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4" w:rsidRPr="006F78E4" w:rsidRDefault="006F78E4" w:rsidP="0066237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1F7481"/>
          <w:sz w:val="36"/>
          <w:szCs w:val="36"/>
        </w:rPr>
      </w:pPr>
      <w:r w:rsidRPr="006F78E4">
        <w:rPr>
          <w:rFonts w:ascii="Georgia" w:eastAsia="Times New Roman" w:hAnsi="Georgia" w:cs="Times New Roman"/>
          <w:color w:val="353535"/>
          <w:sz w:val="36"/>
          <w:szCs w:val="36"/>
        </w:rPr>
        <w:t>F</w:t>
      </w:r>
      <w:r w:rsidR="0066237F">
        <w:rPr>
          <w:rFonts w:ascii="Georgia" w:eastAsia="Times New Roman" w:hAnsi="Georgia" w:cs="Times New Roman"/>
          <w:color w:val="353535"/>
          <w:sz w:val="36"/>
          <w:szCs w:val="36"/>
        </w:rPr>
        <w:t>urther education</w:t>
      </w:r>
      <w:r w:rsidR="0066237F" w:rsidRPr="006F78E4">
        <w:rPr>
          <w:rFonts w:ascii="Georgia" w:eastAsia="Times New Roman" w:hAnsi="Georgia" w:cs="Times New Roman"/>
          <w:color w:val="353535"/>
          <w:sz w:val="36"/>
          <w:szCs w:val="36"/>
        </w:rPr>
        <w:t> initial teacher tra</w:t>
      </w:r>
      <w:r w:rsidRPr="006F78E4">
        <w:rPr>
          <w:rFonts w:ascii="Georgia" w:eastAsia="Times New Roman" w:hAnsi="Georgia" w:cs="Times New Roman"/>
          <w:color w:val="353535"/>
          <w:sz w:val="36"/>
          <w:szCs w:val="36"/>
        </w:rPr>
        <w:t xml:space="preserve">ining </w:t>
      </w:r>
      <w:r w:rsidR="0066237F">
        <w:rPr>
          <w:rFonts w:ascii="Georgia" w:eastAsia="Times New Roman" w:hAnsi="Georgia" w:cs="Times New Roman"/>
          <w:color w:val="353535"/>
          <w:sz w:val="36"/>
          <w:szCs w:val="36"/>
        </w:rPr>
        <w:t>b</w:t>
      </w:r>
      <w:r w:rsidRPr="006F78E4">
        <w:rPr>
          <w:rFonts w:ascii="Georgia" w:eastAsia="Times New Roman" w:hAnsi="Georgia" w:cs="Times New Roman"/>
          <w:color w:val="353535"/>
          <w:sz w:val="36"/>
          <w:szCs w:val="36"/>
        </w:rPr>
        <w:t>ursaries</w:t>
      </w:r>
    </w:p>
    <w:p w:rsidR="0066237F" w:rsidRDefault="0066237F" w:rsidP="0066237F">
      <w:pPr>
        <w:spacing w:before="100" w:beforeAutospacing="1" w:after="100" w:afterAutospacing="1" w:line="383" w:lineRule="atLeast"/>
        <w:rPr>
          <w:rFonts w:ascii="Georgia" w:eastAsia="Times New Roman" w:hAnsi="Georgia" w:cs="Times New Roman"/>
          <w:color w:val="353535"/>
          <w:sz w:val="26"/>
          <w:szCs w:val="26"/>
        </w:rPr>
      </w:pPr>
      <w:r>
        <w:rPr>
          <w:rFonts w:ascii="Georgia" w:eastAsia="Times New Roman" w:hAnsi="Georgia" w:cs="Times New Roman"/>
          <w:color w:val="353535"/>
          <w:sz w:val="26"/>
          <w:szCs w:val="26"/>
        </w:rPr>
        <w:t>If you have a degree in maths, English or special educational needs, you could be eligible for a training bursary of up to £25,000 when you train to become a teacher working in further education. See the table for the amounts available.</w:t>
      </w:r>
    </w:p>
    <w:tbl>
      <w:tblPr>
        <w:tblpPr w:leftFromText="180" w:rightFromText="180" w:vertAnchor="text" w:horzAnchor="margin" w:tblpY="89"/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1584"/>
        <w:gridCol w:w="1251"/>
        <w:gridCol w:w="1276"/>
      </w:tblGrid>
      <w:tr w:rsidR="0066237F" w:rsidRPr="007C49FB" w:rsidTr="0066237F">
        <w:trPr>
          <w:trHeight w:val="37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9" w:type="dxa"/>
              <w:left w:w="85" w:type="dxa"/>
              <w:bottom w:w="99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78E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 degree</w:t>
            </w: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</w:t>
            </w:r>
          </w:p>
        </w:tc>
      </w:tr>
      <w:tr w:rsidR="0066237F" w:rsidRPr="007C49FB" w:rsidTr="0066237F">
        <w:trPr>
          <w:trHeight w:val="37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9" w:type="dxa"/>
              <w:left w:w="85" w:type="dxa"/>
              <w:bottom w:w="99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C49FB">
              <w:rPr>
                <w:b/>
                <w:bCs/>
                <w:sz w:val="20"/>
                <w:szCs w:val="20"/>
              </w:rPr>
              <w:t xml:space="preserve">Post-16 and Further Education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7C49FB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£25,000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£20,000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£15,000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£9,000</w:t>
            </w:r>
          </w:p>
        </w:tc>
      </w:tr>
      <w:tr w:rsidR="0066237F" w:rsidRPr="007C49FB" w:rsidTr="0066237F">
        <w:trPr>
          <w:trHeight w:val="60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9" w:type="dxa"/>
              <w:left w:w="85" w:type="dxa"/>
              <w:bottom w:w="99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C49FB">
              <w:rPr>
                <w:b/>
                <w:bCs/>
                <w:sz w:val="20"/>
                <w:szCs w:val="20"/>
              </w:rPr>
              <w:t xml:space="preserve">Post-16 and Further Education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7C49FB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pStyle w:val="Default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 xml:space="preserve">£9,000 </w:t>
            </w: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pStyle w:val="Default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 xml:space="preserve">£4,000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£0</w:t>
            </w:r>
          </w:p>
        </w:tc>
      </w:tr>
      <w:tr w:rsidR="0066237F" w:rsidRPr="007C49FB" w:rsidTr="0066237F">
        <w:trPr>
          <w:trHeight w:val="212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99" w:type="dxa"/>
              <w:left w:w="85" w:type="dxa"/>
              <w:bottom w:w="99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C49FB">
              <w:rPr>
                <w:b/>
                <w:bCs/>
                <w:sz w:val="20"/>
                <w:szCs w:val="20"/>
              </w:rPr>
              <w:t xml:space="preserve">Post-16 and Further Education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7C49FB">
              <w:rPr>
                <w:b/>
                <w:bCs/>
                <w:sz w:val="20"/>
                <w:szCs w:val="20"/>
              </w:rPr>
              <w:t>SEN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pStyle w:val="Default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 xml:space="preserve">£9,000 </w:t>
            </w: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pStyle w:val="Default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 xml:space="preserve">£4,000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85" w:type="dxa"/>
              <w:bottom w:w="56" w:type="dxa"/>
              <w:right w:w="85" w:type="dxa"/>
            </w:tcMar>
            <w:vAlign w:val="center"/>
          </w:tcPr>
          <w:p w:rsidR="0066237F" w:rsidRPr="007C49FB" w:rsidRDefault="0066237F" w:rsidP="0066237F">
            <w:pPr>
              <w:spacing w:after="0" w:line="240" w:lineRule="auto"/>
              <w:rPr>
                <w:sz w:val="20"/>
                <w:szCs w:val="20"/>
              </w:rPr>
            </w:pPr>
            <w:r w:rsidRPr="007C49FB">
              <w:rPr>
                <w:sz w:val="20"/>
                <w:szCs w:val="20"/>
              </w:rPr>
              <w:t>£0</w:t>
            </w:r>
          </w:p>
        </w:tc>
      </w:tr>
    </w:tbl>
    <w:p w:rsidR="0066237F" w:rsidRPr="0066237F" w:rsidRDefault="0066237F" w:rsidP="0066237F">
      <w:pPr>
        <w:spacing w:before="100" w:beforeAutospacing="1" w:after="100" w:afterAutospacing="1" w:line="383" w:lineRule="atLeast"/>
        <w:rPr>
          <w:rFonts w:ascii="Georgia" w:eastAsia="Times New Roman" w:hAnsi="Georgia" w:cs="Times New Roman"/>
          <w:b/>
          <w:bCs/>
          <w:color w:val="353535"/>
          <w:sz w:val="26"/>
          <w:szCs w:val="26"/>
        </w:rPr>
      </w:pPr>
      <w:r>
        <w:rPr>
          <w:rFonts w:ascii="Georgia" w:eastAsia="Times New Roman" w:hAnsi="Georgia" w:cs="Times New Roman"/>
          <w:color w:val="353535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353535"/>
          <w:sz w:val="26"/>
          <w:szCs w:val="26"/>
        </w:rPr>
        <w:br/>
      </w:r>
      <w:r w:rsidRPr="0066237F">
        <w:rPr>
          <w:rFonts w:ascii="Georgia" w:eastAsia="Times New Roman" w:hAnsi="Georgia" w:cs="Times New Roman"/>
          <w:b/>
          <w:bCs/>
          <w:color w:val="353535"/>
          <w:sz w:val="26"/>
          <w:szCs w:val="26"/>
        </w:rPr>
        <w:t>Golden hellos</w:t>
      </w:r>
    </w:p>
    <w:p w:rsidR="006F78E4" w:rsidRDefault="0066237F" w:rsidP="0066237F">
      <w:pPr>
        <w:spacing w:before="100" w:beforeAutospacing="1" w:after="100" w:afterAutospacing="1" w:line="383" w:lineRule="atLeast"/>
        <w:rPr>
          <w:rFonts w:ascii="Georgia" w:eastAsia="Times New Roman" w:hAnsi="Georgia" w:cs="Times New Roman"/>
          <w:color w:val="353535"/>
          <w:sz w:val="26"/>
          <w:szCs w:val="26"/>
        </w:rPr>
      </w:pPr>
      <w:r>
        <w:rPr>
          <w:rFonts w:ascii="Georgia" w:eastAsia="Times New Roman" w:hAnsi="Georgia" w:cs="Times New Roman"/>
          <w:color w:val="353535"/>
          <w:sz w:val="26"/>
          <w:szCs w:val="26"/>
        </w:rPr>
        <w:t>When you start work as a teacher, you could also qualify for a golden hello of up to £10,000</w:t>
      </w:r>
      <w:r w:rsidRPr="0066237F">
        <w:rPr>
          <w:rFonts w:ascii="Georgia" w:eastAsia="Times New Roman" w:hAnsi="Georgia" w:cs="Times New Roman"/>
          <w:color w:val="353535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353535"/>
          <w:sz w:val="26"/>
          <w:szCs w:val="26"/>
        </w:rPr>
        <w:t>with specialist training and after two years' service.</w:t>
      </w:r>
    </w:p>
    <w:p w:rsidR="006F78E4" w:rsidRDefault="00AE2377">
      <w:hyperlink r:id="rId6" w:history="1">
        <w:r w:rsidR="0066237F" w:rsidRPr="0066237F">
          <w:rPr>
            <w:rStyle w:val="Hyperlink"/>
          </w:rPr>
          <w:t>Find out more.</w:t>
        </w:r>
      </w:hyperlink>
      <w:bookmarkStart w:id="0" w:name="_GoBack"/>
      <w:bookmarkEnd w:id="0"/>
    </w:p>
    <w:sectPr w:rsidR="006F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2F6A"/>
    <w:multiLevelType w:val="multilevel"/>
    <w:tmpl w:val="6E6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E4"/>
    <w:rsid w:val="0066237F"/>
    <w:rsid w:val="006E4474"/>
    <w:rsid w:val="006F78E4"/>
    <w:rsid w:val="00AE2377"/>
    <w:rsid w:val="00C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8E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F78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78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7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2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8E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F78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78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7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2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-foundation.co.uk/supporting/support-teacher-recruitment/bursaries-golden-hello-sche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Hodgson</dc:creator>
  <cp:lastModifiedBy>Daniel Waddington</cp:lastModifiedBy>
  <cp:revision>2</cp:revision>
  <dcterms:created xsi:type="dcterms:W3CDTF">2014-11-04T12:15:00Z</dcterms:created>
  <dcterms:modified xsi:type="dcterms:W3CDTF">2014-11-04T12:15:00Z</dcterms:modified>
</cp:coreProperties>
</file>