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96"/>
        <w:gridCol w:w="1648"/>
        <w:gridCol w:w="270"/>
        <w:gridCol w:w="109"/>
        <w:gridCol w:w="127"/>
        <w:gridCol w:w="344"/>
        <w:gridCol w:w="425"/>
        <w:gridCol w:w="1843"/>
      </w:tblGrid>
      <w:tr w:rsidR="00AA5CCD" w:rsidRPr="00AA5CCD" w14:paraId="2A4DDC6B" w14:textId="77777777" w:rsidTr="00F45699">
        <w:tc>
          <w:tcPr>
            <w:tcW w:w="10207" w:type="dxa"/>
            <w:gridSpan w:val="10"/>
            <w:shd w:val="clear" w:color="auto" w:fill="auto"/>
          </w:tcPr>
          <w:p w14:paraId="08406ACC" w14:textId="7A27DF10" w:rsidR="0000042C" w:rsidRPr="00AA5CCD" w:rsidRDefault="00C53771" w:rsidP="008D514A">
            <w:pPr>
              <w:spacing w:before="120" w:after="120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CONFIRMED</w:t>
            </w:r>
            <w:r w:rsidR="00D825AD" w:rsidRPr="001E3EF1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5566E3" w:rsidRPr="001E3EF1">
              <w:rPr>
                <w:b/>
                <w:bCs/>
                <w:color w:val="621B40"/>
                <w:sz w:val="24"/>
                <w:szCs w:val="24"/>
              </w:rPr>
              <w:t xml:space="preserve">MINUTES OF THE MEETING HELD ON </w:t>
            </w:r>
            <w:r w:rsidR="00CC77DE">
              <w:rPr>
                <w:b/>
                <w:bCs/>
                <w:color w:val="621B40"/>
                <w:sz w:val="24"/>
                <w:szCs w:val="24"/>
              </w:rPr>
              <w:t>14 JUNE</w:t>
            </w:r>
            <w:r w:rsidR="00BC3830" w:rsidRPr="001E3EF1">
              <w:rPr>
                <w:b/>
                <w:bCs/>
                <w:color w:val="621B40"/>
                <w:sz w:val="24"/>
                <w:szCs w:val="24"/>
              </w:rPr>
              <w:t xml:space="preserve"> 2023</w:t>
            </w:r>
          </w:p>
        </w:tc>
      </w:tr>
      <w:tr w:rsidR="00964278" w:rsidRPr="004D4C70" w14:paraId="648655F8" w14:textId="77777777" w:rsidTr="002319A1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14:paraId="6265554D" w14:textId="0FB82CF9" w:rsidR="00964278" w:rsidRPr="004D4C70" w:rsidRDefault="00964278" w:rsidP="008D51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 xml:space="preserve">Academic Board Members 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 xml:space="preserve">Present </w:t>
            </w:r>
          </w:p>
        </w:tc>
      </w:tr>
      <w:tr w:rsidR="00AA4CDE" w:rsidRPr="004D4C70" w14:paraId="6A17559F" w14:textId="77777777" w:rsidTr="00721B09">
        <w:tc>
          <w:tcPr>
            <w:tcW w:w="3545" w:type="dxa"/>
            <w:gridSpan w:val="2"/>
          </w:tcPr>
          <w:p w14:paraId="4FF99302" w14:textId="484AAB02" w:rsidR="00A12FCB" w:rsidRPr="00964278" w:rsidRDefault="00A12FCB" w:rsidP="00A12FC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Prof David Shepherd (Chair)</w:t>
            </w:r>
          </w:p>
          <w:p w14:paraId="5077B3B5" w14:textId="70486280" w:rsidR="00964278" w:rsidRPr="00964278" w:rsidRDefault="00964278" w:rsidP="00964278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Helen Best </w:t>
            </w:r>
          </w:p>
          <w:p w14:paraId="7B91E4F2" w14:textId="6F83C602" w:rsidR="00232208" w:rsidRPr="00964278" w:rsidRDefault="00232208" w:rsidP="00184F90">
            <w:pPr>
              <w:spacing w:before="60" w:after="60"/>
              <w:ind w:right="-1095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Sadiq Bhanbhro</w:t>
            </w:r>
            <w:r w:rsidR="00721B09">
              <w:rPr>
                <w:color w:val="000000" w:themeColor="text1"/>
                <w:sz w:val="24"/>
                <w:szCs w:val="24"/>
              </w:rPr>
              <w:t xml:space="preserve"> (until item 10)</w:t>
            </w:r>
          </w:p>
          <w:p w14:paraId="192D7557" w14:textId="77777777" w:rsidR="00103D9B" w:rsidRPr="00964278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Prof Neil Bricklebank</w:t>
            </w:r>
          </w:p>
          <w:p w14:paraId="6BF4705B" w14:textId="77777777" w:rsidR="00103D9B" w:rsidRPr="00964278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Prof Claire Craig</w:t>
            </w:r>
          </w:p>
          <w:p w14:paraId="528AF9E2" w14:textId="77777777" w:rsidR="00F45699" w:rsidRPr="00964278" w:rsidRDefault="00103D9B" w:rsidP="00F45699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Dr Marjory Da Costa Abreu</w:t>
            </w:r>
            <w:r w:rsidR="00F45699" w:rsidRPr="00964278">
              <w:rPr>
                <w:sz w:val="24"/>
                <w:szCs w:val="24"/>
              </w:rPr>
              <w:t xml:space="preserve"> </w:t>
            </w:r>
          </w:p>
          <w:p w14:paraId="012AB2B7" w14:textId="48F28894" w:rsidR="00964278" w:rsidRPr="00964278" w:rsidRDefault="00F45699" w:rsidP="00600C85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Prof Rory Duncan</w:t>
            </w:r>
            <w:r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9280E0C" w14:textId="3D81E411" w:rsidR="00232208" w:rsidRPr="00964278" w:rsidRDefault="00232208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James Fenwick</w:t>
            </w:r>
            <w:r w:rsidR="002312E7"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EB5A0AE" w14:textId="77777777" w:rsidR="00232208" w:rsidRPr="00964278" w:rsidRDefault="00232208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Dr Iain Garner </w:t>
            </w:r>
          </w:p>
          <w:p w14:paraId="01426F74" w14:textId="77777777" w:rsidR="00F45699" w:rsidRPr="00964278" w:rsidRDefault="00F45699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Dr Tina Harness </w:t>
            </w:r>
          </w:p>
          <w:p w14:paraId="2D8DE071" w14:textId="77777777" w:rsidR="00964278" w:rsidRDefault="00C579CE" w:rsidP="0096427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Neil McKay</w:t>
            </w:r>
            <w:r w:rsidR="00F45699"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9510C30" w14:textId="1FF89A71" w:rsidR="00964278" w:rsidRPr="00964278" w:rsidRDefault="00964278" w:rsidP="0096427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Christine O’Leary (from item</w:t>
            </w:r>
            <w:r w:rsidR="00721B09">
              <w:rPr>
                <w:color w:val="000000" w:themeColor="text1"/>
                <w:sz w:val="24"/>
                <w:szCs w:val="24"/>
              </w:rPr>
              <w:t xml:space="preserve"> 5</w:t>
            </w:r>
            <w:r w:rsidRPr="00964278">
              <w:rPr>
                <w:color w:val="000000" w:themeColor="text1"/>
                <w:sz w:val="24"/>
                <w:szCs w:val="24"/>
              </w:rPr>
              <w:t>)</w:t>
            </w:r>
          </w:p>
          <w:p w14:paraId="1B297009" w14:textId="1B6E71EE" w:rsidR="00C579CE" w:rsidRPr="00964278" w:rsidRDefault="00F45699" w:rsidP="0015500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Dr Rebecca Peake </w:t>
            </w:r>
          </w:p>
        </w:tc>
        <w:tc>
          <w:tcPr>
            <w:tcW w:w="3118" w:type="dxa"/>
            <w:gridSpan w:val="6"/>
          </w:tcPr>
          <w:p w14:paraId="602CB771" w14:textId="77777777" w:rsidR="00600C85" w:rsidRPr="00964278" w:rsidRDefault="00600C85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Alison Purvis</w:t>
            </w:r>
          </w:p>
          <w:p w14:paraId="1883ACC3" w14:textId="77777777" w:rsidR="00F45699" w:rsidRPr="00964278" w:rsidRDefault="00F45699" w:rsidP="00F4569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David Rogerson </w:t>
            </w:r>
          </w:p>
          <w:p w14:paraId="15A7374A" w14:textId="77777777" w:rsidR="00F45699" w:rsidRPr="00964278" w:rsidRDefault="00F45699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Dr Alan Ruddock </w:t>
            </w:r>
          </w:p>
          <w:p w14:paraId="489BB781" w14:textId="77777777" w:rsidR="00F45699" w:rsidRPr="00964278" w:rsidRDefault="00F45699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Prof Toni Schwarz </w:t>
            </w:r>
          </w:p>
          <w:p w14:paraId="4D0452FB" w14:textId="52A96BDC" w:rsidR="00C579CE" w:rsidRPr="00964278" w:rsidRDefault="00C579CE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 xml:space="preserve">Prof Helen </w:t>
            </w:r>
            <w:r w:rsidR="007B00AB" w:rsidRPr="00964278">
              <w:rPr>
                <w:color w:val="000000" w:themeColor="text1"/>
                <w:sz w:val="24"/>
                <w:szCs w:val="24"/>
              </w:rPr>
              <w:t>Scott</w:t>
            </w:r>
            <w:r w:rsidR="007B00AB" w:rsidRPr="00964278">
              <w:rPr>
                <w:sz w:val="24"/>
                <w:szCs w:val="24"/>
              </w:rPr>
              <w:t xml:space="preserve"> </w:t>
            </w:r>
          </w:p>
          <w:p w14:paraId="50C65E4D" w14:textId="77777777" w:rsidR="00F45699" w:rsidRPr="00964278" w:rsidRDefault="00C579CE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Prof David Smit</w:t>
            </w:r>
            <w:r w:rsidR="004E2686" w:rsidRPr="00964278">
              <w:rPr>
                <w:color w:val="000000" w:themeColor="text1"/>
                <w:sz w:val="24"/>
                <w:szCs w:val="24"/>
              </w:rPr>
              <w:t>h</w:t>
            </w:r>
            <w:r w:rsidR="00F45699"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6BFE093" w14:textId="51AF6519" w:rsidR="00C579CE" w:rsidRPr="00964278" w:rsidRDefault="00F45699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Misbah Ticklay</w:t>
            </w:r>
          </w:p>
        </w:tc>
      </w:tr>
      <w:tr w:rsidR="00964278" w:rsidRPr="004D4C70" w14:paraId="567C0467" w14:textId="77777777" w:rsidTr="00964278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14:paraId="6D5AFBD5" w14:textId="282F9098" w:rsidR="00964278" w:rsidRPr="00964278" w:rsidRDefault="00964278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</w:t>
            </w:r>
            <w:r w:rsidRPr="00964278">
              <w:rPr>
                <w:b/>
                <w:bCs/>
                <w:color w:val="621B40"/>
                <w:sz w:val="24"/>
                <w:szCs w:val="24"/>
              </w:rPr>
              <w:t>cademic Assurance Committee Members Present</w:t>
            </w:r>
          </w:p>
        </w:tc>
      </w:tr>
      <w:tr w:rsidR="00964278" w:rsidRPr="004D4C70" w14:paraId="0095A811" w14:textId="77777777" w:rsidTr="00721B09"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18D10011" w14:textId="36E82897" w:rsidR="00964278" w:rsidRPr="00964278" w:rsidRDefault="00964278" w:rsidP="00A12FC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Prof Jeff Bale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24FC4BF1" w14:textId="77777777" w:rsidR="00964278" w:rsidRPr="00CC77DE" w:rsidRDefault="00964278" w:rsidP="005F1F43">
            <w:pPr>
              <w:spacing w:before="60" w:after="6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</w:tcPr>
          <w:p w14:paraId="7DFA2620" w14:textId="77777777" w:rsidR="00964278" w:rsidRPr="00CC77DE" w:rsidRDefault="00964278" w:rsidP="005F1F43">
            <w:pPr>
              <w:spacing w:before="60" w:after="6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34DC2" w:rsidRPr="004D4C70" w14:paraId="113904D8" w14:textId="77777777" w:rsidTr="00F45699">
        <w:tc>
          <w:tcPr>
            <w:tcW w:w="5441" w:type="dxa"/>
            <w:gridSpan w:val="3"/>
            <w:tcBorders>
              <w:bottom w:val="single" w:sz="4" w:space="0" w:color="auto"/>
            </w:tcBorders>
          </w:tcPr>
          <w:p w14:paraId="5DF070F0" w14:textId="1DBB21EB" w:rsidR="00034DC2" w:rsidRPr="00964278" w:rsidRDefault="00034DC2" w:rsidP="008D514A">
            <w:pPr>
              <w:spacing w:before="60"/>
              <w:rPr>
                <w:sz w:val="24"/>
                <w:szCs w:val="24"/>
              </w:rPr>
            </w:pPr>
            <w:r w:rsidRPr="00964278">
              <w:rPr>
                <w:b/>
                <w:bCs/>
                <w:color w:val="621B40"/>
                <w:sz w:val="24"/>
                <w:szCs w:val="24"/>
              </w:rPr>
              <w:t>A</w:t>
            </w:r>
            <w:r w:rsidR="00A36415" w:rsidRPr="00964278">
              <w:rPr>
                <w:b/>
                <w:bCs/>
                <w:color w:val="621B40"/>
                <w:sz w:val="24"/>
                <w:szCs w:val="24"/>
              </w:rPr>
              <w:t>pologies</w:t>
            </w:r>
            <w:r w:rsidRPr="00964278">
              <w:rPr>
                <w:b/>
                <w:bCs/>
                <w:color w:val="621B40"/>
                <w:sz w:val="24"/>
                <w:szCs w:val="24"/>
              </w:rPr>
              <w:t>: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14:paraId="6C298DFD" w14:textId="77777777" w:rsidR="00034DC2" w:rsidRPr="00CC77DE" w:rsidRDefault="00034DC2" w:rsidP="008D514A">
            <w:pPr>
              <w:spacing w:before="60"/>
              <w:rPr>
                <w:color w:val="000000" w:themeColor="text1"/>
                <w:highlight w:val="yellow"/>
              </w:rPr>
            </w:pPr>
          </w:p>
        </w:tc>
      </w:tr>
      <w:tr w:rsidR="005F1F43" w14:paraId="70F9D298" w14:textId="77777777" w:rsidTr="00F45699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14:paraId="29EFD637" w14:textId="4D5F76DC" w:rsidR="00A065B0" w:rsidRPr="00964278" w:rsidRDefault="00D73909" w:rsidP="00F4569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bookmarkStart w:id="0" w:name="_Hlk78448039"/>
            <w:r w:rsidRPr="00964278">
              <w:rPr>
                <w:color w:val="000000" w:themeColor="text1"/>
                <w:sz w:val="24"/>
                <w:szCs w:val="24"/>
              </w:rPr>
              <w:t xml:space="preserve">Prof Sir Chris Husbands, </w:t>
            </w:r>
            <w:r w:rsidR="00F45699" w:rsidRPr="00964278">
              <w:rPr>
                <w:sz w:val="24"/>
                <w:szCs w:val="24"/>
              </w:rPr>
              <w:t xml:space="preserve">Roger Bateman, </w:t>
            </w:r>
            <w:r w:rsidR="00E852A9" w:rsidRPr="00964278">
              <w:rPr>
                <w:sz w:val="24"/>
                <w:szCs w:val="24"/>
              </w:rPr>
              <w:t>Mobolaji Edun,</w:t>
            </w:r>
            <w:r w:rsidR="00964278" w:rsidRPr="00964278">
              <w:rPr>
                <w:sz w:val="24"/>
                <w:szCs w:val="24"/>
              </w:rPr>
              <w:t xml:space="preserve"> Angela Foulkes</w:t>
            </w:r>
            <w:r w:rsidR="00315BDB">
              <w:rPr>
                <w:sz w:val="24"/>
                <w:szCs w:val="24"/>
              </w:rPr>
              <w:t xml:space="preserve"> (AAC)</w:t>
            </w:r>
            <w:r w:rsidR="00964278" w:rsidRPr="00964278">
              <w:rPr>
                <w:sz w:val="24"/>
                <w:szCs w:val="24"/>
              </w:rPr>
              <w:t>,</w:t>
            </w:r>
            <w:r w:rsidR="00E852A9"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45699" w:rsidRPr="00964278">
              <w:rPr>
                <w:color w:val="000000" w:themeColor="text1"/>
                <w:sz w:val="24"/>
                <w:szCs w:val="24"/>
              </w:rPr>
              <w:t xml:space="preserve">Dr Samantha Giove, Prof Kevin Kerrigan, </w:t>
            </w:r>
            <w:r w:rsidR="002F7BBA" w:rsidRPr="00964278">
              <w:rPr>
                <w:color w:val="000000" w:themeColor="text1"/>
                <w:sz w:val="24"/>
                <w:szCs w:val="24"/>
              </w:rPr>
              <w:t xml:space="preserve">Dr Claire Ketnor, </w:t>
            </w:r>
            <w:r w:rsidR="00F45699" w:rsidRPr="00964278">
              <w:rPr>
                <w:color w:val="000000" w:themeColor="text1"/>
                <w:sz w:val="24"/>
                <w:szCs w:val="24"/>
              </w:rPr>
              <w:t xml:space="preserve">Prof Conor Moss, Dayo Oladiti, </w:t>
            </w:r>
            <w:r w:rsidR="009C4F48" w:rsidRPr="00964278">
              <w:rPr>
                <w:color w:val="000000" w:themeColor="text1"/>
                <w:sz w:val="24"/>
                <w:szCs w:val="24"/>
              </w:rPr>
              <w:t>Sabahat Pathan,</w:t>
            </w:r>
            <w:r w:rsidR="00964278" w:rsidRPr="00964278">
              <w:rPr>
                <w:color w:val="000000" w:themeColor="text1"/>
                <w:sz w:val="24"/>
                <w:szCs w:val="24"/>
              </w:rPr>
              <w:t xml:space="preserve"> Prof Julietta Patnick</w:t>
            </w:r>
            <w:r w:rsidR="00315BDB">
              <w:rPr>
                <w:color w:val="000000" w:themeColor="text1"/>
                <w:sz w:val="24"/>
                <w:szCs w:val="24"/>
              </w:rPr>
              <w:t xml:space="preserve"> (AAC)</w:t>
            </w:r>
            <w:r w:rsidR="00964278" w:rsidRPr="00964278">
              <w:rPr>
                <w:color w:val="000000" w:themeColor="text1"/>
                <w:sz w:val="24"/>
                <w:szCs w:val="24"/>
              </w:rPr>
              <w:t>,</w:t>
            </w:r>
            <w:r w:rsidR="00180375"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4278" w:rsidRPr="00964278">
              <w:rPr>
                <w:color w:val="000000" w:themeColor="text1"/>
                <w:sz w:val="24"/>
                <w:szCs w:val="24"/>
              </w:rPr>
              <w:t>Prof Keith Ridgeway</w:t>
            </w:r>
            <w:r w:rsidR="00315BDB">
              <w:rPr>
                <w:color w:val="000000" w:themeColor="text1"/>
                <w:sz w:val="24"/>
                <w:szCs w:val="24"/>
              </w:rPr>
              <w:t xml:space="preserve"> (AAC)</w:t>
            </w:r>
            <w:r w:rsidR="00964278" w:rsidRPr="0096427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312E7" w:rsidRPr="00964278">
              <w:rPr>
                <w:color w:val="000000" w:themeColor="text1"/>
                <w:sz w:val="24"/>
                <w:szCs w:val="24"/>
              </w:rPr>
              <w:t>Prof Chris Wigginton</w:t>
            </w:r>
          </w:p>
        </w:tc>
      </w:tr>
      <w:tr w:rsidR="004D2464" w14:paraId="5D5FBECB" w14:textId="77777777" w:rsidTr="00F45699">
        <w:trPr>
          <w:trHeight w:val="243"/>
        </w:trPr>
        <w:tc>
          <w:tcPr>
            <w:tcW w:w="836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08D42E0" w14:textId="77777777" w:rsidR="004D2464" w:rsidRPr="00964278" w:rsidRDefault="004D2464" w:rsidP="00E716F3">
            <w:pPr>
              <w:spacing w:before="60" w:after="60"/>
              <w:rPr>
                <w:rFonts w:cstheme="minorHAnsi"/>
                <w:b/>
                <w:bCs/>
                <w:color w:val="621B40"/>
                <w:sz w:val="24"/>
                <w:szCs w:val="24"/>
              </w:rPr>
            </w:pPr>
            <w:r w:rsidRPr="00964278">
              <w:rPr>
                <w:rFonts w:cstheme="minorHAnsi"/>
                <w:b/>
                <w:bCs/>
                <w:color w:val="621B40"/>
                <w:sz w:val="24"/>
                <w:szCs w:val="24"/>
              </w:rPr>
              <w:t>In attendance:</w:t>
            </w:r>
          </w:p>
          <w:p w14:paraId="540C525A" w14:textId="50BF9F27" w:rsidR="004D2464" w:rsidRPr="00964278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Michaela Boryslawskyj, University Secretary </w:t>
            </w:r>
          </w:p>
          <w:p w14:paraId="23C94116" w14:textId="1300D022" w:rsidR="004D2464" w:rsidRPr="00964278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Nikki Davies, Head of Student Policy</w:t>
            </w:r>
            <w:r w:rsidR="00F45699" w:rsidRPr="00964278">
              <w:rPr>
                <w:sz w:val="24"/>
                <w:szCs w:val="24"/>
              </w:rPr>
              <w:t>,</w:t>
            </w:r>
            <w:r w:rsidRPr="00964278">
              <w:rPr>
                <w:sz w:val="24"/>
                <w:szCs w:val="24"/>
              </w:rPr>
              <w:t xml:space="preserve"> Casework and Compliance</w:t>
            </w:r>
          </w:p>
          <w:p w14:paraId="5F1CDB70" w14:textId="646B8F2E" w:rsidR="004D2464" w:rsidRPr="00964278" w:rsidRDefault="004D2464" w:rsidP="00C579C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64278">
              <w:rPr>
                <w:rFonts w:cstheme="minorHAnsi"/>
                <w:sz w:val="24"/>
                <w:szCs w:val="24"/>
              </w:rPr>
              <w:t xml:space="preserve">Dr Luke Desforges, Academic Director - London Campus </w:t>
            </w:r>
          </w:p>
          <w:p w14:paraId="2767834F" w14:textId="0DBE1293" w:rsidR="004D2464" w:rsidRPr="00964278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Leopold Green, Head of Academic Quality </w:t>
            </w:r>
            <w:r w:rsidR="000835AA" w:rsidRPr="00964278">
              <w:rPr>
                <w:sz w:val="24"/>
                <w:szCs w:val="24"/>
              </w:rPr>
              <w:t>and</w:t>
            </w:r>
            <w:r w:rsidRPr="00964278">
              <w:rPr>
                <w:sz w:val="24"/>
                <w:szCs w:val="24"/>
              </w:rPr>
              <w:t xml:space="preserve"> Standards </w:t>
            </w:r>
          </w:p>
          <w:p w14:paraId="73579E86" w14:textId="1E86F882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Ben Machin, </w:t>
            </w:r>
            <w:r w:rsidR="007F33F2" w:rsidRPr="00964278">
              <w:rPr>
                <w:sz w:val="24"/>
                <w:szCs w:val="24"/>
              </w:rPr>
              <w:t>Governance Senior Advisor (Committee Secretary)</w:t>
            </w:r>
          </w:p>
          <w:p w14:paraId="354E86DD" w14:textId="71D85929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Tam Milner, </w:t>
            </w:r>
            <w:r w:rsidR="007F33F2" w:rsidRPr="00964278">
              <w:rPr>
                <w:sz w:val="24"/>
                <w:szCs w:val="24"/>
              </w:rPr>
              <w:t>Head of Academic Administration</w:t>
            </w:r>
          </w:p>
          <w:p w14:paraId="7CE53048" w14:textId="5D2B0304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Elizabeth Morgan, </w:t>
            </w:r>
            <w:r w:rsidR="007F33F2" w:rsidRPr="00964278">
              <w:rPr>
                <w:sz w:val="24"/>
                <w:szCs w:val="24"/>
              </w:rPr>
              <w:t>Strategy and Policy Manager</w:t>
            </w:r>
          </w:p>
          <w:p w14:paraId="4B4BD66D" w14:textId="5F7DC7E6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Nicola Nibbs, Change Initiatives Officer</w:t>
            </w:r>
          </w:p>
          <w:p w14:paraId="7ACC6721" w14:textId="44D32FB6" w:rsidR="00670BC1" w:rsidRPr="00964278" w:rsidRDefault="00BF1B54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Prof </w:t>
            </w:r>
            <w:r w:rsidR="00670BC1" w:rsidRPr="00964278">
              <w:rPr>
                <w:sz w:val="24"/>
                <w:szCs w:val="24"/>
              </w:rPr>
              <w:t>John Pymm</w:t>
            </w:r>
            <w:r w:rsidR="00A71DBA" w:rsidRPr="00964278">
              <w:rPr>
                <w:sz w:val="24"/>
                <w:szCs w:val="24"/>
              </w:rPr>
              <w:t xml:space="preserve">, Director </w:t>
            </w:r>
            <w:r w:rsidR="000835AA" w:rsidRPr="00964278">
              <w:rPr>
                <w:sz w:val="24"/>
                <w:szCs w:val="24"/>
              </w:rPr>
              <w:t>of</w:t>
            </w:r>
            <w:r w:rsidR="00A71DBA" w:rsidRPr="00964278">
              <w:rPr>
                <w:sz w:val="24"/>
                <w:szCs w:val="24"/>
              </w:rPr>
              <w:t xml:space="preserve"> </w:t>
            </w:r>
            <w:r w:rsidR="000064F1">
              <w:rPr>
                <w:sz w:val="24"/>
                <w:szCs w:val="24"/>
              </w:rPr>
              <w:t xml:space="preserve">Academic </w:t>
            </w:r>
            <w:r w:rsidR="00A71DBA" w:rsidRPr="00964278">
              <w:rPr>
                <w:sz w:val="24"/>
                <w:szCs w:val="24"/>
              </w:rPr>
              <w:t>Development and Diversity</w:t>
            </w:r>
          </w:p>
          <w:p w14:paraId="60A40D18" w14:textId="1ECAE312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Joe Rennie, </w:t>
            </w:r>
            <w:r w:rsidR="007F33F2" w:rsidRPr="00964278">
              <w:rPr>
                <w:sz w:val="24"/>
                <w:szCs w:val="24"/>
              </w:rPr>
              <w:t>Group Director of Student and Academic Services</w:t>
            </w:r>
          </w:p>
          <w:p w14:paraId="649DE373" w14:textId="4840D8DD" w:rsidR="004D2464" w:rsidRPr="00964278" w:rsidRDefault="004D2464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Ruth Thei, Head of Governance and Sector Regulation</w:t>
            </w:r>
          </w:p>
          <w:p w14:paraId="7E589BC1" w14:textId="77777777" w:rsidR="004D2464" w:rsidRPr="00964278" w:rsidRDefault="004D2464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Alison Wells, Director of Academic Services</w:t>
            </w:r>
          </w:p>
          <w:p w14:paraId="7B5B61B0" w14:textId="0E8903CB" w:rsidR="00F45699" w:rsidRPr="00964278" w:rsidRDefault="00F45699" w:rsidP="004D246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 xml:space="preserve">Adam Wilkinson, </w:t>
            </w:r>
            <w:r w:rsidR="007F33F2" w:rsidRPr="00964278">
              <w:rPr>
                <w:sz w:val="24"/>
                <w:szCs w:val="24"/>
              </w:rPr>
              <w:t>Principal Business Analyst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BF62CF" w14:textId="77777777" w:rsidR="004D2464" w:rsidRPr="00964278" w:rsidRDefault="004D2464" w:rsidP="00C579CE">
            <w:pPr>
              <w:spacing w:before="60" w:after="60"/>
              <w:rPr>
                <w:b/>
                <w:bCs/>
                <w:color w:val="621B40"/>
                <w:sz w:val="24"/>
                <w:szCs w:val="24"/>
              </w:rPr>
            </w:pPr>
            <w:r w:rsidRPr="00964278">
              <w:rPr>
                <w:b/>
                <w:bCs/>
                <w:color w:val="621B40"/>
                <w:sz w:val="24"/>
                <w:szCs w:val="24"/>
              </w:rPr>
              <w:t>Agenda items</w:t>
            </w:r>
          </w:p>
          <w:p w14:paraId="009266C4" w14:textId="4075F8D6" w:rsidR="00600C85" w:rsidRPr="00964278" w:rsidRDefault="00600C85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539EF8AA" w14:textId="359D3CDA" w:rsidR="00600C85" w:rsidRPr="00964278" w:rsidRDefault="00600C85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419A864A" w14:textId="77777777" w:rsidR="00600C85" w:rsidRPr="00964278" w:rsidRDefault="00600C85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33658A7B" w14:textId="77777777" w:rsidR="00600C85" w:rsidRPr="00964278" w:rsidRDefault="00600C85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45FE9345" w14:textId="1B608644" w:rsidR="00670BC1" w:rsidRPr="00964278" w:rsidRDefault="00670BC1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7703FE5A" w14:textId="008ED048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Item 5</w:t>
            </w:r>
          </w:p>
          <w:p w14:paraId="014E361D" w14:textId="34873EF5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Item 6</w:t>
            </w:r>
          </w:p>
          <w:p w14:paraId="2F5EFB55" w14:textId="2FD2CEF8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Item 9</w:t>
            </w:r>
          </w:p>
          <w:p w14:paraId="1846F346" w14:textId="43870F33" w:rsidR="00AF7B19" w:rsidRPr="00964278" w:rsidRDefault="00AF7B19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485F0365" w14:textId="77777777" w:rsidR="00600C85" w:rsidRPr="00964278" w:rsidRDefault="00600C85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0004EB3E" w14:textId="77777777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0EB0AC33" w14:textId="77777777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020D9026" w14:textId="59C19C01" w:rsidR="00964278" w:rsidRPr="00964278" w:rsidRDefault="00964278" w:rsidP="00C579CE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Item 9</w:t>
            </w:r>
          </w:p>
        </w:tc>
      </w:tr>
      <w:tr w:rsidR="001E3EF1" w:rsidRPr="005566E3" w14:paraId="45F9875E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25C290" w14:textId="4C30F8C3" w:rsidR="001E3EF1" w:rsidRPr="001E3EF1" w:rsidRDefault="001E3EF1" w:rsidP="00B35FB7">
            <w:pPr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Minute Ref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2D9FC" w14:textId="1FE05D35" w:rsidR="001E3EF1" w:rsidRPr="001E3EF1" w:rsidRDefault="001E3EF1" w:rsidP="00B35FB7">
            <w:pPr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Item of Business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18F61" w14:textId="77777777" w:rsidR="001E3EF1" w:rsidRPr="001E3EF1" w:rsidRDefault="001E3EF1" w:rsidP="00B35FB7">
            <w:pPr>
              <w:ind w:right="-96"/>
              <w:jc w:val="right"/>
              <w:rPr>
                <w:b/>
                <w:bCs/>
                <w:color w:val="621B40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67F97" w14:textId="36859AD7" w:rsidR="001E3EF1" w:rsidRPr="001E3EF1" w:rsidRDefault="001E3EF1" w:rsidP="00B35FB7">
            <w:pPr>
              <w:jc w:val="right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Paper ref</w:t>
            </w:r>
          </w:p>
        </w:tc>
      </w:tr>
      <w:bookmarkEnd w:id="0"/>
      <w:tr w:rsidR="001E3EF1" w:rsidRPr="005566E3" w14:paraId="3C715EE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D7605" w14:textId="0349E11D" w:rsidR="001E3EF1" w:rsidRPr="005566E3" w:rsidRDefault="001E6208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="001E3EF1" w:rsidRPr="001E3EF1">
              <w:rPr>
                <w:color w:val="621B40"/>
                <w:sz w:val="18"/>
                <w:szCs w:val="18"/>
              </w:rPr>
              <w:t>/2023-0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1E3EF1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="001E3EF1" w:rsidRPr="001E3EF1">
              <w:rPr>
                <w:color w:val="621B40"/>
                <w:sz w:val="18"/>
                <w:szCs w:val="18"/>
              </w:rPr>
              <w:t>/1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2F688" w14:textId="1F55C32E" w:rsidR="001E3EF1" w:rsidRPr="001E3EF1" w:rsidRDefault="00AB4BA1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OPENING OF THE MEETING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7ECD" w14:textId="4E414184" w:rsidR="001E3EF1" w:rsidRPr="005566E3" w:rsidRDefault="001E3EF1" w:rsidP="00B35FB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052537" w14:textId="2F85C9D4" w:rsidR="001E3EF1" w:rsidRDefault="001E3EF1" w:rsidP="00B35FB7">
            <w:pPr>
              <w:rPr>
                <w:color w:val="621B40"/>
              </w:rPr>
            </w:pPr>
          </w:p>
        </w:tc>
      </w:tr>
      <w:tr w:rsidR="00C53771" w14:paraId="0336DC8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2A12D6" w14:textId="50851D05" w:rsidR="00C53771" w:rsidRPr="001E3EF1" w:rsidRDefault="00C53771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1E3EF1">
              <w:rPr>
                <w:sz w:val="24"/>
                <w:szCs w:val="24"/>
              </w:rPr>
              <w:t>1.1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9A40C9" w14:textId="0C060178" w:rsidR="00AF76B5" w:rsidRDefault="00DC7C1B" w:rsidP="0086236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opening the meeting, t</w:t>
            </w:r>
            <w:r w:rsidR="00D0191C" w:rsidRPr="00D0191C">
              <w:rPr>
                <w:sz w:val="24"/>
                <w:szCs w:val="24"/>
              </w:rPr>
              <w:t>he Chair</w:t>
            </w:r>
            <w:r w:rsidR="00AF76B5">
              <w:rPr>
                <w:sz w:val="24"/>
                <w:szCs w:val="24"/>
              </w:rPr>
              <w:t>:</w:t>
            </w:r>
          </w:p>
          <w:p w14:paraId="5B46202C" w14:textId="77777777" w:rsidR="00195876" w:rsidRDefault="00E253FE" w:rsidP="000948D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0191C" w:rsidRPr="00AF76B5">
              <w:rPr>
                <w:sz w:val="24"/>
                <w:szCs w:val="24"/>
              </w:rPr>
              <w:t>oted the apologies received</w:t>
            </w:r>
            <w:r w:rsidR="0086236A" w:rsidRPr="00AF76B5">
              <w:rPr>
                <w:sz w:val="24"/>
                <w:szCs w:val="24"/>
              </w:rPr>
              <w:t>.</w:t>
            </w:r>
          </w:p>
          <w:p w14:paraId="094E3B29" w14:textId="31FF7619" w:rsidR="00E253FE" w:rsidRDefault="00DC7C1B" w:rsidP="000948D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C7C1B">
              <w:rPr>
                <w:sz w:val="24"/>
                <w:szCs w:val="24"/>
              </w:rPr>
              <w:t xml:space="preserve">Thanked, on behalf of Academic Board, </w:t>
            </w:r>
            <w:r w:rsidR="00CD7FE1" w:rsidRPr="00CD7FE1">
              <w:rPr>
                <w:sz w:val="24"/>
                <w:szCs w:val="24"/>
              </w:rPr>
              <w:t>the outgoing Students</w:t>
            </w:r>
            <w:r w:rsidR="00905B00">
              <w:rPr>
                <w:sz w:val="24"/>
                <w:szCs w:val="24"/>
              </w:rPr>
              <w:t>’</w:t>
            </w:r>
            <w:r w:rsidR="00CD7FE1" w:rsidRPr="00CD7FE1">
              <w:rPr>
                <w:sz w:val="24"/>
                <w:szCs w:val="24"/>
              </w:rPr>
              <w:t xml:space="preserve"> Union representatives for their contributions to Academic Board</w:t>
            </w:r>
            <w:r w:rsidR="00CD7FE1">
              <w:rPr>
                <w:sz w:val="24"/>
                <w:szCs w:val="24"/>
              </w:rPr>
              <w:t>.</w:t>
            </w:r>
          </w:p>
          <w:p w14:paraId="17795A13" w14:textId="2290C4A0" w:rsidR="00CD7FE1" w:rsidRDefault="00CD7FE1" w:rsidP="000948D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Confirmed the </w:t>
            </w:r>
            <w:r w:rsidR="007129BC">
              <w:rPr>
                <w:sz w:val="24"/>
                <w:szCs w:val="24"/>
              </w:rPr>
              <w:t xml:space="preserve">Chair of </w:t>
            </w:r>
            <w:r>
              <w:rPr>
                <w:sz w:val="24"/>
                <w:szCs w:val="24"/>
              </w:rPr>
              <w:t xml:space="preserve">Academic Assurance Committee </w:t>
            </w:r>
            <w:r w:rsidR="00D248C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AAC</w:t>
            </w:r>
            <w:r w:rsidR="00D248C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would represent </w:t>
            </w:r>
            <w:r w:rsidR="007129BC">
              <w:rPr>
                <w:sz w:val="24"/>
                <w:szCs w:val="24"/>
              </w:rPr>
              <w:t xml:space="preserve">the </w:t>
            </w:r>
            <w:r w:rsidR="00905B00">
              <w:rPr>
                <w:sz w:val="24"/>
                <w:szCs w:val="24"/>
              </w:rPr>
              <w:t>C</w:t>
            </w:r>
            <w:r w:rsidR="007129BC">
              <w:rPr>
                <w:sz w:val="24"/>
                <w:szCs w:val="24"/>
              </w:rPr>
              <w:t>ommittee</w:t>
            </w:r>
            <w:r>
              <w:rPr>
                <w:sz w:val="24"/>
                <w:szCs w:val="24"/>
              </w:rPr>
              <w:t xml:space="preserve"> at </w:t>
            </w:r>
            <w:r w:rsidR="001C1775">
              <w:rPr>
                <w:sz w:val="24"/>
                <w:szCs w:val="24"/>
              </w:rPr>
              <w:t>the</w:t>
            </w:r>
            <w:r w:rsidR="00A706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meeting</w:t>
            </w:r>
            <w:r w:rsidR="007129BC">
              <w:rPr>
                <w:sz w:val="24"/>
                <w:szCs w:val="24"/>
              </w:rPr>
              <w:t xml:space="preserve"> and comments would be sought form the wider membership</w:t>
            </w:r>
            <w:r w:rsidR="009268FE">
              <w:rPr>
                <w:sz w:val="24"/>
                <w:szCs w:val="24"/>
              </w:rPr>
              <w:t>.</w:t>
            </w:r>
          </w:p>
          <w:p w14:paraId="5C2143E7" w14:textId="521961CB" w:rsidR="009268FE" w:rsidRPr="00CD7FE1" w:rsidRDefault="009268FE" w:rsidP="000948D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 urgent item of business </w:t>
            </w:r>
            <w:r w:rsidR="00597277">
              <w:rPr>
                <w:sz w:val="24"/>
                <w:szCs w:val="24"/>
              </w:rPr>
              <w:t>had been raised for</w:t>
            </w:r>
            <w:r>
              <w:rPr>
                <w:sz w:val="24"/>
                <w:szCs w:val="24"/>
              </w:rPr>
              <w:t xml:space="preserve"> consider</w:t>
            </w:r>
            <w:r w:rsidR="00597277">
              <w:rPr>
                <w:sz w:val="24"/>
                <w:szCs w:val="24"/>
              </w:rPr>
              <w:t>ation</w:t>
            </w:r>
            <w:r>
              <w:rPr>
                <w:sz w:val="24"/>
                <w:szCs w:val="24"/>
              </w:rPr>
              <w:t xml:space="preserve"> under the corresponding agenda item (min ref: </w:t>
            </w:r>
            <w:r w:rsidRPr="009268FE">
              <w:rPr>
                <w:sz w:val="24"/>
                <w:szCs w:val="24"/>
              </w:rPr>
              <w:t>AB/2023-06-14/14</w:t>
            </w:r>
            <w:r>
              <w:rPr>
                <w:sz w:val="24"/>
                <w:szCs w:val="24"/>
              </w:rPr>
              <w:t>).</w:t>
            </w:r>
          </w:p>
        </w:tc>
      </w:tr>
      <w:tr w:rsidR="0016334D" w:rsidRPr="008A5DEB" w14:paraId="631E5A5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02C667" w14:textId="7E26273B" w:rsidR="0016334D" w:rsidRPr="005566E3" w:rsidRDefault="0016334D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1" w:name="_Hlk49340914"/>
            <w:r>
              <w:rPr>
                <w:color w:val="621B40"/>
                <w:sz w:val="18"/>
                <w:szCs w:val="18"/>
              </w:rPr>
              <w:lastRenderedPageBreak/>
              <w:t>AB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7F33F2">
              <w:rPr>
                <w:color w:val="621B40"/>
                <w:sz w:val="18"/>
                <w:szCs w:val="18"/>
              </w:rPr>
              <w:t>2023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2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2493D" w14:textId="5D2B0D1E" w:rsidR="0016334D" w:rsidRPr="0041020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DECLARATION OF INTEREST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CF67" w14:textId="561F8831" w:rsidR="0016334D" w:rsidRPr="00CC77DE" w:rsidRDefault="0016334D" w:rsidP="00B35FB7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6334D" w:rsidRPr="0016334D" w14:paraId="6ED9346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B9C3C" w14:textId="556372BE" w:rsidR="0016334D" w:rsidRPr="00410207" w:rsidRDefault="0016334D" w:rsidP="002319A1">
            <w:pPr>
              <w:spacing w:before="60" w:after="60"/>
              <w:ind w:left="-108" w:right="-102"/>
              <w:rPr>
                <w:color w:val="621B4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0207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354D09" w14:textId="491AC910" w:rsidR="0016334D" w:rsidRPr="00CC77DE" w:rsidRDefault="00DC7C1B" w:rsidP="002319A1">
            <w:pPr>
              <w:pStyle w:val="NoSpacing"/>
              <w:rPr>
                <w:rFonts w:cstheme="minorHAnsi"/>
                <w:sz w:val="24"/>
                <w:szCs w:val="24"/>
                <w:highlight w:val="yellow"/>
              </w:rPr>
            </w:pPr>
            <w:r w:rsidRPr="00721B09">
              <w:rPr>
                <w:sz w:val="24"/>
                <w:szCs w:val="24"/>
              </w:rPr>
              <w:t>Academic Assurance Committee (AAC) members confirmed there were no declarations of interest.</w:t>
            </w:r>
          </w:p>
        </w:tc>
      </w:tr>
      <w:tr w:rsidR="001E3EF1" w:rsidRPr="005566E3" w14:paraId="2D60E536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F5BB1" w14:textId="76F78DF4" w:rsidR="001E3EF1" w:rsidRPr="00410207" w:rsidRDefault="00AF7B19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FF6EA1">
              <w:rPr>
                <w:color w:val="621B40"/>
                <w:sz w:val="18"/>
                <w:szCs w:val="18"/>
              </w:rPr>
              <w:t>3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338F0" w14:textId="7CFA3706" w:rsidR="001E3EF1" w:rsidRPr="00046023" w:rsidRDefault="00AB4BA1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046023">
              <w:rPr>
                <w:b/>
                <w:bCs/>
                <w:color w:val="621B40"/>
                <w:sz w:val="24"/>
                <w:szCs w:val="24"/>
              </w:rPr>
              <w:t>MINUTES OF THE PREVIOUS MEETING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C29EC" w14:textId="31AE3093" w:rsidR="001E3EF1" w:rsidRPr="00046023" w:rsidRDefault="001E3EF1" w:rsidP="00B35FB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141AB" w14:textId="5BF6753E" w:rsidR="001E3EF1" w:rsidRPr="007F33F2" w:rsidRDefault="00046023" w:rsidP="007F33F2">
            <w:pPr>
              <w:jc w:val="right"/>
              <w:rPr>
                <w:color w:val="621B40"/>
                <w:sz w:val="20"/>
                <w:szCs w:val="20"/>
              </w:rPr>
            </w:pPr>
            <w:r w:rsidRPr="007F33F2">
              <w:rPr>
                <w:color w:val="621B40"/>
                <w:sz w:val="18"/>
                <w:szCs w:val="18"/>
              </w:rPr>
              <w:t>AB/202</w:t>
            </w:r>
            <w:r w:rsidR="00AF7B19" w:rsidRPr="007F33F2">
              <w:rPr>
                <w:color w:val="621B40"/>
                <w:sz w:val="18"/>
                <w:szCs w:val="18"/>
              </w:rPr>
              <w:t>3-0</w:t>
            </w:r>
            <w:r w:rsidR="007F33F2" w:rsidRPr="007F33F2">
              <w:rPr>
                <w:color w:val="621B40"/>
                <w:sz w:val="18"/>
                <w:szCs w:val="18"/>
              </w:rPr>
              <w:t>4</w:t>
            </w:r>
            <w:r w:rsidRPr="007F33F2">
              <w:rPr>
                <w:color w:val="621B40"/>
                <w:sz w:val="18"/>
                <w:szCs w:val="18"/>
              </w:rPr>
              <w:t>-</w:t>
            </w:r>
            <w:r w:rsidR="007F33F2" w:rsidRPr="007F33F2">
              <w:rPr>
                <w:color w:val="621B40"/>
                <w:sz w:val="18"/>
                <w:szCs w:val="18"/>
              </w:rPr>
              <w:t>26</w:t>
            </w:r>
            <w:r w:rsidR="001E3EF1" w:rsidRPr="007F33F2">
              <w:rPr>
                <w:color w:val="621B40"/>
                <w:sz w:val="18"/>
                <w:szCs w:val="18"/>
              </w:rPr>
              <w:t>/M</w:t>
            </w:r>
          </w:p>
        </w:tc>
      </w:tr>
      <w:tr w:rsidR="00C53771" w14:paraId="1A19E1D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E64505" w14:textId="74E2A593" w:rsidR="00C53771" w:rsidRPr="001E3EF1" w:rsidRDefault="0016334D" w:rsidP="00B52854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3771" w:rsidRPr="001E3EF1">
              <w:rPr>
                <w:sz w:val="24"/>
                <w:szCs w:val="24"/>
              </w:rPr>
              <w:t>.</w:t>
            </w:r>
            <w:r w:rsidR="00282422" w:rsidRPr="001E3EF1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19D4982" w14:textId="2ED8F94D" w:rsidR="00C53771" w:rsidRPr="00046023" w:rsidRDefault="00DC7C1B" w:rsidP="00B52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</w:t>
            </w:r>
            <w:r w:rsidRPr="00DC7C1B">
              <w:rPr>
                <w:sz w:val="24"/>
                <w:szCs w:val="24"/>
              </w:rPr>
              <w:t xml:space="preserve"> Board </w:t>
            </w:r>
            <w:r w:rsidRPr="00DC7C1B">
              <w:rPr>
                <w:b/>
                <w:bCs/>
                <w:sz w:val="24"/>
                <w:szCs w:val="24"/>
              </w:rPr>
              <w:t>approved</w:t>
            </w:r>
            <w:r w:rsidRPr="00DC7C1B">
              <w:rPr>
                <w:sz w:val="24"/>
                <w:szCs w:val="24"/>
              </w:rPr>
              <w:t xml:space="preserve"> the minutes of the meeting on 2</w:t>
            </w:r>
            <w:r>
              <w:rPr>
                <w:sz w:val="24"/>
                <w:szCs w:val="24"/>
              </w:rPr>
              <w:t>6</w:t>
            </w:r>
            <w:r w:rsidRPr="00DC7C1B">
              <w:rPr>
                <w:sz w:val="24"/>
                <w:szCs w:val="24"/>
              </w:rPr>
              <w:t xml:space="preserve"> April 202</w:t>
            </w:r>
            <w:r>
              <w:rPr>
                <w:sz w:val="24"/>
                <w:szCs w:val="24"/>
              </w:rPr>
              <w:t>3</w:t>
            </w:r>
            <w:r w:rsidRPr="00DC7C1B">
              <w:rPr>
                <w:sz w:val="24"/>
                <w:szCs w:val="24"/>
              </w:rPr>
              <w:t xml:space="preserve"> as a correct record.</w:t>
            </w:r>
          </w:p>
        </w:tc>
      </w:tr>
      <w:bookmarkEnd w:id="1"/>
      <w:tr w:rsidR="00410207" w:rsidRPr="005566E3" w14:paraId="240F4B08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0A744" w14:textId="4B375320" w:rsidR="00410207" w:rsidRPr="00410207" w:rsidRDefault="00AF7B19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FF6EA1">
              <w:rPr>
                <w:color w:val="621B40"/>
                <w:sz w:val="18"/>
                <w:szCs w:val="18"/>
              </w:rPr>
              <w:t>4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37A93" w14:textId="015D5E64" w:rsidR="00410207" w:rsidRPr="00410207" w:rsidRDefault="001877C3" w:rsidP="00B35FB7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MATTERS ARISING / ACTION TRACKER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21C29" w14:textId="2935EC8B" w:rsidR="00410207" w:rsidRPr="005566E3" w:rsidRDefault="00410207" w:rsidP="00B35FB7">
            <w:pPr>
              <w:ind w:right="-103"/>
              <w:jc w:val="right"/>
              <w:rPr>
                <w:color w:val="621B40"/>
              </w:rPr>
            </w:pPr>
          </w:p>
        </w:tc>
      </w:tr>
      <w:tr w:rsidR="00FF68BF" w14:paraId="524DF9A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922E74" w14:textId="2B89149D" w:rsidR="00FF68BF" w:rsidRPr="00410207" w:rsidRDefault="00FF6EA1" w:rsidP="009268FE">
            <w:pPr>
              <w:ind w:left="-108" w:right="-105"/>
              <w:rPr>
                <w:sz w:val="24"/>
                <w:szCs w:val="24"/>
              </w:rPr>
            </w:pPr>
            <w:bookmarkStart w:id="2" w:name="_Hlk120187345"/>
            <w:r>
              <w:rPr>
                <w:sz w:val="24"/>
                <w:szCs w:val="24"/>
              </w:rPr>
              <w:t>4</w:t>
            </w:r>
            <w:r w:rsidR="00FF68BF" w:rsidRPr="00410207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C0CCE2A" w14:textId="53FFCBCF" w:rsidR="003416EE" w:rsidRPr="009268FE" w:rsidRDefault="009268FE" w:rsidP="009268FE">
            <w:pPr>
              <w:rPr>
                <w:sz w:val="24"/>
                <w:szCs w:val="24"/>
              </w:rPr>
            </w:pPr>
            <w:r w:rsidRPr="009268FE">
              <w:rPr>
                <w:sz w:val="24"/>
                <w:szCs w:val="24"/>
              </w:rPr>
              <w:t>There were no identified matters arising</w:t>
            </w:r>
            <w:r>
              <w:rPr>
                <w:sz w:val="24"/>
                <w:szCs w:val="24"/>
              </w:rPr>
              <w:t xml:space="preserve"> or outstanding actions.</w:t>
            </w:r>
          </w:p>
        </w:tc>
      </w:tr>
      <w:tr w:rsidR="00DC7C1B" w14:paraId="4AF16554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9EB5C" w14:textId="16F90CE4" w:rsidR="00DC7C1B" w:rsidRDefault="00DC7C1B" w:rsidP="009268FE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D70BED" w14:textId="5B086609" w:rsidR="00DC7C1B" w:rsidRPr="009268FE" w:rsidRDefault="00C20EE0" w:rsidP="00926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 received a report from the Chair</w:t>
            </w:r>
            <w:r w:rsidR="009268FE">
              <w:rPr>
                <w:sz w:val="24"/>
                <w:szCs w:val="24"/>
              </w:rPr>
              <w:t xml:space="preserve"> that f</w:t>
            </w:r>
            <w:r w:rsidR="009268FE" w:rsidRPr="009268FE">
              <w:rPr>
                <w:sz w:val="24"/>
                <w:szCs w:val="24"/>
              </w:rPr>
              <w:t xml:space="preserve">ollowing </w:t>
            </w:r>
            <w:r w:rsidR="009268FE">
              <w:rPr>
                <w:sz w:val="24"/>
                <w:szCs w:val="24"/>
              </w:rPr>
              <w:t>consideration</w:t>
            </w:r>
            <w:r w:rsidR="009268FE" w:rsidRPr="009268FE">
              <w:rPr>
                <w:sz w:val="24"/>
                <w:szCs w:val="24"/>
              </w:rPr>
              <w:t xml:space="preserve"> by Academic Board in April</w:t>
            </w:r>
            <w:r w:rsidR="009268FE">
              <w:rPr>
                <w:sz w:val="24"/>
                <w:szCs w:val="24"/>
              </w:rPr>
              <w:t xml:space="preserve"> (min ref: </w:t>
            </w:r>
            <w:r w:rsidR="00563C0B" w:rsidRPr="00563C0B">
              <w:rPr>
                <w:sz w:val="24"/>
                <w:szCs w:val="24"/>
              </w:rPr>
              <w:t>AB/2023-04-26/11</w:t>
            </w:r>
            <w:r w:rsidR="009268FE">
              <w:rPr>
                <w:sz w:val="24"/>
                <w:szCs w:val="24"/>
              </w:rPr>
              <w:t>)</w:t>
            </w:r>
            <w:r w:rsidR="009268FE" w:rsidRPr="009268FE">
              <w:rPr>
                <w:sz w:val="24"/>
                <w:szCs w:val="24"/>
              </w:rPr>
              <w:t xml:space="preserve">, </w:t>
            </w:r>
            <w:r w:rsidR="00460787">
              <w:rPr>
                <w:sz w:val="24"/>
                <w:szCs w:val="24"/>
              </w:rPr>
              <w:t xml:space="preserve">a procedural </w:t>
            </w:r>
            <w:r w:rsidR="009268FE" w:rsidRPr="009268FE">
              <w:rPr>
                <w:sz w:val="24"/>
                <w:szCs w:val="24"/>
              </w:rPr>
              <w:t>amendment to the Academic Conduct Regulations w</w:t>
            </w:r>
            <w:r w:rsidR="00563C0B">
              <w:rPr>
                <w:sz w:val="24"/>
                <w:szCs w:val="24"/>
              </w:rPr>
              <w:t xml:space="preserve">ere </w:t>
            </w:r>
            <w:r w:rsidR="009268FE" w:rsidRPr="009268FE">
              <w:rPr>
                <w:sz w:val="24"/>
                <w:szCs w:val="24"/>
              </w:rPr>
              <w:t xml:space="preserve">progressed through Chairs Action due to time-sensitivities associated with publication. </w:t>
            </w:r>
          </w:p>
        </w:tc>
      </w:tr>
      <w:tr w:rsidR="00D0191C" w:rsidRPr="005566E3" w14:paraId="0CFE6C06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E9E6B" w14:textId="6EAB5FE8" w:rsidR="00D0191C" w:rsidRDefault="00AF7B19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3" w:name="_Hlk120189343"/>
            <w:bookmarkEnd w:id="2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D0191C" w:rsidRPr="007E5B7C">
              <w:rPr>
                <w:color w:val="621B40"/>
                <w:sz w:val="18"/>
                <w:szCs w:val="18"/>
              </w:rPr>
              <w:t>5</w:t>
            </w:r>
          </w:p>
          <w:p w14:paraId="7F0EFC0F" w14:textId="66703C32" w:rsidR="001877C3" w:rsidRPr="007E5B7C" w:rsidRDefault="001877C3" w:rsidP="00B35FB7">
            <w:pPr>
              <w:ind w:left="-108" w:right="-102"/>
              <w:rPr>
                <w:color w:val="621B40"/>
                <w:sz w:val="24"/>
                <w:szCs w:val="24"/>
              </w:rPr>
            </w:pPr>
            <w:r w:rsidRPr="00303BC2">
              <w:rPr>
                <w:b/>
                <w:bCs/>
                <w:color w:val="621B40"/>
                <w:sz w:val="18"/>
                <w:szCs w:val="18"/>
              </w:rPr>
              <w:t>STRICTLY CONFIDENTIAL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5B22B" w14:textId="3B2DB370" w:rsidR="00D0191C" w:rsidRPr="00C1654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EXCEPTIONAL REGULATION FOR AWARD AND PROGRESSION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A91A64" w14:textId="77777777" w:rsidR="00D0191C" w:rsidRDefault="008A5DEB" w:rsidP="007F33F2">
            <w:pPr>
              <w:jc w:val="right"/>
              <w:rPr>
                <w:rFonts w:cstheme="minorHAnsi"/>
                <w:color w:val="621B40"/>
                <w:sz w:val="18"/>
                <w:szCs w:val="18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5</w:t>
            </w:r>
          </w:p>
          <w:p w14:paraId="6281148E" w14:textId="2B3E8C41" w:rsidR="00597277" w:rsidRPr="00597277" w:rsidRDefault="00597277" w:rsidP="007F33F2">
            <w:pPr>
              <w:jc w:val="right"/>
              <w:rPr>
                <w:b/>
                <w:bCs/>
                <w:color w:val="621B40"/>
              </w:rPr>
            </w:pPr>
            <w:r w:rsidRPr="00597277">
              <w:rPr>
                <w:rFonts w:cstheme="minorHAnsi"/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tr w:rsidR="00D0191C" w:rsidRPr="005566E3" w14:paraId="51673DBE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BFB32" w14:textId="57FE486F" w:rsidR="00D0191C" w:rsidRPr="007E5B7C" w:rsidRDefault="00D0191C" w:rsidP="00D0191C">
            <w:pPr>
              <w:spacing w:before="60" w:after="60"/>
              <w:ind w:left="-108" w:right="-102"/>
              <w:rPr>
                <w:color w:val="621B40"/>
                <w:sz w:val="24"/>
                <w:szCs w:val="24"/>
              </w:rPr>
            </w:pPr>
            <w:r w:rsidRPr="007E5B7C">
              <w:rPr>
                <w:sz w:val="24"/>
                <w:szCs w:val="24"/>
              </w:rPr>
              <w:t>5.1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41430" w14:textId="04EC9E0C" w:rsidR="002C5B87" w:rsidRPr="002C5B87" w:rsidRDefault="00A01283" w:rsidP="005B2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D66C33">
              <w:rPr>
                <w:sz w:val="24"/>
                <w:szCs w:val="24"/>
              </w:rPr>
              <w:t xml:space="preserve">Director of Academic Services and Head of Academic Administration presented the </w:t>
            </w:r>
            <w:r>
              <w:rPr>
                <w:sz w:val="24"/>
                <w:szCs w:val="24"/>
              </w:rPr>
              <w:t xml:space="preserve">paper </w:t>
            </w:r>
            <w:r w:rsidR="00D66C33">
              <w:rPr>
                <w:sz w:val="24"/>
                <w:szCs w:val="24"/>
              </w:rPr>
              <w:t xml:space="preserve">which </w:t>
            </w:r>
            <w:r>
              <w:rPr>
                <w:sz w:val="24"/>
                <w:szCs w:val="24"/>
              </w:rPr>
              <w:t xml:space="preserve">detailed </w:t>
            </w:r>
            <w:r w:rsidR="00C54329">
              <w:rPr>
                <w:sz w:val="24"/>
                <w:szCs w:val="24"/>
              </w:rPr>
              <w:t xml:space="preserve">the conditions for Academic Board to consider </w:t>
            </w:r>
            <w:r w:rsidR="00750646">
              <w:rPr>
                <w:sz w:val="24"/>
                <w:szCs w:val="24"/>
              </w:rPr>
              <w:t>invoking Regulation 13 of the Standard Assessment Regulations</w:t>
            </w:r>
            <w:r w:rsidR="00827C3E" w:rsidRPr="00827C3E">
              <w:rPr>
                <w:sz w:val="24"/>
                <w:szCs w:val="24"/>
              </w:rPr>
              <w:t>.</w:t>
            </w:r>
            <w:r w:rsidR="007129BC">
              <w:rPr>
                <w:sz w:val="24"/>
                <w:szCs w:val="24"/>
              </w:rPr>
              <w:t xml:space="preserve"> </w:t>
            </w:r>
          </w:p>
        </w:tc>
      </w:tr>
      <w:tr w:rsidR="00357C8B" w:rsidRPr="005566E3" w14:paraId="01AD47FE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97B3B" w14:textId="32BB57FB" w:rsidR="00357C8B" w:rsidRPr="007E5B7C" w:rsidRDefault="00357C8B" w:rsidP="00CA7B55">
            <w:pPr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5B2170">
              <w:rPr>
                <w:sz w:val="24"/>
                <w:szCs w:val="24"/>
              </w:rPr>
              <w:t xml:space="preserve"> – 5.4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96464" w14:textId="31449357" w:rsidR="00962837" w:rsidRPr="005B2170" w:rsidRDefault="005B2170" w:rsidP="005B2170">
            <w:pPr>
              <w:rPr>
                <w:sz w:val="24"/>
                <w:szCs w:val="24"/>
                <w:highlight w:val="yellow"/>
              </w:rPr>
            </w:pPr>
            <w:r w:rsidRPr="005B2170">
              <w:rPr>
                <w:sz w:val="24"/>
                <w:szCs w:val="24"/>
              </w:rPr>
              <w:t>Confidential minutes were recorded.</w:t>
            </w:r>
          </w:p>
        </w:tc>
      </w:tr>
      <w:tr w:rsidR="00CC77DE" w:rsidRPr="005566E3" w14:paraId="5F59A434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1A922D" w14:textId="38B7F2CE" w:rsidR="00CC77DE" w:rsidRDefault="00DC7C1B" w:rsidP="00A7068E">
            <w:pPr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15B55C" w14:textId="42559507" w:rsidR="00CC77DE" w:rsidRDefault="000D7DE6" w:rsidP="00962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</w:t>
            </w:r>
            <w:r w:rsidDel="000D7DE6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the invoking of Regulation 13</w:t>
            </w:r>
            <w:r w:rsidR="00962837">
              <w:rPr>
                <w:sz w:val="24"/>
                <w:szCs w:val="24"/>
              </w:rPr>
              <w:t xml:space="preserve">, </w:t>
            </w:r>
            <w:r w:rsidR="00962837" w:rsidRPr="0019337C">
              <w:rPr>
                <w:sz w:val="24"/>
                <w:szCs w:val="24"/>
              </w:rPr>
              <w:t xml:space="preserve">which includes a requirement </w:t>
            </w:r>
            <w:r w:rsidR="00962837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="00962837" w:rsidRPr="0019337C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 xml:space="preserve">on the </w:t>
            </w:r>
            <w:r w:rsidRPr="00A64684">
              <w:rPr>
                <w:sz w:val="24"/>
                <w:szCs w:val="24"/>
              </w:rPr>
              <w:t>exceptions</w:t>
            </w:r>
            <w:r>
              <w:rPr>
                <w:sz w:val="24"/>
                <w:szCs w:val="24"/>
              </w:rPr>
              <w:t xml:space="preserve"> agreed</w:t>
            </w:r>
            <w:r w:rsidR="00D72FDB">
              <w:rPr>
                <w:sz w:val="24"/>
                <w:szCs w:val="24"/>
              </w:rPr>
              <w:t xml:space="preserve">. </w:t>
            </w:r>
          </w:p>
          <w:p w14:paraId="7666C327" w14:textId="0B493807" w:rsidR="000D7DE6" w:rsidRPr="0019337C" w:rsidRDefault="000D7DE6" w:rsidP="009628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Action: </w:t>
            </w:r>
            <w:r w:rsidR="006E67DC">
              <w:rPr>
                <w:b/>
                <w:bCs/>
                <w:sz w:val="24"/>
                <w:szCs w:val="24"/>
              </w:rPr>
              <w:t>Academic Administration</w:t>
            </w:r>
          </w:p>
        </w:tc>
      </w:tr>
      <w:tr w:rsidR="008A5DEB" w:rsidRPr="005566E3" w14:paraId="6D9D30E8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1B8109C0" w:rsidR="008A5DEB" w:rsidRPr="005566E3" w:rsidRDefault="008A5DEB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4" w:name="_Hlk96685920"/>
            <w:bookmarkEnd w:id="3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6</w:t>
            </w:r>
          </w:p>
        </w:tc>
        <w:tc>
          <w:tcPr>
            <w:tcW w:w="5908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F82660" w14:textId="57E272A8" w:rsidR="008A5DEB" w:rsidRPr="00B35FB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ACCESS AND PARTICIPATION PLAN</w:t>
            </w:r>
          </w:p>
        </w:tc>
        <w:tc>
          <w:tcPr>
            <w:tcW w:w="2739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1A078E8D" w:rsidR="008A5DEB" w:rsidRPr="005566E3" w:rsidRDefault="008A5DEB" w:rsidP="007F33F2">
            <w:pPr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 w:rsidRP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</w:p>
        </w:tc>
      </w:tr>
      <w:tr w:rsidR="008A5DEB" w14:paraId="52CDEEED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314B80" w14:textId="2E2F95A0" w:rsidR="008A5DEB" w:rsidRPr="00410207" w:rsidRDefault="008A5DEB" w:rsidP="00B35FB7">
            <w:pPr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6.1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15E25" w14:textId="52F84EC0" w:rsidR="0083335D" w:rsidRPr="003E22E6" w:rsidRDefault="0083335D" w:rsidP="003E2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Pr="0083335D">
              <w:rPr>
                <w:sz w:val="24"/>
                <w:szCs w:val="24"/>
              </w:rPr>
              <w:t xml:space="preserve"> paper provide</w:t>
            </w:r>
            <w:r>
              <w:rPr>
                <w:sz w:val="24"/>
                <w:szCs w:val="24"/>
              </w:rPr>
              <w:t>d Academic Board with</w:t>
            </w:r>
            <w:r w:rsidRPr="0083335D">
              <w:rPr>
                <w:sz w:val="24"/>
                <w:szCs w:val="24"/>
              </w:rPr>
              <w:t xml:space="preserve"> an overview of changes to access and participation regulation and </w:t>
            </w:r>
            <w:r>
              <w:rPr>
                <w:sz w:val="24"/>
                <w:szCs w:val="24"/>
              </w:rPr>
              <w:t xml:space="preserve">gave </w:t>
            </w:r>
            <w:r w:rsidRPr="0083335D">
              <w:rPr>
                <w:sz w:val="24"/>
                <w:szCs w:val="24"/>
              </w:rPr>
              <w:t xml:space="preserve">an update on progress against targets in </w:t>
            </w:r>
            <w:r>
              <w:rPr>
                <w:sz w:val="24"/>
                <w:szCs w:val="24"/>
              </w:rPr>
              <w:t>the university’s</w:t>
            </w:r>
            <w:r w:rsidR="00F57B9E">
              <w:rPr>
                <w:sz w:val="24"/>
                <w:szCs w:val="24"/>
              </w:rPr>
              <w:t xml:space="preserve"> Access and Participation</w:t>
            </w:r>
            <w:r w:rsidRPr="0083335D">
              <w:rPr>
                <w:sz w:val="24"/>
                <w:szCs w:val="24"/>
              </w:rPr>
              <w:t xml:space="preserve"> </w:t>
            </w:r>
            <w:r w:rsidR="00F57B9E">
              <w:rPr>
                <w:sz w:val="24"/>
                <w:szCs w:val="24"/>
              </w:rPr>
              <w:t>P</w:t>
            </w:r>
            <w:r w:rsidRPr="0083335D">
              <w:rPr>
                <w:sz w:val="24"/>
                <w:szCs w:val="24"/>
              </w:rPr>
              <w:t>lan</w:t>
            </w:r>
            <w:r w:rsidR="00F57B9E">
              <w:rPr>
                <w:sz w:val="24"/>
                <w:szCs w:val="24"/>
              </w:rPr>
              <w:t xml:space="preserve"> (APP)</w:t>
            </w:r>
            <w:r>
              <w:rPr>
                <w:sz w:val="24"/>
                <w:szCs w:val="24"/>
              </w:rPr>
              <w:t>. The Pro</w:t>
            </w:r>
            <w:r w:rsidR="005B71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Vice</w:t>
            </w:r>
            <w:r w:rsidR="004444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Chancellor (Learning, Teaching and Student Success) and Strategy and Policy Manager </w:t>
            </w:r>
            <w:r w:rsidR="00433B93">
              <w:rPr>
                <w:sz w:val="24"/>
                <w:szCs w:val="24"/>
              </w:rPr>
              <w:t>highlighted</w:t>
            </w:r>
            <w:r>
              <w:rPr>
                <w:sz w:val="24"/>
                <w:szCs w:val="24"/>
              </w:rPr>
              <w:t xml:space="preserve"> the following key points:</w:t>
            </w:r>
          </w:p>
          <w:p w14:paraId="58FF2F10" w14:textId="282EB4D9" w:rsidR="003E22E6" w:rsidRPr="00F33982" w:rsidRDefault="003E22E6" w:rsidP="00F3398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 w:rsidR="00D90647">
              <w:rPr>
                <w:sz w:val="24"/>
                <w:szCs w:val="24"/>
              </w:rPr>
              <w:t xml:space="preserve"> APP </w:t>
            </w:r>
            <w:r>
              <w:rPr>
                <w:sz w:val="24"/>
                <w:szCs w:val="24"/>
              </w:rPr>
              <w:t xml:space="preserve">forms </w:t>
            </w:r>
            <w:r w:rsidR="00885E03">
              <w:rPr>
                <w:sz w:val="24"/>
                <w:szCs w:val="24"/>
              </w:rPr>
              <w:t>part of the</w:t>
            </w:r>
            <w:r>
              <w:rPr>
                <w:sz w:val="24"/>
                <w:szCs w:val="24"/>
              </w:rPr>
              <w:t xml:space="preserve"> </w:t>
            </w:r>
            <w:r w:rsidR="002358D1">
              <w:rPr>
                <w:sz w:val="24"/>
                <w:szCs w:val="24"/>
              </w:rPr>
              <w:t xml:space="preserve">regulator’s </w:t>
            </w:r>
            <w:r>
              <w:rPr>
                <w:sz w:val="24"/>
                <w:szCs w:val="24"/>
              </w:rPr>
              <w:t>ongoing condition</w:t>
            </w:r>
            <w:r w:rsidR="00885E0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of registration. </w:t>
            </w:r>
            <w:r w:rsidR="00F33982">
              <w:rPr>
                <w:sz w:val="24"/>
                <w:szCs w:val="24"/>
              </w:rPr>
              <w:t xml:space="preserve">The Office for Students </w:t>
            </w:r>
            <w:r w:rsidR="0024040A">
              <w:rPr>
                <w:sz w:val="24"/>
                <w:szCs w:val="24"/>
              </w:rPr>
              <w:t xml:space="preserve">has </w:t>
            </w:r>
            <w:r w:rsidR="00F33982">
              <w:rPr>
                <w:sz w:val="24"/>
                <w:szCs w:val="24"/>
              </w:rPr>
              <w:t>undertaken a consultation into access and participation and announced its response</w:t>
            </w:r>
            <w:r w:rsidR="007C5389">
              <w:rPr>
                <w:sz w:val="24"/>
                <w:szCs w:val="24"/>
              </w:rPr>
              <w:t xml:space="preserve"> and further guidance</w:t>
            </w:r>
            <w:r w:rsidR="00F33982">
              <w:rPr>
                <w:sz w:val="24"/>
                <w:szCs w:val="24"/>
              </w:rPr>
              <w:t xml:space="preserve"> in March 2023. </w:t>
            </w:r>
          </w:p>
          <w:p w14:paraId="4DD84D82" w14:textId="3B47CAF8" w:rsidR="0083335D" w:rsidRDefault="00885E03" w:rsidP="00F3398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433B93">
              <w:rPr>
                <w:sz w:val="24"/>
                <w:szCs w:val="24"/>
              </w:rPr>
              <w:t xml:space="preserve">University’s </w:t>
            </w:r>
            <w:r>
              <w:rPr>
                <w:sz w:val="24"/>
                <w:szCs w:val="24"/>
              </w:rPr>
              <w:t>c</w:t>
            </w:r>
            <w:r w:rsidR="003E22E6">
              <w:rPr>
                <w:sz w:val="24"/>
                <w:szCs w:val="24"/>
              </w:rPr>
              <w:t xml:space="preserve">urrent plan </w:t>
            </w:r>
            <w:r>
              <w:rPr>
                <w:sz w:val="24"/>
                <w:szCs w:val="24"/>
              </w:rPr>
              <w:t xml:space="preserve">was </w:t>
            </w:r>
            <w:r w:rsidR="003E22E6">
              <w:rPr>
                <w:sz w:val="24"/>
                <w:szCs w:val="24"/>
              </w:rPr>
              <w:t xml:space="preserve">approved </w:t>
            </w:r>
            <w:r w:rsidR="0024040A">
              <w:rPr>
                <w:sz w:val="24"/>
                <w:szCs w:val="24"/>
              </w:rPr>
              <w:t xml:space="preserve">in </w:t>
            </w:r>
            <w:r w:rsidR="003E22E6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,</w:t>
            </w:r>
            <w:r w:rsidR="003E22E6">
              <w:rPr>
                <w:sz w:val="24"/>
                <w:szCs w:val="24"/>
              </w:rPr>
              <w:t xml:space="preserve"> with no adjustments</w:t>
            </w:r>
            <w:r>
              <w:rPr>
                <w:sz w:val="24"/>
                <w:szCs w:val="24"/>
              </w:rPr>
              <w:t xml:space="preserve"> required</w:t>
            </w:r>
            <w:r w:rsidR="0024040A">
              <w:rPr>
                <w:sz w:val="24"/>
                <w:szCs w:val="24"/>
              </w:rPr>
              <w:t>,</w:t>
            </w:r>
            <w:r w:rsidR="00F33982">
              <w:rPr>
                <w:sz w:val="24"/>
                <w:szCs w:val="24"/>
              </w:rPr>
              <w:t xml:space="preserve"> and</w:t>
            </w:r>
            <w:r w:rsidR="0083335D" w:rsidRPr="00F33982">
              <w:rPr>
                <w:sz w:val="24"/>
                <w:szCs w:val="24"/>
              </w:rPr>
              <w:t xml:space="preserve"> </w:t>
            </w:r>
            <w:r w:rsidR="0024040A">
              <w:rPr>
                <w:sz w:val="24"/>
                <w:szCs w:val="24"/>
              </w:rPr>
              <w:t xml:space="preserve">a </w:t>
            </w:r>
            <w:r w:rsidR="0083335D" w:rsidRPr="00F33982">
              <w:rPr>
                <w:sz w:val="24"/>
                <w:szCs w:val="24"/>
              </w:rPr>
              <w:t xml:space="preserve">new </w:t>
            </w:r>
            <w:r w:rsidR="00F33982" w:rsidRPr="00F33982">
              <w:rPr>
                <w:sz w:val="24"/>
                <w:szCs w:val="24"/>
              </w:rPr>
              <w:t>p</w:t>
            </w:r>
            <w:r w:rsidR="0083335D" w:rsidRPr="00F33982">
              <w:rPr>
                <w:sz w:val="24"/>
                <w:szCs w:val="24"/>
              </w:rPr>
              <w:t>lan</w:t>
            </w:r>
            <w:r w:rsidR="00433B93" w:rsidRPr="00F33982">
              <w:rPr>
                <w:sz w:val="24"/>
                <w:szCs w:val="24"/>
              </w:rPr>
              <w:t xml:space="preserve"> is due to be submitted</w:t>
            </w:r>
            <w:r w:rsidR="0083335D" w:rsidRPr="00F33982">
              <w:rPr>
                <w:sz w:val="24"/>
                <w:szCs w:val="24"/>
              </w:rPr>
              <w:t xml:space="preserve"> in 2023/24. </w:t>
            </w:r>
          </w:p>
          <w:p w14:paraId="3FB1BB61" w14:textId="7EDB6C41" w:rsidR="00F03EB8" w:rsidRPr="00F33982" w:rsidRDefault="00C95B06" w:rsidP="00F3398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data, including an update on progress against targets, was being uploaded to t</w:t>
            </w:r>
            <w:r w:rsidR="00F03EB8">
              <w:rPr>
                <w:sz w:val="24"/>
                <w:szCs w:val="24"/>
              </w:rPr>
              <w:t xml:space="preserve">he Access and Participation dashboard on the University’s </w:t>
            </w:r>
            <w:r w:rsidR="00EE304D">
              <w:rPr>
                <w:sz w:val="24"/>
                <w:szCs w:val="24"/>
              </w:rPr>
              <w:t>management information</w:t>
            </w:r>
            <w:r w:rsidR="00F03EB8">
              <w:rPr>
                <w:sz w:val="24"/>
                <w:szCs w:val="24"/>
              </w:rPr>
              <w:t xml:space="preserve"> portal</w:t>
            </w:r>
            <w:r>
              <w:rPr>
                <w:sz w:val="24"/>
                <w:szCs w:val="24"/>
              </w:rPr>
              <w:t>,</w:t>
            </w:r>
            <w:r w:rsidR="00F03EB8">
              <w:rPr>
                <w:sz w:val="24"/>
                <w:szCs w:val="24"/>
              </w:rPr>
              <w:t xml:space="preserve"> ‘the Source’.</w:t>
            </w:r>
          </w:p>
          <w:p w14:paraId="50324D83" w14:textId="5443B8FF" w:rsidR="00F33982" w:rsidRDefault="00F33982" w:rsidP="003E22E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reviewing existing</w:t>
            </w:r>
            <w:r w:rsidRPr="00F33982">
              <w:rPr>
                <w:sz w:val="24"/>
                <w:szCs w:val="24"/>
              </w:rPr>
              <w:t xml:space="preserve"> targets</w:t>
            </w:r>
            <w:r>
              <w:rPr>
                <w:sz w:val="24"/>
                <w:szCs w:val="24"/>
              </w:rPr>
              <w:t>:</w:t>
            </w:r>
          </w:p>
          <w:p w14:paraId="748D7442" w14:textId="011026C6" w:rsidR="003E22E6" w:rsidRPr="003E22E6" w:rsidRDefault="003E22E6" w:rsidP="00F33982">
            <w:pPr>
              <w:pStyle w:val="ListParagraph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3E22E6">
              <w:rPr>
                <w:sz w:val="24"/>
                <w:szCs w:val="24"/>
              </w:rPr>
              <w:t xml:space="preserve"> target to increase the proportion of </w:t>
            </w:r>
            <w:r w:rsidR="00067480" w:rsidRPr="003E22E6">
              <w:rPr>
                <w:sz w:val="24"/>
                <w:szCs w:val="24"/>
              </w:rPr>
              <w:t>Black</w:t>
            </w:r>
            <w:r w:rsidR="00067480">
              <w:rPr>
                <w:sz w:val="24"/>
                <w:szCs w:val="24"/>
              </w:rPr>
              <w:t xml:space="preserve"> </w:t>
            </w:r>
            <w:r w:rsidRPr="003E22E6">
              <w:rPr>
                <w:sz w:val="24"/>
                <w:szCs w:val="24"/>
              </w:rPr>
              <w:t>entrants</w:t>
            </w:r>
            <w:r w:rsidR="00067480">
              <w:rPr>
                <w:sz w:val="24"/>
                <w:szCs w:val="24"/>
              </w:rPr>
              <w:t xml:space="preserve"> </w:t>
            </w:r>
            <w:r w:rsidR="00433B93">
              <w:rPr>
                <w:sz w:val="24"/>
                <w:szCs w:val="24"/>
              </w:rPr>
              <w:t>had been achieved</w:t>
            </w:r>
            <w:r w:rsidRPr="003E22E6">
              <w:rPr>
                <w:sz w:val="24"/>
                <w:szCs w:val="24"/>
              </w:rPr>
              <w:t>, and improvements across degree awarding and progression targets</w:t>
            </w:r>
            <w:r w:rsidR="00E66FD3">
              <w:rPr>
                <w:sz w:val="24"/>
                <w:szCs w:val="24"/>
              </w:rPr>
              <w:t xml:space="preserve"> for </w:t>
            </w:r>
            <w:r w:rsidR="00AA76CD">
              <w:rPr>
                <w:sz w:val="24"/>
                <w:szCs w:val="24"/>
              </w:rPr>
              <w:t>students from under-represented postcodes</w:t>
            </w:r>
            <w:r>
              <w:rPr>
                <w:sz w:val="24"/>
                <w:szCs w:val="24"/>
              </w:rPr>
              <w:t xml:space="preserve"> have been</w:t>
            </w:r>
            <w:r w:rsidRPr="003E22E6">
              <w:rPr>
                <w:sz w:val="24"/>
                <w:szCs w:val="24"/>
              </w:rPr>
              <w:t xml:space="preserve"> secured.</w:t>
            </w:r>
            <w:r w:rsidR="00C92AF5">
              <w:rPr>
                <w:sz w:val="24"/>
                <w:szCs w:val="24"/>
              </w:rPr>
              <w:t xml:space="preserve"> The University’s performance benchmarks well against the rest of the sector in these objectives. </w:t>
            </w:r>
          </w:p>
          <w:p w14:paraId="012A676A" w14:textId="4F2BDEDB" w:rsidR="00F33982" w:rsidRPr="00F33982" w:rsidRDefault="00986E2F" w:rsidP="00F33982">
            <w:pPr>
              <w:pStyle w:val="ListParagraph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Progress against outstanding targets is </w:t>
            </w:r>
            <w:r w:rsidR="00F33982">
              <w:rPr>
                <w:sz w:val="24"/>
                <w:szCs w:val="24"/>
              </w:rPr>
              <w:t xml:space="preserve">being monitored by the </w:t>
            </w:r>
            <w:r w:rsidR="00F33982" w:rsidRPr="00DF42F1">
              <w:rPr>
                <w:bCs/>
                <w:sz w:val="24"/>
                <w:szCs w:val="24"/>
              </w:rPr>
              <w:t>A</w:t>
            </w:r>
            <w:r w:rsidR="00F33982">
              <w:rPr>
                <w:bCs/>
                <w:sz w:val="24"/>
                <w:szCs w:val="24"/>
              </w:rPr>
              <w:t xml:space="preserve">ccess and </w:t>
            </w:r>
            <w:r w:rsidR="00F33982" w:rsidRPr="00DF42F1">
              <w:rPr>
                <w:bCs/>
                <w:sz w:val="24"/>
                <w:szCs w:val="24"/>
              </w:rPr>
              <w:t>P</w:t>
            </w:r>
            <w:r w:rsidR="00F33982">
              <w:rPr>
                <w:bCs/>
                <w:sz w:val="24"/>
                <w:szCs w:val="24"/>
              </w:rPr>
              <w:t>articipation</w:t>
            </w:r>
            <w:r w:rsidR="00F33982" w:rsidRPr="00DF42F1">
              <w:rPr>
                <w:bCs/>
                <w:sz w:val="24"/>
                <w:szCs w:val="24"/>
              </w:rPr>
              <w:t xml:space="preserve"> Strategy and Oversight Group</w:t>
            </w:r>
            <w:r w:rsidR="00F33982">
              <w:rPr>
                <w:bCs/>
                <w:sz w:val="24"/>
                <w:szCs w:val="24"/>
              </w:rPr>
              <w:t xml:space="preserve"> and University Executive</w:t>
            </w:r>
            <w:r w:rsidR="00A42E32">
              <w:rPr>
                <w:bCs/>
                <w:sz w:val="24"/>
                <w:szCs w:val="24"/>
              </w:rPr>
              <w:t xml:space="preserve"> Board</w:t>
            </w:r>
            <w:r w:rsidR="00F33982">
              <w:rPr>
                <w:sz w:val="24"/>
                <w:szCs w:val="24"/>
              </w:rPr>
              <w:t>.</w:t>
            </w:r>
          </w:p>
        </w:tc>
      </w:tr>
      <w:tr w:rsidR="00AE0A75" w14:paraId="6DF0DEBD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752921" w14:textId="38175D04" w:rsidR="00AE0A75" w:rsidRPr="00410207" w:rsidRDefault="00AE0A75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356C1" w14:textId="704EF3FA" w:rsidR="00FB1306" w:rsidRDefault="00796962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</w:t>
            </w:r>
            <w:r w:rsidR="00A87395">
              <w:rPr>
                <w:sz w:val="24"/>
                <w:szCs w:val="24"/>
              </w:rPr>
              <w:t xml:space="preserve"> </w:t>
            </w:r>
            <w:r w:rsidR="00A87395">
              <w:rPr>
                <w:b/>
                <w:bCs/>
                <w:sz w:val="24"/>
                <w:szCs w:val="24"/>
              </w:rPr>
              <w:t>receiv</w:t>
            </w:r>
            <w:r>
              <w:rPr>
                <w:b/>
                <w:bCs/>
                <w:sz w:val="24"/>
                <w:szCs w:val="24"/>
              </w:rPr>
              <w:t>ed</w:t>
            </w:r>
            <w:r w:rsidR="00A87395">
              <w:rPr>
                <w:b/>
                <w:bCs/>
                <w:sz w:val="24"/>
                <w:szCs w:val="24"/>
              </w:rPr>
              <w:t xml:space="preserve"> </w:t>
            </w:r>
            <w:r w:rsidRPr="00796962">
              <w:rPr>
                <w:sz w:val="24"/>
                <w:szCs w:val="24"/>
              </w:rPr>
              <w:t>the update and</w:t>
            </w:r>
            <w:r>
              <w:rPr>
                <w:sz w:val="24"/>
                <w:szCs w:val="24"/>
              </w:rPr>
              <w:t xml:space="preserve"> in discussion,</w:t>
            </w:r>
            <w:r w:rsidR="00433B93">
              <w:rPr>
                <w:sz w:val="24"/>
                <w:szCs w:val="24"/>
              </w:rPr>
              <w:t xml:space="preserve"> the following was noted:</w:t>
            </w:r>
          </w:p>
          <w:p w14:paraId="2EC1EE29" w14:textId="39D6430A" w:rsidR="00094ECE" w:rsidRDefault="00094ECE" w:rsidP="00796962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Clarity was given that the plan applies to </w:t>
            </w:r>
            <w:r w:rsidRPr="00796962">
              <w:rPr>
                <w:sz w:val="24"/>
                <w:szCs w:val="24"/>
              </w:rPr>
              <w:t>UK fee paying students</w:t>
            </w:r>
            <w:r>
              <w:rPr>
                <w:sz w:val="24"/>
                <w:szCs w:val="24"/>
              </w:rPr>
              <w:t xml:space="preserve"> and the focus of the awarding gap is on attainment</w:t>
            </w:r>
            <w:r w:rsidRPr="00796962">
              <w:rPr>
                <w:sz w:val="24"/>
                <w:szCs w:val="24"/>
              </w:rPr>
              <w:t xml:space="preserve">. </w:t>
            </w:r>
          </w:p>
          <w:p w14:paraId="741DC64E" w14:textId="6C629679" w:rsidR="00393899" w:rsidRDefault="00F03EB8" w:rsidP="00094EC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welcomed the accessibility of data through</w:t>
            </w:r>
            <w:r w:rsidR="00796962">
              <w:rPr>
                <w:sz w:val="24"/>
                <w:szCs w:val="24"/>
              </w:rPr>
              <w:t xml:space="preserve"> ‘the Source’ </w:t>
            </w:r>
            <w:r>
              <w:rPr>
                <w:sz w:val="24"/>
                <w:szCs w:val="24"/>
              </w:rPr>
              <w:t xml:space="preserve">and </w:t>
            </w:r>
            <w:r w:rsidR="00783087">
              <w:rPr>
                <w:sz w:val="24"/>
                <w:szCs w:val="24"/>
              </w:rPr>
              <w:t>suggested</w:t>
            </w:r>
            <w:r>
              <w:rPr>
                <w:sz w:val="24"/>
                <w:szCs w:val="24"/>
              </w:rPr>
              <w:t xml:space="preserve"> that further consideration </w:t>
            </w:r>
            <w:r w:rsidR="0024040A">
              <w:rPr>
                <w:sz w:val="24"/>
                <w:szCs w:val="24"/>
              </w:rPr>
              <w:t xml:space="preserve">be </w:t>
            </w:r>
            <w:r>
              <w:rPr>
                <w:sz w:val="24"/>
                <w:szCs w:val="24"/>
              </w:rPr>
              <w:t>given to</w:t>
            </w:r>
            <w:r w:rsidR="00FB1306">
              <w:rPr>
                <w:sz w:val="24"/>
                <w:szCs w:val="24"/>
              </w:rPr>
              <w:t xml:space="preserve"> how the data </w:t>
            </w:r>
            <w:r w:rsidR="005B7148">
              <w:rPr>
                <w:sz w:val="24"/>
                <w:szCs w:val="24"/>
              </w:rPr>
              <w:t xml:space="preserve">is </w:t>
            </w:r>
            <w:r w:rsidR="00FB1306">
              <w:rPr>
                <w:sz w:val="24"/>
                <w:szCs w:val="24"/>
              </w:rPr>
              <w:t>organised on the platform</w:t>
            </w:r>
            <w:r>
              <w:rPr>
                <w:sz w:val="24"/>
                <w:szCs w:val="24"/>
              </w:rPr>
              <w:t>.</w:t>
            </w:r>
          </w:p>
          <w:p w14:paraId="26B7A2E4" w14:textId="6EA25412" w:rsidR="007F4883" w:rsidRPr="00094ECE" w:rsidRDefault="00393899" w:rsidP="00094EC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</w:t>
            </w:r>
            <w:r w:rsidR="000F2096">
              <w:rPr>
                <w:sz w:val="24"/>
                <w:szCs w:val="24"/>
              </w:rPr>
              <w:t xml:space="preserve"> welcomed the evaluative work being undertaken and proposals to enhance </w:t>
            </w:r>
            <w:r w:rsidR="009B0A0C">
              <w:rPr>
                <w:sz w:val="24"/>
                <w:szCs w:val="24"/>
              </w:rPr>
              <w:t>awareness and engagement with this.</w:t>
            </w:r>
            <w:r w:rsidR="000F2096">
              <w:rPr>
                <w:sz w:val="24"/>
                <w:szCs w:val="24"/>
              </w:rPr>
              <w:t xml:space="preserve"> </w:t>
            </w:r>
            <w:r w:rsidR="00F03EB8">
              <w:rPr>
                <w:sz w:val="24"/>
                <w:szCs w:val="24"/>
              </w:rPr>
              <w:t xml:space="preserve">  </w:t>
            </w:r>
            <w:r w:rsidR="007F4883" w:rsidRPr="00796962">
              <w:rPr>
                <w:sz w:val="24"/>
                <w:szCs w:val="24"/>
              </w:rPr>
              <w:t xml:space="preserve"> </w:t>
            </w:r>
          </w:p>
        </w:tc>
      </w:tr>
      <w:bookmarkEnd w:id="4"/>
      <w:tr w:rsidR="00F0685E" w14:paraId="2997D2E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0D2422" w14:textId="709EEBBD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9AFB" w14:textId="4A488C65" w:rsidR="00DD4D7E" w:rsidRDefault="00A42E32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of </w:t>
            </w:r>
            <w:r w:rsidR="00DD4D7E">
              <w:rPr>
                <w:sz w:val="24"/>
                <w:szCs w:val="24"/>
              </w:rPr>
              <w:t>AAC thank</w:t>
            </w:r>
            <w:r w:rsidR="00B852BB">
              <w:rPr>
                <w:sz w:val="24"/>
                <w:szCs w:val="24"/>
              </w:rPr>
              <w:t xml:space="preserve">ed the presenters for </w:t>
            </w:r>
            <w:r w:rsidR="00DD4D7E">
              <w:rPr>
                <w:sz w:val="24"/>
                <w:szCs w:val="24"/>
              </w:rPr>
              <w:t>the clarity and detail in the paper</w:t>
            </w:r>
            <w:r w:rsidR="00286DD6">
              <w:rPr>
                <w:sz w:val="24"/>
                <w:szCs w:val="24"/>
              </w:rPr>
              <w:t xml:space="preserve">. </w:t>
            </w:r>
            <w:r w:rsidR="00EC5671">
              <w:rPr>
                <w:sz w:val="24"/>
                <w:szCs w:val="24"/>
              </w:rPr>
              <w:t>I</w:t>
            </w:r>
            <w:r w:rsidR="00DD4D7E">
              <w:rPr>
                <w:sz w:val="24"/>
                <w:szCs w:val="24"/>
              </w:rPr>
              <w:t xml:space="preserve">n noting </w:t>
            </w:r>
            <w:r w:rsidR="00EC5671">
              <w:rPr>
                <w:sz w:val="24"/>
                <w:szCs w:val="24"/>
              </w:rPr>
              <w:t xml:space="preserve">Academic Board’s </w:t>
            </w:r>
            <w:r w:rsidR="00DD4D7E">
              <w:rPr>
                <w:sz w:val="24"/>
                <w:szCs w:val="24"/>
              </w:rPr>
              <w:t>discussion</w:t>
            </w:r>
            <w:r w:rsidR="00EC5671">
              <w:rPr>
                <w:sz w:val="24"/>
                <w:szCs w:val="24"/>
              </w:rPr>
              <w:t>:</w:t>
            </w:r>
            <w:r w:rsidR="00B852BB">
              <w:rPr>
                <w:sz w:val="24"/>
                <w:szCs w:val="24"/>
              </w:rPr>
              <w:t xml:space="preserve"> </w:t>
            </w:r>
          </w:p>
          <w:p w14:paraId="5AA2B0A5" w14:textId="142F091A" w:rsidR="001677A7" w:rsidRPr="00DD4D7E" w:rsidRDefault="0075629B" w:rsidP="00DD4D7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D4D7E" w:rsidRPr="00DD4D7E">
              <w:rPr>
                <w:sz w:val="24"/>
                <w:szCs w:val="24"/>
              </w:rPr>
              <w:t>he Board of Governors</w:t>
            </w:r>
            <w:r>
              <w:rPr>
                <w:sz w:val="24"/>
                <w:szCs w:val="24"/>
              </w:rPr>
              <w:t xml:space="preserve"> has oversight of the APP, including its targets and impact</w:t>
            </w:r>
            <w:r w:rsidR="00FE4D41" w:rsidRPr="00DD4D7E">
              <w:rPr>
                <w:sz w:val="24"/>
                <w:szCs w:val="24"/>
              </w:rPr>
              <w:t xml:space="preserve">. </w:t>
            </w:r>
          </w:p>
          <w:p w14:paraId="22BF50C7" w14:textId="613AEBB6" w:rsidR="001677A7" w:rsidRPr="00DD4D7E" w:rsidRDefault="00C024E8" w:rsidP="00DD4D7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</w:t>
            </w:r>
            <w:r w:rsidRPr="00DD4D7E">
              <w:rPr>
                <w:sz w:val="24"/>
                <w:szCs w:val="24"/>
              </w:rPr>
              <w:t xml:space="preserve"> </w:t>
            </w:r>
            <w:r w:rsidR="002868A4" w:rsidRPr="00DD4D7E">
              <w:rPr>
                <w:sz w:val="24"/>
                <w:szCs w:val="24"/>
              </w:rPr>
              <w:t>assur</w:t>
            </w:r>
            <w:r w:rsidR="00DD4D7E" w:rsidRPr="00DD4D7E">
              <w:rPr>
                <w:sz w:val="24"/>
                <w:szCs w:val="24"/>
              </w:rPr>
              <w:t>ed</w:t>
            </w:r>
            <w:r w:rsidR="00BD179D">
              <w:rPr>
                <w:sz w:val="24"/>
                <w:szCs w:val="24"/>
              </w:rPr>
              <w:t xml:space="preserve"> that</w:t>
            </w:r>
            <w:r w:rsidR="00DD4D7E" w:rsidRPr="00DD4D7E">
              <w:rPr>
                <w:sz w:val="24"/>
                <w:szCs w:val="24"/>
              </w:rPr>
              <w:t xml:space="preserve"> there </w:t>
            </w:r>
            <w:r w:rsidR="00F475AF">
              <w:rPr>
                <w:sz w:val="24"/>
                <w:szCs w:val="24"/>
              </w:rPr>
              <w:t>is</w:t>
            </w:r>
            <w:r w:rsidR="00DD4D7E" w:rsidRPr="00DD4D7E">
              <w:rPr>
                <w:sz w:val="24"/>
                <w:szCs w:val="24"/>
              </w:rPr>
              <w:t xml:space="preserve"> a clear un</w:t>
            </w:r>
            <w:r w:rsidR="002868A4" w:rsidRPr="00DD4D7E">
              <w:rPr>
                <w:sz w:val="24"/>
                <w:szCs w:val="24"/>
              </w:rPr>
              <w:t>derstand</w:t>
            </w:r>
            <w:r w:rsidR="00DD4D7E" w:rsidRPr="00DD4D7E">
              <w:rPr>
                <w:sz w:val="24"/>
                <w:szCs w:val="24"/>
              </w:rPr>
              <w:t>ing of regulatory developments</w:t>
            </w:r>
            <w:r w:rsidR="00FE4D41" w:rsidRPr="00DD4D7E">
              <w:rPr>
                <w:sz w:val="24"/>
                <w:szCs w:val="24"/>
              </w:rPr>
              <w:t xml:space="preserve"> and </w:t>
            </w:r>
            <w:r w:rsidR="005A1161">
              <w:rPr>
                <w:sz w:val="24"/>
                <w:szCs w:val="24"/>
              </w:rPr>
              <w:t xml:space="preserve">the </w:t>
            </w:r>
            <w:r w:rsidR="00F475AF">
              <w:rPr>
                <w:sz w:val="24"/>
                <w:szCs w:val="24"/>
              </w:rPr>
              <w:t>institutional</w:t>
            </w:r>
            <w:r w:rsidR="005A1161">
              <w:rPr>
                <w:sz w:val="24"/>
                <w:szCs w:val="24"/>
              </w:rPr>
              <w:t xml:space="preserve"> impact.</w:t>
            </w:r>
            <w:r w:rsidR="00F475AF">
              <w:rPr>
                <w:sz w:val="24"/>
                <w:szCs w:val="24"/>
              </w:rPr>
              <w:t xml:space="preserve"> </w:t>
            </w:r>
          </w:p>
          <w:p w14:paraId="00FF2877" w14:textId="5C1C73EF" w:rsidR="001677A7" w:rsidRPr="00DD4D7E" w:rsidRDefault="00F475AF" w:rsidP="00DD4D7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Commented on the importance of embedding strong collaborative partnerships with</w:t>
            </w:r>
            <w:r w:rsidR="00FE4D41" w:rsidRPr="00DD4D7E">
              <w:rPr>
                <w:sz w:val="24"/>
                <w:szCs w:val="24"/>
              </w:rPr>
              <w:t xml:space="preserve"> schools</w:t>
            </w:r>
            <w:r>
              <w:rPr>
                <w:sz w:val="24"/>
                <w:szCs w:val="24"/>
              </w:rPr>
              <w:t xml:space="preserve"> in recognition </w:t>
            </w:r>
            <w:r w:rsidR="00BA6744">
              <w:rPr>
                <w:sz w:val="24"/>
                <w:szCs w:val="24"/>
              </w:rPr>
              <w:t>of the socio-economic</w:t>
            </w:r>
            <w:r>
              <w:rPr>
                <w:sz w:val="24"/>
                <w:szCs w:val="24"/>
              </w:rPr>
              <w:t xml:space="preserve"> challenges</w:t>
            </w:r>
            <w:r w:rsidR="00D351DB">
              <w:rPr>
                <w:sz w:val="24"/>
                <w:szCs w:val="24"/>
              </w:rPr>
              <w:t xml:space="preserve"> that</w:t>
            </w:r>
            <w:r>
              <w:rPr>
                <w:sz w:val="24"/>
                <w:szCs w:val="24"/>
              </w:rPr>
              <w:t xml:space="preserve"> start </w:t>
            </w:r>
            <w:r w:rsidRPr="005A1161">
              <w:rPr>
                <w:sz w:val="24"/>
                <w:szCs w:val="24"/>
              </w:rPr>
              <w:t>early in education</w:t>
            </w:r>
            <w:r w:rsidR="00FE4D41" w:rsidRPr="005A1161">
              <w:rPr>
                <w:sz w:val="24"/>
                <w:szCs w:val="24"/>
              </w:rPr>
              <w:t xml:space="preserve">. </w:t>
            </w:r>
            <w:r w:rsidR="00C024E8" w:rsidRPr="005A1161">
              <w:rPr>
                <w:sz w:val="24"/>
                <w:szCs w:val="24"/>
              </w:rPr>
              <w:t>The Pro</w:t>
            </w:r>
            <w:r w:rsidR="005B7148">
              <w:rPr>
                <w:sz w:val="24"/>
                <w:szCs w:val="24"/>
              </w:rPr>
              <w:t xml:space="preserve"> </w:t>
            </w:r>
            <w:r w:rsidR="00C024E8" w:rsidRPr="005A1161">
              <w:rPr>
                <w:sz w:val="24"/>
                <w:szCs w:val="24"/>
              </w:rPr>
              <w:t>Vice</w:t>
            </w:r>
            <w:r w:rsidR="005B7148">
              <w:rPr>
                <w:sz w:val="24"/>
                <w:szCs w:val="24"/>
              </w:rPr>
              <w:t>-</w:t>
            </w:r>
            <w:r w:rsidR="00C024E8" w:rsidRPr="005A1161">
              <w:rPr>
                <w:sz w:val="24"/>
                <w:szCs w:val="24"/>
              </w:rPr>
              <w:t xml:space="preserve">Chancellor (Learning, Teaching and Student Success) </w:t>
            </w:r>
            <w:r w:rsidR="005A1161" w:rsidRPr="005A1161">
              <w:rPr>
                <w:sz w:val="24"/>
                <w:szCs w:val="24"/>
              </w:rPr>
              <w:t>furthered this by emphasising the University’s</w:t>
            </w:r>
            <w:r w:rsidR="005A1161">
              <w:rPr>
                <w:sz w:val="24"/>
                <w:szCs w:val="24"/>
              </w:rPr>
              <w:t xml:space="preserve"> responsibility </w:t>
            </w:r>
            <w:r w:rsidR="00BD179D">
              <w:rPr>
                <w:sz w:val="24"/>
                <w:szCs w:val="24"/>
              </w:rPr>
              <w:t xml:space="preserve">for </w:t>
            </w:r>
            <w:r w:rsidR="005A1161">
              <w:rPr>
                <w:sz w:val="24"/>
                <w:szCs w:val="24"/>
              </w:rPr>
              <w:t>creating the best conditions to support student success.</w:t>
            </w:r>
          </w:p>
          <w:p w14:paraId="2D301B66" w14:textId="2930FCB1" w:rsidR="00337A0D" w:rsidRPr="00F475AF" w:rsidRDefault="00315BDB" w:rsidP="00F475A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9337C">
              <w:rPr>
                <w:sz w:val="24"/>
                <w:szCs w:val="24"/>
              </w:rPr>
              <w:t>Advised</w:t>
            </w:r>
            <w:r w:rsidR="00BD179D">
              <w:rPr>
                <w:sz w:val="24"/>
                <w:szCs w:val="24"/>
              </w:rPr>
              <w:t xml:space="preserve"> that</w:t>
            </w:r>
            <w:r w:rsidRPr="0019337C">
              <w:rPr>
                <w:sz w:val="24"/>
                <w:szCs w:val="24"/>
              </w:rPr>
              <w:t xml:space="preserve"> the University</w:t>
            </w:r>
            <w:r w:rsidR="0075629B">
              <w:rPr>
                <w:sz w:val="24"/>
                <w:szCs w:val="24"/>
              </w:rPr>
              <w:t xml:space="preserve"> continues to</w:t>
            </w:r>
            <w:r w:rsidRPr="0019337C">
              <w:rPr>
                <w:sz w:val="24"/>
                <w:szCs w:val="24"/>
              </w:rPr>
              <w:t xml:space="preserve"> monitor developments among </w:t>
            </w:r>
            <w:r>
              <w:rPr>
                <w:sz w:val="24"/>
                <w:szCs w:val="24"/>
              </w:rPr>
              <w:t>sector comparator institut</w:t>
            </w:r>
            <w:r w:rsidR="00BD179D">
              <w:rPr>
                <w:sz w:val="24"/>
                <w:szCs w:val="24"/>
              </w:rPr>
              <w:t>ions</w:t>
            </w:r>
            <w:r>
              <w:rPr>
                <w:sz w:val="24"/>
                <w:szCs w:val="24"/>
              </w:rPr>
              <w:t xml:space="preserve"> </w:t>
            </w:r>
            <w:r w:rsidR="00F475AF">
              <w:rPr>
                <w:sz w:val="24"/>
                <w:szCs w:val="24"/>
              </w:rPr>
              <w:t>and best practice</w:t>
            </w:r>
            <w:r w:rsidR="00337A0D" w:rsidRPr="00DD4D7E">
              <w:rPr>
                <w:sz w:val="24"/>
                <w:szCs w:val="24"/>
              </w:rPr>
              <w:t xml:space="preserve">. </w:t>
            </w:r>
          </w:p>
        </w:tc>
      </w:tr>
      <w:tr w:rsidR="00DC7C1B" w14:paraId="0521C8A7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3441FE" w14:textId="77777777" w:rsidR="00DC7C1B" w:rsidRPr="009B60E6" w:rsidRDefault="00DC7C1B" w:rsidP="00DC7C1B">
            <w:pPr>
              <w:ind w:left="-108" w:right="-105"/>
              <w:rPr>
                <w:sz w:val="24"/>
                <w:szCs w:val="24"/>
              </w:rPr>
            </w:pPr>
            <w:r w:rsidRPr="009B60E6">
              <w:rPr>
                <w:sz w:val="24"/>
                <w:szCs w:val="24"/>
              </w:rPr>
              <w:t xml:space="preserve">6.4 </w:t>
            </w:r>
          </w:p>
          <w:p w14:paraId="02FF80E8" w14:textId="589D00CB" w:rsidR="00DC7C1B" w:rsidRPr="009B60E6" w:rsidRDefault="00DC7C1B" w:rsidP="00DC7C1B">
            <w:pPr>
              <w:ind w:left="-108" w:right="-105"/>
              <w:rPr>
                <w:sz w:val="24"/>
                <w:szCs w:val="24"/>
              </w:rPr>
            </w:pPr>
            <w:r w:rsidRPr="009B60E6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0104CC" w14:textId="31B4D9A0" w:rsidR="00DC7C1B" w:rsidRPr="009B60E6" w:rsidRDefault="00D849B9" w:rsidP="00CA7B55">
            <w:pPr>
              <w:rPr>
                <w:sz w:val="24"/>
                <w:szCs w:val="24"/>
              </w:rPr>
            </w:pPr>
            <w:r w:rsidRPr="009B60E6">
              <w:rPr>
                <w:sz w:val="24"/>
                <w:szCs w:val="24"/>
              </w:rPr>
              <w:t xml:space="preserve">AAC members unable to attend the meeting </w:t>
            </w:r>
            <w:r w:rsidRPr="009B60E6">
              <w:rPr>
                <w:b/>
                <w:bCs/>
                <w:sz w:val="24"/>
                <w:szCs w:val="24"/>
              </w:rPr>
              <w:t xml:space="preserve">noted </w:t>
            </w:r>
            <w:r w:rsidRPr="009B60E6">
              <w:rPr>
                <w:sz w:val="24"/>
                <w:szCs w:val="24"/>
              </w:rPr>
              <w:t xml:space="preserve">the </w:t>
            </w:r>
            <w:r w:rsidR="00A668DE" w:rsidRPr="009B60E6">
              <w:rPr>
                <w:sz w:val="24"/>
                <w:szCs w:val="24"/>
              </w:rPr>
              <w:t>progress on the APP</w:t>
            </w:r>
            <w:r w:rsidR="009B60E6" w:rsidRPr="009B60E6">
              <w:rPr>
                <w:sz w:val="24"/>
                <w:szCs w:val="24"/>
              </w:rPr>
              <w:t xml:space="preserve"> and commented p</w:t>
            </w:r>
            <w:r w:rsidR="009B60E6" w:rsidRPr="009B60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ositively on the comprehensive nature of the risk assessment and on the </w:t>
            </w:r>
            <w:r w:rsidR="009A2E2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activities </w:t>
            </w:r>
            <w:r w:rsidR="009B60E6" w:rsidRPr="009B60E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to date</w:t>
            </w:r>
            <w:r w:rsidR="006A613B" w:rsidRPr="009B60E6">
              <w:rPr>
                <w:sz w:val="24"/>
                <w:szCs w:val="24"/>
              </w:rPr>
              <w:t>,</w:t>
            </w:r>
            <w:r w:rsidR="009B60E6" w:rsidRPr="009B60E6">
              <w:rPr>
                <w:sz w:val="24"/>
                <w:szCs w:val="24"/>
              </w:rPr>
              <w:t xml:space="preserve"> recognising that further work was required for the University to achieve </w:t>
            </w:r>
            <w:r w:rsidR="009A2E29">
              <w:rPr>
                <w:sz w:val="24"/>
                <w:szCs w:val="24"/>
              </w:rPr>
              <w:t>the remaining</w:t>
            </w:r>
            <w:r w:rsidR="009A2E29" w:rsidRPr="009B60E6">
              <w:rPr>
                <w:sz w:val="24"/>
                <w:szCs w:val="24"/>
              </w:rPr>
              <w:t xml:space="preserve"> </w:t>
            </w:r>
            <w:r w:rsidR="009A2E29">
              <w:rPr>
                <w:sz w:val="24"/>
                <w:szCs w:val="24"/>
              </w:rPr>
              <w:t xml:space="preserve">and ongoing </w:t>
            </w:r>
            <w:r w:rsidR="009B60E6" w:rsidRPr="009B60E6">
              <w:rPr>
                <w:sz w:val="24"/>
                <w:szCs w:val="24"/>
              </w:rPr>
              <w:t>targets</w:t>
            </w:r>
            <w:r w:rsidR="006A613B" w:rsidRPr="009B60E6">
              <w:rPr>
                <w:sz w:val="24"/>
                <w:szCs w:val="24"/>
              </w:rPr>
              <w:t>.</w:t>
            </w:r>
          </w:p>
        </w:tc>
      </w:tr>
      <w:tr w:rsidR="0075629B" w14:paraId="1C58E09C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FFF9BD" w14:textId="51A5A97E" w:rsidR="0075629B" w:rsidRPr="0019337C" w:rsidRDefault="0075629B" w:rsidP="00DC7C1B">
            <w:pPr>
              <w:ind w:left="-108" w:right="-105"/>
              <w:rPr>
                <w:sz w:val="24"/>
                <w:szCs w:val="24"/>
              </w:rPr>
            </w:pPr>
            <w:r w:rsidRPr="0019337C">
              <w:rPr>
                <w:sz w:val="24"/>
                <w:szCs w:val="24"/>
              </w:rPr>
              <w:t>6.5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21C8CF9" w14:textId="10113BF6" w:rsidR="0075629B" w:rsidRPr="0019337C" w:rsidRDefault="0075629B" w:rsidP="00CA7B55">
            <w:pPr>
              <w:rPr>
                <w:sz w:val="24"/>
                <w:szCs w:val="24"/>
              </w:rPr>
            </w:pPr>
            <w:r w:rsidRPr="0019337C">
              <w:rPr>
                <w:sz w:val="24"/>
                <w:szCs w:val="24"/>
              </w:rPr>
              <w:t xml:space="preserve">Academic Board </w:t>
            </w:r>
            <w:r w:rsidR="000D7DE6" w:rsidRPr="0019337C">
              <w:rPr>
                <w:b/>
                <w:bCs/>
                <w:sz w:val="24"/>
                <w:szCs w:val="24"/>
              </w:rPr>
              <w:t xml:space="preserve">noted </w:t>
            </w:r>
            <w:r w:rsidR="000D7DE6" w:rsidRPr="0019337C">
              <w:rPr>
                <w:sz w:val="24"/>
                <w:szCs w:val="24"/>
              </w:rPr>
              <w:t>the</w:t>
            </w:r>
            <w:r w:rsidRPr="0019337C">
              <w:rPr>
                <w:sz w:val="24"/>
                <w:szCs w:val="24"/>
              </w:rPr>
              <w:t xml:space="preserve"> report. </w:t>
            </w:r>
          </w:p>
        </w:tc>
      </w:tr>
      <w:tr w:rsidR="00F0685E" w:rsidRPr="005566E3" w14:paraId="263E9161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E96C3" w14:textId="6EEBDE6A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5" w:name="_Hlk96686009"/>
            <w:r w:rsidRPr="00750B3E">
              <w:rPr>
                <w:color w:val="621B40"/>
                <w:sz w:val="18"/>
                <w:szCs w:val="18"/>
              </w:rPr>
              <w:t>AB/2023-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410207">
              <w:rPr>
                <w:color w:val="621B40"/>
                <w:sz w:val="18"/>
                <w:szCs w:val="18"/>
              </w:rPr>
              <w:t>/7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F8235" w14:textId="5BCA1C7C" w:rsidR="00F0685E" w:rsidRPr="00B35FB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STUDENT VOICE: UNIVERSITY ACTIONS PROGRESS REPORT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42F85A" w14:textId="28D8FD6C" w:rsidR="00F0685E" w:rsidRPr="005566E3" w:rsidRDefault="00F0685E" w:rsidP="007F33F2">
            <w:pPr>
              <w:ind w:right="27"/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7</w:t>
            </w:r>
          </w:p>
        </w:tc>
      </w:tr>
      <w:tr w:rsidR="00F0685E" w:rsidRPr="00C97CDD" w14:paraId="60491A9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5BF34E" w14:textId="543F6A97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7.1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38661" w14:textId="2C3E0BCC" w:rsidR="00D66C33" w:rsidRDefault="00D66C33" w:rsidP="00D66C33">
            <w:pPr>
              <w:rPr>
                <w:sz w:val="24"/>
                <w:szCs w:val="24"/>
              </w:rPr>
            </w:pPr>
            <w:r w:rsidRPr="00D66C33">
              <w:rPr>
                <w:sz w:val="24"/>
                <w:szCs w:val="24"/>
              </w:rPr>
              <w:t>The paper</w:t>
            </w:r>
            <w:r w:rsidR="00D71DE2">
              <w:rPr>
                <w:sz w:val="24"/>
                <w:szCs w:val="24"/>
              </w:rPr>
              <w:t xml:space="preserve"> provided</w:t>
            </w:r>
            <w:r w:rsidRPr="00D66C33">
              <w:rPr>
                <w:sz w:val="24"/>
                <w:szCs w:val="24"/>
              </w:rPr>
              <w:t xml:space="preserve"> </w:t>
            </w:r>
            <w:r w:rsidR="000D26C9">
              <w:rPr>
                <w:sz w:val="24"/>
                <w:szCs w:val="24"/>
              </w:rPr>
              <w:t xml:space="preserve">Academic Board with </w:t>
            </w:r>
            <w:r w:rsidR="00D030E2">
              <w:rPr>
                <w:sz w:val="24"/>
                <w:szCs w:val="24"/>
              </w:rPr>
              <w:t>a</w:t>
            </w:r>
            <w:r w:rsidR="00D71DE2">
              <w:rPr>
                <w:sz w:val="24"/>
                <w:szCs w:val="24"/>
              </w:rPr>
              <w:t xml:space="preserve"> </w:t>
            </w:r>
            <w:r w:rsidR="00A84858">
              <w:rPr>
                <w:sz w:val="24"/>
                <w:szCs w:val="24"/>
              </w:rPr>
              <w:t>summary of progress</w:t>
            </w:r>
            <w:r w:rsidR="00D030E2">
              <w:rPr>
                <w:sz w:val="24"/>
                <w:szCs w:val="24"/>
              </w:rPr>
              <w:t xml:space="preserve"> on the University’s response to the </w:t>
            </w:r>
            <w:r w:rsidR="00A84858">
              <w:rPr>
                <w:sz w:val="24"/>
                <w:szCs w:val="24"/>
              </w:rPr>
              <w:t xml:space="preserve">17 </w:t>
            </w:r>
            <w:r w:rsidR="00D030E2">
              <w:rPr>
                <w:sz w:val="24"/>
                <w:szCs w:val="24"/>
              </w:rPr>
              <w:t xml:space="preserve">recommendations </w:t>
            </w:r>
            <w:r w:rsidR="00870B2D">
              <w:rPr>
                <w:sz w:val="24"/>
                <w:szCs w:val="24"/>
              </w:rPr>
              <w:t>identified in</w:t>
            </w:r>
            <w:r w:rsidR="00D030E2">
              <w:rPr>
                <w:sz w:val="24"/>
                <w:szCs w:val="24"/>
              </w:rPr>
              <w:t xml:space="preserve"> the </w:t>
            </w:r>
            <w:r w:rsidRPr="00D66C33">
              <w:rPr>
                <w:sz w:val="24"/>
                <w:szCs w:val="24"/>
              </w:rPr>
              <w:t>Student Voice Report 2021/22</w:t>
            </w:r>
            <w:r w:rsidR="00A84858">
              <w:rPr>
                <w:sz w:val="24"/>
                <w:szCs w:val="24"/>
              </w:rPr>
              <w:t xml:space="preserve">. </w:t>
            </w:r>
            <w:r w:rsidR="000D26C9">
              <w:rPr>
                <w:sz w:val="24"/>
                <w:szCs w:val="24"/>
              </w:rPr>
              <w:t>In introducing the item, t</w:t>
            </w:r>
            <w:r w:rsidR="00A84858">
              <w:rPr>
                <w:sz w:val="24"/>
                <w:szCs w:val="24"/>
              </w:rPr>
              <w:t xml:space="preserve">he Dean of Students reminded members </w:t>
            </w:r>
            <w:r w:rsidR="00580064">
              <w:rPr>
                <w:sz w:val="24"/>
                <w:szCs w:val="24"/>
              </w:rPr>
              <w:t>of the production and purpose of the report</w:t>
            </w:r>
            <w:r w:rsidR="000D26C9">
              <w:rPr>
                <w:sz w:val="24"/>
                <w:szCs w:val="24"/>
              </w:rPr>
              <w:t>, as</w:t>
            </w:r>
            <w:r w:rsidR="00D71DE2">
              <w:rPr>
                <w:sz w:val="24"/>
                <w:szCs w:val="24"/>
              </w:rPr>
              <w:t xml:space="preserve"> presented in October 2022 (</w:t>
            </w:r>
            <w:r w:rsidR="00D71DE2" w:rsidRPr="000D26C9">
              <w:rPr>
                <w:sz w:val="24"/>
                <w:szCs w:val="24"/>
              </w:rPr>
              <w:t>min ref: AB/2022-10-05/9</w:t>
            </w:r>
            <w:r w:rsidR="00D71DE2">
              <w:rPr>
                <w:sz w:val="24"/>
                <w:szCs w:val="24"/>
              </w:rPr>
              <w:t>).</w:t>
            </w:r>
            <w:r w:rsidRPr="00D66C33">
              <w:rPr>
                <w:sz w:val="24"/>
                <w:szCs w:val="24"/>
              </w:rPr>
              <w:t xml:space="preserve"> </w:t>
            </w:r>
            <w:r w:rsidR="000D26C9">
              <w:rPr>
                <w:sz w:val="24"/>
                <w:szCs w:val="24"/>
              </w:rPr>
              <w:t>Additional points were as follows:</w:t>
            </w:r>
          </w:p>
          <w:p w14:paraId="6B46FEAD" w14:textId="5D0EBAA4" w:rsidR="00D66C33" w:rsidRDefault="000D26C9" w:rsidP="000948D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Responses are coordinated and monitored by t</w:t>
            </w:r>
            <w:r w:rsidRPr="000D26C9">
              <w:rPr>
                <w:sz w:val="24"/>
                <w:szCs w:val="24"/>
              </w:rPr>
              <w:t>he Directorate of Student Experience, Teaching and Learning (SETL)</w:t>
            </w:r>
            <w:r w:rsidR="00337A0D" w:rsidRPr="00D66C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throughout the academic year</w:t>
            </w:r>
            <w:r w:rsidR="00337A0D" w:rsidRPr="00D66C33">
              <w:rPr>
                <w:sz w:val="24"/>
                <w:szCs w:val="24"/>
              </w:rPr>
              <w:t xml:space="preserve">. </w:t>
            </w:r>
          </w:p>
          <w:p w14:paraId="6A80FE99" w14:textId="77777777" w:rsidR="00D76C2C" w:rsidRDefault="00D76C2C" w:rsidP="00D76C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D66C33">
              <w:rPr>
                <w:sz w:val="24"/>
                <w:szCs w:val="24"/>
              </w:rPr>
              <w:t xml:space="preserve">ood progress has been made </w:t>
            </w:r>
            <w:r>
              <w:rPr>
                <w:sz w:val="24"/>
                <w:szCs w:val="24"/>
              </w:rPr>
              <w:t>against</w:t>
            </w:r>
            <w:r w:rsidRPr="00D66C33">
              <w:rPr>
                <w:sz w:val="24"/>
                <w:szCs w:val="24"/>
              </w:rPr>
              <w:t xml:space="preserve"> all recommendations</w:t>
            </w:r>
            <w:r>
              <w:rPr>
                <w:sz w:val="24"/>
                <w:szCs w:val="24"/>
              </w:rPr>
              <w:t xml:space="preserve">, with </w:t>
            </w:r>
            <w:proofErr w:type="gramStart"/>
            <w:r>
              <w:rPr>
                <w:sz w:val="24"/>
                <w:szCs w:val="24"/>
              </w:rPr>
              <w:t>the majority of</w:t>
            </w:r>
            <w:proofErr w:type="gramEnd"/>
            <w:r>
              <w:rPr>
                <w:sz w:val="24"/>
                <w:szCs w:val="24"/>
              </w:rPr>
              <w:t xml:space="preserve"> actions either complete or on target for completion. </w:t>
            </w:r>
          </w:p>
          <w:p w14:paraId="4F94F36A" w14:textId="38C4B670" w:rsidR="00D66C33" w:rsidRDefault="00D76C2C" w:rsidP="000948D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Scrutiny</w:t>
            </w:r>
            <w:r w:rsidR="000D26C9">
              <w:rPr>
                <w:sz w:val="24"/>
                <w:szCs w:val="24"/>
              </w:rPr>
              <w:t xml:space="preserve"> from the Teaching and Learning Committee was highlighted (paper ref: </w:t>
            </w:r>
            <w:r w:rsidR="000D26C9" w:rsidRPr="000D26C9">
              <w:rPr>
                <w:sz w:val="24"/>
                <w:szCs w:val="24"/>
              </w:rPr>
              <w:t>AB/2023-06-14/12.2</w:t>
            </w:r>
            <w:r w:rsidR="000D26C9">
              <w:rPr>
                <w:sz w:val="24"/>
                <w:szCs w:val="24"/>
              </w:rPr>
              <w:t>)</w:t>
            </w:r>
            <w:r w:rsidR="00584F57">
              <w:rPr>
                <w:sz w:val="24"/>
                <w:szCs w:val="24"/>
              </w:rPr>
              <w:t xml:space="preserve">, including the </w:t>
            </w:r>
            <w:r w:rsidR="00584F57" w:rsidRPr="006F20BF">
              <w:rPr>
                <w:sz w:val="24"/>
                <w:szCs w:val="24"/>
              </w:rPr>
              <w:t>important role University staff can have an in promoting representative roles to students</w:t>
            </w:r>
            <w:r>
              <w:rPr>
                <w:sz w:val="24"/>
                <w:szCs w:val="24"/>
              </w:rPr>
              <w:t>.</w:t>
            </w:r>
          </w:p>
          <w:p w14:paraId="6791D299" w14:textId="58B491E2" w:rsidR="00337A0D" w:rsidRPr="0019337C" w:rsidRDefault="00D76C2C" w:rsidP="0019337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76C2C">
              <w:rPr>
                <w:sz w:val="24"/>
                <w:szCs w:val="24"/>
              </w:rPr>
              <w:t xml:space="preserve">The final </w:t>
            </w:r>
            <w:r>
              <w:rPr>
                <w:sz w:val="24"/>
                <w:szCs w:val="24"/>
              </w:rPr>
              <w:t xml:space="preserve">progress ratings for the 2022/23 academic year will be agreed with the Students’ Union for inclusion </w:t>
            </w:r>
            <w:r w:rsidRPr="00D76C2C">
              <w:rPr>
                <w:sz w:val="24"/>
                <w:szCs w:val="24"/>
              </w:rPr>
              <w:t>in the 2023/24</w:t>
            </w:r>
            <w:r>
              <w:rPr>
                <w:sz w:val="24"/>
                <w:szCs w:val="24"/>
              </w:rPr>
              <w:t xml:space="preserve"> </w:t>
            </w:r>
            <w:r w:rsidRPr="00D76C2C">
              <w:rPr>
                <w:sz w:val="24"/>
                <w:szCs w:val="24"/>
              </w:rPr>
              <w:t>Student Voice Report</w:t>
            </w:r>
          </w:p>
        </w:tc>
      </w:tr>
      <w:tr w:rsidR="00F0685E" w:rsidRPr="00C97CDD" w14:paraId="4AC22253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F80391" w14:textId="018058CB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7BB6D" w14:textId="7FE79EC7" w:rsidR="000948D5" w:rsidRDefault="00627031" w:rsidP="00E1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 thanked the Dean of Students for the update, commenting on the positive progress</w:t>
            </w:r>
            <w:r w:rsidR="00E10F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against the outlined recommendations. In discussion</w:t>
            </w:r>
            <w:r w:rsidR="000948D5">
              <w:rPr>
                <w:sz w:val="24"/>
                <w:szCs w:val="24"/>
              </w:rPr>
              <w:t>:</w:t>
            </w:r>
          </w:p>
          <w:p w14:paraId="5B45E23F" w14:textId="5314F179" w:rsidR="000948D5" w:rsidRPr="000948D5" w:rsidRDefault="000948D5" w:rsidP="000948D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948D5">
              <w:rPr>
                <w:sz w:val="24"/>
                <w:szCs w:val="24"/>
              </w:rPr>
              <w:t>M</w:t>
            </w:r>
            <w:r w:rsidR="00627031" w:rsidRPr="000948D5">
              <w:rPr>
                <w:sz w:val="24"/>
                <w:szCs w:val="24"/>
              </w:rPr>
              <w:t xml:space="preserve">embers reflected on the importance of </w:t>
            </w:r>
            <w:r w:rsidR="007043C2">
              <w:rPr>
                <w:sz w:val="24"/>
                <w:szCs w:val="24"/>
              </w:rPr>
              <w:t>maintaining</w:t>
            </w:r>
            <w:r w:rsidR="007043C2" w:rsidRPr="000948D5">
              <w:rPr>
                <w:sz w:val="24"/>
                <w:szCs w:val="24"/>
              </w:rPr>
              <w:t xml:space="preserve"> </w:t>
            </w:r>
            <w:r w:rsidR="00627031" w:rsidRPr="000948D5">
              <w:rPr>
                <w:sz w:val="24"/>
                <w:szCs w:val="24"/>
              </w:rPr>
              <w:t xml:space="preserve">a positive and robust working relationship between the University and the Students’ Union. </w:t>
            </w:r>
          </w:p>
          <w:p w14:paraId="32ADA5E5" w14:textId="3B6746B4" w:rsidR="00F0685E" w:rsidRPr="000948D5" w:rsidRDefault="0016156B" w:rsidP="000948D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948D5">
              <w:rPr>
                <w:sz w:val="24"/>
                <w:szCs w:val="24"/>
              </w:rPr>
              <w:t>Students’ Union representatives thanked University</w:t>
            </w:r>
            <w:r w:rsidR="00627031" w:rsidRPr="000948D5">
              <w:rPr>
                <w:sz w:val="24"/>
                <w:szCs w:val="24"/>
              </w:rPr>
              <w:t xml:space="preserve"> staff for </w:t>
            </w:r>
            <w:r w:rsidR="00970201">
              <w:rPr>
                <w:sz w:val="24"/>
                <w:szCs w:val="24"/>
              </w:rPr>
              <w:t>their</w:t>
            </w:r>
            <w:r w:rsidR="00970201" w:rsidRPr="000948D5">
              <w:rPr>
                <w:sz w:val="24"/>
                <w:szCs w:val="24"/>
              </w:rPr>
              <w:t xml:space="preserve"> </w:t>
            </w:r>
            <w:r w:rsidR="00627031" w:rsidRPr="000948D5">
              <w:rPr>
                <w:sz w:val="24"/>
                <w:szCs w:val="24"/>
              </w:rPr>
              <w:t>continued support for students</w:t>
            </w:r>
            <w:r w:rsidRPr="000948D5">
              <w:rPr>
                <w:sz w:val="24"/>
                <w:szCs w:val="24"/>
              </w:rPr>
              <w:t xml:space="preserve"> and</w:t>
            </w:r>
            <w:r w:rsidR="00627031" w:rsidRPr="000948D5">
              <w:rPr>
                <w:sz w:val="24"/>
                <w:szCs w:val="24"/>
              </w:rPr>
              <w:t xml:space="preserve"> </w:t>
            </w:r>
            <w:r w:rsidRPr="000948D5">
              <w:rPr>
                <w:sz w:val="24"/>
                <w:szCs w:val="24"/>
              </w:rPr>
              <w:t>h</w:t>
            </w:r>
            <w:r w:rsidR="00E10FC9" w:rsidRPr="000948D5">
              <w:rPr>
                <w:sz w:val="24"/>
                <w:szCs w:val="24"/>
              </w:rPr>
              <w:t xml:space="preserve">ighlighted the importance of continuity </w:t>
            </w:r>
            <w:r w:rsidR="007043C2">
              <w:rPr>
                <w:sz w:val="24"/>
                <w:szCs w:val="24"/>
              </w:rPr>
              <w:t>of activities and progress</w:t>
            </w:r>
            <w:r w:rsidR="002103AC">
              <w:rPr>
                <w:sz w:val="24"/>
                <w:szCs w:val="24"/>
              </w:rPr>
              <w:t xml:space="preserve"> between outgoing and incoming</w:t>
            </w:r>
            <w:r w:rsidR="007043C2" w:rsidRPr="000948D5">
              <w:rPr>
                <w:sz w:val="24"/>
                <w:szCs w:val="24"/>
              </w:rPr>
              <w:t xml:space="preserve"> </w:t>
            </w:r>
            <w:r w:rsidR="00E10FC9" w:rsidRPr="000948D5">
              <w:rPr>
                <w:sz w:val="24"/>
                <w:szCs w:val="24"/>
              </w:rPr>
              <w:t xml:space="preserve">sabbatical </w:t>
            </w:r>
            <w:r w:rsidR="00627031" w:rsidRPr="000948D5">
              <w:rPr>
                <w:sz w:val="24"/>
                <w:szCs w:val="24"/>
              </w:rPr>
              <w:t>o</w:t>
            </w:r>
            <w:r w:rsidR="00E10FC9" w:rsidRPr="000948D5">
              <w:rPr>
                <w:sz w:val="24"/>
                <w:szCs w:val="24"/>
              </w:rPr>
              <w:t>fficer team</w:t>
            </w:r>
            <w:r w:rsidR="002103AC">
              <w:rPr>
                <w:sz w:val="24"/>
                <w:szCs w:val="24"/>
              </w:rPr>
              <w:t>s</w:t>
            </w:r>
            <w:r w:rsidR="00627031" w:rsidRPr="000948D5">
              <w:rPr>
                <w:sz w:val="24"/>
                <w:szCs w:val="24"/>
              </w:rPr>
              <w:t>.</w:t>
            </w:r>
          </w:p>
        </w:tc>
      </w:tr>
      <w:tr w:rsidR="00F0685E" w:rsidRPr="00C97CDD" w14:paraId="546EA92A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D2E588" w14:textId="69F87788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78AF" w14:textId="5CFBD7F9" w:rsidR="00413093" w:rsidRDefault="000948D5" w:rsidP="00B35FB7">
            <w:pPr>
              <w:rPr>
                <w:sz w:val="24"/>
                <w:szCs w:val="24"/>
              </w:rPr>
            </w:pPr>
            <w:r w:rsidRPr="000948D5">
              <w:rPr>
                <w:sz w:val="24"/>
                <w:szCs w:val="24"/>
              </w:rPr>
              <w:t>In noting Academic Board’s discussion</w:t>
            </w:r>
            <w:r>
              <w:rPr>
                <w:sz w:val="24"/>
                <w:szCs w:val="24"/>
              </w:rPr>
              <w:t xml:space="preserve">, </w:t>
            </w:r>
            <w:r w:rsidR="002103AC">
              <w:rPr>
                <w:sz w:val="24"/>
                <w:szCs w:val="24"/>
              </w:rPr>
              <w:t xml:space="preserve">the Chair of </w:t>
            </w:r>
            <w:r w:rsidR="00E10FC9">
              <w:rPr>
                <w:sz w:val="24"/>
                <w:szCs w:val="24"/>
              </w:rPr>
              <w:t>AAC commended the contributions of the Students’ Union Sabbatical Officer</w:t>
            </w:r>
            <w:r w:rsidR="0062703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commented on the benefits of the </w:t>
            </w:r>
            <w:r w:rsidR="00413093">
              <w:rPr>
                <w:sz w:val="24"/>
                <w:szCs w:val="24"/>
              </w:rPr>
              <w:t xml:space="preserve">College </w:t>
            </w:r>
            <w:r w:rsidR="00E10FC9">
              <w:rPr>
                <w:sz w:val="24"/>
                <w:szCs w:val="24"/>
              </w:rPr>
              <w:t>representation system in</w:t>
            </w:r>
            <w:r w:rsidR="00413093">
              <w:rPr>
                <w:sz w:val="24"/>
                <w:szCs w:val="24"/>
              </w:rPr>
              <w:t xml:space="preserve"> raising </w:t>
            </w:r>
            <w:r w:rsidR="002740EB">
              <w:rPr>
                <w:sz w:val="24"/>
                <w:szCs w:val="24"/>
              </w:rPr>
              <w:t xml:space="preserve">student </w:t>
            </w:r>
            <w:r w:rsidR="00413093">
              <w:rPr>
                <w:sz w:val="24"/>
                <w:szCs w:val="24"/>
              </w:rPr>
              <w:t>issues.</w:t>
            </w:r>
          </w:p>
        </w:tc>
      </w:tr>
      <w:tr w:rsidR="00DC7C1B" w:rsidRPr="00C97CDD" w14:paraId="2DB90654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F512E6" w14:textId="77777777" w:rsidR="00DC7C1B" w:rsidRPr="006A613B" w:rsidRDefault="00DC7C1B" w:rsidP="00B35FB7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7.4 </w:t>
            </w:r>
          </w:p>
          <w:p w14:paraId="073CB0CB" w14:textId="61D4635F" w:rsidR="00DC7C1B" w:rsidRPr="006A613B" w:rsidRDefault="00DC7C1B" w:rsidP="00B35FB7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BAC4D8" w14:textId="56C788F4" w:rsidR="006A613B" w:rsidRPr="006A613B" w:rsidRDefault="00D849B9" w:rsidP="00D849B9">
            <w:pPr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AAC members unable to attend the meeting </w:t>
            </w:r>
            <w:r w:rsidRPr="006A613B">
              <w:rPr>
                <w:b/>
                <w:bCs/>
                <w:sz w:val="24"/>
                <w:szCs w:val="24"/>
              </w:rPr>
              <w:t xml:space="preserve">noted </w:t>
            </w:r>
            <w:r w:rsidRPr="006A613B">
              <w:rPr>
                <w:sz w:val="24"/>
                <w:szCs w:val="24"/>
              </w:rPr>
              <w:t>the paper</w:t>
            </w:r>
            <w:r w:rsidR="006A613B" w:rsidRPr="006A613B">
              <w:rPr>
                <w:sz w:val="24"/>
                <w:szCs w:val="24"/>
              </w:rPr>
              <w:t>.</w:t>
            </w:r>
          </w:p>
          <w:p w14:paraId="3E571478" w14:textId="77777777" w:rsidR="00DC7C1B" w:rsidRPr="006A613B" w:rsidRDefault="00DC7C1B" w:rsidP="00CA7B55">
            <w:pPr>
              <w:rPr>
                <w:sz w:val="24"/>
                <w:szCs w:val="24"/>
              </w:rPr>
            </w:pPr>
          </w:p>
        </w:tc>
      </w:tr>
      <w:tr w:rsidR="00CC77DE" w:rsidRPr="00C97CDD" w14:paraId="1534F0F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1FA882" w14:textId="51A1FD70" w:rsidR="00CC77DE" w:rsidRDefault="00DC7C1B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69BA" w14:textId="1A982802" w:rsidR="00CC77DE" w:rsidRDefault="00A87395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>the progress</w:t>
            </w:r>
            <w:r w:rsidR="002740EB">
              <w:rPr>
                <w:sz w:val="24"/>
                <w:szCs w:val="24"/>
              </w:rPr>
              <w:t xml:space="preserve"> report</w:t>
            </w:r>
            <w:r>
              <w:rPr>
                <w:sz w:val="24"/>
                <w:szCs w:val="24"/>
              </w:rPr>
              <w:t>.</w:t>
            </w:r>
            <w:r w:rsidR="00413093">
              <w:rPr>
                <w:sz w:val="24"/>
                <w:szCs w:val="24"/>
              </w:rPr>
              <w:t xml:space="preserve"> </w:t>
            </w:r>
          </w:p>
        </w:tc>
      </w:tr>
      <w:bookmarkEnd w:id="5"/>
      <w:tr w:rsidR="00F0685E" w:rsidRPr="005566E3" w14:paraId="57CD3797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26BDD60" w14:textId="0F62FB6A" w:rsidR="00F0685E" w:rsidRPr="001877C3" w:rsidRDefault="00F0685E" w:rsidP="001877C3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8</w:t>
            </w:r>
          </w:p>
        </w:tc>
        <w:tc>
          <w:tcPr>
            <w:tcW w:w="5908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B6AEFB" w14:textId="293C376F" w:rsidR="00F0685E" w:rsidRPr="0041020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ANNUAL QUALITY REVIEW: MID YEAR UPDATE</w:t>
            </w:r>
            <w:r w:rsidR="00F0685E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F638409" w14:textId="5D8099FE" w:rsidR="00F0685E" w:rsidRPr="007F33F2" w:rsidRDefault="00F0685E" w:rsidP="007F33F2">
            <w:pPr>
              <w:jc w:val="right"/>
              <w:rPr>
                <w:rFonts w:cstheme="minorHAnsi"/>
                <w:color w:val="621B40"/>
                <w:sz w:val="18"/>
                <w:szCs w:val="18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8</w:t>
            </w:r>
          </w:p>
        </w:tc>
      </w:tr>
      <w:tr w:rsidR="00F0685E" w:rsidRPr="00C97CDD" w14:paraId="23AC35C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DA9277" w14:textId="160CBA56" w:rsidR="00F0685E" w:rsidRPr="00410207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8.1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E417" w14:textId="628B637F" w:rsidR="002F3BDE" w:rsidRPr="00223714" w:rsidRDefault="00223714" w:rsidP="00223714">
            <w:pPr>
              <w:spacing w:line="259" w:lineRule="auto"/>
              <w:rPr>
                <w:sz w:val="24"/>
                <w:szCs w:val="24"/>
              </w:rPr>
            </w:pPr>
            <w:r w:rsidRPr="00223714">
              <w:rPr>
                <w:sz w:val="24"/>
                <w:szCs w:val="24"/>
              </w:rPr>
              <w:t>The i</w:t>
            </w:r>
            <w:r w:rsidR="002F3BDE" w:rsidRPr="00223714">
              <w:rPr>
                <w:sz w:val="24"/>
                <w:szCs w:val="24"/>
              </w:rPr>
              <w:t xml:space="preserve">naugural </w:t>
            </w:r>
            <w:r w:rsidRPr="00223714">
              <w:rPr>
                <w:sz w:val="24"/>
                <w:szCs w:val="24"/>
              </w:rPr>
              <w:t xml:space="preserve">report presented Academic Board with an in-year position on areas of risk as identified in the Annual Quality Review and </w:t>
            </w:r>
            <w:r>
              <w:rPr>
                <w:sz w:val="24"/>
                <w:szCs w:val="24"/>
              </w:rPr>
              <w:t xml:space="preserve">Apprenticeships </w:t>
            </w:r>
            <w:r w:rsidRPr="00223714">
              <w:rPr>
                <w:sz w:val="24"/>
                <w:szCs w:val="24"/>
              </w:rPr>
              <w:t>Self</w:t>
            </w:r>
            <w:r>
              <w:rPr>
                <w:sz w:val="24"/>
                <w:szCs w:val="24"/>
              </w:rPr>
              <w:t>-</w:t>
            </w:r>
            <w:r w:rsidRPr="00223714">
              <w:rPr>
                <w:sz w:val="24"/>
                <w:szCs w:val="24"/>
              </w:rPr>
              <w:t>Assessment Report which were considered in February 2023</w:t>
            </w:r>
            <w:r>
              <w:rPr>
                <w:sz w:val="24"/>
                <w:szCs w:val="24"/>
              </w:rPr>
              <w:t xml:space="preserve"> (min ref: </w:t>
            </w:r>
            <w:r w:rsidRPr="00223714">
              <w:rPr>
                <w:sz w:val="24"/>
                <w:szCs w:val="24"/>
              </w:rPr>
              <w:t>AB/2023-02-01/8</w:t>
            </w:r>
            <w:r>
              <w:rPr>
                <w:sz w:val="24"/>
                <w:szCs w:val="24"/>
              </w:rPr>
              <w:t xml:space="preserve"> and </w:t>
            </w:r>
            <w:r w:rsidRPr="00223714">
              <w:rPr>
                <w:sz w:val="24"/>
                <w:szCs w:val="24"/>
              </w:rPr>
              <w:t>AB/2023-02-01/10.1</w:t>
            </w:r>
            <w:r>
              <w:rPr>
                <w:sz w:val="24"/>
                <w:szCs w:val="24"/>
              </w:rPr>
              <w:t>)</w:t>
            </w:r>
            <w:r w:rsidR="003F4990">
              <w:rPr>
                <w:sz w:val="24"/>
                <w:szCs w:val="24"/>
              </w:rPr>
              <w:t xml:space="preserve"> and the mitigating actions</w:t>
            </w:r>
            <w:r w:rsidRPr="0022371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The Pro</w:t>
            </w:r>
            <w:r w:rsidR="005943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Vice</w:t>
            </w:r>
            <w:r w:rsidR="005943F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Chancellor (Learning, Teaching and Student Success) and Head of Academic Quality and Standards </w:t>
            </w:r>
            <w:r w:rsidR="003F4990">
              <w:rPr>
                <w:sz w:val="24"/>
                <w:szCs w:val="24"/>
              </w:rPr>
              <w:t xml:space="preserve">introduced the report and </w:t>
            </w:r>
            <w:r w:rsidR="00465B62">
              <w:rPr>
                <w:sz w:val="24"/>
                <w:szCs w:val="24"/>
              </w:rPr>
              <w:t>highlighted t</w:t>
            </w:r>
            <w:r w:rsidR="003F4990">
              <w:rPr>
                <w:sz w:val="24"/>
                <w:szCs w:val="24"/>
              </w:rPr>
              <w:t>he</w:t>
            </w:r>
            <w:r w:rsidR="00465B62">
              <w:rPr>
                <w:sz w:val="24"/>
                <w:szCs w:val="24"/>
              </w:rPr>
              <w:t xml:space="preserve"> following:</w:t>
            </w:r>
          </w:p>
          <w:p w14:paraId="3D98FEC7" w14:textId="0E019DE9" w:rsidR="0095712F" w:rsidRPr="0095712F" w:rsidRDefault="0095712F" w:rsidP="0095712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95712F">
              <w:rPr>
                <w:sz w:val="24"/>
                <w:szCs w:val="24"/>
              </w:rPr>
              <w:t xml:space="preserve">ork </w:t>
            </w:r>
            <w:r>
              <w:rPr>
                <w:sz w:val="24"/>
                <w:szCs w:val="24"/>
              </w:rPr>
              <w:t xml:space="preserve">continues to be </w:t>
            </w:r>
            <w:r w:rsidRPr="0095712F">
              <w:rPr>
                <w:sz w:val="24"/>
                <w:szCs w:val="24"/>
              </w:rPr>
              <w:t>being undertaken across the University to mitigate risk</w:t>
            </w:r>
            <w:r>
              <w:rPr>
                <w:sz w:val="24"/>
                <w:szCs w:val="24"/>
              </w:rPr>
              <w:t>s</w:t>
            </w:r>
            <w:r w:rsidRPr="0095712F">
              <w:rPr>
                <w:sz w:val="24"/>
                <w:szCs w:val="24"/>
              </w:rPr>
              <w:t xml:space="preserve"> identified.</w:t>
            </w:r>
          </w:p>
          <w:p w14:paraId="3962950F" w14:textId="189C84C3" w:rsidR="00223714" w:rsidRPr="0095712F" w:rsidRDefault="0095712F" w:rsidP="002F3BDE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5712F">
              <w:rPr>
                <w:sz w:val="24"/>
                <w:szCs w:val="24"/>
              </w:rPr>
              <w:t xml:space="preserve">he University continues to comply with regulatory </w:t>
            </w:r>
            <w:r w:rsidR="001435EE">
              <w:rPr>
                <w:sz w:val="24"/>
                <w:szCs w:val="24"/>
              </w:rPr>
              <w:t>expectations</w:t>
            </w:r>
            <w:r>
              <w:rPr>
                <w:sz w:val="24"/>
                <w:szCs w:val="24"/>
              </w:rPr>
              <w:t>.</w:t>
            </w:r>
          </w:p>
          <w:p w14:paraId="4E4AF730" w14:textId="77777777" w:rsidR="0095712F" w:rsidRDefault="0095712F" w:rsidP="0095712F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session was recently held at the University’s </w:t>
            </w:r>
            <w:r w:rsidRPr="00223714">
              <w:rPr>
                <w:sz w:val="24"/>
                <w:szCs w:val="24"/>
              </w:rPr>
              <w:t>annual apprenticeship conference</w:t>
            </w:r>
            <w:r>
              <w:rPr>
                <w:sz w:val="24"/>
                <w:szCs w:val="24"/>
              </w:rPr>
              <w:t xml:space="preserve"> which focused on the</w:t>
            </w:r>
            <w:r w:rsidRPr="00223714">
              <w:rPr>
                <w:sz w:val="24"/>
                <w:szCs w:val="24"/>
              </w:rPr>
              <w:t xml:space="preserve"> lin</w:t>
            </w:r>
            <w:r>
              <w:rPr>
                <w:sz w:val="24"/>
                <w:szCs w:val="24"/>
              </w:rPr>
              <w:t>kage between</w:t>
            </w:r>
            <w:r w:rsidRPr="002237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Office for Students </w:t>
            </w:r>
            <w:r w:rsidRPr="00223714">
              <w:rPr>
                <w:sz w:val="24"/>
                <w:szCs w:val="24"/>
              </w:rPr>
              <w:t>B conditions</w:t>
            </w:r>
            <w:r>
              <w:rPr>
                <w:sz w:val="24"/>
                <w:szCs w:val="24"/>
              </w:rPr>
              <w:t xml:space="preserve"> of registration</w:t>
            </w:r>
            <w:r w:rsidRPr="00223714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Ofsted’s Education Inspection Framework</w:t>
            </w:r>
            <w:r w:rsidRPr="00223714">
              <w:rPr>
                <w:sz w:val="24"/>
                <w:szCs w:val="24"/>
              </w:rPr>
              <w:t xml:space="preserve">. </w:t>
            </w:r>
          </w:p>
          <w:p w14:paraId="6EA4D87D" w14:textId="334ADF03" w:rsidR="003F4990" w:rsidRPr="003F4990" w:rsidRDefault="006E1BF7" w:rsidP="003F4990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annual course quality review process was being updated</w:t>
            </w:r>
            <w:r w:rsidR="00AC34B2">
              <w:rPr>
                <w:sz w:val="24"/>
                <w:szCs w:val="24"/>
              </w:rPr>
              <w:t xml:space="preserve">, with an </w:t>
            </w:r>
            <w:r w:rsidR="003F4990">
              <w:rPr>
                <w:sz w:val="24"/>
                <w:szCs w:val="24"/>
              </w:rPr>
              <w:t>enhanc</w:t>
            </w:r>
            <w:r w:rsidR="00AC34B2">
              <w:rPr>
                <w:sz w:val="24"/>
                <w:szCs w:val="24"/>
              </w:rPr>
              <w:t>ed</w:t>
            </w:r>
            <w:r w:rsidR="003F4990">
              <w:rPr>
                <w:sz w:val="24"/>
                <w:szCs w:val="24"/>
              </w:rPr>
              <w:t xml:space="preserve"> focus </w:t>
            </w:r>
            <w:r w:rsidR="00AC34B2" w:rsidRPr="00AC34B2">
              <w:rPr>
                <w:sz w:val="24"/>
                <w:szCs w:val="24"/>
              </w:rPr>
              <w:t xml:space="preserve">on student feedback and </w:t>
            </w:r>
            <w:r w:rsidR="00AC34B2">
              <w:rPr>
                <w:sz w:val="24"/>
                <w:szCs w:val="24"/>
              </w:rPr>
              <w:t xml:space="preserve">on </w:t>
            </w:r>
            <w:r w:rsidR="00AC34B2" w:rsidRPr="00AC34B2">
              <w:rPr>
                <w:sz w:val="24"/>
                <w:szCs w:val="24"/>
              </w:rPr>
              <w:t>student outcomes</w:t>
            </w:r>
            <w:r w:rsidR="00AC34B2">
              <w:rPr>
                <w:sz w:val="24"/>
                <w:szCs w:val="24"/>
              </w:rPr>
              <w:t>,</w:t>
            </w:r>
            <w:r w:rsidR="00AC34B2" w:rsidRPr="00AC34B2">
              <w:rPr>
                <w:sz w:val="24"/>
                <w:szCs w:val="24"/>
              </w:rPr>
              <w:t xml:space="preserve"> </w:t>
            </w:r>
            <w:r w:rsidR="00AC34B2">
              <w:rPr>
                <w:sz w:val="24"/>
                <w:szCs w:val="24"/>
              </w:rPr>
              <w:t>in alignment with</w:t>
            </w:r>
            <w:r w:rsidR="003F4990">
              <w:rPr>
                <w:sz w:val="24"/>
                <w:szCs w:val="24"/>
              </w:rPr>
              <w:t xml:space="preserve"> the Office for </w:t>
            </w:r>
            <w:r w:rsidR="00AC34B2">
              <w:rPr>
                <w:sz w:val="24"/>
                <w:szCs w:val="24"/>
              </w:rPr>
              <w:t>Students</w:t>
            </w:r>
            <w:r w:rsidR="003F4990">
              <w:rPr>
                <w:sz w:val="24"/>
                <w:szCs w:val="24"/>
              </w:rPr>
              <w:t xml:space="preserve"> ‘B’ conditions of registration</w:t>
            </w:r>
            <w:r w:rsidR="00AC34B2">
              <w:rPr>
                <w:sz w:val="24"/>
                <w:szCs w:val="24"/>
              </w:rPr>
              <w:t xml:space="preserve">. </w:t>
            </w:r>
          </w:p>
          <w:p w14:paraId="3A31CDAD" w14:textId="62AD39B0" w:rsidR="00061DAC" w:rsidRPr="00223714" w:rsidRDefault="00AC34B2" w:rsidP="002F3BDE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arrangements for </w:t>
            </w:r>
            <w:r w:rsidR="001435EE">
              <w:rPr>
                <w:sz w:val="24"/>
                <w:szCs w:val="24"/>
              </w:rPr>
              <w:t>College and Department Q</w:t>
            </w:r>
            <w:r>
              <w:rPr>
                <w:sz w:val="24"/>
                <w:szCs w:val="24"/>
              </w:rPr>
              <w:t xml:space="preserve">uality </w:t>
            </w:r>
            <w:r w:rsidR="001435E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eads </w:t>
            </w:r>
            <w:r w:rsidR="001435EE">
              <w:rPr>
                <w:sz w:val="24"/>
                <w:szCs w:val="24"/>
              </w:rPr>
              <w:t xml:space="preserve">are being </w:t>
            </w:r>
            <w:r>
              <w:rPr>
                <w:sz w:val="24"/>
                <w:szCs w:val="24"/>
              </w:rPr>
              <w:t>to be reviewed</w:t>
            </w:r>
            <w:r w:rsidR="00523796">
              <w:rPr>
                <w:sz w:val="24"/>
                <w:szCs w:val="24"/>
              </w:rPr>
              <w:t xml:space="preserve"> and enhanced</w:t>
            </w:r>
            <w:r>
              <w:rPr>
                <w:sz w:val="24"/>
                <w:szCs w:val="24"/>
              </w:rPr>
              <w:t>.</w:t>
            </w:r>
            <w:r w:rsidR="00061DAC" w:rsidRPr="00223714">
              <w:rPr>
                <w:sz w:val="24"/>
                <w:szCs w:val="24"/>
              </w:rPr>
              <w:t xml:space="preserve"> </w:t>
            </w:r>
          </w:p>
        </w:tc>
      </w:tr>
      <w:tr w:rsidR="00F0685E" w:rsidRPr="00C97CDD" w14:paraId="7DDF91F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891A5F" w14:textId="17782EAC" w:rsidR="00F0685E" w:rsidRPr="00410207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8.2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180D7" w14:textId="5E609E4F" w:rsidR="00223714" w:rsidRPr="00223714" w:rsidRDefault="0095712F" w:rsidP="00223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welcomed </w:t>
            </w:r>
            <w:r w:rsidR="00021F6D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report, particularly </w:t>
            </w:r>
            <w:r w:rsidR="006E1BF7">
              <w:rPr>
                <w:sz w:val="24"/>
                <w:szCs w:val="24"/>
              </w:rPr>
              <w:t xml:space="preserve">noting the updates in </w:t>
            </w:r>
            <w:r w:rsidR="00021F6D">
              <w:rPr>
                <w:sz w:val="24"/>
                <w:szCs w:val="24"/>
              </w:rPr>
              <w:t>relation to</w:t>
            </w:r>
            <w:r>
              <w:rPr>
                <w:sz w:val="24"/>
                <w:szCs w:val="24"/>
              </w:rPr>
              <w:t xml:space="preserve"> the </w:t>
            </w:r>
            <w:r w:rsidR="00223714">
              <w:rPr>
                <w:sz w:val="24"/>
                <w:szCs w:val="24"/>
              </w:rPr>
              <w:t>external regulatory environment</w:t>
            </w:r>
            <w:r>
              <w:rPr>
                <w:sz w:val="24"/>
                <w:szCs w:val="24"/>
              </w:rPr>
              <w:t>. In discussion, members:</w:t>
            </w:r>
            <w:r w:rsidR="00223714">
              <w:rPr>
                <w:sz w:val="24"/>
                <w:szCs w:val="24"/>
              </w:rPr>
              <w:t xml:space="preserve"> </w:t>
            </w:r>
          </w:p>
          <w:p w14:paraId="1D441441" w14:textId="3BA63363" w:rsidR="00061DAC" w:rsidRPr="00223714" w:rsidRDefault="00021F6D" w:rsidP="0022371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Welcomed the introduction of </w:t>
            </w:r>
            <w:r w:rsidR="006E1BF7">
              <w:rPr>
                <w:sz w:val="24"/>
                <w:szCs w:val="24"/>
              </w:rPr>
              <w:t>a revised annual quality process</w:t>
            </w:r>
            <w:r>
              <w:rPr>
                <w:sz w:val="24"/>
                <w:szCs w:val="24"/>
              </w:rPr>
              <w:t>, highlighting the importance of staff engagement and training</w:t>
            </w:r>
            <w:r w:rsidR="00061DAC" w:rsidRPr="00223714">
              <w:rPr>
                <w:sz w:val="24"/>
                <w:szCs w:val="24"/>
              </w:rPr>
              <w:t xml:space="preserve">. </w:t>
            </w:r>
          </w:p>
          <w:p w14:paraId="208D56EE" w14:textId="15CEB874" w:rsidR="00061DAC" w:rsidRDefault="00021F6D" w:rsidP="002F3BD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Commented </w:t>
            </w:r>
            <w:r w:rsidR="003E0316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the</w:t>
            </w:r>
            <w:r w:rsidR="00061DAC" w:rsidRPr="00223714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 xml:space="preserve">ffice for Students </w:t>
            </w:r>
            <w:r w:rsidR="00061DAC" w:rsidRPr="00223714">
              <w:rPr>
                <w:sz w:val="24"/>
                <w:szCs w:val="24"/>
              </w:rPr>
              <w:t xml:space="preserve">business </w:t>
            </w:r>
            <w:r w:rsidRPr="00223714">
              <w:rPr>
                <w:sz w:val="24"/>
                <w:szCs w:val="24"/>
              </w:rPr>
              <w:t>plan</w:t>
            </w:r>
            <w:r>
              <w:rPr>
                <w:sz w:val="24"/>
                <w:szCs w:val="24"/>
              </w:rPr>
              <w:t>, due to be issued imminently</w:t>
            </w:r>
            <w:r w:rsidR="00061DAC" w:rsidRPr="002237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would be an</w:t>
            </w:r>
            <w:r w:rsidR="00061DAC" w:rsidRPr="00223714">
              <w:rPr>
                <w:sz w:val="24"/>
                <w:szCs w:val="24"/>
              </w:rPr>
              <w:t xml:space="preserve"> important </w:t>
            </w:r>
            <w:r w:rsidR="002868A4" w:rsidRPr="00223714">
              <w:rPr>
                <w:sz w:val="24"/>
                <w:szCs w:val="24"/>
              </w:rPr>
              <w:t>further</w:t>
            </w:r>
            <w:r w:rsidR="00061DAC" w:rsidRPr="00223714">
              <w:rPr>
                <w:sz w:val="24"/>
                <w:szCs w:val="24"/>
              </w:rPr>
              <w:t xml:space="preserve"> </w:t>
            </w:r>
            <w:r w:rsidR="000A0DCB">
              <w:rPr>
                <w:sz w:val="24"/>
                <w:szCs w:val="24"/>
              </w:rPr>
              <w:t>impetus</w:t>
            </w:r>
            <w:r w:rsidR="000A0DCB" w:rsidRPr="00223714">
              <w:rPr>
                <w:sz w:val="24"/>
                <w:szCs w:val="24"/>
              </w:rPr>
              <w:t xml:space="preserve"> </w:t>
            </w:r>
            <w:r w:rsidR="00061DAC" w:rsidRPr="00223714">
              <w:rPr>
                <w:sz w:val="24"/>
                <w:szCs w:val="24"/>
              </w:rPr>
              <w:t xml:space="preserve">to </w:t>
            </w:r>
            <w:r w:rsidR="000A0DCB">
              <w:rPr>
                <w:sz w:val="24"/>
                <w:szCs w:val="24"/>
              </w:rPr>
              <w:t>refine</w:t>
            </w:r>
            <w:r w:rsidR="000A0DCB" w:rsidRPr="00223714">
              <w:rPr>
                <w:sz w:val="24"/>
                <w:szCs w:val="24"/>
              </w:rPr>
              <w:t xml:space="preserve"> </w:t>
            </w:r>
            <w:r w:rsidR="00061DAC" w:rsidRPr="00223714">
              <w:rPr>
                <w:sz w:val="24"/>
                <w:szCs w:val="24"/>
              </w:rPr>
              <w:t xml:space="preserve">quality assurance processes. </w:t>
            </w:r>
          </w:p>
          <w:p w14:paraId="26C565D0" w14:textId="27C3E898" w:rsidR="00D84FC8" w:rsidRPr="00223714" w:rsidRDefault="00D84FC8" w:rsidP="002F3BD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Received confirmation of </w:t>
            </w:r>
            <w:r w:rsidR="00E67D3C">
              <w:rPr>
                <w:sz w:val="24"/>
                <w:szCs w:val="24"/>
              </w:rPr>
              <w:t>ongoing work to meet forthcoming regulatory proposals on data collection and reporting.</w:t>
            </w:r>
          </w:p>
        </w:tc>
      </w:tr>
      <w:tr w:rsidR="00F0685E" w:rsidRPr="00C97CDD" w14:paraId="157BE602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3A7FD6" w14:textId="3BD0168F" w:rsidR="00F0685E" w:rsidRPr="00410207" w:rsidRDefault="00F0685E" w:rsidP="000F3E7D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74056" w14:textId="14E4BA5A" w:rsidR="00F0685E" w:rsidRPr="00CD7FE1" w:rsidRDefault="00E10FC9" w:rsidP="000F3E7D">
            <w:pPr>
              <w:rPr>
                <w:sz w:val="24"/>
                <w:szCs w:val="24"/>
              </w:rPr>
            </w:pPr>
            <w:r w:rsidRPr="00CD7FE1">
              <w:rPr>
                <w:sz w:val="24"/>
                <w:szCs w:val="24"/>
              </w:rPr>
              <w:t>AAC welcomed the inception of a mid-year report, commenting on its importance in providing ongoing assurances</w:t>
            </w:r>
            <w:r w:rsidR="00CD7FE1" w:rsidRPr="00CD7FE1">
              <w:rPr>
                <w:sz w:val="24"/>
                <w:szCs w:val="24"/>
              </w:rPr>
              <w:t xml:space="preserve"> on institutional academic quality and standards.</w:t>
            </w:r>
          </w:p>
        </w:tc>
      </w:tr>
      <w:tr w:rsidR="00DC7C1B" w:rsidRPr="00C97CDD" w14:paraId="33F6C9F9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2D66D2" w14:textId="77777777" w:rsidR="00DC7C1B" w:rsidRPr="00CF6289" w:rsidRDefault="00DC7C1B" w:rsidP="000F3E7D">
            <w:pPr>
              <w:ind w:left="-108" w:right="-105"/>
              <w:rPr>
                <w:sz w:val="24"/>
                <w:szCs w:val="24"/>
              </w:rPr>
            </w:pPr>
            <w:r w:rsidRPr="00CF6289">
              <w:rPr>
                <w:sz w:val="24"/>
                <w:szCs w:val="24"/>
              </w:rPr>
              <w:t>8.4</w:t>
            </w:r>
          </w:p>
          <w:p w14:paraId="50A851AB" w14:textId="525B3BD1" w:rsidR="00DC7C1B" w:rsidRPr="00CF6289" w:rsidRDefault="00DC7C1B" w:rsidP="000F3E7D">
            <w:pPr>
              <w:ind w:left="-108" w:right="-105"/>
              <w:rPr>
                <w:sz w:val="24"/>
                <w:szCs w:val="24"/>
              </w:rPr>
            </w:pPr>
            <w:r w:rsidRPr="00CF6289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51DF77" w14:textId="0999B2DD" w:rsidR="00DC7C1B" w:rsidRPr="00CF6289" w:rsidRDefault="00D849B9" w:rsidP="00CF6289">
            <w:pPr>
              <w:rPr>
                <w:sz w:val="24"/>
                <w:szCs w:val="24"/>
              </w:rPr>
            </w:pPr>
            <w:r w:rsidRPr="00CF6289">
              <w:rPr>
                <w:sz w:val="24"/>
                <w:szCs w:val="24"/>
              </w:rPr>
              <w:t xml:space="preserve">AAC members unable to attend the meeting </w:t>
            </w:r>
            <w:r w:rsidRPr="00CF6289">
              <w:rPr>
                <w:b/>
                <w:bCs/>
                <w:sz w:val="24"/>
                <w:szCs w:val="24"/>
              </w:rPr>
              <w:t xml:space="preserve">noted </w:t>
            </w:r>
            <w:r w:rsidRPr="00CF6289">
              <w:rPr>
                <w:sz w:val="24"/>
                <w:szCs w:val="24"/>
              </w:rPr>
              <w:t>the report and</w:t>
            </w:r>
            <w:r w:rsidR="009B60E6" w:rsidRPr="00CF6289">
              <w:rPr>
                <w:sz w:val="24"/>
                <w:szCs w:val="24"/>
              </w:rPr>
              <w:t xml:space="preserve"> commented on the importance of</w:t>
            </w:r>
            <w:r w:rsidR="009A2E29">
              <w:rPr>
                <w:sz w:val="24"/>
                <w:szCs w:val="24"/>
              </w:rPr>
              <w:t xml:space="preserve"> continuing to</w:t>
            </w:r>
            <w:r w:rsidR="009B60E6" w:rsidRPr="00CF6289">
              <w:rPr>
                <w:sz w:val="24"/>
                <w:szCs w:val="24"/>
              </w:rPr>
              <w:t xml:space="preserve"> </w:t>
            </w:r>
            <w:r w:rsidR="00CF6289" w:rsidRPr="00CF6289">
              <w:rPr>
                <w:sz w:val="24"/>
                <w:szCs w:val="24"/>
              </w:rPr>
              <w:t>uphol</w:t>
            </w:r>
            <w:r w:rsidR="009A2E29">
              <w:rPr>
                <w:sz w:val="24"/>
                <w:szCs w:val="24"/>
              </w:rPr>
              <w:t xml:space="preserve">d and maintain </w:t>
            </w:r>
            <w:r w:rsidR="009B60E6" w:rsidRPr="00CF6289">
              <w:rPr>
                <w:sz w:val="24"/>
                <w:szCs w:val="24"/>
              </w:rPr>
              <w:t>quality and standards</w:t>
            </w:r>
            <w:r w:rsidR="00CF6289" w:rsidRPr="00CF6289">
              <w:rPr>
                <w:sz w:val="24"/>
                <w:szCs w:val="24"/>
              </w:rPr>
              <w:t xml:space="preserve">. </w:t>
            </w:r>
            <w:r w:rsidR="009B60E6" w:rsidRPr="00CF6289">
              <w:rPr>
                <w:sz w:val="24"/>
                <w:szCs w:val="24"/>
              </w:rPr>
              <w:t xml:space="preserve"> </w:t>
            </w:r>
          </w:p>
        </w:tc>
      </w:tr>
      <w:tr w:rsidR="00CC77DE" w:rsidRPr="00C97CDD" w14:paraId="4A11C915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704DEF" w14:textId="500CCA9E" w:rsidR="00CC77DE" w:rsidRDefault="00DC7C1B" w:rsidP="000F3E7D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C4EE" w14:textId="1A61F7A2" w:rsidR="00CC77DE" w:rsidRPr="00A87395" w:rsidRDefault="00A87395" w:rsidP="000F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 xml:space="preserve">the update. </w:t>
            </w:r>
          </w:p>
        </w:tc>
      </w:tr>
      <w:tr w:rsidR="00F0685E" w:rsidRPr="005566E3" w14:paraId="7BA34331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1DA414" w14:textId="77777777" w:rsidR="00F0685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6" w:name="_Hlk96686167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9</w:t>
            </w:r>
          </w:p>
          <w:p w14:paraId="2FAA97C4" w14:textId="66DF0B5F" w:rsidR="007149B6" w:rsidRPr="0019337C" w:rsidRDefault="007149B6" w:rsidP="00B35FB7">
            <w:pPr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8ABA2" w14:textId="70FCA924" w:rsidR="00F0685E" w:rsidRPr="00410207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DELIVERY MODELS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D2863" w14:textId="6D98DF1F" w:rsidR="00F0685E" w:rsidRPr="008A5DEB" w:rsidRDefault="00F0685E" w:rsidP="007F33F2">
            <w:pPr>
              <w:jc w:val="right"/>
              <w:rPr>
                <w:rFonts w:cstheme="minorHAnsi"/>
                <w:sz w:val="20"/>
                <w:szCs w:val="2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9</w:t>
            </w:r>
          </w:p>
        </w:tc>
      </w:tr>
      <w:tr w:rsidR="00F0685E" w:rsidRPr="00C97CDD" w14:paraId="6015A12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5597DA" w14:textId="29148F4A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9.1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AF4B4" w14:textId="04D3C6DD" w:rsidR="00AE756E" w:rsidRPr="00AE756E" w:rsidRDefault="003E7496" w:rsidP="00AE756E">
            <w:pPr>
              <w:rPr>
                <w:sz w:val="24"/>
                <w:szCs w:val="24"/>
              </w:rPr>
            </w:pPr>
            <w:r w:rsidRPr="004B2A8E">
              <w:rPr>
                <w:sz w:val="24"/>
                <w:szCs w:val="24"/>
              </w:rPr>
              <w:t xml:space="preserve">The report, supplemented with a presentation, </w:t>
            </w:r>
            <w:r w:rsidR="00395600">
              <w:rPr>
                <w:sz w:val="24"/>
                <w:szCs w:val="24"/>
              </w:rPr>
              <w:t>detailed a recommendation</w:t>
            </w:r>
            <w:r w:rsidR="002B4B4E" w:rsidRPr="004B2A8E">
              <w:rPr>
                <w:sz w:val="24"/>
                <w:szCs w:val="24"/>
              </w:rPr>
              <w:t xml:space="preserve"> to change the way the University plans, schedules, and communicates the learning experience at module level.</w:t>
            </w:r>
            <w:r w:rsidR="007A66C7">
              <w:rPr>
                <w:sz w:val="24"/>
                <w:szCs w:val="24"/>
              </w:rPr>
              <w:t xml:space="preserve"> </w:t>
            </w:r>
            <w:r w:rsidR="007A66C7" w:rsidRPr="000322ED">
              <w:rPr>
                <w:sz w:val="24"/>
                <w:szCs w:val="24"/>
              </w:rPr>
              <w:t xml:space="preserve">The </w:t>
            </w:r>
            <w:r w:rsidR="007A66C7" w:rsidRPr="007A66C7">
              <w:rPr>
                <w:sz w:val="24"/>
                <w:szCs w:val="24"/>
              </w:rPr>
              <w:t xml:space="preserve">Associate Dean Teaching and Learning </w:t>
            </w:r>
            <w:r w:rsidR="007A66C7">
              <w:rPr>
                <w:sz w:val="24"/>
                <w:szCs w:val="24"/>
              </w:rPr>
              <w:t>for</w:t>
            </w:r>
            <w:r w:rsidR="007A66C7" w:rsidRPr="000322ED">
              <w:rPr>
                <w:sz w:val="24"/>
                <w:szCs w:val="24"/>
              </w:rPr>
              <w:t xml:space="preserve"> the College of </w:t>
            </w:r>
            <w:r w:rsidR="007A66C7">
              <w:rPr>
                <w:sz w:val="24"/>
                <w:szCs w:val="24"/>
              </w:rPr>
              <w:t xml:space="preserve">Health, Wellbeing and Life Sciences </w:t>
            </w:r>
            <w:r w:rsidR="007A66C7" w:rsidRPr="000322ED">
              <w:rPr>
                <w:sz w:val="24"/>
                <w:szCs w:val="24"/>
              </w:rPr>
              <w:t>outlined the principles, process, and major proposition. Key points were as follows:</w:t>
            </w:r>
          </w:p>
          <w:p w14:paraId="7E39CE2C" w14:textId="54FF7F30" w:rsidR="003E7496" w:rsidRDefault="00AE756E" w:rsidP="005008A4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E756E">
              <w:rPr>
                <w:sz w:val="24"/>
                <w:szCs w:val="24"/>
              </w:rPr>
              <w:t xml:space="preserve">A consultation </w:t>
            </w:r>
            <w:r w:rsidR="00C879DE">
              <w:rPr>
                <w:sz w:val="24"/>
                <w:szCs w:val="24"/>
              </w:rPr>
              <w:t xml:space="preserve">involving </w:t>
            </w:r>
            <w:r w:rsidR="00C879DE" w:rsidRPr="00AE756E">
              <w:rPr>
                <w:sz w:val="24"/>
                <w:szCs w:val="24"/>
              </w:rPr>
              <w:t xml:space="preserve">staff and student groups </w:t>
            </w:r>
            <w:r w:rsidRPr="00AE756E">
              <w:rPr>
                <w:sz w:val="24"/>
                <w:szCs w:val="24"/>
              </w:rPr>
              <w:t>was conducted to support the development</w:t>
            </w:r>
            <w:r w:rsidR="00C879DE">
              <w:rPr>
                <w:sz w:val="24"/>
                <w:szCs w:val="24"/>
              </w:rPr>
              <w:t xml:space="preserve">, with the proposal further refined </w:t>
            </w:r>
            <w:r w:rsidR="00711270">
              <w:rPr>
                <w:sz w:val="24"/>
                <w:szCs w:val="24"/>
              </w:rPr>
              <w:t>in response to feedback</w:t>
            </w:r>
            <w:r w:rsidR="00C879DE">
              <w:rPr>
                <w:sz w:val="24"/>
                <w:szCs w:val="24"/>
              </w:rPr>
              <w:t xml:space="preserve">.  </w:t>
            </w:r>
            <w:r w:rsidRPr="00AE756E">
              <w:rPr>
                <w:sz w:val="24"/>
                <w:szCs w:val="24"/>
              </w:rPr>
              <w:t xml:space="preserve"> </w:t>
            </w:r>
          </w:p>
          <w:p w14:paraId="3BE6E609" w14:textId="1F5D96F8" w:rsidR="00FD59F8" w:rsidRPr="00FD59F8" w:rsidRDefault="00FD59F8" w:rsidP="00FD59F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D59F8">
              <w:rPr>
                <w:sz w:val="24"/>
                <w:szCs w:val="24"/>
              </w:rPr>
              <w:t>The proposal is based on expectations and principles which align to</w:t>
            </w:r>
            <w:r>
              <w:rPr>
                <w:sz w:val="24"/>
                <w:szCs w:val="24"/>
              </w:rPr>
              <w:t xml:space="preserve"> </w:t>
            </w:r>
            <w:r w:rsidRPr="00FD59F8">
              <w:rPr>
                <w:sz w:val="24"/>
                <w:szCs w:val="24"/>
              </w:rPr>
              <w:t>the Teaching Expectations 2022</w:t>
            </w:r>
            <w:r w:rsidR="00C279E1">
              <w:rPr>
                <w:sz w:val="24"/>
                <w:szCs w:val="24"/>
              </w:rPr>
              <w:t>/</w:t>
            </w:r>
            <w:r w:rsidRPr="00FD59F8">
              <w:rPr>
                <w:sz w:val="24"/>
                <w:szCs w:val="24"/>
              </w:rPr>
              <w:t>23 and the Learning, Teaching and</w:t>
            </w:r>
            <w:r>
              <w:rPr>
                <w:sz w:val="24"/>
                <w:szCs w:val="24"/>
              </w:rPr>
              <w:t xml:space="preserve"> </w:t>
            </w:r>
            <w:r w:rsidRPr="00FD59F8">
              <w:rPr>
                <w:sz w:val="24"/>
                <w:szCs w:val="24"/>
              </w:rPr>
              <w:t>Assessment Framework 2022-2030.</w:t>
            </w:r>
          </w:p>
          <w:p w14:paraId="42E7A31F" w14:textId="59864A43" w:rsidR="00AE756E" w:rsidRPr="00C879DE" w:rsidRDefault="00AE756E" w:rsidP="00C879D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Implementation of the proposal will </w:t>
            </w:r>
            <w:r w:rsidR="00C879DE" w:rsidRPr="00C879DE">
              <w:rPr>
                <w:sz w:val="24"/>
                <w:szCs w:val="24"/>
              </w:rPr>
              <w:t>simplify and clarify the student learning experience, provide consistency and efficiency of module delivery, and support sustainable growth.</w:t>
            </w:r>
          </w:p>
          <w:p w14:paraId="08037B19" w14:textId="20F7C316" w:rsidR="00395600" w:rsidRPr="007A66C7" w:rsidRDefault="00395600" w:rsidP="00395600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322ED">
              <w:rPr>
                <w:sz w:val="24"/>
                <w:szCs w:val="24"/>
              </w:rPr>
              <w:t>The proposal</w:t>
            </w:r>
            <w:r>
              <w:rPr>
                <w:sz w:val="24"/>
                <w:szCs w:val="24"/>
              </w:rPr>
              <w:t>’s pedagogical principles have</w:t>
            </w:r>
            <w:r w:rsidRPr="000322ED">
              <w:rPr>
                <w:sz w:val="24"/>
                <w:szCs w:val="24"/>
              </w:rPr>
              <w:t xml:space="preserve"> been scrutinised by the Teaching and Learning Committee</w:t>
            </w:r>
            <w:r>
              <w:rPr>
                <w:sz w:val="24"/>
                <w:szCs w:val="24"/>
              </w:rPr>
              <w:t xml:space="preserve"> and are recommended for approval (paper ref: </w:t>
            </w:r>
            <w:r w:rsidRPr="007A66C7">
              <w:rPr>
                <w:sz w:val="24"/>
                <w:szCs w:val="24"/>
              </w:rPr>
              <w:t>AB/2023-06-14/12.2</w:t>
            </w:r>
            <w:r>
              <w:rPr>
                <w:sz w:val="24"/>
                <w:szCs w:val="24"/>
              </w:rPr>
              <w:t xml:space="preserve">). </w:t>
            </w:r>
          </w:p>
          <w:p w14:paraId="0BAF5326" w14:textId="0D6FBCA7" w:rsidR="000558A2" w:rsidRPr="00395600" w:rsidRDefault="00395600" w:rsidP="00395600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A66C7">
              <w:rPr>
                <w:sz w:val="24"/>
                <w:szCs w:val="24"/>
              </w:rPr>
              <w:t>he project</w:t>
            </w:r>
            <w:r>
              <w:rPr>
                <w:sz w:val="24"/>
                <w:szCs w:val="24"/>
              </w:rPr>
              <w:t>’s success</w:t>
            </w:r>
            <w:r w:rsidRPr="007A66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</w:t>
            </w:r>
            <w:r w:rsidRPr="007A66C7">
              <w:rPr>
                <w:sz w:val="24"/>
                <w:szCs w:val="24"/>
              </w:rPr>
              <w:t>s dependen</w:t>
            </w:r>
            <w:r>
              <w:rPr>
                <w:sz w:val="24"/>
                <w:szCs w:val="24"/>
              </w:rPr>
              <w:t xml:space="preserve">cies relating to resource and the estate, which </w:t>
            </w:r>
            <w:r w:rsidR="00D7150B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be considered by the University Executive Board.</w:t>
            </w:r>
          </w:p>
        </w:tc>
      </w:tr>
      <w:tr w:rsidR="000558A2" w:rsidRPr="00C97CDD" w14:paraId="515BB41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3B9C49" w14:textId="48894706" w:rsidR="000558A2" w:rsidRDefault="00DC7C1B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BDB2" w14:textId="17916865" w:rsidR="00C63F08" w:rsidRDefault="002B4B4E" w:rsidP="00055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thanked the project team </w:t>
            </w:r>
            <w:r w:rsidR="00EA2C81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="00D7150B">
              <w:rPr>
                <w:sz w:val="24"/>
                <w:szCs w:val="24"/>
              </w:rPr>
              <w:t>the</w:t>
            </w:r>
            <w:r w:rsidR="00AE75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proposal and</w:t>
            </w:r>
            <w:r w:rsidR="00AE756E">
              <w:rPr>
                <w:sz w:val="24"/>
                <w:szCs w:val="24"/>
              </w:rPr>
              <w:t xml:space="preserve"> </w:t>
            </w:r>
            <w:r w:rsidR="00EA2C81" w:rsidRPr="00EA2C81">
              <w:rPr>
                <w:sz w:val="24"/>
                <w:szCs w:val="24"/>
              </w:rPr>
              <w:t>supporting presentation</w:t>
            </w:r>
            <w:r>
              <w:rPr>
                <w:sz w:val="24"/>
                <w:szCs w:val="24"/>
              </w:rPr>
              <w:t xml:space="preserve">. </w:t>
            </w:r>
            <w:r w:rsidR="00EA2C81">
              <w:rPr>
                <w:sz w:val="24"/>
                <w:szCs w:val="24"/>
              </w:rPr>
              <w:t>In discussion, the following points were noted:</w:t>
            </w:r>
          </w:p>
          <w:p w14:paraId="3581A088" w14:textId="74B73264" w:rsidR="000558A2" w:rsidRPr="002B4B4E" w:rsidRDefault="00EA2C81" w:rsidP="0071127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methods of delivery will focus on in-person teaching and online synchronous learning. </w:t>
            </w:r>
          </w:p>
          <w:p w14:paraId="616CC575" w14:textId="0B3ACD83" w:rsidR="000558A2" w:rsidRPr="002B4B4E" w:rsidRDefault="00EA2C81" w:rsidP="0071127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training and development will be provided to support staff in</w:t>
            </w:r>
            <w:r w:rsidR="000558A2" w:rsidRPr="002B4B4E">
              <w:rPr>
                <w:sz w:val="24"/>
                <w:szCs w:val="24"/>
              </w:rPr>
              <w:t xml:space="preserve"> feel</w:t>
            </w:r>
            <w:r>
              <w:rPr>
                <w:sz w:val="24"/>
                <w:szCs w:val="24"/>
              </w:rPr>
              <w:t>ing</w:t>
            </w:r>
            <w:r w:rsidR="000558A2" w:rsidRPr="002B4B4E">
              <w:rPr>
                <w:sz w:val="24"/>
                <w:szCs w:val="24"/>
              </w:rPr>
              <w:t xml:space="preserve"> positive and </w:t>
            </w:r>
            <w:r w:rsidR="002868A4" w:rsidRPr="002B4B4E">
              <w:rPr>
                <w:sz w:val="24"/>
                <w:szCs w:val="24"/>
              </w:rPr>
              <w:t>confident</w:t>
            </w:r>
            <w:r w:rsidR="000558A2" w:rsidRPr="002B4B4E">
              <w:rPr>
                <w:sz w:val="24"/>
                <w:szCs w:val="24"/>
              </w:rPr>
              <w:t xml:space="preserve"> about online synchronous learning</w:t>
            </w:r>
            <w:r w:rsidR="00E67D3C">
              <w:rPr>
                <w:sz w:val="24"/>
                <w:szCs w:val="24"/>
              </w:rPr>
              <w:t xml:space="preserve"> and to ensure consistent definitions are used across the University</w:t>
            </w:r>
            <w:r w:rsidR="000558A2" w:rsidRPr="002B4B4E">
              <w:rPr>
                <w:sz w:val="24"/>
                <w:szCs w:val="24"/>
              </w:rPr>
              <w:t xml:space="preserve">. </w:t>
            </w:r>
          </w:p>
          <w:p w14:paraId="4AD91F28" w14:textId="7450C823" w:rsidR="00EA2C81" w:rsidRDefault="004F0DC7" w:rsidP="0071127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acknowledged a significant volume of consultation had taken place and in response to a specific question, were informed </w:t>
            </w:r>
            <w:r w:rsidR="00AF00FD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 xml:space="preserve">a range of students were represented on the student focus group.  </w:t>
            </w:r>
          </w:p>
          <w:p w14:paraId="408C1AE9" w14:textId="7456D86D" w:rsidR="000558A2" w:rsidRPr="002B4B4E" w:rsidRDefault="00FD59F8" w:rsidP="0071127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review of sector practice had been undertaken and some common practice had been established</w:t>
            </w:r>
            <w:r w:rsidR="00532E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but the volume of information publicly available was limited</w:t>
            </w:r>
            <w:r w:rsidR="004F0DC7">
              <w:rPr>
                <w:sz w:val="24"/>
                <w:szCs w:val="24"/>
              </w:rPr>
              <w:t>.</w:t>
            </w:r>
            <w:r w:rsidR="009D18CF" w:rsidRPr="002B4B4E">
              <w:rPr>
                <w:sz w:val="24"/>
                <w:szCs w:val="24"/>
              </w:rPr>
              <w:t xml:space="preserve"> </w:t>
            </w:r>
          </w:p>
          <w:p w14:paraId="540FA49B" w14:textId="75BE872E" w:rsidR="000558A2" w:rsidRPr="007149B6" w:rsidRDefault="007149B6" w:rsidP="0071127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19337C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Further scrutiny and development </w:t>
            </w:r>
            <w:proofErr w:type="gramStart"/>
            <w:r w:rsidRPr="0019337C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was</w:t>
            </w:r>
            <w:proofErr w:type="gramEnd"/>
            <w:r w:rsidRPr="0019337C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being conducted on assessment design to ensure consistency, equity and appropriate student and staff work loading</w:t>
            </w:r>
            <w:r w:rsidR="00FD59F8" w:rsidRPr="007149B6">
              <w:rPr>
                <w:rFonts w:cstheme="minorHAnsi"/>
                <w:sz w:val="24"/>
                <w:szCs w:val="24"/>
              </w:rPr>
              <w:t>.</w:t>
            </w:r>
            <w:r w:rsidR="009D18CF" w:rsidRPr="007149B6">
              <w:rPr>
                <w:rFonts w:cstheme="minorHAnsi"/>
                <w:sz w:val="24"/>
                <w:szCs w:val="24"/>
              </w:rPr>
              <w:t xml:space="preserve"> </w:t>
            </w:r>
            <w:r w:rsidR="000558A2" w:rsidRPr="007149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E766B3" w14:textId="2954D577" w:rsidR="009D18CF" w:rsidRPr="00711270" w:rsidRDefault="00711270" w:rsidP="00711270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</w:t>
            </w:r>
            <w:r w:rsidRPr="00395600">
              <w:rPr>
                <w:sz w:val="24"/>
                <w:szCs w:val="24"/>
              </w:rPr>
              <w:t xml:space="preserve"> key enabler of the proposal</w:t>
            </w:r>
            <w:r>
              <w:rPr>
                <w:sz w:val="24"/>
                <w:szCs w:val="24"/>
              </w:rPr>
              <w:t xml:space="preserve"> is the production of the implementation plan for </w:t>
            </w:r>
            <w:r w:rsidRPr="00395600">
              <w:rPr>
                <w:sz w:val="24"/>
                <w:szCs w:val="24"/>
              </w:rPr>
              <w:t>Digital Learning Transformation</w:t>
            </w:r>
            <w:r>
              <w:rPr>
                <w:sz w:val="24"/>
                <w:szCs w:val="24"/>
              </w:rPr>
              <w:t xml:space="preserve">, which will capture issues identified by members in relation to digital </w:t>
            </w:r>
            <w:r w:rsidR="00C36F55">
              <w:rPr>
                <w:sz w:val="24"/>
                <w:szCs w:val="24"/>
              </w:rPr>
              <w:t>accessibility</w:t>
            </w:r>
            <w:r>
              <w:rPr>
                <w:sz w:val="24"/>
                <w:szCs w:val="24"/>
              </w:rPr>
              <w:t>.</w:t>
            </w:r>
            <w:r w:rsidRPr="000322ED">
              <w:rPr>
                <w:sz w:val="24"/>
                <w:szCs w:val="24"/>
              </w:rPr>
              <w:t xml:space="preserve"> </w:t>
            </w:r>
            <w:r w:rsidR="009D18CF" w:rsidRPr="00711270">
              <w:rPr>
                <w:sz w:val="24"/>
                <w:szCs w:val="24"/>
              </w:rPr>
              <w:t xml:space="preserve"> </w:t>
            </w:r>
          </w:p>
        </w:tc>
      </w:tr>
      <w:tr w:rsidR="00F0685E" w:rsidRPr="00C97CDD" w14:paraId="2A645B7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863633" w14:textId="405869A2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DC7C1B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3D0A" w14:textId="06CEBE77" w:rsidR="00F0685E" w:rsidRPr="009D18CF" w:rsidRDefault="006A613B" w:rsidP="009D18CF">
            <w:pPr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In noting Academic Board’s discussion, the Chair of </w:t>
            </w:r>
            <w:r w:rsidR="00C63F08">
              <w:rPr>
                <w:sz w:val="24"/>
                <w:szCs w:val="24"/>
              </w:rPr>
              <w:t xml:space="preserve">AAC </w:t>
            </w:r>
            <w:r w:rsidR="00E34D22">
              <w:rPr>
                <w:sz w:val="24"/>
                <w:szCs w:val="24"/>
              </w:rPr>
              <w:t>received assurance</w:t>
            </w:r>
            <w:r w:rsidR="002B4B4E">
              <w:rPr>
                <w:sz w:val="24"/>
                <w:szCs w:val="24"/>
              </w:rPr>
              <w:t>s</w:t>
            </w:r>
            <w:r w:rsidR="00E34D22">
              <w:rPr>
                <w:sz w:val="24"/>
                <w:szCs w:val="24"/>
              </w:rPr>
              <w:t xml:space="preserve"> that achieving consistenc</w:t>
            </w:r>
            <w:r w:rsidR="00B263F4">
              <w:rPr>
                <w:sz w:val="24"/>
                <w:szCs w:val="24"/>
              </w:rPr>
              <w:t>ies</w:t>
            </w:r>
            <w:r w:rsidR="00E34D22">
              <w:rPr>
                <w:sz w:val="24"/>
                <w:szCs w:val="24"/>
              </w:rPr>
              <w:t xml:space="preserve"> in work loading fed into the design principles</w:t>
            </w:r>
            <w:r w:rsidR="002B4B4E">
              <w:rPr>
                <w:sz w:val="24"/>
                <w:szCs w:val="24"/>
              </w:rPr>
              <w:t xml:space="preserve"> and would be addressed through course revalidations.</w:t>
            </w:r>
          </w:p>
        </w:tc>
      </w:tr>
      <w:tr w:rsidR="00DC7C1B" w:rsidRPr="00C97CDD" w14:paraId="063F73ED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970FE4" w14:textId="77777777" w:rsidR="00DC7C1B" w:rsidRPr="006A613B" w:rsidRDefault="00DC7C1B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9.4</w:t>
            </w:r>
          </w:p>
          <w:p w14:paraId="52776756" w14:textId="4619057A" w:rsidR="00DC7C1B" w:rsidRPr="006A613B" w:rsidRDefault="00DC7C1B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0A2441" w14:textId="3C950A12" w:rsidR="00D849B9" w:rsidRPr="006A613B" w:rsidRDefault="00D849B9" w:rsidP="00D849B9">
            <w:pPr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AAC members unable to attend the meeting </w:t>
            </w:r>
            <w:r w:rsidRPr="006A613B">
              <w:rPr>
                <w:b/>
                <w:bCs/>
                <w:sz w:val="24"/>
                <w:szCs w:val="24"/>
              </w:rPr>
              <w:t xml:space="preserve">noted </w:t>
            </w:r>
            <w:r w:rsidRPr="006A613B">
              <w:rPr>
                <w:sz w:val="24"/>
                <w:szCs w:val="24"/>
              </w:rPr>
              <w:t>the report</w:t>
            </w:r>
            <w:r w:rsidR="006A613B" w:rsidRPr="006A613B">
              <w:rPr>
                <w:sz w:val="24"/>
                <w:szCs w:val="24"/>
              </w:rPr>
              <w:t>.</w:t>
            </w:r>
          </w:p>
          <w:p w14:paraId="49C42EAD" w14:textId="77777777" w:rsidR="00DC7C1B" w:rsidRPr="006A613B" w:rsidRDefault="00DC7C1B" w:rsidP="00CA7B55">
            <w:pPr>
              <w:rPr>
                <w:sz w:val="24"/>
                <w:szCs w:val="24"/>
              </w:rPr>
            </w:pPr>
          </w:p>
        </w:tc>
      </w:tr>
      <w:tr w:rsidR="00CC77DE" w:rsidRPr="00C97CDD" w14:paraId="248D82B4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059469" w14:textId="1E2B0C3F" w:rsidR="00CC77DE" w:rsidRDefault="00DC7C1B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836B" w14:textId="6F9771CE" w:rsidR="00F558D8" w:rsidRPr="009D18CF" w:rsidRDefault="009D18CF" w:rsidP="009D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87395">
              <w:rPr>
                <w:sz w:val="24"/>
                <w:szCs w:val="24"/>
              </w:rPr>
              <w:t xml:space="preserve">cademic Board </w:t>
            </w:r>
            <w:r w:rsidR="00A87395" w:rsidRPr="00A87395">
              <w:rPr>
                <w:b/>
                <w:bCs/>
                <w:sz w:val="24"/>
                <w:szCs w:val="24"/>
              </w:rPr>
              <w:t>a</w:t>
            </w:r>
            <w:r w:rsidRPr="00A87395">
              <w:rPr>
                <w:b/>
                <w:bCs/>
                <w:sz w:val="24"/>
                <w:szCs w:val="24"/>
              </w:rPr>
              <w:t>pproved</w:t>
            </w:r>
            <w:r>
              <w:rPr>
                <w:sz w:val="24"/>
                <w:szCs w:val="24"/>
              </w:rPr>
              <w:t xml:space="preserve"> </w:t>
            </w:r>
            <w:r w:rsidR="00A87395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academic principles</w:t>
            </w:r>
            <w:r w:rsidR="00A87395">
              <w:rPr>
                <w:sz w:val="24"/>
                <w:szCs w:val="24"/>
              </w:rPr>
              <w:t xml:space="preserve"> and </w:t>
            </w:r>
            <w:r w:rsidR="00A87395" w:rsidRPr="00A87395">
              <w:rPr>
                <w:b/>
                <w:bCs/>
                <w:sz w:val="24"/>
                <w:szCs w:val="24"/>
              </w:rPr>
              <w:t>recommended</w:t>
            </w:r>
            <w:r w:rsidR="00A87395">
              <w:rPr>
                <w:sz w:val="24"/>
                <w:szCs w:val="24"/>
              </w:rPr>
              <w:t xml:space="preserve"> the proposal for consideration by the University Executive Board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0685E" w:rsidRPr="005566E3" w14:paraId="4320A0FA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09DCF1" w14:textId="77777777" w:rsidR="00F0685E" w:rsidRDefault="00F0685E" w:rsidP="001877C3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7" w:name="_Hlk96686196"/>
            <w:bookmarkEnd w:id="6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</w:t>
            </w:r>
            <w:r w:rsidR="001877C3">
              <w:rPr>
                <w:color w:val="621B40"/>
                <w:sz w:val="18"/>
                <w:szCs w:val="18"/>
              </w:rPr>
              <w:t>0</w:t>
            </w:r>
          </w:p>
          <w:p w14:paraId="0E3A85DF" w14:textId="0806A8C6" w:rsidR="00721B09" w:rsidRPr="00721B09" w:rsidRDefault="00721B09" w:rsidP="001877C3">
            <w:pPr>
              <w:ind w:left="-108" w:right="-102"/>
              <w:rPr>
                <w:b/>
                <w:bCs/>
                <w:color w:val="621B40"/>
                <w:sz w:val="18"/>
                <w:szCs w:val="18"/>
              </w:rPr>
            </w:pPr>
            <w:r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9E230" w14:textId="1867769B" w:rsidR="00F0685E" w:rsidRPr="003700FE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POLICIES FOR APPROVAL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4715EA" w14:textId="43422675" w:rsidR="00F0685E" w:rsidRPr="00721B09" w:rsidRDefault="00F0685E" w:rsidP="00721B09">
            <w:pPr>
              <w:jc w:val="right"/>
              <w:rPr>
                <w:rFonts w:cstheme="minorHAnsi"/>
                <w:color w:val="621B40"/>
                <w:sz w:val="18"/>
                <w:szCs w:val="18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10</w:t>
            </w:r>
          </w:p>
        </w:tc>
      </w:tr>
      <w:tr w:rsidR="00F0685E" w:rsidRPr="00C97CDD" w14:paraId="134341EA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CC711C" w14:textId="3B5F46D9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10.1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BA787" w14:textId="24994FB5" w:rsidR="003E7496" w:rsidRDefault="003E7496" w:rsidP="003E7496">
            <w:pPr>
              <w:rPr>
                <w:sz w:val="24"/>
                <w:szCs w:val="24"/>
              </w:rPr>
            </w:pPr>
            <w:r w:rsidRPr="003E7496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Head of Student Policy, Casework and Compliance </w:t>
            </w:r>
            <w:r w:rsidRPr="003E7496">
              <w:rPr>
                <w:sz w:val="24"/>
                <w:szCs w:val="24"/>
              </w:rPr>
              <w:t>present</w:t>
            </w:r>
            <w:r>
              <w:rPr>
                <w:sz w:val="24"/>
                <w:szCs w:val="24"/>
              </w:rPr>
              <w:t xml:space="preserve">ed </w:t>
            </w:r>
            <w:r w:rsidR="00BA0D15">
              <w:rPr>
                <w:sz w:val="24"/>
                <w:szCs w:val="24"/>
              </w:rPr>
              <w:t>to Academic Board</w:t>
            </w:r>
            <w:r>
              <w:rPr>
                <w:sz w:val="24"/>
                <w:szCs w:val="24"/>
              </w:rPr>
              <w:t xml:space="preserve"> </w:t>
            </w:r>
            <w:r w:rsidR="00532E4D">
              <w:rPr>
                <w:sz w:val="24"/>
                <w:szCs w:val="24"/>
              </w:rPr>
              <w:t xml:space="preserve">the paper, </w:t>
            </w:r>
            <w:r>
              <w:rPr>
                <w:sz w:val="24"/>
                <w:szCs w:val="24"/>
              </w:rPr>
              <w:t>which proposed</w:t>
            </w:r>
            <w:r w:rsidRPr="003E7496">
              <w:rPr>
                <w:sz w:val="24"/>
                <w:szCs w:val="24"/>
              </w:rPr>
              <w:t xml:space="preserve"> revisions to the Extensions and Extenuating Circumstances Policy</w:t>
            </w:r>
            <w:r w:rsidR="004F0E93">
              <w:rPr>
                <w:sz w:val="24"/>
                <w:szCs w:val="24"/>
              </w:rPr>
              <w:t xml:space="preserve"> and</w:t>
            </w:r>
            <w:r w:rsidR="004F0E93" w:rsidRPr="003E7496">
              <w:rPr>
                <w:sz w:val="24"/>
                <w:szCs w:val="24"/>
              </w:rPr>
              <w:t xml:space="preserve"> Student Engagement Policy</w:t>
            </w:r>
            <w:r w:rsidRPr="003E7496">
              <w:rPr>
                <w:sz w:val="24"/>
                <w:szCs w:val="24"/>
              </w:rPr>
              <w:t xml:space="preserve">. </w:t>
            </w:r>
            <w:r w:rsidR="00BA0D15">
              <w:rPr>
                <w:sz w:val="24"/>
                <w:szCs w:val="24"/>
              </w:rPr>
              <w:t>Key points were as follows</w:t>
            </w:r>
            <w:r>
              <w:rPr>
                <w:sz w:val="24"/>
                <w:szCs w:val="24"/>
              </w:rPr>
              <w:t>:</w:t>
            </w:r>
          </w:p>
          <w:p w14:paraId="2F794809" w14:textId="4EE28224" w:rsidR="003E7496" w:rsidRDefault="003E7496" w:rsidP="000948D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policies had been scrutinised by the Teaching and Learning Committee and were recommended for approval (paper ref: </w:t>
            </w:r>
            <w:r w:rsidR="004F0E93">
              <w:rPr>
                <w:sz w:val="24"/>
                <w:szCs w:val="24"/>
              </w:rPr>
              <w:t>AB/2023-06-14-12.2</w:t>
            </w:r>
            <w:r>
              <w:rPr>
                <w:sz w:val="24"/>
                <w:szCs w:val="24"/>
              </w:rPr>
              <w:t>).</w:t>
            </w:r>
          </w:p>
          <w:p w14:paraId="452DAB5F" w14:textId="3ECCC7B7" w:rsidR="004F0E93" w:rsidRDefault="004F0E93" w:rsidP="000948D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F0E93">
              <w:rPr>
                <w:sz w:val="24"/>
                <w:szCs w:val="24"/>
              </w:rPr>
              <w:t>ey changes to the</w:t>
            </w:r>
            <w:r>
              <w:rPr>
                <w:sz w:val="24"/>
                <w:szCs w:val="24"/>
              </w:rPr>
              <w:t xml:space="preserve"> </w:t>
            </w:r>
            <w:r w:rsidRPr="003E7496">
              <w:rPr>
                <w:sz w:val="24"/>
                <w:szCs w:val="24"/>
              </w:rPr>
              <w:t>Extensions and Extenuating Circumstances</w:t>
            </w:r>
            <w:r w:rsidRPr="004F0E93">
              <w:rPr>
                <w:sz w:val="24"/>
                <w:szCs w:val="24"/>
              </w:rPr>
              <w:t xml:space="preserve"> policy include terminology</w:t>
            </w:r>
            <w:r>
              <w:rPr>
                <w:sz w:val="24"/>
                <w:szCs w:val="24"/>
              </w:rPr>
              <w:t xml:space="preserve"> updates</w:t>
            </w:r>
            <w:r w:rsidRPr="004F0E93">
              <w:rPr>
                <w:sz w:val="24"/>
                <w:szCs w:val="24"/>
              </w:rPr>
              <w:t xml:space="preserve"> and the introduction of automatic extensions</w:t>
            </w:r>
            <w:r>
              <w:rPr>
                <w:sz w:val="24"/>
                <w:szCs w:val="24"/>
              </w:rPr>
              <w:t>.</w:t>
            </w:r>
          </w:p>
          <w:p w14:paraId="1F1C144B" w14:textId="47C6E501" w:rsidR="00563C0B" w:rsidRPr="0019337C" w:rsidRDefault="004F0E93" w:rsidP="0047483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74835">
              <w:rPr>
                <w:sz w:val="24"/>
                <w:szCs w:val="24"/>
              </w:rPr>
              <w:t xml:space="preserve">The Student </w:t>
            </w:r>
            <w:r w:rsidR="002868A4" w:rsidRPr="00474835">
              <w:rPr>
                <w:sz w:val="24"/>
                <w:szCs w:val="24"/>
              </w:rPr>
              <w:t>Engagement</w:t>
            </w:r>
            <w:r w:rsidRPr="00474835">
              <w:rPr>
                <w:sz w:val="24"/>
                <w:szCs w:val="24"/>
              </w:rPr>
              <w:t xml:space="preserve"> Policy has been refined to capture the full spectrum of engagement and </w:t>
            </w:r>
            <w:r w:rsidR="00474835" w:rsidRPr="00474835">
              <w:rPr>
                <w:sz w:val="24"/>
                <w:szCs w:val="24"/>
              </w:rPr>
              <w:t xml:space="preserve">to ensure that students </w:t>
            </w:r>
            <w:r w:rsidR="00474835" w:rsidRPr="0019337C">
              <w:rPr>
                <w:sz w:val="24"/>
                <w:szCs w:val="24"/>
              </w:rPr>
              <w:t>at risk are identified at the earliest opportunity to enable re-engage</w:t>
            </w:r>
            <w:r w:rsidR="00474835" w:rsidRPr="00474835">
              <w:rPr>
                <w:sz w:val="24"/>
                <w:szCs w:val="24"/>
              </w:rPr>
              <w:t>ment</w:t>
            </w:r>
            <w:r w:rsidR="009F110C" w:rsidRPr="0019337C">
              <w:rPr>
                <w:sz w:val="24"/>
                <w:szCs w:val="24"/>
              </w:rPr>
              <w:t>.</w:t>
            </w:r>
          </w:p>
        </w:tc>
      </w:tr>
      <w:tr w:rsidR="00F0685E" w:rsidRPr="00C97CDD" w14:paraId="7ED3EE5A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57F8B6" w14:textId="69C9FB29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2929F" w14:textId="710AA933" w:rsidR="003E7496" w:rsidRDefault="00BA0D15" w:rsidP="00F5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discussion, the following points were noted:</w:t>
            </w:r>
          </w:p>
          <w:p w14:paraId="48166BF4" w14:textId="6D934393" w:rsidR="009F110C" w:rsidRDefault="009F110C" w:rsidP="000948D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F110C">
              <w:rPr>
                <w:sz w:val="24"/>
                <w:szCs w:val="24"/>
              </w:rPr>
              <w:t xml:space="preserve">Representatives of the Students' Union </w:t>
            </w:r>
            <w:r w:rsidR="00CA74A0">
              <w:rPr>
                <w:sz w:val="24"/>
                <w:szCs w:val="24"/>
              </w:rPr>
              <w:t>welcomed the consultation process and co</w:t>
            </w:r>
            <w:r w:rsidR="00202026">
              <w:rPr>
                <w:sz w:val="24"/>
                <w:szCs w:val="24"/>
              </w:rPr>
              <w:t>nfirmed that student feedback had</w:t>
            </w:r>
            <w:r w:rsidRPr="009F110C">
              <w:rPr>
                <w:sz w:val="24"/>
                <w:szCs w:val="24"/>
              </w:rPr>
              <w:t xml:space="preserve"> been incorporated into the proposal</w:t>
            </w:r>
            <w:r>
              <w:rPr>
                <w:sz w:val="24"/>
                <w:szCs w:val="24"/>
              </w:rPr>
              <w:t>s</w:t>
            </w:r>
            <w:r w:rsidRPr="009F110C">
              <w:rPr>
                <w:sz w:val="24"/>
                <w:szCs w:val="24"/>
              </w:rPr>
              <w:t xml:space="preserve">. </w:t>
            </w:r>
          </w:p>
          <w:p w14:paraId="351F0AFB" w14:textId="1D00E6D7" w:rsidR="00BA0D15" w:rsidRDefault="00BA0D15" w:rsidP="000948D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reference to the</w:t>
            </w:r>
            <w:r w:rsidR="00451758">
              <w:rPr>
                <w:sz w:val="24"/>
                <w:szCs w:val="24"/>
              </w:rPr>
              <w:t xml:space="preserve"> proposed</w:t>
            </w:r>
            <w:r>
              <w:rPr>
                <w:sz w:val="24"/>
                <w:szCs w:val="24"/>
              </w:rPr>
              <w:t xml:space="preserve"> introduction of automatic extensions:</w:t>
            </w:r>
          </w:p>
          <w:p w14:paraId="3849B2B9" w14:textId="45944FFE" w:rsidR="00BA0D15" w:rsidRPr="00B67286" w:rsidRDefault="00B67286" w:rsidP="000948D5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B67286">
              <w:rPr>
                <w:sz w:val="24"/>
                <w:szCs w:val="24"/>
              </w:rPr>
              <w:t xml:space="preserve">Members </w:t>
            </w:r>
            <w:r w:rsidR="007D09A2">
              <w:rPr>
                <w:sz w:val="24"/>
                <w:szCs w:val="24"/>
              </w:rPr>
              <w:t>noted</w:t>
            </w:r>
            <w:r w:rsidRPr="00B67286">
              <w:rPr>
                <w:sz w:val="24"/>
                <w:szCs w:val="24"/>
              </w:rPr>
              <w:t xml:space="preserve"> the approach is</w:t>
            </w:r>
            <w:r w:rsidR="007D09A2">
              <w:rPr>
                <w:sz w:val="24"/>
                <w:szCs w:val="24"/>
              </w:rPr>
              <w:t xml:space="preserve"> consistent with that</w:t>
            </w:r>
            <w:r w:rsidRPr="00B67286">
              <w:rPr>
                <w:sz w:val="24"/>
                <w:szCs w:val="24"/>
              </w:rPr>
              <w:t xml:space="preserve"> widely used across the sector and the </w:t>
            </w:r>
            <w:r w:rsidR="00451758" w:rsidRPr="00B67286">
              <w:rPr>
                <w:sz w:val="24"/>
                <w:szCs w:val="24"/>
              </w:rPr>
              <w:t>institutional</w:t>
            </w:r>
            <w:r w:rsidR="00BA0D15" w:rsidRPr="00B67286">
              <w:rPr>
                <w:sz w:val="24"/>
                <w:szCs w:val="24"/>
              </w:rPr>
              <w:t xml:space="preserve"> </w:t>
            </w:r>
            <w:r w:rsidR="00451758" w:rsidRPr="00B67286">
              <w:rPr>
                <w:sz w:val="24"/>
                <w:szCs w:val="24"/>
              </w:rPr>
              <w:t xml:space="preserve">extension </w:t>
            </w:r>
            <w:r w:rsidR="00BA0D15" w:rsidRPr="00B67286">
              <w:rPr>
                <w:sz w:val="24"/>
                <w:szCs w:val="24"/>
              </w:rPr>
              <w:t>approval rate and uptake</w:t>
            </w:r>
            <w:r w:rsidR="00451758" w:rsidRPr="00B67286">
              <w:rPr>
                <w:sz w:val="24"/>
                <w:szCs w:val="24"/>
              </w:rPr>
              <w:t xml:space="preserve"> had been considered</w:t>
            </w:r>
            <w:r w:rsidR="00BA0D15" w:rsidRPr="00B67286">
              <w:rPr>
                <w:sz w:val="24"/>
                <w:szCs w:val="24"/>
              </w:rPr>
              <w:t>.</w:t>
            </w:r>
          </w:p>
          <w:p w14:paraId="54A30CC1" w14:textId="0532FA8E" w:rsidR="00451758" w:rsidRDefault="00BA0D15" w:rsidP="000948D5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BA0D15">
              <w:rPr>
                <w:sz w:val="24"/>
                <w:szCs w:val="24"/>
              </w:rPr>
              <w:t xml:space="preserve">The </w:t>
            </w:r>
            <w:r w:rsidR="00451758">
              <w:rPr>
                <w:sz w:val="24"/>
                <w:szCs w:val="24"/>
              </w:rPr>
              <w:t>suggested</w:t>
            </w:r>
            <w:r>
              <w:rPr>
                <w:sz w:val="24"/>
                <w:szCs w:val="24"/>
              </w:rPr>
              <w:t xml:space="preserve"> maximum number of automatic</w:t>
            </w:r>
            <w:r w:rsidRPr="00BA0D15">
              <w:rPr>
                <w:sz w:val="24"/>
                <w:szCs w:val="24"/>
              </w:rPr>
              <w:t xml:space="preserve"> extensions</w:t>
            </w:r>
            <w:r w:rsidR="00451758">
              <w:rPr>
                <w:sz w:val="24"/>
                <w:szCs w:val="24"/>
              </w:rPr>
              <w:t xml:space="preserve"> permissible</w:t>
            </w:r>
            <w:r w:rsidRPr="00BA0D15">
              <w:rPr>
                <w:sz w:val="24"/>
                <w:szCs w:val="24"/>
              </w:rPr>
              <w:t xml:space="preserve"> </w:t>
            </w:r>
            <w:r w:rsidR="00451758">
              <w:rPr>
                <w:sz w:val="24"/>
                <w:szCs w:val="24"/>
              </w:rPr>
              <w:t>per student, per academic year</w:t>
            </w:r>
            <w:r w:rsidR="00451758" w:rsidRPr="00BA0D15">
              <w:rPr>
                <w:sz w:val="24"/>
                <w:szCs w:val="24"/>
              </w:rPr>
              <w:t xml:space="preserve"> </w:t>
            </w:r>
            <w:r w:rsidRPr="00BA0D15">
              <w:rPr>
                <w:sz w:val="24"/>
                <w:szCs w:val="24"/>
              </w:rPr>
              <w:t>was based on</w:t>
            </w:r>
            <w:r w:rsidR="00451758">
              <w:rPr>
                <w:sz w:val="24"/>
                <w:szCs w:val="24"/>
              </w:rPr>
              <w:t xml:space="preserve"> a review of</w:t>
            </w:r>
            <w:r w:rsidRPr="00BA0D15">
              <w:rPr>
                <w:sz w:val="24"/>
                <w:szCs w:val="24"/>
              </w:rPr>
              <w:t xml:space="preserve"> the average </w:t>
            </w:r>
            <w:r w:rsidRPr="00451758">
              <w:rPr>
                <w:sz w:val="24"/>
                <w:szCs w:val="24"/>
              </w:rPr>
              <w:t>number of requests</w:t>
            </w:r>
            <w:r w:rsidR="00451758">
              <w:rPr>
                <w:sz w:val="24"/>
                <w:szCs w:val="24"/>
              </w:rPr>
              <w:t xml:space="preserve">. </w:t>
            </w:r>
            <w:r w:rsidRPr="00451758">
              <w:rPr>
                <w:sz w:val="24"/>
                <w:szCs w:val="24"/>
              </w:rPr>
              <w:t xml:space="preserve"> </w:t>
            </w:r>
          </w:p>
          <w:p w14:paraId="07913664" w14:textId="77777777" w:rsidR="00E67D3C" w:rsidRDefault="00B67286" w:rsidP="00E67D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B67286">
              <w:rPr>
                <w:sz w:val="24"/>
                <w:szCs w:val="24"/>
              </w:rPr>
              <w:t xml:space="preserve">The implementation and impact would be thoroughly reviewed and evaluated the </w:t>
            </w:r>
            <w:r>
              <w:rPr>
                <w:sz w:val="24"/>
                <w:szCs w:val="24"/>
              </w:rPr>
              <w:t>next</w:t>
            </w:r>
            <w:r w:rsidRPr="00B67286">
              <w:rPr>
                <w:sz w:val="24"/>
                <w:szCs w:val="24"/>
              </w:rPr>
              <w:t xml:space="preserve"> year, considering the staff and student </w:t>
            </w:r>
            <w:r>
              <w:rPr>
                <w:sz w:val="24"/>
                <w:szCs w:val="24"/>
              </w:rPr>
              <w:t>experience</w:t>
            </w:r>
            <w:r w:rsidRPr="00B67286">
              <w:rPr>
                <w:sz w:val="24"/>
                <w:szCs w:val="24"/>
              </w:rPr>
              <w:t xml:space="preserve">.  </w:t>
            </w:r>
          </w:p>
          <w:p w14:paraId="17ED1F3C" w14:textId="0B97DB08" w:rsidR="00E67D3C" w:rsidRPr="0019337C" w:rsidRDefault="00E67D3C" w:rsidP="0019337C">
            <w:pPr>
              <w:rPr>
                <w:b/>
                <w:bCs/>
                <w:sz w:val="24"/>
                <w:szCs w:val="24"/>
              </w:rPr>
            </w:pPr>
            <w:r w:rsidRPr="00962837">
              <w:rPr>
                <w:b/>
                <w:bCs/>
                <w:sz w:val="24"/>
                <w:szCs w:val="24"/>
              </w:rPr>
              <w:t>A</w:t>
            </w:r>
            <w:r w:rsidR="00962837" w:rsidRPr="0019337C">
              <w:rPr>
                <w:b/>
                <w:bCs/>
                <w:sz w:val="24"/>
                <w:szCs w:val="24"/>
              </w:rPr>
              <w:t>ction</w:t>
            </w:r>
            <w:r w:rsidRPr="00962837">
              <w:rPr>
                <w:b/>
                <w:bCs/>
                <w:sz w:val="24"/>
                <w:szCs w:val="24"/>
              </w:rPr>
              <w:t xml:space="preserve">: </w:t>
            </w:r>
            <w:r w:rsidR="00962837" w:rsidRPr="00962837">
              <w:rPr>
                <w:b/>
                <w:bCs/>
                <w:sz w:val="24"/>
                <w:szCs w:val="24"/>
              </w:rPr>
              <w:t xml:space="preserve">Student Policy, Casework and Compliance </w:t>
            </w:r>
          </w:p>
        </w:tc>
      </w:tr>
      <w:bookmarkEnd w:id="7"/>
      <w:tr w:rsidR="00F0685E" w:rsidRPr="00C97CDD" w14:paraId="58502C03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E89353" w14:textId="37ECFCD9" w:rsidR="00F0685E" w:rsidRPr="007E5B7C" w:rsidRDefault="00F0685E" w:rsidP="000F3E7D">
            <w:pPr>
              <w:ind w:left="-108" w:right="-105"/>
              <w:rPr>
                <w:sz w:val="24"/>
                <w:szCs w:val="24"/>
              </w:rPr>
            </w:pPr>
            <w:r w:rsidRPr="007E5B7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8F59" w14:textId="3FA667BF" w:rsidR="00F558D8" w:rsidRPr="007E5B7C" w:rsidRDefault="009F110C" w:rsidP="000F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noting Academic Board’s discussion, </w:t>
            </w:r>
            <w:r w:rsidR="00324F35">
              <w:rPr>
                <w:sz w:val="24"/>
                <w:szCs w:val="24"/>
              </w:rPr>
              <w:t>t</w:t>
            </w:r>
            <w:r w:rsidR="004667BD">
              <w:rPr>
                <w:sz w:val="24"/>
                <w:szCs w:val="24"/>
              </w:rPr>
              <w:t xml:space="preserve">he Chair of </w:t>
            </w:r>
            <w:r w:rsidR="00CD7FE1">
              <w:rPr>
                <w:sz w:val="24"/>
                <w:szCs w:val="24"/>
              </w:rPr>
              <w:t>AAC w</w:t>
            </w:r>
            <w:r w:rsidR="004667BD">
              <w:rPr>
                <w:sz w:val="24"/>
                <w:szCs w:val="24"/>
              </w:rPr>
              <w:t>as</w:t>
            </w:r>
            <w:r w:rsidR="00CD7FE1">
              <w:rPr>
                <w:sz w:val="24"/>
                <w:szCs w:val="24"/>
              </w:rPr>
              <w:t xml:space="preserve"> supportive of </w:t>
            </w:r>
            <w:r w:rsidR="004667BD">
              <w:rPr>
                <w:sz w:val="24"/>
                <w:szCs w:val="24"/>
              </w:rPr>
              <w:t xml:space="preserve">the proposed </w:t>
            </w:r>
            <w:r w:rsidR="00CD7FE1">
              <w:rPr>
                <w:sz w:val="24"/>
                <w:szCs w:val="24"/>
              </w:rPr>
              <w:t xml:space="preserve">amendments </w:t>
            </w:r>
            <w:r w:rsidR="003E7496">
              <w:rPr>
                <w:sz w:val="24"/>
                <w:szCs w:val="24"/>
              </w:rPr>
              <w:t xml:space="preserve">to policies </w:t>
            </w:r>
            <w:r w:rsidR="00CD7FE1">
              <w:rPr>
                <w:sz w:val="24"/>
                <w:szCs w:val="24"/>
              </w:rPr>
              <w:t>which streamlined processes and improved the student experience.</w:t>
            </w:r>
            <w:r w:rsidR="00F558D8">
              <w:rPr>
                <w:sz w:val="24"/>
                <w:szCs w:val="24"/>
              </w:rPr>
              <w:t xml:space="preserve"> </w:t>
            </w:r>
          </w:p>
        </w:tc>
      </w:tr>
      <w:tr w:rsidR="00721B09" w:rsidRPr="00C97CDD" w14:paraId="7D513CBF" w14:textId="77777777" w:rsidTr="00CA7B5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942045" w14:textId="77777777" w:rsidR="00721B09" w:rsidRPr="006A613B" w:rsidRDefault="00721B09" w:rsidP="000F3E7D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10.4</w:t>
            </w:r>
          </w:p>
          <w:p w14:paraId="5A9936FA" w14:textId="49FE9652" w:rsidR="00721B09" w:rsidRPr="006A613B" w:rsidRDefault="00721B09" w:rsidP="000F3E7D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0F2B89" w14:textId="1BEF9C3B" w:rsidR="00D849B9" w:rsidRPr="006A613B" w:rsidRDefault="00D849B9" w:rsidP="00D849B9">
            <w:pPr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AAC members unable to attend the meeting </w:t>
            </w:r>
            <w:r w:rsidRPr="006A613B">
              <w:rPr>
                <w:b/>
                <w:bCs/>
                <w:sz w:val="24"/>
                <w:szCs w:val="24"/>
              </w:rPr>
              <w:t xml:space="preserve">noted </w:t>
            </w:r>
            <w:r w:rsidRPr="006A613B">
              <w:rPr>
                <w:sz w:val="24"/>
                <w:szCs w:val="24"/>
              </w:rPr>
              <w:t>the paper</w:t>
            </w:r>
            <w:r w:rsidR="006A613B" w:rsidRPr="006A613B">
              <w:rPr>
                <w:sz w:val="24"/>
                <w:szCs w:val="24"/>
              </w:rPr>
              <w:t>.</w:t>
            </w:r>
          </w:p>
          <w:p w14:paraId="42DEEDAF" w14:textId="77777777" w:rsidR="00721B09" w:rsidRPr="006A613B" w:rsidRDefault="00721B09" w:rsidP="006A613B">
            <w:pPr>
              <w:rPr>
                <w:sz w:val="24"/>
                <w:szCs w:val="24"/>
              </w:rPr>
            </w:pPr>
          </w:p>
        </w:tc>
      </w:tr>
      <w:tr w:rsidR="00CC77DE" w:rsidRPr="00C97CDD" w14:paraId="7FFB7EA3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14CE60" w14:textId="41895BF2" w:rsidR="00CC77DE" w:rsidRPr="007E5B7C" w:rsidRDefault="00A87395" w:rsidP="000F3E7D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2AC5" w14:textId="4A9E025E" w:rsidR="00CC77DE" w:rsidRPr="007E5B7C" w:rsidRDefault="00F558D8" w:rsidP="000F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87395">
              <w:rPr>
                <w:sz w:val="24"/>
                <w:szCs w:val="24"/>
              </w:rPr>
              <w:t xml:space="preserve">cademic Board </w:t>
            </w:r>
            <w:r w:rsidR="00A87395" w:rsidRPr="00A87395">
              <w:rPr>
                <w:b/>
                <w:bCs/>
                <w:sz w:val="24"/>
                <w:szCs w:val="24"/>
              </w:rPr>
              <w:t>a</w:t>
            </w:r>
            <w:r w:rsidRPr="00A87395">
              <w:rPr>
                <w:b/>
                <w:bCs/>
                <w:sz w:val="24"/>
                <w:szCs w:val="24"/>
              </w:rPr>
              <w:t>pproved</w:t>
            </w:r>
            <w:r>
              <w:rPr>
                <w:sz w:val="24"/>
                <w:szCs w:val="24"/>
              </w:rPr>
              <w:t xml:space="preserve"> </w:t>
            </w:r>
            <w:r w:rsidR="00A87395">
              <w:rPr>
                <w:sz w:val="24"/>
                <w:szCs w:val="24"/>
              </w:rPr>
              <w:t xml:space="preserve">the policies.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0685E" w:rsidRPr="005566E3" w14:paraId="48BCA5F5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647CE" w14:textId="5126D3E0" w:rsidR="00F0685E" w:rsidRPr="003700FE" w:rsidRDefault="00F0685E" w:rsidP="001877C3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8" w:name="_Hlk96686302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1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7F03F" w14:textId="378B0260" w:rsidR="00F0685E" w:rsidRPr="003700FE" w:rsidRDefault="00721B09" w:rsidP="00721B09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721B09">
              <w:rPr>
                <w:b/>
                <w:bCs/>
                <w:color w:val="621B40"/>
                <w:sz w:val="24"/>
                <w:szCs w:val="24"/>
              </w:rPr>
              <w:t>RESEARCH AND INNOVATION &amp; TEACHING AND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Pr="00721B09">
              <w:rPr>
                <w:b/>
                <w:bCs/>
                <w:color w:val="621B40"/>
                <w:sz w:val="24"/>
                <w:szCs w:val="24"/>
              </w:rPr>
              <w:t>LEARNING SUB-COMMITTEE CHAIR’S UPDATE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87927" w14:textId="52F08BFF" w:rsidR="00F0685E" w:rsidRPr="00B84C12" w:rsidRDefault="00F0685E" w:rsidP="007F33F2">
            <w:pPr>
              <w:jc w:val="right"/>
              <w:rPr>
                <w:b/>
                <w:bCs/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11</w:t>
            </w:r>
          </w:p>
        </w:tc>
      </w:tr>
      <w:tr w:rsidR="00F0685E" w:rsidRPr="00C97CDD" w14:paraId="34CFABCD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378B36" w14:textId="2F58CC5E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11.1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91C924" w14:textId="476DBED3" w:rsidR="009874BF" w:rsidRDefault="003A36E0" w:rsidP="00285C14">
            <w:pPr>
              <w:pStyle w:val="Default"/>
            </w:pPr>
            <w:r>
              <w:t xml:space="preserve">The paper presented Academic Board with an overview of the business transacted by the </w:t>
            </w:r>
            <w:r w:rsidR="00285C14" w:rsidRPr="00285C14">
              <w:t xml:space="preserve">Research and Innovation </w:t>
            </w:r>
            <w:r w:rsidR="003E36EB">
              <w:t xml:space="preserve">and </w:t>
            </w:r>
            <w:r w:rsidR="00285C14" w:rsidRPr="00285C14">
              <w:t xml:space="preserve">Teaching </w:t>
            </w:r>
            <w:r w:rsidR="00285C14">
              <w:t>a</w:t>
            </w:r>
            <w:r w:rsidR="00285C14" w:rsidRPr="00285C14">
              <w:t xml:space="preserve">nd Learning </w:t>
            </w:r>
            <w:r w:rsidR="00285C14">
              <w:t>(TLC) s</w:t>
            </w:r>
            <w:r w:rsidR="00285C14" w:rsidRPr="00285C14">
              <w:t>ub-</w:t>
            </w:r>
            <w:r w:rsidR="00285C14">
              <w:t>c</w:t>
            </w:r>
            <w:r w:rsidR="00285C14" w:rsidRPr="00285C14">
              <w:t>ommittee</w:t>
            </w:r>
            <w:r w:rsidR="00285C14">
              <w:t xml:space="preserve">s </w:t>
            </w:r>
            <w:r>
              <w:t>at recent meetings. The</w:t>
            </w:r>
            <w:r w:rsidR="003E7496">
              <w:t xml:space="preserve"> Deputy Vice-Chancellor (Academic) as</w:t>
            </w:r>
            <w:r>
              <w:t xml:space="preserve"> Chair </w:t>
            </w:r>
            <w:r w:rsidR="009874BF">
              <w:t>highlighted the following points:</w:t>
            </w:r>
            <w:r>
              <w:t xml:space="preserve"> </w:t>
            </w:r>
          </w:p>
          <w:p w14:paraId="631F2EFC" w14:textId="11273F73" w:rsidR="009874BF" w:rsidRDefault="00286DD6" w:rsidP="009874BF">
            <w:pPr>
              <w:pStyle w:val="Default"/>
              <w:numPr>
                <w:ilvl w:val="0"/>
                <w:numId w:val="21"/>
              </w:numPr>
            </w:pPr>
            <w:r>
              <w:t>The</w:t>
            </w:r>
            <w:r w:rsidR="009874BF">
              <w:t xml:space="preserve"> Exemptions to the Standard Assessments Regulations for 2023/24 had been </w:t>
            </w:r>
            <w:r>
              <w:t xml:space="preserve">approved by </w:t>
            </w:r>
            <w:r w:rsidR="00EB529D">
              <w:t xml:space="preserve">TLC </w:t>
            </w:r>
            <w:r>
              <w:t>and were available for members to view</w:t>
            </w:r>
            <w:r w:rsidR="009874BF">
              <w:t xml:space="preserve">. </w:t>
            </w:r>
          </w:p>
          <w:p w14:paraId="55E45CF9" w14:textId="31383EBF" w:rsidR="00D62816" w:rsidRPr="002D5CFA" w:rsidRDefault="009874BF" w:rsidP="0019337C">
            <w:pPr>
              <w:pStyle w:val="Default"/>
              <w:numPr>
                <w:ilvl w:val="0"/>
                <w:numId w:val="21"/>
              </w:numPr>
            </w:pPr>
            <w:r>
              <w:t>A</w:t>
            </w:r>
            <w:r w:rsidR="00285C14">
              <w:t>ssurances</w:t>
            </w:r>
            <w:r>
              <w:t xml:space="preserve"> were received</w:t>
            </w:r>
            <w:r w:rsidR="00285C14">
              <w:t xml:space="preserve"> from the </w:t>
            </w:r>
            <w:r w:rsidR="00285C14" w:rsidRPr="00285C14">
              <w:t>Sheffield Institute of Educatio</w:t>
            </w:r>
            <w:r w:rsidR="0097217F">
              <w:t>n</w:t>
            </w:r>
            <w:r w:rsidR="00285C14" w:rsidRPr="00285C14">
              <w:t xml:space="preserve"> </w:t>
            </w:r>
            <w:r w:rsidR="00285C14">
              <w:t xml:space="preserve">on preparations for </w:t>
            </w:r>
            <w:r w:rsidR="003A36E0">
              <w:t>a</w:t>
            </w:r>
            <w:r w:rsidR="0097217F">
              <w:t xml:space="preserve"> likely periodic </w:t>
            </w:r>
            <w:r w:rsidR="003A36E0">
              <w:t xml:space="preserve">inspection </w:t>
            </w:r>
            <w:r w:rsidR="00EE6B13">
              <w:t xml:space="preserve">by Ofsted </w:t>
            </w:r>
            <w:r w:rsidR="003A36E0">
              <w:t>of the Initial Teacher Education provision</w:t>
            </w:r>
            <w:r w:rsidR="00285C14">
              <w:t>. TLC w</w:t>
            </w:r>
            <w:r w:rsidR="00D62816">
              <w:t>ould</w:t>
            </w:r>
            <w:r w:rsidR="00285C14">
              <w:t xml:space="preserve"> continue to monitor developments and escalate </w:t>
            </w:r>
            <w:r w:rsidR="00EE6B13">
              <w:t>any regulatory risks</w:t>
            </w:r>
            <w:r w:rsidR="00285C14">
              <w:t>, as appropriate.</w:t>
            </w:r>
          </w:p>
        </w:tc>
      </w:tr>
      <w:tr w:rsidR="00F0685E" w:rsidRPr="00C97CDD" w14:paraId="69AB47B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BEA1A0" w14:textId="15C6084E" w:rsidR="00F0685E" w:rsidRPr="003700FE" w:rsidRDefault="00F0685E" w:rsidP="00A87395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74B2A88" w14:textId="32CA2DD8" w:rsidR="00F0685E" w:rsidRPr="00A87395" w:rsidRDefault="00A87395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>the update.</w:t>
            </w:r>
          </w:p>
        </w:tc>
      </w:tr>
      <w:bookmarkEnd w:id="8"/>
      <w:tr w:rsidR="00F0685E" w:rsidRPr="005566E3" w14:paraId="022F3EB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5F3B77" w14:textId="4FCAF751" w:rsidR="00F0685E" w:rsidRPr="00721B09" w:rsidRDefault="00F0685E" w:rsidP="00721B09">
            <w:pPr>
              <w:ind w:left="-108" w:right="-102"/>
              <w:rPr>
                <w:color w:val="621B40"/>
                <w:sz w:val="16"/>
                <w:szCs w:val="16"/>
              </w:rPr>
            </w:pPr>
            <w:r w:rsidRPr="00721B09">
              <w:rPr>
                <w:color w:val="621B40"/>
                <w:sz w:val="18"/>
                <w:szCs w:val="18"/>
              </w:rPr>
              <w:t>AB/2023-</w:t>
            </w:r>
            <w:r w:rsidR="00DC7C1B" w:rsidRPr="00721B09">
              <w:rPr>
                <w:color w:val="621B40"/>
                <w:sz w:val="18"/>
                <w:szCs w:val="18"/>
              </w:rPr>
              <w:t>06-14</w:t>
            </w:r>
            <w:r w:rsidRPr="00721B09">
              <w:rPr>
                <w:color w:val="621B40"/>
                <w:sz w:val="18"/>
                <w:szCs w:val="18"/>
              </w:rPr>
              <w:t>/12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6DEA2" w14:textId="07AF14E6" w:rsidR="00F0685E" w:rsidRPr="003700FE" w:rsidRDefault="001877C3" w:rsidP="00721B09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 xml:space="preserve">UNCONFIRMED MINUTES OF THE RESEARCH AND INNOVATION COMMITTEE HELD 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ON </w:t>
            </w:r>
            <w:r w:rsidR="00721B09">
              <w:rPr>
                <w:b/>
                <w:bCs/>
                <w:color w:val="621B40"/>
                <w:sz w:val="24"/>
                <w:szCs w:val="24"/>
              </w:rPr>
              <w:t>11 MAY 2023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7CAE4" w14:textId="6953C5B9" w:rsidR="00F0685E" w:rsidRPr="005566E3" w:rsidRDefault="00F0685E" w:rsidP="00721B09">
            <w:pPr>
              <w:ind w:right="27"/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 w:rsidR="007F33F2">
              <w:rPr>
                <w:rFonts w:cstheme="minorHAnsi"/>
                <w:color w:val="621B40"/>
                <w:sz w:val="18"/>
                <w:szCs w:val="18"/>
              </w:rPr>
              <w:t>12.1</w:t>
            </w:r>
          </w:p>
        </w:tc>
      </w:tr>
      <w:tr w:rsidR="00F0685E" w:rsidRPr="00C97CDD" w14:paraId="2E5DEFD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8664B9" w14:textId="5D21BD6D" w:rsidR="00F0685E" w:rsidRPr="00721B09" w:rsidRDefault="00F0685E" w:rsidP="00721B09">
            <w:pPr>
              <w:ind w:left="-108" w:right="-105"/>
              <w:rPr>
                <w:sz w:val="24"/>
                <w:szCs w:val="24"/>
              </w:rPr>
            </w:pPr>
            <w:r w:rsidRPr="00721B09">
              <w:rPr>
                <w:sz w:val="24"/>
                <w:szCs w:val="24"/>
              </w:rPr>
              <w:t>12.1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F06A" w14:textId="0B299943" w:rsidR="00F0685E" w:rsidRPr="001877C3" w:rsidRDefault="001877C3" w:rsidP="00721B09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minutes.</w:t>
            </w:r>
          </w:p>
        </w:tc>
      </w:tr>
      <w:tr w:rsidR="00F0685E" w:rsidRPr="005566E3" w14:paraId="3C0EA8C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BBF966" w14:textId="54AAE874" w:rsidR="00F0685E" w:rsidRPr="00721B09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 w:rsidRPr="00721B09">
              <w:rPr>
                <w:color w:val="621B40"/>
                <w:sz w:val="18"/>
                <w:szCs w:val="18"/>
              </w:rPr>
              <w:t>AB/2023-</w:t>
            </w:r>
            <w:r w:rsidR="00DC7C1B" w:rsidRPr="00721B09">
              <w:rPr>
                <w:color w:val="621B40"/>
                <w:sz w:val="18"/>
                <w:szCs w:val="18"/>
              </w:rPr>
              <w:t>06-14</w:t>
            </w:r>
            <w:r w:rsidRPr="00721B09">
              <w:rPr>
                <w:color w:val="621B40"/>
                <w:sz w:val="18"/>
                <w:szCs w:val="18"/>
              </w:rPr>
              <w:t>/13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BADC7" w14:textId="4558F90F" w:rsidR="00F0685E" w:rsidRPr="003700FE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>UNCONFIRMED MINUTES OF THE TEACHING AND LEARNING COMMITTEE HELD ON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721B09">
              <w:rPr>
                <w:b/>
                <w:bCs/>
                <w:color w:val="621B40"/>
                <w:sz w:val="24"/>
                <w:szCs w:val="24"/>
              </w:rPr>
              <w:t>18 MAY 2023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26581A" w14:textId="587992DA" w:rsidR="00F0685E" w:rsidRPr="005566E3" w:rsidRDefault="007F33F2" w:rsidP="007F33F2">
            <w:pPr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>
              <w:rPr>
                <w:rFonts w:cstheme="minorHAnsi"/>
                <w:color w:val="621B40"/>
                <w:sz w:val="18"/>
                <w:szCs w:val="18"/>
              </w:rPr>
              <w:t>12.2</w:t>
            </w:r>
          </w:p>
        </w:tc>
      </w:tr>
      <w:tr w:rsidR="00F0685E" w:rsidRPr="00C97CDD" w14:paraId="6FE7818A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287847" w14:textId="0A3C54F5" w:rsidR="00F0685E" w:rsidRPr="003700F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B10FC" w14:textId="562B66BE" w:rsidR="00F0685E" w:rsidRPr="001877C3" w:rsidRDefault="001877C3" w:rsidP="001877C3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minutes.</w:t>
            </w:r>
          </w:p>
        </w:tc>
      </w:tr>
      <w:tr w:rsidR="00F0685E" w:rsidRPr="005566E3" w14:paraId="4402D4C7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951873" w14:textId="2175E796" w:rsidR="00F0685E" w:rsidRPr="00721B09" w:rsidRDefault="00F0685E" w:rsidP="00721B09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9" w:name="_Hlk133228394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4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D7D542" w14:textId="35C9791B" w:rsidR="00F0685E" w:rsidRPr="003700FE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>ANNUAL BUSINESS CYCLE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1D2AE1" w14:textId="62E699C9" w:rsidR="00F0685E" w:rsidRPr="005566E3" w:rsidRDefault="007F33F2" w:rsidP="007F33F2">
            <w:pPr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>
              <w:rPr>
                <w:rFonts w:cstheme="minorHAnsi"/>
                <w:color w:val="621B40"/>
                <w:sz w:val="18"/>
                <w:szCs w:val="18"/>
              </w:rPr>
              <w:t>13</w:t>
            </w:r>
          </w:p>
        </w:tc>
      </w:tr>
      <w:tr w:rsidR="00F0685E" w:rsidRPr="003700FE" w14:paraId="674800BC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A9A45E" w14:textId="77777777" w:rsidR="00F0685E" w:rsidRDefault="00F0685E" w:rsidP="00721B09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8E53" w14:textId="62B603DB" w:rsidR="00F0685E" w:rsidRPr="005F1045" w:rsidRDefault="00721B09" w:rsidP="00721B09">
            <w:pPr>
              <w:rPr>
                <w:sz w:val="24"/>
                <w:szCs w:val="24"/>
              </w:rPr>
            </w:pPr>
            <w:r w:rsidRPr="00721B09">
              <w:rPr>
                <w:sz w:val="24"/>
                <w:szCs w:val="24"/>
              </w:rPr>
              <w:t xml:space="preserve">The forward schedule of business was </w:t>
            </w:r>
            <w:r w:rsidRPr="00721B09">
              <w:rPr>
                <w:b/>
                <w:bCs/>
                <w:sz w:val="24"/>
                <w:szCs w:val="24"/>
              </w:rPr>
              <w:t>noted</w:t>
            </w:r>
            <w:r w:rsidRPr="00721B09">
              <w:rPr>
                <w:sz w:val="24"/>
                <w:szCs w:val="24"/>
              </w:rPr>
              <w:t>.</w:t>
            </w:r>
          </w:p>
        </w:tc>
      </w:tr>
      <w:tr w:rsidR="00F0685E" w:rsidRPr="005566E3" w14:paraId="5C94F388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EDEBB6" w14:textId="2DC160CF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10" w:name="_Hlk133228531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5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87896" w14:textId="36C22CC9" w:rsidR="00F0685E" w:rsidRPr="003700FE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OTHER URGENT BUSINESS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B6F9AB" w14:textId="6227B178" w:rsidR="00F0685E" w:rsidRPr="005566E3" w:rsidRDefault="007F33F2" w:rsidP="007F33F2">
            <w:pPr>
              <w:jc w:val="right"/>
              <w:rPr>
                <w:color w:val="621B40"/>
              </w:rPr>
            </w:pPr>
            <w:r w:rsidRPr="007F33F2">
              <w:rPr>
                <w:rFonts w:cstheme="minorHAnsi"/>
                <w:color w:val="621B40"/>
                <w:sz w:val="18"/>
                <w:szCs w:val="18"/>
              </w:rPr>
              <w:t>AB/2023-0</w:t>
            </w:r>
            <w:r>
              <w:rPr>
                <w:rFonts w:cstheme="minorHAnsi"/>
                <w:color w:val="621B40"/>
                <w:sz w:val="18"/>
                <w:szCs w:val="18"/>
              </w:rPr>
              <w:t>6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-</w:t>
            </w:r>
            <w:r>
              <w:rPr>
                <w:rFonts w:cstheme="minorHAnsi"/>
                <w:color w:val="621B40"/>
                <w:sz w:val="18"/>
                <w:szCs w:val="18"/>
              </w:rPr>
              <w:t>14</w:t>
            </w:r>
            <w:r w:rsidRPr="007F33F2">
              <w:rPr>
                <w:rFonts w:cstheme="minorHAnsi"/>
                <w:color w:val="621B40"/>
                <w:sz w:val="18"/>
                <w:szCs w:val="18"/>
              </w:rPr>
              <w:t>/</w:t>
            </w:r>
            <w:r>
              <w:rPr>
                <w:rFonts w:cstheme="minorHAnsi"/>
                <w:color w:val="621B40"/>
                <w:sz w:val="18"/>
                <w:szCs w:val="18"/>
              </w:rPr>
              <w:t>14</w:t>
            </w:r>
          </w:p>
        </w:tc>
      </w:tr>
      <w:tr w:rsidR="00F0685E" w:rsidRPr="003700FE" w14:paraId="45B732C6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4F7D26" w14:textId="2BA1E5E5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D291" w14:textId="0AA24CCF" w:rsidR="0076295E" w:rsidRDefault="00EE6B13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received </w:t>
            </w:r>
            <w:r w:rsidR="00021C6A">
              <w:rPr>
                <w:sz w:val="24"/>
                <w:szCs w:val="24"/>
              </w:rPr>
              <w:t xml:space="preserve">a </w:t>
            </w:r>
            <w:r w:rsidR="00A87395" w:rsidRPr="00A87395">
              <w:rPr>
                <w:sz w:val="24"/>
                <w:szCs w:val="24"/>
              </w:rPr>
              <w:t>propos</w:t>
            </w:r>
            <w:r w:rsidR="00021C6A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</w:t>
            </w:r>
            <w:r w:rsidR="00A87395" w:rsidRPr="00A87395">
              <w:rPr>
                <w:sz w:val="24"/>
                <w:szCs w:val="24"/>
              </w:rPr>
              <w:t>amend</w:t>
            </w:r>
            <w:r w:rsidR="00021C6A">
              <w:rPr>
                <w:sz w:val="24"/>
                <w:szCs w:val="24"/>
              </w:rPr>
              <w:t>ment to</w:t>
            </w:r>
            <w:r w:rsidR="00A87395" w:rsidRPr="00A87395">
              <w:rPr>
                <w:sz w:val="24"/>
                <w:szCs w:val="24"/>
              </w:rPr>
              <w:t xml:space="preserve"> a principle of Curriculum Structur</w:t>
            </w:r>
            <w:r w:rsidR="0076295E">
              <w:rPr>
                <w:sz w:val="24"/>
                <w:szCs w:val="24"/>
              </w:rPr>
              <w:t>e</w:t>
            </w:r>
            <w:r w:rsidR="00A87395" w:rsidRPr="00A87395">
              <w:rPr>
                <w:sz w:val="24"/>
                <w:szCs w:val="24"/>
              </w:rPr>
              <w:t xml:space="preserve"> Scheme B</w:t>
            </w:r>
            <w:r>
              <w:rPr>
                <w:sz w:val="24"/>
                <w:szCs w:val="24"/>
              </w:rPr>
              <w:t xml:space="preserve"> (taught postgraduate provision), approved in June 2022 (min ref: </w:t>
            </w:r>
            <w:r w:rsidRPr="00EE6B13">
              <w:rPr>
                <w:sz w:val="24"/>
                <w:szCs w:val="24"/>
              </w:rPr>
              <w:t>AB/3/22/8</w:t>
            </w:r>
            <w:r>
              <w:rPr>
                <w:sz w:val="24"/>
                <w:szCs w:val="24"/>
              </w:rPr>
              <w:t xml:space="preserve">), </w:t>
            </w:r>
            <w:r w:rsidR="0076295E">
              <w:rPr>
                <w:sz w:val="24"/>
                <w:szCs w:val="24"/>
              </w:rPr>
              <w:t>to clarify</w:t>
            </w:r>
            <w:r w:rsidR="00495E1A">
              <w:rPr>
                <w:sz w:val="24"/>
                <w:szCs w:val="24"/>
              </w:rPr>
              <w:t xml:space="preserve"> co-delivery expectations</w:t>
            </w:r>
            <w:r>
              <w:rPr>
                <w:sz w:val="24"/>
                <w:szCs w:val="24"/>
              </w:rPr>
              <w:t xml:space="preserve">. </w:t>
            </w:r>
          </w:p>
          <w:p w14:paraId="152308A0" w14:textId="77777777" w:rsidR="0076295E" w:rsidRDefault="0076295E" w:rsidP="00A87395">
            <w:pPr>
              <w:rPr>
                <w:sz w:val="24"/>
                <w:szCs w:val="24"/>
              </w:rPr>
            </w:pPr>
          </w:p>
          <w:p w14:paraId="707ADDA9" w14:textId="1029B9F3" w:rsidR="00021C6A" w:rsidRDefault="00EE6B13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</w:t>
            </w:r>
            <w:r w:rsidR="00EB52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Vice</w:t>
            </w:r>
            <w:r w:rsidR="00EB52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Chancellor (Learning, Teaching and Student Success) and Head of Academic Quality and Standards informed members</w:t>
            </w:r>
            <w:r w:rsidR="00021C6A">
              <w:rPr>
                <w:sz w:val="24"/>
                <w:szCs w:val="24"/>
              </w:rPr>
              <w:t>:</w:t>
            </w:r>
          </w:p>
          <w:p w14:paraId="3FAD66D1" w14:textId="77777777" w:rsidR="00021C6A" w:rsidRDefault="00495E1A" w:rsidP="000948D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1C6A">
              <w:rPr>
                <w:sz w:val="24"/>
                <w:szCs w:val="24"/>
              </w:rPr>
              <w:t xml:space="preserve">the change would enable co-delivery between cohorts </w:t>
            </w:r>
            <w:r w:rsidR="00021C6A" w:rsidRPr="00021C6A">
              <w:rPr>
                <w:sz w:val="24"/>
                <w:szCs w:val="24"/>
              </w:rPr>
              <w:t>where necessary to maintain educational or financial viability</w:t>
            </w:r>
            <w:r w:rsidRPr="00021C6A">
              <w:rPr>
                <w:sz w:val="24"/>
                <w:szCs w:val="24"/>
              </w:rPr>
              <w:t>.</w:t>
            </w:r>
            <w:r w:rsidR="00021C6A" w:rsidRPr="00021C6A">
              <w:rPr>
                <w:sz w:val="24"/>
                <w:szCs w:val="24"/>
              </w:rPr>
              <w:t xml:space="preserve"> </w:t>
            </w:r>
          </w:p>
          <w:p w14:paraId="5981055A" w14:textId="4B0494EA" w:rsidR="006A5849" w:rsidRPr="00D964B8" w:rsidRDefault="00021C6A" w:rsidP="000948D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964B8">
              <w:rPr>
                <w:sz w:val="24"/>
                <w:szCs w:val="24"/>
              </w:rPr>
              <w:t xml:space="preserve">College </w:t>
            </w:r>
            <w:r w:rsidR="00EB529D">
              <w:rPr>
                <w:sz w:val="24"/>
                <w:szCs w:val="24"/>
              </w:rPr>
              <w:t>Portfolio</w:t>
            </w:r>
            <w:r w:rsidR="00EB529D" w:rsidRPr="00D964B8">
              <w:rPr>
                <w:sz w:val="24"/>
                <w:szCs w:val="24"/>
              </w:rPr>
              <w:t xml:space="preserve"> </w:t>
            </w:r>
            <w:r w:rsidRPr="00D964B8">
              <w:rPr>
                <w:sz w:val="24"/>
                <w:szCs w:val="24"/>
              </w:rPr>
              <w:t xml:space="preserve">Groups will be responsible for </w:t>
            </w:r>
            <w:r w:rsidR="00D964B8">
              <w:rPr>
                <w:sz w:val="24"/>
                <w:szCs w:val="24"/>
              </w:rPr>
              <w:t xml:space="preserve">approving courses for co-delivery, </w:t>
            </w:r>
            <w:r w:rsidR="00D964B8" w:rsidRPr="00D964B8">
              <w:rPr>
                <w:sz w:val="24"/>
                <w:szCs w:val="24"/>
              </w:rPr>
              <w:t xml:space="preserve">monitoring the impact on the </w:t>
            </w:r>
            <w:r w:rsidRPr="00D964B8">
              <w:rPr>
                <w:sz w:val="24"/>
                <w:szCs w:val="24"/>
              </w:rPr>
              <w:t>student experience and outcomes</w:t>
            </w:r>
            <w:r w:rsidR="00D964B8" w:rsidRPr="00D964B8">
              <w:rPr>
                <w:sz w:val="24"/>
                <w:szCs w:val="24"/>
              </w:rPr>
              <w:t>, and ensuring compliance with regulatory expectations.</w:t>
            </w:r>
            <w:r w:rsidR="00495E1A" w:rsidRPr="00D964B8">
              <w:rPr>
                <w:sz w:val="24"/>
                <w:szCs w:val="24"/>
              </w:rPr>
              <w:t xml:space="preserve"> </w:t>
            </w:r>
          </w:p>
        </w:tc>
      </w:tr>
      <w:tr w:rsidR="00A87395" w:rsidRPr="003700FE" w14:paraId="53990693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2DB65C" w14:textId="5B95018B" w:rsidR="00A87395" w:rsidRDefault="00A87395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9DE7B" w14:textId="6079F867" w:rsidR="00A87395" w:rsidRPr="00A87395" w:rsidRDefault="00EE6B13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 commented positively on the changes</w:t>
            </w:r>
            <w:r w:rsidR="0076295E">
              <w:rPr>
                <w:sz w:val="24"/>
                <w:szCs w:val="24"/>
              </w:rPr>
              <w:t>, citing them as</w:t>
            </w:r>
            <w:r>
              <w:rPr>
                <w:sz w:val="24"/>
                <w:szCs w:val="24"/>
              </w:rPr>
              <w:t xml:space="preserve"> institutionally beneficial</w:t>
            </w:r>
            <w:r w:rsidR="00CA7B55">
              <w:rPr>
                <w:sz w:val="24"/>
                <w:szCs w:val="24"/>
              </w:rPr>
              <w:t>.</w:t>
            </w:r>
          </w:p>
        </w:tc>
      </w:tr>
      <w:tr w:rsidR="00A87395" w:rsidRPr="003700FE" w14:paraId="1AD4947F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1D5F6" w14:textId="38879891" w:rsidR="00A87395" w:rsidRPr="006A613B" w:rsidRDefault="00A87395" w:rsidP="00B35FB7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15.</w:t>
            </w:r>
            <w:r w:rsidR="005433CD" w:rsidRPr="006A613B">
              <w:rPr>
                <w:sz w:val="24"/>
                <w:szCs w:val="24"/>
              </w:rPr>
              <w:t>3</w:t>
            </w:r>
          </w:p>
          <w:p w14:paraId="3EBEECDD" w14:textId="2677E898" w:rsidR="00CA7B55" w:rsidRPr="006A613B" w:rsidRDefault="00CA7B55" w:rsidP="00B35FB7">
            <w:pPr>
              <w:ind w:left="-108" w:right="-105"/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>addendum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35D5" w14:textId="3CB01F2B" w:rsidR="00D849B9" w:rsidRPr="006A613B" w:rsidRDefault="00D849B9" w:rsidP="00D849B9">
            <w:pPr>
              <w:rPr>
                <w:sz w:val="24"/>
                <w:szCs w:val="24"/>
              </w:rPr>
            </w:pPr>
            <w:r w:rsidRPr="006A613B">
              <w:rPr>
                <w:sz w:val="24"/>
                <w:szCs w:val="24"/>
              </w:rPr>
              <w:t xml:space="preserve">AAC members unable to attend the meeting </w:t>
            </w:r>
            <w:r w:rsidRPr="006A613B">
              <w:rPr>
                <w:b/>
                <w:bCs/>
                <w:sz w:val="24"/>
                <w:szCs w:val="24"/>
              </w:rPr>
              <w:t xml:space="preserve">noted </w:t>
            </w:r>
            <w:r w:rsidRPr="006A613B">
              <w:rPr>
                <w:sz w:val="24"/>
                <w:szCs w:val="24"/>
              </w:rPr>
              <w:t>the proposed amendment</w:t>
            </w:r>
            <w:r w:rsidR="006A613B" w:rsidRPr="006A613B">
              <w:rPr>
                <w:sz w:val="24"/>
                <w:szCs w:val="24"/>
              </w:rPr>
              <w:t>.</w:t>
            </w:r>
            <w:r w:rsidRPr="006A613B">
              <w:rPr>
                <w:sz w:val="24"/>
                <w:szCs w:val="24"/>
              </w:rPr>
              <w:t xml:space="preserve"> </w:t>
            </w:r>
          </w:p>
          <w:p w14:paraId="3D91BB8B" w14:textId="33A10564" w:rsidR="00A87395" w:rsidRPr="006A613B" w:rsidRDefault="00A87395" w:rsidP="00A87395">
            <w:pPr>
              <w:rPr>
                <w:sz w:val="24"/>
                <w:szCs w:val="24"/>
              </w:rPr>
            </w:pPr>
          </w:p>
        </w:tc>
      </w:tr>
      <w:tr w:rsidR="00A87395" w:rsidRPr="003700FE" w14:paraId="27F4865B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518D2C" w14:textId="3D2B0FA4" w:rsidR="00A87395" w:rsidRDefault="00A87395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1C44D" w14:textId="1760D443" w:rsidR="00A87395" w:rsidRPr="00A87395" w:rsidRDefault="00A87395" w:rsidP="00A8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the revisions</w:t>
            </w:r>
            <w:r w:rsidR="00816A7E">
              <w:rPr>
                <w:sz w:val="24"/>
                <w:szCs w:val="24"/>
              </w:rPr>
              <w:t xml:space="preserve"> to Curriculum Structures Scheme B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10"/>
      <w:tr w:rsidR="00F0685E" w:rsidRPr="005566E3" w14:paraId="06E4B851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7BD2B" w14:textId="45AD74E1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DC7C1B" w:rsidRPr="001E3EF1">
              <w:rPr>
                <w:color w:val="621B40"/>
                <w:sz w:val="18"/>
                <w:szCs w:val="18"/>
              </w:rPr>
              <w:t>0</w:t>
            </w:r>
            <w:r w:rsidR="00DC7C1B">
              <w:rPr>
                <w:color w:val="621B40"/>
                <w:sz w:val="18"/>
                <w:szCs w:val="18"/>
              </w:rPr>
              <w:t>6</w:t>
            </w:r>
            <w:r w:rsidR="00DC7C1B" w:rsidRPr="001E3EF1">
              <w:rPr>
                <w:color w:val="621B40"/>
                <w:sz w:val="18"/>
                <w:szCs w:val="18"/>
              </w:rPr>
              <w:t>-</w:t>
            </w:r>
            <w:r w:rsidR="00DC7C1B">
              <w:rPr>
                <w:color w:val="621B40"/>
                <w:sz w:val="18"/>
                <w:szCs w:val="18"/>
              </w:rPr>
              <w:t>14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6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0ED31" w14:textId="4A823D2E" w:rsidR="00F0685E" w:rsidRPr="003700FE" w:rsidRDefault="001877C3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DATE OF NEXT MEETI</w:t>
            </w:r>
            <w:r>
              <w:rPr>
                <w:b/>
                <w:bCs/>
                <w:color w:val="621B40"/>
                <w:sz w:val="24"/>
                <w:szCs w:val="24"/>
              </w:rPr>
              <w:t>NG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5C97" w14:textId="46D99FC1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</w:p>
        </w:tc>
      </w:tr>
      <w:tr w:rsidR="00F0685E" w:rsidRPr="003700FE" w14:paraId="5010DF90" w14:textId="77777777" w:rsidTr="00F4569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7FBC64" w14:textId="227A90D6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0E50" w14:textId="530DD413" w:rsidR="001B5B54" w:rsidRPr="003700FE" w:rsidRDefault="00721B09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Board, Wednesday </w:t>
            </w:r>
            <w:r w:rsidR="006A5849">
              <w:rPr>
                <w:sz w:val="24"/>
                <w:szCs w:val="24"/>
              </w:rPr>
              <w:t>11 October</w:t>
            </w:r>
            <w:r w:rsidR="001B5B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bookmarkEnd w:id="9"/>
      <w:tr w:rsidR="00721B09" w:rsidRPr="005566E3" w14:paraId="5EF8A9B5" w14:textId="77777777" w:rsidTr="002319A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A1F10F" w14:textId="1A944429" w:rsidR="00721B09" w:rsidRPr="005566E3" w:rsidRDefault="00721B09" w:rsidP="002319A1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6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14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7</w:t>
            </w:r>
          </w:p>
        </w:tc>
        <w:tc>
          <w:tcPr>
            <w:tcW w:w="6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A9B8CD" w14:textId="055ADC44" w:rsidR="00721B09" w:rsidRPr="003700FE" w:rsidRDefault="00721B09" w:rsidP="002319A1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REVIEW OF MEETING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2336C3" w14:textId="77777777" w:rsidR="00721B09" w:rsidRPr="005566E3" w:rsidRDefault="00721B09" w:rsidP="002319A1">
            <w:pPr>
              <w:ind w:right="-103"/>
              <w:jc w:val="right"/>
              <w:rPr>
                <w:color w:val="621B40"/>
              </w:rPr>
            </w:pPr>
          </w:p>
        </w:tc>
      </w:tr>
      <w:tr w:rsidR="00721B09" w:rsidRPr="003700FE" w14:paraId="532A8BD4" w14:textId="77777777" w:rsidTr="002319A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9380EA" w14:textId="7EC65A8B" w:rsidR="00721B09" w:rsidRDefault="00721B09" w:rsidP="002319A1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DAE0" w14:textId="777DFF76" w:rsidR="00721B09" w:rsidRPr="003700FE" w:rsidRDefault="00D964B8" w:rsidP="00626153">
            <w:pPr>
              <w:rPr>
                <w:sz w:val="24"/>
                <w:szCs w:val="24"/>
              </w:rPr>
            </w:pPr>
            <w:r w:rsidRPr="00D964B8">
              <w:rPr>
                <w:sz w:val="24"/>
                <w:szCs w:val="24"/>
              </w:rPr>
              <w:t>The Chair thanked all staff and students present in the meeting for their contributions.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4B8D5A" w14:textId="7C173CF4" w:rsidR="002809E2" w:rsidRDefault="002809E2" w:rsidP="005F1045"/>
    <w:p w14:paraId="4350A482" w14:textId="77777777" w:rsidR="000F67B8" w:rsidRDefault="000F67B8" w:rsidP="005F1045"/>
    <w:sectPr w:rsidR="000F67B8" w:rsidSect="00093C5B">
      <w:headerReference w:type="default" r:id="rId11"/>
      <w:footerReference w:type="default" r:id="rId12"/>
      <w:pgSz w:w="11906" w:h="16838"/>
      <w:pgMar w:top="1276" w:right="1134" w:bottom="851" w:left="1440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3E50" w14:textId="77777777" w:rsidR="00FA3398" w:rsidRDefault="00FA3398" w:rsidP="0000042C">
      <w:pPr>
        <w:spacing w:after="0" w:line="240" w:lineRule="auto"/>
      </w:pPr>
      <w:r>
        <w:separator/>
      </w:r>
    </w:p>
  </w:endnote>
  <w:endnote w:type="continuationSeparator" w:id="0">
    <w:p w14:paraId="33A1FDCA" w14:textId="77777777" w:rsidR="00FA3398" w:rsidRDefault="00FA3398" w:rsidP="0000042C">
      <w:pPr>
        <w:spacing w:after="0" w:line="240" w:lineRule="auto"/>
      </w:pPr>
      <w:r>
        <w:continuationSeparator/>
      </w:r>
    </w:p>
  </w:endnote>
  <w:endnote w:type="continuationNotice" w:id="1">
    <w:p w14:paraId="444130AA" w14:textId="77777777" w:rsidR="00FA3398" w:rsidRDefault="00FA3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color w:val="621B4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6D471" w14:textId="77777777" w:rsidR="00A56731" w:rsidRDefault="00A56731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</w:p>
          <w:p w14:paraId="49EE1B61" w14:textId="0DD07F0D" w:rsidR="009F2503" w:rsidRPr="00184F90" w:rsidRDefault="009F2503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  <w:r w:rsidRPr="00184F90">
              <w:rPr>
                <w:color w:val="621B40"/>
                <w:sz w:val="20"/>
                <w:szCs w:val="20"/>
              </w:rPr>
              <w:t xml:space="preserve">Page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PAGE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  <w:r w:rsidRPr="00184F90">
              <w:rPr>
                <w:color w:val="621B40"/>
                <w:sz w:val="20"/>
                <w:szCs w:val="20"/>
              </w:rPr>
              <w:t xml:space="preserve"> of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NUMPAGES 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</w:p>
        </w:sdtContent>
      </w:sdt>
    </w:sdtContent>
  </w:sdt>
  <w:p w14:paraId="0662A25E" w14:textId="2F0E420F" w:rsidR="00093C5B" w:rsidRDefault="00093C5B" w:rsidP="00DC7C1B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>Joint Academic Board and Academic Assurance Committee Minutes: 14 June 2023</w:t>
    </w:r>
  </w:p>
  <w:p w14:paraId="62CD0B34" w14:textId="689A66B2" w:rsidR="00DC7C1B" w:rsidRPr="00DC7C1B" w:rsidRDefault="00DC7C1B" w:rsidP="00DC7C1B">
    <w:pPr>
      <w:pStyle w:val="Footer"/>
      <w:rPr>
        <w:color w:val="621B40"/>
        <w:sz w:val="20"/>
        <w:szCs w:val="20"/>
      </w:rPr>
    </w:pPr>
    <w:r w:rsidRPr="00DC7C1B">
      <w:rPr>
        <w:color w:val="621B40"/>
        <w:sz w:val="20"/>
        <w:szCs w:val="20"/>
      </w:rPr>
      <w:t xml:space="preserve">Committee Chairs agreed: </w:t>
    </w:r>
    <w:r w:rsidR="006A613B">
      <w:rPr>
        <w:color w:val="621B40"/>
        <w:sz w:val="20"/>
        <w:szCs w:val="20"/>
      </w:rPr>
      <w:t>07 July 2023</w:t>
    </w:r>
    <w:r w:rsidRPr="00DC7C1B">
      <w:rPr>
        <w:color w:val="621B40"/>
        <w:sz w:val="20"/>
        <w:szCs w:val="20"/>
      </w:rPr>
      <w:t xml:space="preserve"> (AB) and </w:t>
    </w:r>
    <w:r w:rsidR="006F5EA9">
      <w:rPr>
        <w:color w:val="621B40"/>
        <w:sz w:val="20"/>
        <w:szCs w:val="20"/>
      </w:rPr>
      <w:t>31 July 2023</w:t>
    </w:r>
    <w:r w:rsidRPr="00DC7C1B">
      <w:rPr>
        <w:color w:val="621B40"/>
        <w:sz w:val="20"/>
        <w:szCs w:val="20"/>
      </w:rPr>
      <w:t xml:space="preserve"> (AAC)</w:t>
    </w:r>
  </w:p>
  <w:p w14:paraId="0A65F3A3" w14:textId="489132CA" w:rsidR="001A2451" w:rsidRPr="00184F90" w:rsidRDefault="00DC7C1B" w:rsidP="00DC7C1B">
    <w:pPr>
      <w:pStyle w:val="Footer"/>
      <w:rPr>
        <w:color w:val="621B40"/>
        <w:sz w:val="20"/>
        <w:szCs w:val="20"/>
      </w:rPr>
    </w:pPr>
    <w:r w:rsidRPr="00DC7C1B">
      <w:rPr>
        <w:color w:val="621B40"/>
        <w:sz w:val="20"/>
        <w:szCs w:val="20"/>
      </w:rPr>
      <w:t>Committees approved:</w:t>
    </w:r>
    <w:r w:rsidR="003875F4">
      <w:rPr>
        <w:color w:val="621B40"/>
        <w:sz w:val="20"/>
        <w:szCs w:val="20"/>
      </w:rPr>
      <w:t xml:space="preserve"> 11 October 2023</w:t>
    </w:r>
    <w:r w:rsidRPr="00DC7C1B">
      <w:rPr>
        <w:color w:val="621B40"/>
        <w:sz w:val="20"/>
        <w:szCs w:val="20"/>
      </w:rPr>
      <w:t xml:space="preserve"> (AB) and </w:t>
    </w:r>
    <w:r w:rsidR="00C4671B">
      <w:rPr>
        <w:color w:val="621B40"/>
        <w:sz w:val="20"/>
        <w:szCs w:val="20"/>
      </w:rPr>
      <w:t>09 November 2023</w:t>
    </w:r>
    <w:r w:rsidRPr="00DC7C1B">
      <w:rPr>
        <w:color w:val="621B40"/>
        <w:sz w:val="20"/>
        <w:szCs w:val="20"/>
      </w:rPr>
      <w:t xml:space="preserve"> (AAC)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F268" w14:textId="77777777" w:rsidR="00FA3398" w:rsidRDefault="00FA3398" w:rsidP="0000042C">
      <w:pPr>
        <w:spacing w:after="0" w:line="240" w:lineRule="auto"/>
      </w:pPr>
      <w:r>
        <w:separator/>
      </w:r>
    </w:p>
  </w:footnote>
  <w:footnote w:type="continuationSeparator" w:id="0">
    <w:p w14:paraId="28EEF259" w14:textId="77777777" w:rsidR="00FA3398" w:rsidRDefault="00FA3398" w:rsidP="0000042C">
      <w:pPr>
        <w:spacing w:after="0" w:line="240" w:lineRule="auto"/>
      </w:pPr>
      <w:r>
        <w:continuationSeparator/>
      </w:r>
    </w:p>
  </w:footnote>
  <w:footnote w:type="continuationNotice" w:id="1">
    <w:p w14:paraId="6C8D6EBD" w14:textId="77777777" w:rsidR="00FA3398" w:rsidRDefault="00FA3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670"/>
      <w:gridCol w:w="2552"/>
    </w:tblGrid>
    <w:tr w:rsidR="0000042C" w:rsidRPr="0000042C" w14:paraId="134DBF8D" w14:textId="77777777" w:rsidTr="001E3EF1">
      <w:tc>
        <w:tcPr>
          <w:tcW w:w="1985" w:type="dxa"/>
        </w:tcPr>
        <w:p w14:paraId="240D87DB" w14:textId="1D77191D" w:rsidR="0000042C" w:rsidRPr="0000042C" w:rsidRDefault="4173AB89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C27A83D" wp14:editId="702805ED">
                <wp:extent cx="894853" cy="480060"/>
                <wp:effectExtent l="0" t="0" r="635" b="0"/>
                <wp:docPr id="1779908128" name="Picture 1779908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853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621A9A9" w14:textId="1FFA9F94" w:rsidR="0000042C" w:rsidRPr="001E3EF1" w:rsidRDefault="00DC7C1B" w:rsidP="0000042C">
          <w:pPr>
            <w:pStyle w:val="Header"/>
            <w:jc w:val="center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JOINT MEETING OF ACADEMIC BOARD AND ACADEMIC ASSURANCE COMMITTEE</w:t>
          </w:r>
        </w:p>
      </w:tc>
      <w:tc>
        <w:tcPr>
          <w:tcW w:w="2552" w:type="dxa"/>
        </w:tcPr>
        <w:p w14:paraId="44768EB6" w14:textId="1A42FB59" w:rsidR="00D53299" w:rsidRPr="001E3EF1" w:rsidRDefault="001E6208" w:rsidP="004E2686">
          <w:pPr>
            <w:pStyle w:val="Header"/>
            <w:jc w:val="right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AB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/202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3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BC3830" w:rsidRPr="001E3EF1">
            <w:rPr>
              <w:b/>
              <w:bCs/>
              <w:color w:val="621B40"/>
              <w:sz w:val="24"/>
              <w:szCs w:val="24"/>
            </w:rPr>
            <w:t>0</w:t>
          </w:r>
          <w:r w:rsidR="001877C3">
            <w:rPr>
              <w:b/>
              <w:bCs/>
              <w:color w:val="621B40"/>
              <w:sz w:val="24"/>
              <w:szCs w:val="24"/>
            </w:rPr>
            <w:t>6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1877C3">
            <w:rPr>
              <w:b/>
              <w:bCs/>
              <w:color w:val="621B40"/>
              <w:sz w:val="24"/>
              <w:szCs w:val="24"/>
            </w:rPr>
            <w:t>14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M</w:t>
          </w:r>
        </w:p>
      </w:tc>
    </w:tr>
  </w:tbl>
  <w:p w14:paraId="28BA3920" w14:textId="1C1F092A" w:rsidR="0000042C" w:rsidRDefault="0000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E9"/>
    <w:multiLevelType w:val="hybridMultilevel"/>
    <w:tmpl w:val="97EA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0BE"/>
    <w:multiLevelType w:val="hybridMultilevel"/>
    <w:tmpl w:val="57688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12D"/>
    <w:multiLevelType w:val="hybridMultilevel"/>
    <w:tmpl w:val="433A8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70630"/>
    <w:multiLevelType w:val="hybridMultilevel"/>
    <w:tmpl w:val="7F44DF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41459C"/>
    <w:multiLevelType w:val="hybridMultilevel"/>
    <w:tmpl w:val="5DF88CFC"/>
    <w:lvl w:ilvl="0" w:tplc="F0B4EDD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8174EF"/>
    <w:multiLevelType w:val="hybridMultilevel"/>
    <w:tmpl w:val="7410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848A6"/>
    <w:multiLevelType w:val="hybridMultilevel"/>
    <w:tmpl w:val="A51E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32C4"/>
    <w:multiLevelType w:val="hybridMultilevel"/>
    <w:tmpl w:val="A030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12483"/>
    <w:multiLevelType w:val="hybridMultilevel"/>
    <w:tmpl w:val="0054D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83B7B"/>
    <w:multiLevelType w:val="hybridMultilevel"/>
    <w:tmpl w:val="2408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06906"/>
    <w:multiLevelType w:val="hybridMultilevel"/>
    <w:tmpl w:val="BB36B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F3FCD"/>
    <w:multiLevelType w:val="hybridMultilevel"/>
    <w:tmpl w:val="B67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3635F"/>
    <w:multiLevelType w:val="hybridMultilevel"/>
    <w:tmpl w:val="0E5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3E92"/>
    <w:multiLevelType w:val="hybridMultilevel"/>
    <w:tmpl w:val="92D8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0BD0"/>
    <w:multiLevelType w:val="hybridMultilevel"/>
    <w:tmpl w:val="96B0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F60"/>
    <w:multiLevelType w:val="hybridMultilevel"/>
    <w:tmpl w:val="AB1C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A5926"/>
    <w:multiLevelType w:val="hybridMultilevel"/>
    <w:tmpl w:val="B56C6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214F1"/>
    <w:multiLevelType w:val="hybridMultilevel"/>
    <w:tmpl w:val="A33EF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403B0"/>
    <w:multiLevelType w:val="hybridMultilevel"/>
    <w:tmpl w:val="5C0CB4F4"/>
    <w:lvl w:ilvl="0" w:tplc="B0BE0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A7ED0"/>
    <w:multiLevelType w:val="hybridMultilevel"/>
    <w:tmpl w:val="6EDC6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8349D"/>
    <w:multiLevelType w:val="hybridMultilevel"/>
    <w:tmpl w:val="6D02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044C6"/>
    <w:multiLevelType w:val="hybridMultilevel"/>
    <w:tmpl w:val="3FC4CEB6"/>
    <w:lvl w:ilvl="0" w:tplc="CA604026">
      <w:start w:val="1"/>
      <w:numFmt w:val="lowerRoman"/>
      <w:lvlText w:val="%1)"/>
      <w:lvlJc w:val="right"/>
      <w:pPr>
        <w:ind w:left="1800" w:hanging="360"/>
      </w:pPr>
    </w:lvl>
    <w:lvl w:ilvl="1" w:tplc="4494782A">
      <w:start w:val="1"/>
      <w:numFmt w:val="lowerRoman"/>
      <w:lvlText w:val="%2)"/>
      <w:lvlJc w:val="right"/>
      <w:pPr>
        <w:ind w:left="1800" w:hanging="360"/>
      </w:pPr>
    </w:lvl>
    <w:lvl w:ilvl="2" w:tplc="5FD836F2">
      <w:start w:val="1"/>
      <w:numFmt w:val="lowerRoman"/>
      <w:lvlText w:val="%3)"/>
      <w:lvlJc w:val="right"/>
      <w:pPr>
        <w:ind w:left="1800" w:hanging="360"/>
      </w:pPr>
    </w:lvl>
    <w:lvl w:ilvl="3" w:tplc="46384028">
      <w:start w:val="1"/>
      <w:numFmt w:val="lowerRoman"/>
      <w:lvlText w:val="%4)"/>
      <w:lvlJc w:val="right"/>
      <w:pPr>
        <w:ind w:left="1800" w:hanging="360"/>
      </w:pPr>
    </w:lvl>
    <w:lvl w:ilvl="4" w:tplc="D08E5848">
      <w:start w:val="1"/>
      <w:numFmt w:val="lowerRoman"/>
      <w:lvlText w:val="%5)"/>
      <w:lvlJc w:val="right"/>
      <w:pPr>
        <w:ind w:left="1800" w:hanging="360"/>
      </w:pPr>
    </w:lvl>
    <w:lvl w:ilvl="5" w:tplc="44E42EAE">
      <w:start w:val="1"/>
      <w:numFmt w:val="lowerRoman"/>
      <w:lvlText w:val="%6)"/>
      <w:lvlJc w:val="right"/>
      <w:pPr>
        <w:ind w:left="1800" w:hanging="360"/>
      </w:pPr>
    </w:lvl>
    <w:lvl w:ilvl="6" w:tplc="2EEA2FDA">
      <w:start w:val="1"/>
      <w:numFmt w:val="lowerRoman"/>
      <w:lvlText w:val="%7)"/>
      <w:lvlJc w:val="right"/>
      <w:pPr>
        <w:ind w:left="1800" w:hanging="360"/>
      </w:pPr>
    </w:lvl>
    <w:lvl w:ilvl="7" w:tplc="22DA862A">
      <w:start w:val="1"/>
      <w:numFmt w:val="lowerRoman"/>
      <w:lvlText w:val="%8)"/>
      <w:lvlJc w:val="right"/>
      <w:pPr>
        <w:ind w:left="1800" w:hanging="360"/>
      </w:pPr>
    </w:lvl>
    <w:lvl w:ilvl="8" w:tplc="838E61D6">
      <w:start w:val="1"/>
      <w:numFmt w:val="lowerRoman"/>
      <w:lvlText w:val="%9)"/>
      <w:lvlJc w:val="right"/>
      <w:pPr>
        <w:ind w:left="1800" w:hanging="360"/>
      </w:pPr>
    </w:lvl>
  </w:abstractNum>
  <w:abstractNum w:abstractNumId="22" w15:restartNumberingAfterBreak="0">
    <w:nsid w:val="7145216F"/>
    <w:multiLevelType w:val="hybridMultilevel"/>
    <w:tmpl w:val="BA20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A7AEE"/>
    <w:multiLevelType w:val="hybridMultilevel"/>
    <w:tmpl w:val="B41E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68525">
    <w:abstractNumId w:val="17"/>
  </w:num>
  <w:num w:numId="2" w16cid:durableId="254900892">
    <w:abstractNumId w:val="8"/>
  </w:num>
  <w:num w:numId="3" w16cid:durableId="1344937258">
    <w:abstractNumId w:val="14"/>
  </w:num>
  <w:num w:numId="4" w16cid:durableId="1543785194">
    <w:abstractNumId w:val="13"/>
  </w:num>
  <w:num w:numId="5" w16cid:durableId="1846242448">
    <w:abstractNumId w:val="11"/>
  </w:num>
  <w:num w:numId="6" w16cid:durableId="1443958665">
    <w:abstractNumId w:val="16"/>
  </w:num>
  <w:num w:numId="7" w16cid:durableId="1201432609">
    <w:abstractNumId w:val="3"/>
  </w:num>
  <w:num w:numId="8" w16cid:durableId="228659259">
    <w:abstractNumId w:val="20"/>
  </w:num>
  <w:num w:numId="9" w16cid:durableId="626394815">
    <w:abstractNumId w:val="6"/>
  </w:num>
  <w:num w:numId="10" w16cid:durableId="1445349370">
    <w:abstractNumId w:val="9"/>
  </w:num>
  <w:num w:numId="11" w16cid:durableId="674070306">
    <w:abstractNumId w:val="4"/>
  </w:num>
  <w:num w:numId="12" w16cid:durableId="1092166605">
    <w:abstractNumId w:val="2"/>
  </w:num>
  <w:num w:numId="13" w16cid:durableId="25378770">
    <w:abstractNumId w:val="7"/>
  </w:num>
  <w:num w:numId="14" w16cid:durableId="1079331268">
    <w:abstractNumId w:val="12"/>
  </w:num>
  <w:num w:numId="15" w16cid:durableId="419564482">
    <w:abstractNumId w:val="15"/>
  </w:num>
  <w:num w:numId="16" w16cid:durableId="53239964">
    <w:abstractNumId w:val="10"/>
  </w:num>
  <w:num w:numId="17" w16cid:durableId="936451803">
    <w:abstractNumId w:val="0"/>
  </w:num>
  <w:num w:numId="18" w16cid:durableId="1746414761">
    <w:abstractNumId w:val="1"/>
  </w:num>
  <w:num w:numId="19" w16cid:durableId="1424954103">
    <w:abstractNumId w:val="19"/>
  </w:num>
  <w:num w:numId="20" w16cid:durableId="1325474884">
    <w:abstractNumId w:val="5"/>
  </w:num>
  <w:num w:numId="21" w16cid:durableId="513039258">
    <w:abstractNumId w:val="22"/>
  </w:num>
  <w:num w:numId="22" w16cid:durableId="1726249711">
    <w:abstractNumId w:val="21"/>
  </w:num>
  <w:num w:numId="23" w16cid:durableId="397560595">
    <w:abstractNumId w:val="18"/>
  </w:num>
  <w:num w:numId="24" w16cid:durableId="133930789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hsHeoJJitlTOiKfFMEEsyd79CO1lgq7rjnxJxUJb/aganJ43dQ8qEolHUvkyk6zVsnsnnonyh92iF21wRrMiA==" w:salt="k1rrmidUi4i68TdRcT6Xa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805"/>
    <w:rsid w:val="00000E24"/>
    <w:rsid w:val="0000127A"/>
    <w:rsid w:val="000014ED"/>
    <w:rsid w:val="000028FB"/>
    <w:rsid w:val="00002A79"/>
    <w:rsid w:val="0000415B"/>
    <w:rsid w:val="000046B4"/>
    <w:rsid w:val="000052E5"/>
    <w:rsid w:val="00005C9B"/>
    <w:rsid w:val="00006154"/>
    <w:rsid w:val="000064F1"/>
    <w:rsid w:val="0000675C"/>
    <w:rsid w:val="00006AA8"/>
    <w:rsid w:val="000106E6"/>
    <w:rsid w:val="00011539"/>
    <w:rsid w:val="00012A74"/>
    <w:rsid w:val="00013263"/>
    <w:rsid w:val="00013663"/>
    <w:rsid w:val="000140EF"/>
    <w:rsid w:val="0001566F"/>
    <w:rsid w:val="000163BB"/>
    <w:rsid w:val="00017032"/>
    <w:rsid w:val="00017B24"/>
    <w:rsid w:val="0002035F"/>
    <w:rsid w:val="000214AF"/>
    <w:rsid w:val="00021C6A"/>
    <w:rsid w:val="00021C6C"/>
    <w:rsid w:val="00021F6D"/>
    <w:rsid w:val="00023724"/>
    <w:rsid w:val="00027506"/>
    <w:rsid w:val="00027A29"/>
    <w:rsid w:val="00031E9C"/>
    <w:rsid w:val="000322ED"/>
    <w:rsid w:val="00032404"/>
    <w:rsid w:val="00033B71"/>
    <w:rsid w:val="00034DC2"/>
    <w:rsid w:val="000355E6"/>
    <w:rsid w:val="00036CD8"/>
    <w:rsid w:val="000375E3"/>
    <w:rsid w:val="00037D41"/>
    <w:rsid w:val="00037E53"/>
    <w:rsid w:val="00037EB6"/>
    <w:rsid w:val="000425CD"/>
    <w:rsid w:val="00045F04"/>
    <w:rsid w:val="00046023"/>
    <w:rsid w:val="00053862"/>
    <w:rsid w:val="000558A2"/>
    <w:rsid w:val="000562FC"/>
    <w:rsid w:val="00056943"/>
    <w:rsid w:val="00061DAC"/>
    <w:rsid w:val="00063D0B"/>
    <w:rsid w:val="0006481E"/>
    <w:rsid w:val="00064E17"/>
    <w:rsid w:val="00067480"/>
    <w:rsid w:val="00067E49"/>
    <w:rsid w:val="00071F56"/>
    <w:rsid w:val="00072133"/>
    <w:rsid w:val="0007258F"/>
    <w:rsid w:val="00074394"/>
    <w:rsid w:val="000779C7"/>
    <w:rsid w:val="0008031A"/>
    <w:rsid w:val="000814F6"/>
    <w:rsid w:val="000827C4"/>
    <w:rsid w:val="000835AA"/>
    <w:rsid w:val="00083B8F"/>
    <w:rsid w:val="00084CEA"/>
    <w:rsid w:val="00084F75"/>
    <w:rsid w:val="00085505"/>
    <w:rsid w:val="00086425"/>
    <w:rsid w:val="000875E7"/>
    <w:rsid w:val="000926DD"/>
    <w:rsid w:val="00092BF3"/>
    <w:rsid w:val="00093C5B"/>
    <w:rsid w:val="00094686"/>
    <w:rsid w:val="000948D5"/>
    <w:rsid w:val="00094A41"/>
    <w:rsid w:val="00094ECE"/>
    <w:rsid w:val="00095267"/>
    <w:rsid w:val="00095F82"/>
    <w:rsid w:val="00096E25"/>
    <w:rsid w:val="00097129"/>
    <w:rsid w:val="000A0D58"/>
    <w:rsid w:val="000A0DCB"/>
    <w:rsid w:val="000A1487"/>
    <w:rsid w:val="000A242C"/>
    <w:rsid w:val="000A2C64"/>
    <w:rsid w:val="000A311B"/>
    <w:rsid w:val="000A4013"/>
    <w:rsid w:val="000A55D4"/>
    <w:rsid w:val="000A609E"/>
    <w:rsid w:val="000B1C74"/>
    <w:rsid w:val="000B3FA1"/>
    <w:rsid w:val="000B5CC8"/>
    <w:rsid w:val="000B7356"/>
    <w:rsid w:val="000C0DBD"/>
    <w:rsid w:val="000C136E"/>
    <w:rsid w:val="000C1508"/>
    <w:rsid w:val="000C3BA0"/>
    <w:rsid w:val="000C40B4"/>
    <w:rsid w:val="000C48C7"/>
    <w:rsid w:val="000C6364"/>
    <w:rsid w:val="000D0BE0"/>
    <w:rsid w:val="000D1D89"/>
    <w:rsid w:val="000D2304"/>
    <w:rsid w:val="000D26C9"/>
    <w:rsid w:val="000D2AFF"/>
    <w:rsid w:val="000D4320"/>
    <w:rsid w:val="000D48F7"/>
    <w:rsid w:val="000D4B42"/>
    <w:rsid w:val="000D52D8"/>
    <w:rsid w:val="000D5420"/>
    <w:rsid w:val="000D5EFC"/>
    <w:rsid w:val="000D6537"/>
    <w:rsid w:val="000D666E"/>
    <w:rsid w:val="000D7953"/>
    <w:rsid w:val="000D7DCC"/>
    <w:rsid w:val="000D7DE6"/>
    <w:rsid w:val="000E020C"/>
    <w:rsid w:val="000E1237"/>
    <w:rsid w:val="000E1D26"/>
    <w:rsid w:val="000E315D"/>
    <w:rsid w:val="000E40C5"/>
    <w:rsid w:val="000E4F49"/>
    <w:rsid w:val="000E5DA4"/>
    <w:rsid w:val="000E5E98"/>
    <w:rsid w:val="000E635C"/>
    <w:rsid w:val="000E73B8"/>
    <w:rsid w:val="000F041A"/>
    <w:rsid w:val="000F1E0A"/>
    <w:rsid w:val="000F1E51"/>
    <w:rsid w:val="000F2096"/>
    <w:rsid w:val="000F2559"/>
    <w:rsid w:val="000F2F87"/>
    <w:rsid w:val="000F3B5C"/>
    <w:rsid w:val="000F3E7D"/>
    <w:rsid w:val="000F67B8"/>
    <w:rsid w:val="000F7779"/>
    <w:rsid w:val="000F7859"/>
    <w:rsid w:val="000F7B3D"/>
    <w:rsid w:val="0010002A"/>
    <w:rsid w:val="001003C0"/>
    <w:rsid w:val="00101746"/>
    <w:rsid w:val="001039DC"/>
    <w:rsid w:val="00103D9B"/>
    <w:rsid w:val="0010546A"/>
    <w:rsid w:val="00112257"/>
    <w:rsid w:val="00116B7F"/>
    <w:rsid w:val="00117BBD"/>
    <w:rsid w:val="0012352D"/>
    <w:rsid w:val="0012501C"/>
    <w:rsid w:val="00126698"/>
    <w:rsid w:val="00133242"/>
    <w:rsid w:val="0013721C"/>
    <w:rsid w:val="00137E11"/>
    <w:rsid w:val="00140B5E"/>
    <w:rsid w:val="00141CD9"/>
    <w:rsid w:val="001424A9"/>
    <w:rsid w:val="001435EE"/>
    <w:rsid w:val="0014447E"/>
    <w:rsid w:val="00145869"/>
    <w:rsid w:val="00150743"/>
    <w:rsid w:val="00150F0E"/>
    <w:rsid w:val="00151341"/>
    <w:rsid w:val="00152903"/>
    <w:rsid w:val="00152A9A"/>
    <w:rsid w:val="00152C1D"/>
    <w:rsid w:val="00155009"/>
    <w:rsid w:val="001565D5"/>
    <w:rsid w:val="00157741"/>
    <w:rsid w:val="00160F70"/>
    <w:rsid w:val="0016156B"/>
    <w:rsid w:val="00162786"/>
    <w:rsid w:val="00162A73"/>
    <w:rsid w:val="00162C33"/>
    <w:rsid w:val="0016334D"/>
    <w:rsid w:val="0016364F"/>
    <w:rsid w:val="0016511E"/>
    <w:rsid w:val="00165F35"/>
    <w:rsid w:val="001677A7"/>
    <w:rsid w:val="00167F8A"/>
    <w:rsid w:val="00167FCC"/>
    <w:rsid w:val="00170FED"/>
    <w:rsid w:val="0017161E"/>
    <w:rsid w:val="0017604E"/>
    <w:rsid w:val="0017685F"/>
    <w:rsid w:val="00177009"/>
    <w:rsid w:val="00177730"/>
    <w:rsid w:val="00177859"/>
    <w:rsid w:val="00180375"/>
    <w:rsid w:val="0018072F"/>
    <w:rsid w:val="00184570"/>
    <w:rsid w:val="00184F90"/>
    <w:rsid w:val="00185B2A"/>
    <w:rsid w:val="001877C3"/>
    <w:rsid w:val="001900F5"/>
    <w:rsid w:val="0019046F"/>
    <w:rsid w:val="00190F9D"/>
    <w:rsid w:val="001912AF"/>
    <w:rsid w:val="001914D0"/>
    <w:rsid w:val="0019337C"/>
    <w:rsid w:val="00195876"/>
    <w:rsid w:val="00195AF5"/>
    <w:rsid w:val="0019618E"/>
    <w:rsid w:val="001968A6"/>
    <w:rsid w:val="001A054D"/>
    <w:rsid w:val="001A0FC2"/>
    <w:rsid w:val="001A2451"/>
    <w:rsid w:val="001A2CB9"/>
    <w:rsid w:val="001A38D4"/>
    <w:rsid w:val="001A3F94"/>
    <w:rsid w:val="001A5164"/>
    <w:rsid w:val="001A6127"/>
    <w:rsid w:val="001B0185"/>
    <w:rsid w:val="001B4028"/>
    <w:rsid w:val="001B4BC7"/>
    <w:rsid w:val="001B5B54"/>
    <w:rsid w:val="001B6F4C"/>
    <w:rsid w:val="001C1775"/>
    <w:rsid w:val="001C1B3F"/>
    <w:rsid w:val="001C2528"/>
    <w:rsid w:val="001C57EE"/>
    <w:rsid w:val="001C60D5"/>
    <w:rsid w:val="001C64ED"/>
    <w:rsid w:val="001C66F8"/>
    <w:rsid w:val="001D13DA"/>
    <w:rsid w:val="001D1761"/>
    <w:rsid w:val="001D1A81"/>
    <w:rsid w:val="001D1A96"/>
    <w:rsid w:val="001D1BA9"/>
    <w:rsid w:val="001D25BE"/>
    <w:rsid w:val="001D72B4"/>
    <w:rsid w:val="001E0558"/>
    <w:rsid w:val="001E0B85"/>
    <w:rsid w:val="001E22AA"/>
    <w:rsid w:val="001E2828"/>
    <w:rsid w:val="001E3EF1"/>
    <w:rsid w:val="001E4260"/>
    <w:rsid w:val="001E4512"/>
    <w:rsid w:val="001E521E"/>
    <w:rsid w:val="001E5298"/>
    <w:rsid w:val="001E6208"/>
    <w:rsid w:val="001E650C"/>
    <w:rsid w:val="001E7511"/>
    <w:rsid w:val="001E7833"/>
    <w:rsid w:val="001F0471"/>
    <w:rsid w:val="001F16F4"/>
    <w:rsid w:val="001F1773"/>
    <w:rsid w:val="001F427A"/>
    <w:rsid w:val="001F68F1"/>
    <w:rsid w:val="00202026"/>
    <w:rsid w:val="002037DF"/>
    <w:rsid w:val="0020638C"/>
    <w:rsid w:val="00206532"/>
    <w:rsid w:val="0021027C"/>
    <w:rsid w:val="002103AC"/>
    <w:rsid w:val="00210CD9"/>
    <w:rsid w:val="00210E2A"/>
    <w:rsid w:val="0021151C"/>
    <w:rsid w:val="00215E16"/>
    <w:rsid w:val="0021673D"/>
    <w:rsid w:val="00216F20"/>
    <w:rsid w:val="0022099A"/>
    <w:rsid w:val="00221E55"/>
    <w:rsid w:val="002227BA"/>
    <w:rsid w:val="00223714"/>
    <w:rsid w:val="0022383D"/>
    <w:rsid w:val="00225162"/>
    <w:rsid w:val="00227E1B"/>
    <w:rsid w:val="002306E7"/>
    <w:rsid w:val="002312E7"/>
    <w:rsid w:val="002319A1"/>
    <w:rsid w:val="00232208"/>
    <w:rsid w:val="002329F1"/>
    <w:rsid w:val="002331E3"/>
    <w:rsid w:val="00234036"/>
    <w:rsid w:val="0023551A"/>
    <w:rsid w:val="002358D1"/>
    <w:rsid w:val="00236E87"/>
    <w:rsid w:val="0024040A"/>
    <w:rsid w:val="00241C27"/>
    <w:rsid w:val="00241C2B"/>
    <w:rsid w:val="00242455"/>
    <w:rsid w:val="00242B0A"/>
    <w:rsid w:val="00243966"/>
    <w:rsid w:val="002444E6"/>
    <w:rsid w:val="00245169"/>
    <w:rsid w:val="002476A1"/>
    <w:rsid w:val="002508A0"/>
    <w:rsid w:val="002509F0"/>
    <w:rsid w:val="0025292A"/>
    <w:rsid w:val="00253047"/>
    <w:rsid w:val="0025330B"/>
    <w:rsid w:val="00253ABF"/>
    <w:rsid w:val="0025473F"/>
    <w:rsid w:val="002547F5"/>
    <w:rsid w:val="00257CC9"/>
    <w:rsid w:val="002605A4"/>
    <w:rsid w:val="00261337"/>
    <w:rsid w:val="00261B25"/>
    <w:rsid w:val="00261B83"/>
    <w:rsid w:val="00261F21"/>
    <w:rsid w:val="002620B1"/>
    <w:rsid w:val="002620DB"/>
    <w:rsid w:val="002624E6"/>
    <w:rsid w:val="00262E45"/>
    <w:rsid w:val="00263A8A"/>
    <w:rsid w:val="0026433C"/>
    <w:rsid w:val="002662EA"/>
    <w:rsid w:val="00270A8D"/>
    <w:rsid w:val="00270E32"/>
    <w:rsid w:val="00271958"/>
    <w:rsid w:val="002728A7"/>
    <w:rsid w:val="00273134"/>
    <w:rsid w:val="002740EB"/>
    <w:rsid w:val="002750BE"/>
    <w:rsid w:val="00275D18"/>
    <w:rsid w:val="002763C9"/>
    <w:rsid w:val="00277188"/>
    <w:rsid w:val="00277428"/>
    <w:rsid w:val="00277EBE"/>
    <w:rsid w:val="00280155"/>
    <w:rsid w:val="002809E2"/>
    <w:rsid w:val="00281255"/>
    <w:rsid w:val="002812A3"/>
    <w:rsid w:val="00282422"/>
    <w:rsid w:val="00282CBB"/>
    <w:rsid w:val="0028550A"/>
    <w:rsid w:val="0028588D"/>
    <w:rsid w:val="00285C14"/>
    <w:rsid w:val="002868A4"/>
    <w:rsid w:val="00286DD6"/>
    <w:rsid w:val="00286E22"/>
    <w:rsid w:val="00290E9D"/>
    <w:rsid w:val="002923BB"/>
    <w:rsid w:val="002957EA"/>
    <w:rsid w:val="00296965"/>
    <w:rsid w:val="002A04DB"/>
    <w:rsid w:val="002A1912"/>
    <w:rsid w:val="002A1EA0"/>
    <w:rsid w:val="002A2338"/>
    <w:rsid w:val="002A2632"/>
    <w:rsid w:val="002A3869"/>
    <w:rsid w:val="002A3F01"/>
    <w:rsid w:val="002A53E2"/>
    <w:rsid w:val="002A577E"/>
    <w:rsid w:val="002A7D10"/>
    <w:rsid w:val="002B2AF9"/>
    <w:rsid w:val="002B3412"/>
    <w:rsid w:val="002B4302"/>
    <w:rsid w:val="002B4B4E"/>
    <w:rsid w:val="002B4F8B"/>
    <w:rsid w:val="002C0CE4"/>
    <w:rsid w:val="002C1170"/>
    <w:rsid w:val="002C330B"/>
    <w:rsid w:val="002C34B5"/>
    <w:rsid w:val="002C35AB"/>
    <w:rsid w:val="002C379F"/>
    <w:rsid w:val="002C50A6"/>
    <w:rsid w:val="002C5B87"/>
    <w:rsid w:val="002C7DB4"/>
    <w:rsid w:val="002D068D"/>
    <w:rsid w:val="002D129F"/>
    <w:rsid w:val="002D1B2A"/>
    <w:rsid w:val="002D25E2"/>
    <w:rsid w:val="002D35EA"/>
    <w:rsid w:val="002D3E92"/>
    <w:rsid w:val="002D4FD2"/>
    <w:rsid w:val="002D5CFA"/>
    <w:rsid w:val="002D66E3"/>
    <w:rsid w:val="002D7D65"/>
    <w:rsid w:val="002E004C"/>
    <w:rsid w:val="002E091C"/>
    <w:rsid w:val="002E29BC"/>
    <w:rsid w:val="002E312E"/>
    <w:rsid w:val="002E595F"/>
    <w:rsid w:val="002F13EC"/>
    <w:rsid w:val="002F1AB1"/>
    <w:rsid w:val="002F3BDE"/>
    <w:rsid w:val="002F491D"/>
    <w:rsid w:val="002F5946"/>
    <w:rsid w:val="002F6225"/>
    <w:rsid w:val="002F7BBA"/>
    <w:rsid w:val="002F7C8A"/>
    <w:rsid w:val="00300EE6"/>
    <w:rsid w:val="003012E1"/>
    <w:rsid w:val="0030194F"/>
    <w:rsid w:val="00303411"/>
    <w:rsid w:val="00303831"/>
    <w:rsid w:val="00303BC2"/>
    <w:rsid w:val="00305632"/>
    <w:rsid w:val="00306DAA"/>
    <w:rsid w:val="003074B7"/>
    <w:rsid w:val="003077B6"/>
    <w:rsid w:val="003078A3"/>
    <w:rsid w:val="003117B8"/>
    <w:rsid w:val="00311B55"/>
    <w:rsid w:val="003124E4"/>
    <w:rsid w:val="00312543"/>
    <w:rsid w:val="00312ED2"/>
    <w:rsid w:val="00313C59"/>
    <w:rsid w:val="003146B1"/>
    <w:rsid w:val="00314B79"/>
    <w:rsid w:val="00315BDB"/>
    <w:rsid w:val="00323B2A"/>
    <w:rsid w:val="00324393"/>
    <w:rsid w:val="00324F35"/>
    <w:rsid w:val="00325024"/>
    <w:rsid w:val="00325E8F"/>
    <w:rsid w:val="00326B8E"/>
    <w:rsid w:val="00326CD4"/>
    <w:rsid w:val="00326D0D"/>
    <w:rsid w:val="00327AAC"/>
    <w:rsid w:val="00331EA8"/>
    <w:rsid w:val="0033224D"/>
    <w:rsid w:val="00332B44"/>
    <w:rsid w:val="00333B73"/>
    <w:rsid w:val="00334498"/>
    <w:rsid w:val="00334D2C"/>
    <w:rsid w:val="003361CE"/>
    <w:rsid w:val="00336819"/>
    <w:rsid w:val="003368D7"/>
    <w:rsid w:val="00337A0D"/>
    <w:rsid w:val="0034137E"/>
    <w:rsid w:val="003416EE"/>
    <w:rsid w:val="003422CE"/>
    <w:rsid w:val="0034332D"/>
    <w:rsid w:val="003436D1"/>
    <w:rsid w:val="00343E2E"/>
    <w:rsid w:val="00344817"/>
    <w:rsid w:val="003454D7"/>
    <w:rsid w:val="0034717A"/>
    <w:rsid w:val="00347F81"/>
    <w:rsid w:val="003505BC"/>
    <w:rsid w:val="00350FBB"/>
    <w:rsid w:val="00351AC8"/>
    <w:rsid w:val="003523F5"/>
    <w:rsid w:val="00353900"/>
    <w:rsid w:val="00354844"/>
    <w:rsid w:val="00354A6D"/>
    <w:rsid w:val="00357C8B"/>
    <w:rsid w:val="003606B6"/>
    <w:rsid w:val="00360CA6"/>
    <w:rsid w:val="00362C72"/>
    <w:rsid w:val="003651A0"/>
    <w:rsid w:val="00366DD9"/>
    <w:rsid w:val="00367DF6"/>
    <w:rsid w:val="003700FE"/>
    <w:rsid w:val="00370529"/>
    <w:rsid w:val="00373332"/>
    <w:rsid w:val="00374FE9"/>
    <w:rsid w:val="00376E20"/>
    <w:rsid w:val="00381B49"/>
    <w:rsid w:val="003874D0"/>
    <w:rsid w:val="003875F4"/>
    <w:rsid w:val="00390F5F"/>
    <w:rsid w:val="00391472"/>
    <w:rsid w:val="0039184F"/>
    <w:rsid w:val="00392E4A"/>
    <w:rsid w:val="003936B9"/>
    <w:rsid w:val="00393899"/>
    <w:rsid w:val="00393D7D"/>
    <w:rsid w:val="00394026"/>
    <w:rsid w:val="0039430C"/>
    <w:rsid w:val="00394832"/>
    <w:rsid w:val="00395600"/>
    <w:rsid w:val="00397176"/>
    <w:rsid w:val="0039787F"/>
    <w:rsid w:val="003A30FB"/>
    <w:rsid w:val="003A3461"/>
    <w:rsid w:val="003A36E0"/>
    <w:rsid w:val="003A504C"/>
    <w:rsid w:val="003A5622"/>
    <w:rsid w:val="003A5B06"/>
    <w:rsid w:val="003A5BCD"/>
    <w:rsid w:val="003A68D1"/>
    <w:rsid w:val="003B1B19"/>
    <w:rsid w:val="003B50CD"/>
    <w:rsid w:val="003B5746"/>
    <w:rsid w:val="003B6F31"/>
    <w:rsid w:val="003B789F"/>
    <w:rsid w:val="003B79DA"/>
    <w:rsid w:val="003C13CF"/>
    <w:rsid w:val="003C6D96"/>
    <w:rsid w:val="003D1079"/>
    <w:rsid w:val="003D2404"/>
    <w:rsid w:val="003D2B06"/>
    <w:rsid w:val="003D3618"/>
    <w:rsid w:val="003D4E50"/>
    <w:rsid w:val="003D7911"/>
    <w:rsid w:val="003E0316"/>
    <w:rsid w:val="003E0D56"/>
    <w:rsid w:val="003E0EC9"/>
    <w:rsid w:val="003E1D77"/>
    <w:rsid w:val="003E22E6"/>
    <w:rsid w:val="003E2F89"/>
    <w:rsid w:val="003E36EB"/>
    <w:rsid w:val="003E3E17"/>
    <w:rsid w:val="003E4DD6"/>
    <w:rsid w:val="003E5113"/>
    <w:rsid w:val="003E6CCF"/>
    <w:rsid w:val="003E7496"/>
    <w:rsid w:val="003E7D06"/>
    <w:rsid w:val="003E7E8B"/>
    <w:rsid w:val="003F020E"/>
    <w:rsid w:val="003F1731"/>
    <w:rsid w:val="003F2794"/>
    <w:rsid w:val="003F27BD"/>
    <w:rsid w:val="003F2890"/>
    <w:rsid w:val="003F4990"/>
    <w:rsid w:val="003F66CF"/>
    <w:rsid w:val="004008C5"/>
    <w:rsid w:val="00402E35"/>
    <w:rsid w:val="004047AD"/>
    <w:rsid w:val="0040503E"/>
    <w:rsid w:val="00405CE3"/>
    <w:rsid w:val="0040723A"/>
    <w:rsid w:val="00407F6E"/>
    <w:rsid w:val="00410207"/>
    <w:rsid w:val="00411096"/>
    <w:rsid w:val="004115FC"/>
    <w:rsid w:val="00412DAA"/>
    <w:rsid w:val="00413093"/>
    <w:rsid w:val="00414973"/>
    <w:rsid w:val="00415367"/>
    <w:rsid w:val="0041567B"/>
    <w:rsid w:val="004156F6"/>
    <w:rsid w:val="00417080"/>
    <w:rsid w:val="00420221"/>
    <w:rsid w:val="004245CB"/>
    <w:rsid w:val="00424F20"/>
    <w:rsid w:val="00425760"/>
    <w:rsid w:val="00431DE2"/>
    <w:rsid w:val="00432EC0"/>
    <w:rsid w:val="00433163"/>
    <w:rsid w:val="00433B93"/>
    <w:rsid w:val="00434C0E"/>
    <w:rsid w:val="004350FD"/>
    <w:rsid w:val="0043727D"/>
    <w:rsid w:val="004425FA"/>
    <w:rsid w:val="00442F3A"/>
    <w:rsid w:val="004438AA"/>
    <w:rsid w:val="00444423"/>
    <w:rsid w:val="004451BC"/>
    <w:rsid w:val="00445BB0"/>
    <w:rsid w:val="00446ED0"/>
    <w:rsid w:val="0044773A"/>
    <w:rsid w:val="004477A4"/>
    <w:rsid w:val="004478FE"/>
    <w:rsid w:val="0045059D"/>
    <w:rsid w:val="004506D6"/>
    <w:rsid w:val="0045088A"/>
    <w:rsid w:val="0045094B"/>
    <w:rsid w:val="004510AE"/>
    <w:rsid w:val="00451758"/>
    <w:rsid w:val="00453CDB"/>
    <w:rsid w:val="0045409F"/>
    <w:rsid w:val="00454439"/>
    <w:rsid w:val="00460787"/>
    <w:rsid w:val="00461CCF"/>
    <w:rsid w:val="00462A05"/>
    <w:rsid w:val="00462AD4"/>
    <w:rsid w:val="004638AB"/>
    <w:rsid w:val="00463957"/>
    <w:rsid w:val="00465B62"/>
    <w:rsid w:val="004667BD"/>
    <w:rsid w:val="00471F56"/>
    <w:rsid w:val="00472561"/>
    <w:rsid w:val="00472F1C"/>
    <w:rsid w:val="00473209"/>
    <w:rsid w:val="00474134"/>
    <w:rsid w:val="004742E2"/>
    <w:rsid w:val="00474835"/>
    <w:rsid w:val="004755DA"/>
    <w:rsid w:val="00477A6E"/>
    <w:rsid w:val="00480B39"/>
    <w:rsid w:val="004818EB"/>
    <w:rsid w:val="004822FF"/>
    <w:rsid w:val="0048270F"/>
    <w:rsid w:val="004838DA"/>
    <w:rsid w:val="00485C69"/>
    <w:rsid w:val="00486F11"/>
    <w:rsid w:val="0049209B"/>
    <w:rsid w:val="00492D9B"/>
    <w:rsid w:val="00492E70"/>
    <w:rsid w:val="00493CBE"/>
    <w:rsid w:val="00494693"/>
    <w:rsid w:val="00495D11"/>
    <w:rsid w:val="00495E1A"/>
    <w:rsid w:val="0049610E"/>
    <w:rsid w:val="0049642C"/>
    <w:rsid w:val="004A0646"/>
    <w:rsid w:val="004A0873"/>
    <w:rsid w:val="004A0FAB"/>
    <w:rsid w:val="004A15F7"/>
    <w:rsid w:val="004A462B"/>
    <w:rsid w:val="004A4D07"/>
    <w:rsid w:val="004A7AEF"/>
    <w:rsid w:val="004B2A8E"/>
    <w:rsid w:val="004B2A94"/>
    <w:rsid w:val="004B2B0F"/>
    <w:rsid w:val="004B3E28"/>
    <w:rsid w:val="004B5505"/>
    <w:rsid w:val="004B5DC6"/>
    <w:rsid w:val="004B60DC"/>
    <w:rsid w:val="004B7139"/>
    <w:rsid w:val="004C0EBC"/>
    <w:rsid w:val="004C1173"/>
    <w:rsid w:val="004C2F6A"/>
    <w:rsid w:val="004C5907"/>
    <w:rsid w:val="004C60E6"/>
    <w:rsid w:val="004C6A85"/>
    <w:rsid w:val="004C72E4"/>
    <w:rsid w:val="004C7A0C"/>
    <w:rsid w:val="004D2464"/>
    <w:rsid w:val="004D4C70"/>
    <w:rsid w:val="004D586C"/>
    <w:rsid w:val="004D6AF6"/>
    <w:rsid w:val="004D74E4"/>
    <w:rsid w:val="004D7574"/>
    <w:rsid w:val="004E0139"/>
    <w:rsid w:val="004E20BE"/>
    <w:rsid w:val="004E2686"/>
    <w:rsid w:val="004E4B15"/>
    <w:rsid w:val="004E72C2"/>
    <w:rsid w:val="004F0AB8"/>
    <w:rsid w:val="004F0DC7"/>
    <w:rsid w:val="004F0E93"/>
    <w:rsid w:val="004F0EF5"/>
    <w:rsid w:val="004F2FB6"/>
    <w:rsid w:val="004F330E"/>
    <w:rsid w:val="004F4E64"/>
    <w:rsid w:val="004F67EA"/>
    <w:rsid w:val="004F6A99"/>
    <w:rsid w:val="004F7453"/>
    <w:rsid w:val="00500CDC"/>
    <w:rsid w:val="00502043"/>
    <w:rsid w:val="0050256D"/>
    <w:rsid w:val="00505508"/>
    <w:rsid w:val="005058A2"/>
    <w:rsid w:val="00505C0D"/>
    <w:rsid w:val="00506D31"/>
    <w:rsid w:val="00510209"/>
    <w:rsid w:val="00510594"/>
    <w:rsid w:val="005118D6"/>
    <w:rsid w:val="00512CE0"/>
    <w:rsid w:val="00512E1D"/>
    <w:rsid w:val="00513620"/>
    <w:rsid w:val="00514A10"/>
    <w:rsid w:val="00514A63"/>
    <w:rsid w:val="00515283"/>
    <w:rsid w:val="00516560"/>
    <w:rsid w:val="00516673"/>
    <w:rsid w:val="00517966"/>
    <w:rsid w:val="005208F5"/>
    <w:rsid w:val="00522336"/>
    <w:rsid w:val="00522EBA"/>
    <w:rsid w:val="0052364A"/>
    <w:rsid w:val="00523796"/>
    <w:rsid w:val="00524563"/>
    <w:rsid w:val="00527793"/>
    <w:rsid w:val="005303AC"/>
    <w:rsid w:val="005320C0"/>
    <w:rsid w:val="005321AB"/>
    <w:rsid w:val="00532334"/>
    <w:rsid w:val="00532E4D"/>
    <w:rsid w:val="005332F7"/>
    <w:rsid w:val="00534A60"/>
    <w:rsid w:val="00537617"/>
    <w:rsid w:val="005405DD"/>
    <w:rsid w:val="00540BCD"/>
    <w:rsid w:val="0054134B"/>
    <w:rsid w:val="005418B4"/>
    <w:rsid w:val="00542E8E"/>
    <w:rsid w:val="005433CD"/>
    <w:rsid w:val="005455DF"/>
    <w:rsid w:val="00545FA3"/>
    <w:rsid w:val="00545FEE"/>
    <w:rsid w:val="00546675"/>
    <w:rsid w:val="00546AEB"/>
    <w:rsid w:val="00546FF7"/>
    <w:rsid w:val="0055014F"/>
    <w:rsid w:val="00551213"/>
    <w:rsid w:val="00553C9F"/>
    <w:rsid w:val="0055405C"/>
    <w:rsid w:val="00555EF7"/>
    <w:rsid w:val="005566E3"/>
    <w:rsid w:val="005573B9"/>
    <w:rsid w:val="00560EBE"/>
    <w:rsid w:val="0056138F"/>
    <w:rsid w:val="00562687"/>
    <w:rsid w:val="00562E8A"/>
    <w:rsid w:val="00563974"/>
    <w:rsid w:val="00563C0B"/>
    <w:rsid w:val="00565501"/>
    <w:rsid w:val="005663FD"/>
    <w:rsid w:val="00566AC6"/>
    <w:rsid w:val="0056711E"/>
    <w:rsid w:val="005703A7"/>
    <w:rsid w:val="0057056C"/>
    <w:rsid w:val="005709CF"/>
    <w:rsid w:val="00571AD7"/>
    <w:rsid w:val="00571FDC"/>
    <w:rsid w:val="0057371A"/>
    <w:rsid w:val="00573D23"/>
    <w:rsid w:val="005746A5"/>
    <w:rsid w:val="005748F9"/>
    <w:rsid w:val="00574C73"/>
    <w:rsid w:val="0057682E"/>
    <w:rsid w:val="00577D31"/>
    <w:rsid w:val="00580064"/>
    <w:rsid w:val="00580D7C"/>
    <w:rsid w:val="00581345"/>
    <w:rsid w:val="00584F57"/>
    <w:rsid w:val="00585883"/>
    <w:rsid w:val="00585C8C"/>
    <w:rsid w:val="00587544"/>
    <w:rsid w:val="005879F0"/>
    <w:rsid w:val="00590043"/>
    <w:rsid w:val="005943F9"/>
    <w:rsid w:val="00596A86"/>
    <w:rsid w:val="00597087"/>
    <w:rsid w:val="00597277"/>
    <w:rsid w:val="005A1161"/>
    <w:rsid w:val="005A1938"/>
    <w:rsid w:val="005A2632"/>
    <w:rsid w:val="005A47A4"/>
    <w:rsid w:val="005A4B83"/>
    <w:rsid w:val="005A5F43"/>
    <w:rsid w:val="005A5F4B"/>
    <w:rsid w:val="005B112C"/>
    <w:rsid w:val="005B2170"/>
    <w:rsid w:val="005B253F"/>
    <w:rsid w:val="005B2F58"/>
    <w:rsid w:val="005B325B"/>
    <w:rsid w:val="005B4076"/>
    <w:rsid w:val="005B46D8"/>
    <w:rsid w:val="005B614B"/>
    <w:rsid w:val="005B6F06"/>
    <w:rsid w:val="005B7148"/>
    <w:rsid w:val="005B744A"/>
    <w:rsid w:val="005C15CB"/>
    <w:rsid w:val="005C1BA8"/>
    <w:rsid w:val="005C2082"/>
    <w:rsid w:val="005C2367"/>
    <w:rsid w:val="005C2761"/>
    <w:rsid w:val="005C2C29"/>
    <w:rsid w:val="005C4107"/>
    <w:rsid w:val="005C52A5"/>
    <w:rsid w:val="005D0DAC"/>
    <w:rsid w:val="005D237C"/>
    <w:rsid w:val="005D449C"/>
    <w:rsid w:val="005D44D0"/>
    <w:rsid w:val="005D45F9"/>
    <w:rsid w:val="005D64F8"/>
    <w:rsid w:val="005D7A0A"/>
    <w:rsid w:val="005E015C"/>
    <w:rsid w:val="005E0B3B"/>
    <w:rsid w:val="005E2615"/>
    <w:rsid w:val="005E39DA"/>
    <w:rsid w:val="005E4453"/>
    <w:rsid w:val="005E6C2B"/>
    <w:rsid w:val="005E76FB"/>
    <w:rsid w:val="005E7BC7"/>
    <w:rsid w:val="005F1045"/>
    <w:rsid w:val="005F1307"/>
    <w:rsid w:val="005F1EF0"/>
    <w:rsid w:val="005F1F43"/>
    <w:rsid w:val="005F3A46"/>
    <w:rsid w:val="005F672C"/>
    <w:rsid w:val="00600377"/>
    <w:rsid w:val="00600783"/>
    <w:rsid w:val="00600C85"/>
    <w:rsid w:val="006013ED"/>
    <w:rsid w:val="006018E4"/>
    <w:rsid w:val="00602B47"/>
    <w:rsid w:val="00610AA0"/>
    <w:rsid w:val="00612925"/>
    <w:rsid w:val="00612B95"/>
    <w:rsid w:val="00613180"/>
    <w:rsid w:val="00614F30"/>
    <w:rsid w:val="0061590B"/>
    <w:rsid w:val="00616B3F"/>
    <w:rsid w:val="00617A00"/>
    <w:rsid w:val="006206FA"/>
    <w:rsid w:val="00623173"/>
    <w:rsid w:val="00624833"/>
    <w:rsid w:val="00624925"/>
    <w:rsid w:val="006253A6"/>
    <w:rsid w:val="00625E1B"/>
    <w:rsid w:val="00626153"/>
    <w:rsid w:val="006264EB"/>
    <w:rsid w:val="00627031"/>
    <w:rsid w:val="0062774D"/>
    <w:rsid w:val="00633D4D"/>
    <w:rsid w:val="0063436E"/>
    <w:rsid w:val="00634831"/>
    <w:rsid w:val="006349AB"/>
    <w:rsid w:val="00636F4D"/>
    <w:rsid w:val="006374D4"/>
    <w:rsid w:val="00637E32"/>
    <w:rsid w:val="00641879"/>
    <w:rsid w:val="00641D26"/>
    <w:rsid w:val="00644724"/>
    <w:rsid w:val="00644984"/>
    <w:rsid w:val="00645519"/>
    <w:rsid w:val="0065130E"/>
    <w:rsid w:val="00653A13"/>
    <w:rsid w:val="00655EBB"/>
    <w:rsid w:val="00657CBC"/>
    <w:rsid w:val="0066008D"/>
    <w:rsid w:val="0066033A"/>
    <w:rsid w:val="006612E1"/>
    <w:rsid w:val="00661DE0"/>
    <w:rsid w:val="0066387B"/>
    <w:rsid w:val="006656DB"/>
    <w:rsid w:val="0066593B"/>
    <w:rsid w:val="00665ED3"/>
    <w:rsid w:val="00667037"/>
    <w:rsid w:val="00667EB6"/>
    <w:rsid w:val="00670BC1"/>
    <w:rsid w:val="006713B4"/>
    <w:rsid w:val="00674C8A"/>
    <w:rsid w:val="00674F61"/>
    <w:rsid w:val="00675CF8"/>
    <w:rsid w:val="00676FB4"/>
    <w:rsid w:val="00677488"/>
    <w:rsid w:val="00680272"/>
    <w:rsid w:val="006802F9"/>
    <w:rsid w:val="00680725"/>
    <w:rsid w:val="00681A1E"/>
    <w:rsid w:val="00681A3E"/>
    <w:rsid w:val="00682C76"/>
    <w:rsid w:val="00684115"/>
    <w:rsid w:val="00684BD3"/>
    <w:rsid w:val="00687695"/>
    <w:rsid w:val="00693AE7"/>
    <w:rsid w:val="00694110"/>
    <w:rsid w:val="00697BC8"/>
    <w:rsid w:val="006A161A"/>
    <w:rsid w:val="006A2B33"/>
    <w:rsid w:val="006A35D9"/>
    <w:rsid w:val="006A44F5"/>
    <w:rsid w:val="006A5849"/>
    <w:rsid w:val="006A613B"/>
    <w:rsid w:val="006A61B4"/>
    <w:rsid w:val="006B0EDA"/>
    <w:rsid w:val="006B13D4"/>
    <w:rsid w:val="006B55E9"/>
    <w:rsid w:val="006B57E1"/>
    <w:rsid w:val="006C0C66"/>
    <w:rsid w:val="006C1376"/>
    <w:rsid w:val="006C4EAC"/>
    <w:rsid w:val="006C7CD4"/>
    <w:rsid w:val="006C7F75"/>
    <w:rsid w:val="006D050F"/>
    <w:rsid w:val="006D1EBA"/>
    <w:rsid w:val="006D3461"/>
    <w:rsid w:val="006D3661"/>
    <w:rsid w:val="006D38A8"/>
    <w:rsid w:val="006D5780"/>
    <w:rsid w:val="006E05F5"/>
    <w:rsid w:val="006E188B"/>
    <w:rsid w:val="006E1BF7"/>
    <w:rsid w:val="006E1E30"/>
    <w:rsid w:val="006E26EA"/>
    <w:rsid w:val="006E2D8E"/>
    <w:rsid w:val="006E34E7"/>
    <w:rsid w:val="006E5E91"/>
    <w:rsid w:val="006E67DC"/>
    <w:rsid w:val="006F0C7B"/>
    <w:rsid w:val="006F14FE"/>
    <w:rsid w:val="006F1E86"/>
    <w:rsid w:val="006F1F0C"/>
    <w:rsid w:val="006F3585"/>
    <w:rsid w:val="006F3C1F"/>
    <w:rsid w:val="006F4D04"/>
    <w:rsid w:val="006F4EE9"/>
    <w:rsid w:val="006F563E"/>
    <w:rsid w:val="006F5EA9"/>
    <w:rsid w:val="006F76EE"/>
    <w:rsid w:val="00700A5B"/>
    <w:rsid w:val="007038BA"/>
    <w:rsid w:val="007043C2"/>
    <w:rsid w:val="00707106"/>
    <w:rsid w:val="007077E7"/>
    <w:rsid w:val="0070793B"/>
    <w:rsid w:val="007106DA"/>
    <w:rsid w:val="00710D50"/>
    <w:rsid w:val="00711270"/>
    <w:rsid w:val="007129BC"/>
    <w:rsid w:val="007131C0"/>
    <w:rsid w:val="0071397C"/>
    <w:rsid w:val="00713FD6"/>
    <w:rsid w:val="007149B6"/>
    <w:rsid w:val="00715D16"/>
    <w:rsid w:val="00716F01"/>
    <w:rsid w:val="007171B9"/>
    <w:rsid w:val="00717DA4"/>
    <w:rsid w:val="0072014D"/>
    <w:rsid w:val="00721B05"/>
    <w:rsid w:val="00721B09"/>
    <w:rsid w:val="00723265"/>
    <w:rsid w:val="00725112"/>
    <w:rsid w:val="007251C4"/>
    <w:rsid w:val="00726217"/>
    <w:rsid w:val="007265A4"/>
    <w:rsid w:val="00726DC5"/>
    <w:rsid w:val="00730120"/>
    <w:rsid w:val="0073114F"/>
    <w:rsid w:val="007319AB"/>
    <w:rsid w:val="0073238B"/>
    <w:rsid w:val="007330F6"/>
    <w:rsid w:val="007356BD"/>
    <w:rsid w:val="00735E72"/>
    <w:rsid w:val="007362E2"/>
    <w:rsid w:val="00736AEE"/>
    <w:rsid w:val="00736B95"/>
    <w:rsid w:val="0073761D"/>
    <w:rsid w:val="00740BCA"/>
    <w:rsid w:val="00741AF8"/>
    <w:rsid w:val="0074533E"/>
    <w:rsid w:val="00745D6E"/>
    <w:rsid w:val="00746E44"/>
    <w:rsid w:val="0074727B"/>
    <w:rsid w:val="0074741F"/>
    <w:rsid w:val="007501C1"/>
    <w:rsid w:val="00750646"/>
    <w:rsid w:val="00750B3E"/>
    <w:rsid w:val="00750CF0"/>
    <w:rsid w:val="007527BF"/>
    <w:rsid w:val="007530CF"/>
    <w:rsid w:val="0075629B"/>
    <w:rsid w:val="007564D4"/>
    <w:rsid w:val="00756B87"/>
    <w:rsid w:val="0075711E"/>
    <w:rsid w:val="00760558"/>
    <w:rsid w:val="0076295E"/>
    <w:rsid w:val="00764738"/>
    <w:rsid w:val="00764B30"/>
    <w:rsid w:val="007652C0"/>
    <w:rsid w:val="00765556"/>
    <w:rsid w:val="0076743D"/>
    <w:rsid w:val="00770F9B"/>
    <w:rsid w:val="00771168"/>
    <w:rsid w:val="00771689"/>
    <w:rsid w:val="00772A34"/>
    <w:rsid w:val="007743BB"/>
    <w:rsid w:val="0077441E"/>
    <w:rsid w:val="00777EB8"/>
    <w:rsid w:val="007800A1"/>
    <w:rsid w:val="00780D8D"/>
    <w:rsid w:val="00783087"/>
    <w:rsid w:val="00783CE5"/>
    <w:rsid w:val="007842D8"/>
    <w:rsid w:val="00785321"/>
    <w:rsid w:val="00790B81"/>
    <w:rsid w:val="00790FD0"/>
    <w:rsid w:val="00791015"/>
    <w:rsid w:val="00791171"/>
    <w:rsid w:val="00791297"/>
    <w:rsid w:val="0079271B"/>
    <w:rsid w:val="00793E05"/>
    <w:rsid w:val="00796962"/>
    <w:rsid w:val="007A029F"/>
    <w:rsid w:val="007A2AF1"/>
    <w:rsid w:val="007A3166"/>
    <w:rsid w:val="007A431D"/>
    <w:rsid w:val="007A4D98"/>
    <w:rsid w:val="007A5CFB"/>
    <w:rsid w:val="007A629A"/>
    <w:rsid w:val="007A66C7"/>
    <w:rsid w:val="007B00AB"/>
    <w:rsid w:val="007B0BF6"/>
    <w:rsid w:val="007B28EA"/>
    <w:rsid w:val="007B3506"/>
    <w:rsid w:val="007B71CF"/>
    <w:rsid w:val="007B74D6"/>
    <w:rsid w:val="007C0CA4"/>
    <w:rsid w:val="007C111E"/>
    <w:rsid w:val="007C31E7"/>
    <w:rsid w:val="007C368B"/>
    <w:rsid w:val="007C5389"/>
    <w:rsid w:val="007C5EC0"/>
    <w:rsid w:val="007D09A2"/>
    <w:rsid w:val="007D161F"/>
    <w:rsid w:val="007D4C8E"/>
    <w:rsid w:val="007D4CAD"/>
    <w:rsid w:val="007D4F32"/>
    <w:rsid w:val="007D52AF"/>
    <w:rsid w:val="007E004E"/>
    <w:rsid w:val="007E0486"/>
    <w:rsid w:val="007E04A5"/>
    <w:rsid w:val="007E159C"/>
    <w:rsid w:val="007E3DF7"/>
    <w:rsid w:val="007E449F"/>
    <w:rsid w:val="007E5B7C"/>
    <w:rsid w:val="007E7CAF"/>
    <w:rsid w:val="007E7D36"/>
    <w:rsid w:val="007F28C4"/>
    <w:rsid w:val="007F2A67"/>
    <w:rsid w:val="007F2FDA"/>
    <w:rsid w:val="007F33F2"/>
    <w:rsid w:val="007F361F"/>
    <w:rsid w:val="007F4072"/>
    <w:rsid w:val="007F4112"/>
    <w:rsid w:val="007F4883"/>
    <w:rsid w:val="007F7054"/>
    <w:rsid w:val="00800452"/>
    <w:rsid w:val="00804598"/>
    <w:rsid w:val="008048E8"/>
    <w:rsid w:val="008054B5"/>
    <w:rsid w:val="00806311"/>
    <w:rsid w:val="00806CCD"/>
    <w:rsid w:val="00810C0F"/>
    <w:rsid w:val="00812A7F"/>
    <w:rsid w:val="008138C8"/>
    <w:rsid w:val="00814D87"/>
    <w:rsid w:val="00814DEE"/>
    <w:rsid w:val="00816A7E"/>
    <w:rsid w:val="0082238C"/>
    <w:rsid w:val="008228EA"/>
    <w:rsid w:val="008229DF"/>
    <w:rsid w:val="0082415D"/>
    <w:rsid w:val="0082463F"/>
    <w:rsid w:val="00827C3E"/>
    <w:rsid w:val="00830DB4"/>
    <w:rsid w:val="00830F8A"/>
    <w:rsid w:val="0083189D"/>
    <w:rsid w:val="00831A20"/>
    <w:rsid w:val="00831E5E"/>
    <w:rsid w:val="00832CA7"/>
    <w:rsid w:val="0083335D"/>
    <w:rsid w:val="00837747"/>
    <w:rsid w:val="00840339"/>
    <w:rsid w:val="00842F18"/>
    <w:rsid w:val="00842FBA"/>
    <w:rsid w:val="00845C2A"/>
    <w:rsid w:val="0084697F"/>
    <w:rsid w:val="0085086F"/>
    <w:rsid w:val="00850EAA"/>
    <w:rsid w:val="0085177A"/>
    <w:rsid w:val="008517BD"/>
    <w:rsid w:val="00851992"/>
    <w:rsid w:val="00851F57"/>
    <w:rsid w:val="00853F23"/>
    <w:rsid w:val="00854480"/>
    <w:rsid w:val="00860528"/>
    <w:rsid w:val="0086113C"/>
    <w:rsid w:val="008611BF"/>
    <w:rsid w:val="008613BF"/>
    <w:rsid w:val="00861AFC"/>
    <w:rsid w:val="0086230B"/>
    <w:rsid w:val="0086236A"/>
    <w:rsid w:val="0086242F"/>
    <w:rsid w:val="00863935"/>
    <w:rsid w:val="00863D76"/>
    <w:rsid w:val="008656F9"/>
    <w:rsid w:val="0086600D"/>
    <w:rsid w:val="00866612"/>
    <w:rsid w:val="00867750"/>
    <w:rsid w:val="00870B2D"/>
    <w:rsid w:val="00872FCD"/>
    <w:rsid w:val="00873036"/>
    <w:rsid w:val="00873628"/>
    <w:rsid w:val="00873826"/>
    <w:rsid w:val="0087608B"/>
    <w:rsid w:val="008771CC"/>
    <w:rsid w:val="008771CD"/>
    <w:rsid w:val="008776BF"/>
    <w:rsid w:val="0088006D"/>
    <w:rsid w:val="0088049E"/>
    <w:rsid w:val="00881D44"/>
    <w:rsid w:val="0088240C"/>
    <w:rsid w:val="00882E77"/>
    <w:rsid w:val="00883061"/>
    <w:rsid w:val="0088420C"/>
    <w:rsid w:val="00885E03"/>
    <w:rsid w:val="00886816"/>
    <w:rsid w:val="00887431"/>
    <w:rsid w:val="00887B76"/>
    <w:rsid w:val="008902E9"/>
    <w:rsid w:val="00892798"/>
    <w:rsid w:val="00893B6D"/>
    <w:rsid w:val="008963EB"/>
    <w:rsid w:val="008A1673"/>
    <w:rsid w:val="008A2B2F"/>
    <w:rsid w:val="008A4224"/>
    <w:rsid w:val="008A465C"/>
    <w:rsid w:val="008A4A08"/>
    <w:rsid w:val="008A58F1"/>
    <w:rsid w:val="008A5DEB"/>
    <w:rsid w:val="008A635D"/>
    <w:rsid w:val="008A6D43"/>
    <w:rsid w:val="008B0413"/>
    <w:rsid w:val="008B2680"/>
    <w:rsid w:val="008B3E3D"/>
    <w:rsid w:val="008B4242"/>
    <w:rsid w:val="008B55E7"/>
    <w:rsid w:val="008B5A02"/>
    <w:rsid w:val="008B5E20"/>
    <w:rsid w:val="008B7715"/>
    <w:rsid w:val="008C07B0"/>
    <w:rsid w:val="008C0A9E"/>
    <w:rsid w:val="008C1859"/>
    <w:rsid w:val="008C213E"/>
    <w:rsid w:val="008C4A1A"/>
    <w:rsid w:val="008C71CF"/>
    <w:rsid w:val="008C7722"/>
    <w:rsid w:val="008D02A4"/>
    <w:rsid w:val="008D127E"/>
    <w:rsid w:val="008D1E12"/>
    <w:rsid w:val="008D2A3D"/>
    <w:rsid w:val="008D3E09"/>
    <w:rsid w:val="008D4255"/>
    <w:rsid w:val="008D5076"/>
    <w:rsid w:val="008D514A"/>
    <w:rsid w:val="008D662A"/>
    <w:rsid w:val="008D6968"/>
    <w:rsid w:val="008D6EA4"/>
    <w:rsid w:val="008E0970"/>
    <w:rsid w:val="008E1BF1"/>
    <w:rsid w:val="008E28C9"/>
    <w:rsid w:val="008E3BD1"/>
    <w:rsid w:val="008E42FA"/>
    <w:rsid w:val="008E4BFA"/>
    <w:rsid w:val="008E53C9"/>
    <w:rsid w:val="008E59D8"/>
    <w:rsid w:val="008E5A57"/>
    <w:rsid w:val="008E5C02"/>
    <w:rsid w:val="008E7536"/>
    <w:rsid w:val="008E7A3E"/>
    <w:rsid w:val="008E7B6C"/>
    <w:rsid w:val="008E7FE1"/>
    <w:rsid w:val="008F330A"/>
    <w:rsid w:val="008F3EC0"/>
    <w:rsid w:val="008F3F21"/>
    <w:rsid w:val="008F4443"/>
    <w:rsid w:val="008F52BA"/>
    <w:rsid w:val="008F54DA"/>
    <w:rsid w:val="008F73B5"/>
    <w:rsid w:val="008F7B00"/>
    <w:rsid w:val="00901807"/>
    <w:rsid w:val="009019DB"/>
    <w:rsid w:val="00901EFD"/>
    <w:rsid w:val="0090377A"/>
    <w:rsid w:val="0090427F"/>
    <w:rsid w:val="0090505D"/>
    <w:rsid w:val="00905B00"/>
    <w:rsid w:val="00910785"/>
    <w:rsid w:val="00910DE3"/>
    <w:rsid w:val="00912572"/>
    <w:rsid w:val="009144F9"/>
    <w:rsid w:val="00915EF4"/>
    <w:rsid w:val="0092179C"/>
    <w:rsid w:val="00922C6F"/>
    <w:rsid w:val="00922DF6"/>
    <w:rsid w:val="00922FD6"/>
    <w:rsid w:val="00923999"/>
    <w:rsid w:val="0092569A"/>
    <w:rsid w:val="009268FE"/>
    <w:rsid w:val="0092696B"/>
    <w:rsid w:val="00931996"/>
    <w:rsid w:val="00931E8F"/>
    <w:rsid w:val="00933199"/>
    <w:rsid w:val="009334C9"/>
    <w:rsid w:val="00935EFA"/>
    <w:rsid w:val="009367EC"/>
    <w:rsid w:val="0093695E"/>
    <w:rsid w:val="00936BE0"/>
    <w:rsid w:val="00937AA5"/>
    <w:rsid w:val="00940705"/>
    <w:rsid w:val="00941B3B"/>
    <w:rsid w:val="009420AA"/>
    <w:rsid w:val="00942933"/>
    <w:rsid w:val="00943103"/>
    <w:rsid w:val="00945A60"/>
    <w:rsid w:val="00946704"/>
    <w:rsid w:val="00946750"/>
    <w:rsid w:val="00950776"/>
    <w:rsid w:val="00951866"/>
    <w:rsid w:val="00954A0E"/>
    <w:rsid w:val="00954B3C"/>
    <w:rsid w:val="0095570E"/>
    <w:rsid w:val="009560FE"/>
    <w:rsid w:val="0095647E"/>
    <w:rsid w:val="0095712F"/>
    <w:rsid w:val="0095731D"/>
    <w:rsid w:val="00957A5C"/>
    <w:rsid w:val="00957D75"/>
    <w:rsid w:val="00960681"/>
    <w:rsid w:val="00960885"/>
    <w:rsid w:val="00961CB1"/>
    <w:rsid w:val="00962837"/>
    <w:rsid w:val="00963995"/>
    <w:rsid w:val="00964278"/>
    <w:rsid w:val="009653D6"/>
    <w:rsid w:val="00970201"/>
    <w:rsid w:val="00970730"/>
    <w:rsid w:val="00971B46"/>
    <w:rsid w:val="00971EA7"/>
    <w:rsid w:val="00971F9B"/>
    <w:rsid w:val="0097205F"/>
    <w:rsid w:val="0097217F"/>
    <w:rsid w:val="00972E91"/>
    <w:rsid w:val="00973AD6"/>
    <w:rsid w:val="00973D25"/>
    <w:rsid w:val="0098014D"/>
    <w:rsid w:val="0098051E"/>
    <w:rsid w:val="009807F4"/>
    <w:rsid w:val="00980D27"/>
    <w:rsid w:val="00982074"/>
    <w:rsid w:val="00986E2F"/>
    <w:rsid w:val="009874BF"/>
    <w:rsid w:val="00990FBB"/>
    <w:rsid w:val="009943C9"/>
    <w:rsid w:val="00994C64"/>
    <w:rsid w:val="009951F9"/>
    <w:rsid w:val="00997454"/>
    <w:rsid w:val="009976EF"/>
    <w:rsid w:val="009A2E29"/>
    <w:rsid w:val="009A30E5"/>
    <w:rsid w:val="009A4280"/>
    <w:rsid w:val="009A4BB1"/>
    <w:rsid w:val="009A6909"/>
    <w:rsid w:val="009A6CD4"/>
    <w:rsid w:val="009A7A11"/>
    <w:rsid w:val="009B05A2"/>
    <w:rsid w:val="009B0A0C"/>
    <w:rsid w:val="009B1D6D"/>
    <w:rsid w:val="009B6069"/>
    <w:rsid w:val="009B60E6"/>
    <w:rsid w:val="009B60FA"/>
    <w:rsid w:val="009B654A"/>
    <w:rsid w:val="009B6D09"/>
    <w:rsid w:val="009B6DEF"/>
    <w:rsid w:val="009B7DAB"/>
    <w:rsid w:val="009B7EAD"/>
    <w:rsid w:val="009C1023"/>
    <w:rsid w:val="009C107A"/>
    <w:rsid w:val="009C21DB"/>
    <w:rsid w:val="009C2376"/>
    <w:rsid w:val="009C24FC"/>
    <w:rsid w:val="009C4407"/>
    <w:rsid w:val="009C4F48"/>
    <w:rsid w:val="009C5AF5"/>
    <w:rsid w:val="009D0EEA"/>
    <w:rsid w:val="009D187B"/>
    <w:rsid w:val="009D18CF"/>
    <w:rsid w:val="009D1F02"/>
    <w:rsid w:val="009D25B4"/>
    <w:rsid w:val="009D285C"/>
    <w:rsid w:val="009D562C"/>
    <w:rsid w:val="009D5930"/>
    <w:rsid w:val="009D5FCF"/>
    <w:rsid w:val="009E0277"/>
    <w:rsid w:val="009E200A"/>
    <w:rsid w:val="009E3AE3"/>
    <w:rsid w:val="009E5AA6"/>
    <w:rsid w:val="009F04A7"/>
    <w:rsid w:val="009F110C"/>
    <w:rsid w:val="009F18B7"/>
    <w:rsid w:val="009F20B5"/>
    <w:rsid w:val="009F2224"/>
    <w:rsid w:val="009F2503"/>
    <w:rsid w:val="009F26F0"/>
    <w:rsid w:val="009F2B3D"/>
    <w:rsid w:val="009F2D02"/>
    <w:rsid w:val="009F41A9"/>
    <w:rsid w:val="009F59D6"/>
    <w:rsid w:val="00A00B7F"/>
    <w:rsid w:val="00A00FD3"/>
    <w:rsid w:val="00A01283"/>
    <w:rsid w:val="00A02D8A"/>
    <w:rsid w:val="00A048E6"/>
    <w:rsid w:val="00A06014"/>
    <w:rsid w:val="00A065B0"/>
    <w:rsid w:val="00A0693A"/>
    <w:rsid w:val="00A07362"/>
    <w:rsid w:val="00A0749C"/>
    <w:rsid w:val="00A076B9"/>
    <w:rsid w:val="00A10258"/>
    <w:rsid w:val="00A10A1D"/>
    <w:rsid w:val="00A11743"/>
    <w:rsid w:val="00A126CC"/>
    <w:rsid w:val="00A1281D"/>
    <w:rsid w:val="00A12EF2"/>
    <w:rsid w:val="00A12FCB"/>
    <w:rsid w:val="00A135EE"/>
    <w:rsid w:val="00A13661"/>
    <w:rsid w:val="00A14859"/>
    <w:rsid w:val="00A14BCD"/>
    <w:rsid w:val="00A1737F"/>
    <w:rsid w:val="00A22190"/>
    <w:rsid w:val="00A226B4"/>
    <w:rsid w:val="00A23ED8"/>
    <w:rsid w:val="00A23FE3"/>
    <w:rsid w:val="00A246AF"/>
    <w:rsid w:val="00A24B8C"/>
    <w:rsid w:val="00A251FC"/>
    <w:rsid w:val="00A25EE5"/>
    <w:rsid w:val="00A2697A"/>
    <w:rsid w:val="00A26C5A"/>
    <w:rsid w:val="00A305AF"/>
    <w:rsid w:val="00A30ACC"/>
    <w:rsid w:val="00A3391F"/>
    <w:rsid w:val="00A34152"/>
    <w:rsid w:val="00A34446"/>
    <w:rsid w:val="00A35311"/>
    <w:rsid w:val="00A36415"/>
    <w:rsid w:val="00A364F6"/>
    <w:rsid w:val="00A40D41"/>
    <w:rsid w:val="00A41021"/>
    <w:rsid w:val="00A411F9"/>
    <w:rsid w:val="00A41460"/>
    <w:rsid w:val="00A419DF"/>
    <w:rsid w:val="00A42E32"/>
    <w:rsid w:val="00A433E4"/>
    <w:rsid w:val="00A46DB0"/>
    <w:rsid w:val="00A46F70"/>
    <w:rsid w:val="00A47B8C"/>
    <w:rsid w:val="00A50491"/>
    <w:rsid w:val="00A519FD"/>
    <w:rsid w:val="00A52CAF"/>
    <w:rsid w:val="00A55813"/>
    <w:rsid w:val="00A56731"/>
    <w:rsid w:val="00A56C79"/>
    <w:rsid w:val="00A579E6"/>
    <w:rsid w:val="00A6065B"/>
    <w:rsid w:val="00A61833"/>
    <w:rsid w:val="00A61E78"/>
    <w:rsid w:val="00A62640"/>
    <w:rsid w:val="00A656B2"/>
    <w:rsid w:val="00A65953"/>
    <w:rsid w:val="00A668DE"/>
    <w:rsid w:val="00A6746E"/>
    <w:rsid w:val="00A7068E"/>
    <w:rsid w:val="00A71DBA"/>
    <w:rsid w:val="00A72F50"/>
    <w:rsid w:val="00A73C62"/>
    <w:rsid w:val="00A74510"/>
    <w:rsid w:val="00A75087"/>
    <w:rsid w:val="00A75F01"/>
    <w:rsid w:val="00A77253"/>
    <w:rsid w:val="00A81B1E"/>
    <w:rsid w:val="00A82722"/>
    <w:rsid w:val="00A83425"/>
    <w:rsid w:val="00A84001"/>
    <w:rsid w:val="00A84858"/>
    <w:rsid w:val="00A8497A"/>
    <w:rsid w:val="00A85D3B"/>
    <w:rsid w:val="00A87395"/>
    <w:rsid w:val="00A9210F"/>
    <w:rsid w:val="00A928DC"/>
    <w:rsid w:val="00A943DD"/>
    <w:rsid w:val="00A9455F"/>
    <w:rsid w:val="00A9471F"/>
    <w:rsid w:val="00A95070"/>
    <w:rsid w:val="00A95144"/>
    <w:rsid w:val="00A9707D"/>
    <w:rsid w:val="00A97E61"/>
    <w:rsid w:val="00AA0ECC"/>
    <w:rsid w:val="00AA35D4"/>
    <w:rsid w:val="00AA362D"/>
    <w:rsid w:val="00AA3AD1"/>
    <w:rsid w:val="00AA3E09"/>
    <w:rsid w:val="00AA3E0A"/>
    <w:rsid w:val="00AA4CDE"/>
    <w:rsid w:val="00AA5699"/>
    <w:rsid w:val="00AA5CCD"/>
    <w:rsid w:val="00AA76CD"/>
    <w:rsid w:val="00AA7D08"/>
    <w:rsid w:val="00AA7D3C"/>
    <w:rsid w:val="00AB1FB8"/>
    <w:rsid w:val="00AB2635"/>
    <w:rsid w:val="00AB2B22"/>
    <w:rsid w:val="00AB4B58"/>
    <w:rsid w:val="00AB4BA1"/>
    <w:rsid w:val="00AB74DA"/>
    <w:rsid w:val="00AB7665"/>
    <w:rsid w:val="00AC23DD"/>
    <w:rsid w:val="00AC34B2"/>
    <w:rsid w:val="00AC34D0"/>
    <w:rsid w:val="00AC3F10"/>
    <w:rsid w:val="00AC53A6"/>
    <w:rsid w:val="00AC5915"/>
    <w:rsid w:val="00AC6017"/>
    <w:rsid w:val="00AC6F12"/>
    <w:rsid w:val="00AD0354"/>
    <w:rsid w:val="00AD243B"/>
    <w:rsid w:val="00AD5781"/>
    <w:rsid w:val="00AD7FFB"/>
    <w:rsid w:val="00AE0A75"/>
    <w:rsid w:val="00AE24D7"/>
    <w:rsid w:val="00AE5729"/>
    <w:rsid w:val="00AE64DD"/>
    <w:rsid w:val="00AE66D2"/>
    <w:rsid w:val="00AE69F2"/>
    <w:rsid w:val="00AE6A69"/>
    <w:rsid w:val="00AE6B53"/>
    <w:rsid w:val="00AE756E"/>
    <w:rsid w:val="00AF00FD"/>
    <w:rsid w:val="00AF071D"/>
    <w:rsid w:val="00AF303A"/>
    <w:rsid w:val="00AF3838"/>
    <w:rsid w:val="00AF5A8E"/>
    <w:rsid w:val="00AF61CD"/>
    <w:rsid w:val="00AF65A0"/>
    <w:rsid w:val="00AF6E63"/>
    <w:rsid w:val="00AF7197"/>
    <w:rsid w:val="00AF7222"/>
    <w:rsid w:val="00AF76B5"/>
    <w:rsid w:val="00AF7B19"/>
    <w:rsid w:val="00AF7B63"/>
    <w:rsid w:val="00B00EF9"/>
    <w:rsid w:val="00B01985"/>
    <w:rsid w:val="00B02FE8"/>
    <w:rsid w:val="00B03792"/>
    <w:rsid w:val="00B04D5F"/>
    <w:rsid w:val="00B12B15"/>
    <w:rsid w:val="00B146CB"/>
    <w:rsid w:val="00B15F6C"/>
    <w:rsid w:val="00B174D6"/>
    <w:rsid w:val="00B1750C"/>
    <w:rsid w:val="00B20237"/>
    <w:rsid w:val="00B20511"/>
    <w:rsid w:val="00B205BA"/>
    <w:rsid w:val="00B206B9"/>
    <w:rsid w:val="00B2080C"/>
    <w:rsid w:val="00B223E4"/>
    <w:rsid w:val="00B22B8B"/>
    <w:rsid w:val="00B232F7"/>
    <w:rsid w:val="00B24B86"/>
    <w:rsid w:val="00B263F4"/>
    <w:rsid w:val="00B26574"/>
    <w:rsid w:val="00B26872"/>
    <w:rsid w:val="00B27E0B"/>
    <w:rsid w:val="00B303C4"/>
    <w:rsid w:val="00B31FC8"/>
    <w:rsid w:val="00B32E7B"/>
    <w:rsid w:val="00B33486"/>
    <w:rsid w:val="00B35C84"/>
    <w:rsid w:val="00B35FB7"/>
    <w:rsid w:val="00B36E2C"/>
    <w:rsid w:val="00B402FC"/>
    <w:rsid w:val="00B4091D"/>
    <w:rsid w:val="00B42641"/>
    <w:rsid w:val="00B453C6"/>
    <w:rsid w:val="00B457D7"/>
    <w:rsid w:val="00B45C01"/>
    <w:rsid w:val="00B46DD3"/>
    <w:rsid w:val="00B4707F"/>
    <w:rsid w:val="00B51060"/>
    <w:rsid w:val="00B51DAB"/>
    <w:rsid w:val="00B52257"/>
    <w:rsid w:val="00B52854"/>
    <w:rsid w:val="00B52E08"/>
    <w:rsid w:val="00B535AF"/>
    <w:rsid w:val="00B54914"/>
    <w:rsid w:val="00B55829"/>
    <w:rsid w:val="00B55944"/>
    <w:rsid w:val="00B57987"/>
    <w:rsid w:val="00B57D00"/>
    <w:rsid w:val="00B61003"/>
    <w:rsid w:val="00B61F7A"/>
    <w:rsid w:val="00B6304E"/>
    <w:rsid w:val="00B63BBE"/>
    <w:rsid w:val="00B65509"/>
    <w:rsid w:val="00B67286"/>
    <w:rsid w:val="00B67EC2"/>
    <w:rsid w:val="00B7119A"/>
    <w:rsid w:val="00B71925"/>
    <w:rsid w:val="00B726DA"/>
    <w:rsid w:val="00B74663"/>
    <w:rsid w:val="00B74896"/>
    <w:rsid w:val="00B74F04"/>
    <w:rsid w:val="00B766D7"/>
    <w:rsid w:val="00B76C1A"/>
    <w:rsid w:val="00B77317"/>
    <w:rsid w:val="00B77508"/>
    <w:rsid w:val="00B8091C"/>
    <w:rsid w:val="00B836F4"/>
    <w:rsid w:val="00B83C33"/>
    <w:rsid w:val="00B84879"/>
    <w:rsid w:val="00B84C12"/>
    <w:rsid w:val="00B852BB"/>
    <w:rsid w:val="00B91E7E"/>
    <w:rsid w:val="00B9314C"/>
    <w:rsid w:val="00B935F7"/>
    <w:rsid w:val="00B938E7"/>
    <w:rsid w:val="00B93B05"/>
    <w:rsid w:val="00B94027"/>
    <w:rsid w:val="00B94E50"/>
    <w:rsid w:val="00B95ED5"/>
    <w:rsid w:val="00B9606F"/>
    <w:rsid w:val="00B97632"/>
    <w:rsid w:val="00B97799"/>
    <w:rsid w:val="00BA040D"/>
    <w:rsid w:val="00BA0B6B"/>
    <w:rsid w:val="00BA0D15"/>
    <w:rsid w:val="00BA1366"/>
    <w:rsid w:val="00BA1ABC"/>
    <w:rsid w:val="00BA1BE8"/>
    <w:rsid w:val="00BA2CC3"/>
    <w:rsid w:val="00BA501A"/>
    <w:rsid w:val="00BA6744"/>
    <w:rsid w:val="00BA72ED"/>
    <w:rsid w:val="00BB065A"/>
    <w:rsid w:val="00BB167E"/>
    <w:rsid w:val="00BB231E"/>
    <w:rsid w:val="00BB46FD"/>
    <w:rsid w:val="00BB50B3"/>
    <w:rsid w:val="00BC130F"/>
    <w:rsid w:val="00BC16C1"/>
    <w:rsid w:val="00BC23DC"/>
    <w:rsid w:val="00BC311F"/>
    <w:rsid w:val="00BC3830"/>
    <w:rsid w:val="00BC7DF9"/>
    <w:rsid w:val="00BD0AE0"/>
    <w:rsid w:val="00BD1604"/>
    <w:rsid w:val="00BD179D"/>
    <w:rsid w:val="00BD342D"/>
    <w:rsid w:val="00BD3858"/>
    <w:rsid w:val="00BD4262"/>
    <w:rsid w:val="00BD4299"/>
    <w:rsid w:val="00BD7770"/>
    <w:rsid w:val="00BD7A9B"/>
    <w:rsid w:val="00BE043D"/>
    <w:rsid w:val="00BE0925"/>
    <w:rsid w:val="00BE1C9B"/>
    <w:rsid w:val="00BE26FB"/>
    <w:rsid w:val="00BE2E19"/>
    <w:rsid w:val="00BE4268"/>
    <w:rsid w:val="00BE4B48"/>
    <w:rsid w:val="00BE4FD7"/>
    <w:rsid w:val="00BE6563"/>
    <w:rsid w:val="00BF04D1"/>
    <w:rsid w:val="00BF18AD"/>
    <w:rsid w:val="00BF1B54"/>
    <w:rsid w:val="00BF4A1F"/>
    <w:rsid w:val="00BF63DB"/>
    <w:rsid w:val="00BF7626"/>
    <w:rsid w:val="00BF7F3C"/>
    <w:rsid w:val="00C024E8"/>
    <w:rsid w:val="00C02603"/>
    <w:rsid w:val="00C0274C"/>
    <w:rsid w:val="00C02F09"/>
    <w:rsid w:val="00C05D84"/>
    <w:rsid w:val="00C060F0"/>
    <w:rsid w:val="00C0779E"/>
    <w:rsid w:val="00C10963"/>
    <w:rsid w:val="00C14BF3"/>
    <w:rsid w:val="00C15F65"/>
    <w:rsid w:val="00C16547"/>
    <w:rsid w:val="00C16F79"/>
    <w:rsid w:val="00C1714B"/>
    <w:rsid w:val="00C17229"/>
    <w:rsid w:val="00C174EB"/>
    <w:rsid w:val="00C17810"/>
    <w:rsid w:val="00C20185"/>
    <w:rsid w:val="00C20EB5"/>
    <w:rsid w:val="00C20EE0"/>
    <w:rsid w:val="00C21F49"/>
    <w:rsid w:val="00C22412"/>
    <w:rsid w:val="00C259DD"/>
    <w:rsid w:val="00C25CB3"/>
    <w:rsid w:val="00C263E3"/>
    <w:rsid w:val="00C265AB"/>
    <w:rsid w:val="00C279E1"/>
    <w:rsid w:val="00C3056D"/>
    <w:rsid w:val="00C314F3"/>
    <w:rsid w:val="00C31CC7"/>
    <w:rsid w:val="00C31F4C"/>
    <w:rsid w:val="00C326CA"/>
    <w:rsid w:val="00C35057"/>
    <w:rsid w:val="00C35770"/>
    <w:rsid w:val="00C36F55"/>
    <w:rsid w:val="00C37194"/>
    <w:rsid w:val="00C4229F"/>
    <w:rsid w:val="00C43A02"/>
    <w:rsid w:val="00C43D53"/>
    <w:rsid w:val="00C4411D"/>
    <w:rsid w:val="00C4522D"/>
    <w:rsid w:val="00C45E3B"/>
    <w:rsid w:val="00C464EB"/>
    <w:rsid w:val="00C4671B"/>
    <w:rsid w:val="00C502F6"/>
    <w:rsid w:val="00C52E91"/>
    <w:rsid w:val="00C536AA"/>
    <w:rsid w:val="00C53771"/>
    <w:rsid w:val="00C539E8"/>
    <w:rsid w:val="00C53E20"/>
    <w:rsid w:val="00C53FDB"/>
    <w:rsid w:val="00C54329"/>
    <w:rsid w:val="00C54C0D"/>
    <w:rsid w:val="00C55E22"/>
    <w:rsid w:val="00C56628"/>
    <w:rsid w:val="00C576FE"/>
    <w:rsid w:val="00C579CE"/>
    <w:rsid w:val="00C63F08"/>
    <w:rsid w:val="00C64C21"/>
    <w:rsid w:val="00C65764"/>
    <w:rsid w:val="00C65B60"/>
    <w:rsid w:val="00C67692"/>
    <w:rsid w:val="00C702E8"/>
    <w:rsid w:val="00C70E59"/>
    <w:rsid w:val="00C7158A"/>
    <w:rsid w:val="00C71EEC"/>
    <w:rsid w:val="00C7291F"/>
    <w:rsid w:val="00C72984"/>
    <w:rsid w:val="00C72993"/>
    <w:rsid w:val="00C74605"/>
    <w:rsid w:val="00C76762"/>
    <w:rsid w:val="00C76C7C"/>
    <w:rsid w:val="00C777B1"/>
    <w:rsid w:val="00C801C6"/>
    <w:rsid w:val="00C82D32"/>
    <w:rsid w:val="00C85957"/>
    <w:rsid w:val="00C879DE"/>
    <w:rsid w:val="00C924BE"/>
    <w:rsid w:val="00C92AF5"/>
    <w:rsid w:val="00C92F73"/>
    <w:rsid w:val="00C93F35"/>
    <w:rsid w:val="00C95B06"/>
    <w:rsid w:val="00C966C9"/>
    <w:rsid w:val="00C97CDD"/>
    <w:rsid w:val="00CA1079"/>
    <w:rsid w:val="00CA129C"/>
    <w:rsid w:val="00CA1577"/>
    <w:rsid w:val="00CA2381"/>
    <w:rsid w:val="00CA333C"/>
    <w:rsid w:val="00CA5EA6"/>
    <w:rsid w:val="00CA64B3"/>
    <w:rsid w:val="00CA67EB"/>
    <w:rsid w:val="00CA7401"/>
    <w:rsid w:val="00CA74A0"/>
    <w:rsid w:val="00CA7B55"/>
    <w:rsid w:val="00CB0C22"/>
    <w:rsid w:val="00CB1855"/>
    <w:rsid w:val="00CB18EB"/>
    <w:rsid w:val="00CB1DE3"/>
    <w:rsid w:val="00CB317F"/>
    <w:rsid w:val="00CB35D1"/>
    <w:rsid w:val="00CB3DE1"/>
    <w:rsid w:val="00CB6904"/>
    <w:rsid w:val="00CB7BE2"/>
    <w:rsid w:val="00CC0D08"/>
    <w:rsid w:val="00CC108A"/>
    <w:rsid w:val="00CC2230"/>
    <w:rsid w:val="00CC394A"/>
    <w:rsid w:val="00CC47B4"/>
    <w:rsid w:val="00CC4A76"/>
    <w:rsid w:val="00CC4D8F"/>
    <w:rsid w:val="00CC4F34"/>
    <w:rsid w:val="00CC6F4E"/>
    <w:rsid w:val="00CC77DE"/>
    <w:rsid w:val="00CD0B5A"/>
    <w:rsid w:val="00CD0EC4"/>
    <w:rsid w:val="00CD167E"/>
    <w:rsid w:val="00CD197F"/>
    <w:rsid w:val="00CD27EA"/>
    <w:rsid w:val="00CD33D8"/>
    <w:rsid w:val="00CD3C86"/>
    <w:rsid w:val="00CD418D"/>
    <w:rsid w:val="00CD4200"/>
    <w:rsid w:val="00CD7C3F"/>
    <w:rsid w:val="00CD7FE1"/>
    <w:rsid w:val="00CE0910"/>
    <w:rsid w:val="00CE0AB4"/>
    <w:rsid w:val="00CE28C6"/>
    <w:rsid w:val="00CE5B4B"/>
    <w:rsid w:val="00CE7D0C"/>
    <w:rsid w:val="00CF01C6"/>
    <w:rsid w:val="00CF0FB4"/>
    <w:rsid w:val="00CF200B"/>
    <w:rsid w:val="00CF2226"/>
    <w:rsid w:val="00CF2526"/>
    <w:rsid w:val="00CF34AC"/>
    <w:rsid w:val="00CF378A"/>
    <w:rsid w:val="00CF3D6E"/>
    <w:rsid w:val="00CF6289"/>
    <w:rsid w:val="00D01849"/>
    <w:rsid w:val="00D0191C"/>
    <w:rsid w:val="00D030E2"/>
    <w:rsid w:val="00D04199"/>
    <w:rsid w:val="00D04BA8"/>
    <w:rsid w:val="00D069A2"/>
    <w:rsid w:val="00D077C2"/>
    <w:rsid w:val="00D102BA"/>
    <w:rsid w:val="00D1054B"/>
    <w:rsid w:val="00D1077A"/>
    <w:rsid w:val="00D115ED"/>
    <w:rsid w:val="00D12A72"/>
    <w:rsid w:val="00D12D3B"/>
    <w:rsid w:val="00D12E87"/>
    <w:rsid w:val="00D135C6"/>
    <w:rsid w:val="00D1388B"/>
    <w:rsid w:val="00D13C53"/>
    <w:rsid w:val="00D142A0"/>
    <w:rsid w:val="00D15260"/>
    <w:rsid w:val="00D1631A"/>
    <w:rsid w:val="00D167B1"/>
    <w:rsid w:val="00D17AA9"/>
    <w:rsid w:val="00D17CDA"/>
    <w:rsid w:val="00D20153"/>
    <w:rsid w:val="00D2163C"/>
    <w:rsid w:val="00D21ACD"/>
    <w:rsid w:val="00D22B62"/>
    <w:rsid w:val="00D248C1"/>
    <w:rsid w:val="00D24B18"/>
    <w:rsid w:val="00D25070"/>
    <w:rsid w:val="00D25545"/>
    <w:rsid w:val="00D25599"/>
    <w:rsid w:val="00D25C41"/>
    <w:rsid w:val="00D2650B"/>
    <w:rsid w:val="00D30A4B"/>
    <w:rsid w:val="00D33925"/>
    <w:rsid w:val="00D33B19"/>
    <w:rsid w:val="00D34142"/>
    <w:rsid w:val="00D351DB"/>
    <w:rsid w:val="00D35565"/>
    <w:rsid w:val="00D35C57"/>
    <w:rsid w:val="00D37462"/>
    <w:rsid w:val="00D375C4"/>
    <w:rsid w:val="00D40270"/>
    <w:rsid w:val="00D40F21"/>
    <w:rsid w:val="00D43B78"/>
    <w:rsid w:val="00D454B7"/>
    <w:rsid w:val="00D46A04"/>
    <w:rsid w:val="00D52ADF"/>
    <w:rsid w:val="00D53299"/>
    <w:rsid w:val="00D53D6D"/>
    <w:rsid w:val="00D54021"/>
    <w:rsid w:val="00D540E5"/>
    <w:rsid w:val="00D54320"/>
    <w:rsid w:val="00D54C5C"/>
    <w:rsid w:val="00D57BC4"/>
    <w:rsid w:val="00D57BEE"/>
    <w:rsid w:val="00D57D60"/>
    <w:rsid w:val="00D62816"/>
    <w:rsid w:val="00D63A80"/>
    <w:rsid w:val="00D63F99"/>
    <w:rsid w:val="00D64126"/>
    <w:rsid w:val="00D66041"/>
    <w:rsid w:val="00D66625"/>
    <w:rsid w:val="00D66C33"/>
    <w:rsid w:val="00D66FEA"/>
    <w:rsid w:val="00D705B1"/>
    <w:rsid w:val="00D7150B"/>
    <w:rsid w:val="00D7153D"/>
    <w:rsid w:val="00D71DE2"/>
    <w:rsid w:val="00D72FDB"/>
    <w:rsid w:val="00D73909"/>
    <w:rsid w:val="00D7422F"/>
    <w:rsid w:val="00D74C3D"/>
    <w:rsid w:val="00D7506F"/>
    <w:rsid w:val="00D75B01"/>
    <w:rsid w:val="00D75BF6"/>
    <w:rsid w:val="00D7676C"/>
    <w:rsid w:val="00D76C2C"/>
    <w:rsid w:val="00D770F0"/>
    <w:rsid w:val="00D80251"/>
    <w:rsid w:val="00D806ED"/>
    <w:rsid w:val="00D80736"/>
    <w:rsid w:val="00D80AD9"/>
    <w:rsid w:val="00D80BE5"/>
    <w:rsid w:val="00D825AD"/>
    <w:rsid w:val="00D83ECF"/>
    <w:rsid w:val="00D84734"/>
    <w:rsid w:val="00D849B9"/>
    <w:rsid w:val="00D84FC8"/>
    <w:rsid w:val="00D85065"/>
    <w:rsid w:val="00D85A60"/>
    <w:rsid w:val="00D90647"/>
    <w:rsid w:val="00D92E2A"/>
    <w:rsid w:val="00D93351"/>
    <w:rsid w:val="00D938F1"/>
    <w:rsid w:val="00D95242"/>
    <w:rsid w:val="00D95407"/>
    <w:rsid w:val="00D9587A"/>
    <w:rsid w:val="00D964B8"/>
    <w:rsid w:val="00DA1011"/>
    <w:rsid w:val="00DA1163"/>
    <w:rsid w:val="00DA1696"/>
    <w:rsid w:val="00DA30A6"/>
    <w:rsid w:val="00DA3E79"/>
    <w:rsid w:val="00DA5303"/>
    <w:rsid w:val="00DA6495"/>
    <w:rsid w:val="00DB0811"/>
    <w:rsid w:val="00DB2C9B"/>
    <w:rsid w:val="00DB3F8D"/>
    <w:rsid w:val="00DB5D0A"/>
    <w:rsid w:val="00DB6FA5"/>
    <w:rsid w:val="00DB77BC"/>
    <w:rsid w:val="00DC111E"/>
    <w:rsid w:val="00DC1733"/>
    <w:rsid w:val="00DC26B0"/>
    <w:rsid w:val="00DC4865"/>
    <w:rsid w:val="00DC5620"/>
    <w:rsid w:val="00DC72AB"/>
    <w:rsid w:val="00DC7C1B"/>
    <w:rsid w:val="00DD00EE"/>
    <w:rsid w:val="00DD144A"/>
    <w:rsid w:val="00DD200A"/>
    <w:rsid w:val="00DD25EF"/>
    <w:rsid w:val="00DD29B0"/>
    <w:rsid w:val="00DD3931"/>
    <w:rsid w:val="00DD3F34"/>
    <w:rsid w:val="00DD4167"/>
    <w:rsid w:val="00DD42DE"/>
    <w:rsid w:val="00DD4A17"/>
    <w:rsid w:val="00DD4D7E"/>
    <w:rsid w:val="00DD6D57"/>
    <w:rsid w:val="00DE087E"/>
    <w:rsid w:val="00DE0993"/>
    <w:rsid w:val="00DE14E4"/>
    <w:rsid w:val="00DE55AD"/>
    <w:rsid w:val="00DE5EE8"/>
    <w:rsid w:val="00DE6B52"/>
    <w:rsid w:val="00DE6D18"/>
    <w:rsid w:val="00DE7CBE"/>
    <w:rsid w:val="00DF12FB"/>
    <w:rsid w:val="00DF2100"/>
    <w:rsid w:val="00DF250C"/>
    <w:rsid w:val="00DF2E31"/>
    <w:rsid w:val="00DF4DD3"/>
    <w:rsid w:val="00DF56B9"/>
    <w:rsid w:val="00DF5D13"/>
    <w:rsid w:val="00DF608F"/>
    <w:rsid w:val="00DF61E1"/>
    <w:rsid w:val="00DF7479"/>
    <w:rsid w:val="00DF77CB"/>
    <w:rsid w:val="00DF78B2"/>
    <w:rsid w:val="00E003B2"/>
    <w:rsid w:val="00E00A55"/>
    <w:rsid w:val="00E00C54"/>
    <w:rsid w:val="00E0429C"/>
    <w:rsid w:val="00E04B51"/>
    <w:rsid w:val="00E04D61"/>
    <w:rsid w:val="00E054AC"/>
    <w:rsid w:val="00E05CE9"/>
    <w:rsid w:val="00E06A25"/>
    <w:rsid w:val="00E1050A"/>
    <w:rsid w:val="00E10FC9"/>
    <w:rsid w:val="00E12539"/>
    <w:rsid w:val="00E14B1C"/>
    <w:rsid w:val="00E17BAE"/>
    <w:rsid w:val="00E211E1"/>
    <w:rsid w:val="00E22A19"/>
    <w:rsid w:val="00E22B81"/>
    <w:rsid w:val="00E236E2"/>
    <w:rsid w:val="00E2488E"/>
    <w:rsid w:val="00E253FE"/>
    <w:rsid w:val="00E26DA4"/>
    <w:rsid w:val="00E26E33"/>
    <w:rsid w:val="00E27669"/>
    <w:rsid w:val="00E31F37"/>
    <w:rsid w:val="00E32792"/>
    <w:rsid w:val="00E330B7"/>
    <w:rsid w:val="00E33494"/>
    <w:rsid w:val="00E34B80"/>
    <w:rsid w:val="00E34D22"/>
    <w:rsid w:val="00E35DEE"/>
    <w:rsid w:val="00E43101"/>
    <w:rsid w:val="00E43FA8"/>
    <w:rsid w:val="00E456B1"/>
    <w:rsid w:val="00E47479"/>
    <w:rsid w:val="00E528A9"/>
    <w:rsid w:val="00E52A29"/>
    <w:rsid w:val="00E5360C"/>
    <w:rsid w:val="00E54AA1"/>
    <w:rsid w:val="00E55CE9"/>
    <w:rsid w:val="00E56461"/>
    <w:rsid w:val="00E604FF"/>
    <w:rsid w:val="00E62722"/>
    <w:rsid w:val="00E63AC1"/>
    <w:rsid w:val="00E6421A"/>
    <w:rsid w:val="00E64307"/>
    <w:rsid w:val="00E66C77"/>
    <w:rsid w:val="00E66FD3"/>
    <w:rsid w:val="00E673F1"/>
    <w:rsid w:val="00E67A77"/>
    <w:rsid w:val="00E67D3C"/>
    <w:rsid w:val="00E70FE4"/>
    <w:rsid w:val="00E716F3"/>
    <w:rsid w:val="00E719BA"/>
    <w:rsid w:val="00E730CE"/>
    <w:rsid w:val="00E73269"/>
    <w:rsid w:val="00E73B9A"/>
    <w:rsid w:val="00E75BC1"/>
    <w:rsid w:val="00E76941"/>
    <w:rsid w:val="00E77F4A"/>
    <w:rsid w:val="00E81178"/>
    <w:rsid w:val="00E8406C"/>
    <w:rsid w:val="00E852A9"/>
    <w:rsid w:val="00E855B9"/>
    <w:rsid w:val="00E904C3"/>
    <w:rsid w:val="00E91308"/>
    <w:rsid w:val="00E916CF"/>
    <w:rsid w:val="00E920E0"/>
    <w:rsid w:val="00E9253C"/>
    <w:rsid w:val="00E93B20"/>
    <w:rsid w:val="00E94731"/>
    <w:rsid w:val="00E971E7"/>
    <w:rsid w:val="00E97CB3"/>
    <w:rsid w:val="00EA0B3F"/>
    <w:rsid w:val="00EA0E2F"/>
    <w:rsid w:val="00EA1701"/>
    <w:rsid w:val="00EA1D65"/>
    <w:rsid w:val="00EA2072"/>
    <w:rsid w:val="00EA289E"/>
    <w:rsid w:val="00EA2C81"/>
    <w:rsid w:val="00EA3CA7"/>
    <w:rsid w:val="00EA46F5"/>
    <w:rsid w:val="00EA6BE1"/>
    <w:rsid w:val="00EA791E"/>
    <w:rsid w:val="00EB01BB"/>
    <w:rsid w:val="00EB351F"/>
    <w:rsid w:val="00EB529D"/>
    <w:rsid w:val="00EB552D"/>
    <w:rsid w:val="00EB5667"/>
    <w:rsid w:val="00EC0618"/>
    <w:rsid w:val="00EC12D7"/>
    <w:rsid w:val="00EC14E8"/>
    <w:rsid w:val="00EC19A2"/>
    <w:rsid w:val="00EC1B85"/>
    <w:rsid w:val="00EC1B98"/>
    <w:rsid w:val="00EC20FC"/>
    <w:rsid w:val="00EC25B3"/>
    <w:rsid w:val="00EC2930"/>
    <w:rsid w:val="00EC5062"/>
    <w:rsid w:val="00EC5671"/>
    <w:rsid w:val="00EC650A"/>
    <w:rsid w:val="00EC6EAC"/>
    <w:rsid w:val="00ED07B9"/>
    <w:rsid w:val="00ED08C9"/>
    <w:rsid w:val="00ED4F10"/>
    <w:rsid w:val="00ED5824"/>
    <w:rsid w:val="00ED5EAC"/>
    <w:rsid w:val="00EE1836"/>
    <w:rsid w:val="00EE2E96"/>
    <w:rsid w:val="00EE304D"/>
    <w:rsid w:val="00EE3495"/>
    <w:rsid w:val="00EE548F"/>
    <w:rsid w:val="00EE6B13"/>
    <w:rsid w:val="00EE7586"/>
    <w:rsid w:val="00EE798A"/>
    <w:rsid w:val="00EF07A7"/>
    <w:rsid w:val="00EF0DED"/>
    <w:rsid w:val="00EF43C8"/>
    <w:rsid w:val="00EF638B"/>
    <w:rsid w:val="00F00D63"/>
    <w:rsid w:val="00F022F2"/>
    <w:rsid w:val="00F02833"/>
    <w:rsid w:val="00F0284D"/>
    <w:rsid w:val="00F03952"/>
    <w:rsid w:val="00F03EB8"/>
    <w:rsid w:val="00F0685E"/>
    <w:rsid w:val="00F06CFC"/>
    <w:rsid w:val="00F0793D"/>
    <w:rsid w:val="00F105A2"/>
    <w:rsid w:val="00F13FDD"/>
    <w:rsid w:val="00F14593"/>
    <w:rsid w:val="00F15231"/>
    <w:rsid w:val="00F1565A"/>
    <w:rsid w:val="00F17776"/>
    <w:rsid w:val="00F20CE7"/>
    <w:rsid w:val="00F20F13"/>
    <w:rsid w:val="00F2115D"/>
    <w:rsid w:val="00F24509"/>
    <w:rsid w:val="00F25EC0"/>
    <w:rsid w:val="00F26DDC"/>
    <w:rsid w:val="00F27805"/>
    <w:rsid w:val="00F27F58"/>
    <w:rsid w:val="00F30DDC"/>
    <w:rsid w:val="00F330B8"/>
    <w:rsid w:val="00F3379F"/>
    <w:rsid w:val="00F33982"/>
    <w:rsid w:val="00F339D2"/>
    <w:rsid w:val="00F34B6E"/>
    <w:rsid w:val="00F35039"/>
    <w:rsid w:val="00F36B36"/>
    <w:rsid w:val="00F36DAE"/>
    <w:rsid w:val="00F41A66"/>
    <w:rsid w:val="00F45699"/>
    <w:rsid w:val="00F45D30"/>
    <w:rsid w:val="00F475AF"/>
    <w:rsid w:val="00F50758"/>
    <w:rsid w:val="00F51965"/>
    <w:rsid w:val="00F51E07"/>
    <w:rsid w:val="00F525C8"/>
    <w:rsid w:val="00F52759"/>
    <w:rsid w:val="00F53CE9"/>
    <w:rsid w:val="00F541DD"/>
    <w:rsid w:val="00F5483E"/>
    <w:rsid w:val="00F55284"/>
    <w:rsid w:val="00F558D8"/>
    <w:rsid w:val="00F55B3A"/>
    <w:rsid w:val="00F56FB0"/>
    <w:rsid w:val="00F57B9E"/>
    <w:rsid w:val="00F57D03"/>
    <w:rsid w:val="00F6000C"/>
    <w:rsid w:val="00F602B1"/>
    <w:rsid w:val="00F6095E"/>
    <w:rsid w:val="00F60E78"/>
    <w:rsid w:val="00F6236D"/>
    <w:rsid w:val="00F64351"/>
    <w:rsid w:val="00F64668"/>
    <w:rsid w:val="00F64CFC"/>
    <w:rsid w:val="00F65C0D"/>
    <w:rsid w:val="00F7057D"/>
    <w:rsid w:val="00F723E8"/>
    <w:rsid w:val="00F77890"/>
    <w:rsid w:val="00F80B06"/>
    <w:rsid w:val="00F80E57"/>
    <w:rsid w:val="00F82DD1"/>
    <w:rsid w:val="00F83D06"/>
    <w:rsid w:val="00F84043"/>
    <w:rsid w:val="00F851A2"/>
    <w:rsid w:val="00F90DC1"/>
    <w:rsid w:val="00F91407"/>
    <w:rsid w:val="00F92161"/>
    <w:rsid w:val="00F93978"/>
    <w:rsid w:val="00F93C5A"/>
    <w:rsid w:val="00F94967"/>
    <w:rsid w:val="00F958CA"/>
    <w:rsid w:val="00F95EA9"/>
    <w:rsid w:val="00FA009B"/>
    <w:rsid w:val="00FA24B0"/>
    <w:rsid w:val="00FA3398"/>
    <w:rsid w:val="00FA34D7"/>
    <w:rsid w:val="00FA4CFF"/>
    <w:rsid w:val="00FA500D"/>
    <w:rsid w:val="00FA54D7"/>
    <w:rsid w:val="00FA59FE"/>
    <w:rsid w:val="00FA626B"/>
    <w:rsid w:val="00FA65C6"/>
    <w:rsid w:val="00FA6DBE"/>
    <w:rsid w:val="00FA7235"/>
    <w:rsid w:val="00FB1306"/>
    <w:rsid w:val="00FB142B"/>
    <w:rsid w:val="00FB241E"/>
    <w:rsid w:val="00FB4249"/>
    <w:rsid w:val="00FB42F5"/>
    <w:rsid w:val="00FC1B45"/>
    <w:rsid w:val="00FC2139"/>
    <w:rsid w:val="00FC2D18"/>
    <w:rsid w:val="00FC30AB"/>
    <w:rsid w:val="00FC541B"/>
    <w:rsid w:val="00FC5617"/>
    <w:rsid w:val="00FC6580"/>
    <w:rsid w:val="00FC71DC"/>
    <w:rsid w:val="00FD092D"/>
    <w:rsid w:val="00FD27C5"/>
    <w:rsid w:val="00FD3DA8"/>
    <w:rsid w:val="00FD5627"/>
    <w:rsid w:val="00FD58E9"/>
    <w:rsid w:val="00FD59F8"/>
    <w:rsid w:val="00FD6AB3"/>
    <w:rsid w:val="00FD7515"/>
    <w:rsid w:val="00FD7670"/>
    <w:rsid w:val="00FE18CB"/>
    <w:rsid w:val="00FE240C"/>
    <w:rsid w:val="00FE30A0"/>
    <w:rsid w:val="00FE32F5"/>
    <w:rsid w:val="00FE365F"/>
    <w:rsid w:val="00FE3670"/>
    <w:rsid w:val="00FE4D41"/>
    <w:rsid w:val="00FE62A0"/>
    <w:rsid w:val="00FF0769"/>
    <w:rsid w:val="00FF1F3E"/>
    <w:rsid w:val="00FF21C5"/>
    <w:rsid w:val="00FF286A"/>
    <w:rsid w:val="00FF36A0"/>
    <w:rsid w:val="00FF4093"/>
    <w:rsid w:val="00FF4B36"/>
    <w:rsid w:val="00FF5460"/>
    <w:rsid w:val="00FF68BF"/>
    <w:rsid w:val="00FF6EA1"/>
    <w:rsid w:val="00FF76B5"/>
    <w:rsid w:val="01BF521A"/>
    <w:rsid w:val="0354C6A7"/>
    <w:rsid w:val="03C55849"/>
    <w:rsid w:val="04395858"/>
    <w:rsid w:val="090DE687"/>
    <w:rsid w:val="095A8418"/>
    <w:rsid w:val="0A530FAB"/>
    <w:rsid w:val="0A992813"/>
    <w:rsid w:val="0BE0F064"/>
    <w:rsid w:val="0D03F8E7"/>
    <w:rsid w:val="0DBEEF67"/>
    <w:rsid w:val="0DE03A9E"/>
    <w:rsid w:val="0F50E3CB"/>
    <w:rsid w:val="10D1486E"/>
    <w:rsid w:val="12660C74"/>
    <w:rsid w:val="1385D0FC"/>
    <w:rsid w:val="167BA2D3"/>
    <w:rsid w:val="16BABFBD"/>
    <w:rsid w:val="175508B6"/>
    <w:rsid w:val="19B3D3C9"/>
    <w:rsid w:val="1E6D4B07"/>
    <w:rsid w:val="1EE2AD0F"/>
    <w:rsid w:val="20406F18"/>
    <w:rsid w:val="20730144"/>
    <w:rsid w:val="220899C0"/>
    <w:rsid w:val="23E476B7"/>
    <w:rsid w:val="252CF687"/>
    <w:rsid w:val="29587A76"/>
    <w:rsid w:val="2CE911CA"/>
    <w:rsid w:val="2CF5EC2A"/>
    <w:rsid w:val="2F5E4C55"/>
    <w:rsid w:val="309C8EC0"/>
    <w:rsid w:val="3270E20D"/>
    <w:rsid w:val="37CCC943"/>
    <w:rsid w:val="37E40D16"/>
    <w:rsid w:val="3A2A48A9"/>
    <w:rsid w:val="3D61E96B"/>
    <w:rsid w:val="3EACD048"/>
    <w:rsid w:val="3F1FDC6D"/>
    <w:rsid w:val="4173AB89"/>
    <w:rsid w:val="4346E8A1"/>
    <w:rsid w:val="44094DF6"/>
    <w:rsid w:val="45A901DC"/>
    <w:rsid w:val="473ADF9F"/>
    <w:rsid w:val="47D6A8B4"/>
    <w:rsid w:val="49A5A1A7"/>
    <w:rsid w:val="4ABEE374"/>
    <w:rsid w:val="4C3FFF3A"/>
    <w:rsid w:val="4D07D531"/>
    <w:rsid w:val="4D79D585"/>
    <w:rsid w:val="4F412155"/>
    <w:rsid w:val="4FF240CF"/>
    <w:rsid w:val="50A3F2A0"/>
    <w:rsid w:val="51696DBD"/>
    <w:rsid w:val="5191BCD9"/>
    <w:rsid w:val="51FFC730"/>
    <w:rsid w:val="5268E6FA"/>
    <w:rsid w:val="52E65FA5"/>
    <w:rsid w:val="55206725"/>
    <w:rsid w:val="5737DB0C"/>
    <w:rsid w:val="58E6CED2"/>
    <w:rsid w:val="5AAF8864"/>
    <w:rsid w:val="5C3654B0"/>
    <w:rsid w:val="61F407A9"/>
    <w:rsid w:val="63B55466"/>
    <w:rsid w:val="64283E38"/>
    <w:rsid w:val="6518775B"/>
    <w:rsid w:val="6713CD1B"/>
    <w:rsid w:val="693437AA"/>
    <w:rsid w:val="6D7F3980"/>
    <w:rsid w:val="6FAEB8DE"/>
    <w:rsid w:val="7192C902"/>
    <w:rsid w:val="769C38F5"/>
    <w:rsid w:val="7929CED0"/>
    <w:rsid w:val="79598C13"/>
    <w:rsid w:val="7A32933F"/>
    <w:rsid w:val="7A7CE636"/>
    <w:rsid w:val="7B1287BB"/>
    <w:rsid w:val="7B372F05"/>
    <w:rsid w:val="7E5C37C5"/>
    <w:rsid w:val="7FF9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0C2C3057-C961-4F41-9DB4-33B3F75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CA"/>
    <w:rPr>
      <w:rFonts w:ascii="Arial" w:hAnsi="Arial" w:cs="Arial"/>
      <w:sz w:val="18"/>
      <w:szCs w:val="18"/>
    </w:rPr>
  </w:style>
  <w:style w:type="paragraph" w:customStyle="1" w:styleId="Default">
    <w:name w:val="Default"/>
    <w:rsid w:val="00F52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D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505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F27BD"/>
  </w:style>
  <w:style w:type="character" w:customStyle="1" w:styleId="eop">
    <w:name w:val="eop"/>
    <w:basedOn w:val="DefaultParagraphFont"/>
    <w:rsid w:val="00327AAC"/>
  </w:style>
  <w:style w:type="paragraph" w:customStyle="1" w:styleId="paragraph">
    <w:name w:val="paragraph"/>
    <w:basedOn w:val="Normal"/>
    <w:rsid w:val="0032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1E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420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149B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115B182494E4D9A2794621FA841F0" ma:contentTypeVersion="4" ma:contentTypeDescription="Create a new document." ma:contentTypeScope="" ma:versionID="9dd701e07e64e29f066e66c53e6a339a">
  <xsd:schema xmlns:xsd="http://www.w3.org/2001/XMLSchema" xmlns:xs="http://www.w3.org/2001/XMLSchema" xmlns:p="http://schemas.microsoft.com/office/2006/metadata/properties" xmlns:ns2="4e3197c4-df48-43f0-b9a4-0aa2ddc4ad32" targetNamespace="http://schemas.microsoft.com/office/2006/metadata/properties" ma:root="true" ma:fieldsID="46cf94d0369f870f5dafeaffdee8edf0" ns2:_="">
    <xsd:import namespace="4e3197c4-df48-43f0-b9a4-0aa2ddc4a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197c4-df48-43f0-b9a4-0aa2ddc4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7413-342E-48CE-ADA0-B61846C2B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1CE73-F004-49C7-932A-96B5AFFB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197c4-df48-43f0-b9a4-0aa2ddc4a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F5128-E728-42DA-A94C-915C5A4A8B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A2F15-573E-4D3E-96F8-B50B8CF89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2629</Words>
  <Characters>14988</Characters>
  <Application>Microsoft Office Word</Application>
  <DocSecurity>8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3</cp:revision>
  <cp:lastPrinted>2020-02-14T13:30:00Z</cp:lastPrinted>
  <dcterms:created xsi:type="dcterms:W3CDTF">2023-11-16T11:51:00Z</dcterms:created>
  <dcterms:modified xsi:type="dcterms:W3CDTF">2023-11-16T12:02:00Z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0x010100C72115B182494E4D9A2794621FA841F0</vt:lpwstr>
  </property>
</Properties>
</file>