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25" w:type="dxa"/>
        <w:tblInd w:w="-426" w:type="dxa"/>
        <w:tblLayout w:type="fixed"/>
        <w:tblLook w:val="04A0" w:firstRow="1" w:lastRow="0" w:firstColumn="1" w:lastColumn="0" w:noHBand="0" w:noVBand="1"/>
      </w:tblPr>
      <w:tblGrid>
        <w:gridCol w:w="822"/>
        <w:gridCol w:w="3148"/>
        <w:gridCol w:w="2693"/>
        <w:gridCol w:w="988"/>
        <w:gridCol w:w="159"/>
        <w:gridCol w:w="709"/>
        <w:gridCol w:w="686"/>
        <w:gridCol w:w="1020"/>
      </w:tblGrid>
      <w:tr w:rsidR="008A753B" w:rsidRPr="0008446A" w14:paraId="2A4DDC6B" w14:textId="77777777" w:rsidTr="55378002">
        <w:tc>
          <w:tcPr>
            <w:tcW w:w="10221" w:type="dxa"/>
            <w:gridSpan w:val="8"/>
            <w:tcBorders>
              <w:bottom w:val="single" w:sz="4" w:space="0" w:color="auto"/>
            </w:tcBorders>
          </w:tcPr>
          <w:p w14:paraId="08406ACC" w14:textId="1F74CBA4" w:rsidR="0000042C" w:rsidRPr="0008446A" w:rsidRDefault="005D329B" w:rsidP="00FD6B17">
            <w:pPr>
              <w:spacing w:before="120" w:after="120"/>
              <w:ind w:left="-57"/>
              <w:rPr>
                <w:rFonts w:ascii="Aptos" w:hAnsi="Aptos"/>
                <w:b/>
                <w:bCs/>
                <w:sz w:val="24"/>
                <w:szCs w:val="24"/>
              </w:rPr>
            </w:pPr>
            <w:r>
              <w:rPr>
                <w:rFonts w:ascii="Aptos" w:hAnsi="Aptos"/>
                <w:b/>
                <w:bCs/>
                <w:sz w:val="24"/>
                <w:szCs w:val="24"/>
              </w:rPr>
              <w:t>CONFIRMED</w:t>
            </w:r>
            <w:r w:rsidR="005558A3">
              <w:rPr>
                <w:rFonts w:ascii="Aptos" w:hAnsi="Aptos"/>
                <w:b/>
                <w:bCs/>
                <w:sz w:val="24"/>
                <w:szCs w:val="24"/>
              </w:rPr>
              <w:t xml:space="preserve"> </w:t>
            </w:r>
            <w:r w:rsidR="005566E3" w:rsidRPr="0008446A">
              <w:rPr>
                <w:rFonts w:ascii="Aptos" w:hAnsi="Aptos"/>
                <w:b/>
                <w:bCs/>
                <w:sz w:val="24"/>
                <w:szCs w:val="24"/>
              </w:rPr>
              <w:t xml:space="preserve">MINUTES OF THE MEETING HELD ON </w:t>
            </w:r>
            <w:r w:rsidR="00D1798D" w:rsidRPr="0008446A">
              <w:rPr>
                <w:rFonts w:ascii="Aptos" w:hAnsi="Aptos"/>
                <w:b/>
                <w:bCs/>
                <w:sz w:val="24"/>
                <w:szCs w:val="24"/>
              </w:rPr>
              <w:t>11</w:t>
            </w:r>
            <w:r w:rsidR="007A0814" w:rsidRPr="0008446A">
              <w:rPr>
                <w:rFonts w:ascii="Aptos" w:hAnsi="Aptos"/>
                <w:b/>
                <w:bCs/>
                <w:sz w:val="24"/>
                <w:szCs w:val="24"/>
              </w:rPr>
              <w:t xml:space="preserve"> </w:t>
            </w:r>
            <w:r w:rsidR="00D1798D" w:rsidRPr="0008446A">
              <w:rPr>
                <w:rFonts w:ascii="Aptos" w:hAnsi="Aptos"/>
                <w:b/>
                <w:bCs/>
                <w:sz w:val="24"/>
                <w:szCs w:val="24"/>
              </w:rPr>
              <w:t>FEBRUARY</w:t>
            </w:r>
            <w:r w:rsidR="00941E6C" w:rsidRPr="0008446A">
              <w:rPr>
                <w:rFonts w:ascii="Aptos" w:hAnsi="Aptos"/>
                <w:b/>
                <w:bCs/>
                <w:sz w:val="24"/>
                <w:szCs w:val="24"/>
              </w:rPr>
              <w:t xml:space="preserve"> 202</w:t>
            </w:r>
            <w:r w:rsidR="00D1798D" w:rsidRPr="0008446A">
              <w:rPr>
                <w:rFonts w:ascii="Aptos" w:hAnsi="Aptos"/>
                <w:b/>
                <w:bCs/>
                <w:sz w:val="24"/>
                <w:szCs w:val="24"/>
              </w:rPr>
              <w:t>6</w:t>
            </w:r>
          </w:p>
        </w:tc>
      </w:tr>
      <w:tr w:rsidR="008A753B" w:rsidRPr="0008446A" w14:paraId="648655F8" w14:textId="77777777" w:rsidTr="55378002">
        <w:tc>
          <w:tcPr>
            <w:tcW w:w="10221" w:type="dxa"/>
            <w:gridSpan w:val="8"/>
            <w:tcBorders>
              <w:top w:val="single" w:sz="4" w:space="0" w:color="auto"/>
              <w:bottom w:val="single" w:sz="4" w:space="0" w:color="auto"/>
            </w:tcBorders>
          </w:tcPr>
          <w:p w14:paraId="6265554D" w14:textId="2E74D5AE" w:rsidR="0056628D" w:rsidRPr="0008446A" w:rsidRDefault="000E7184" w:rsidP="00FD6B17">
            <w:pPr>
              <w:pStyle w:val="Heading2"/>
              <w:ind w:left="-57"/>
              <w:rPr>
                <w:rFonts w:ascii="Aptos" w:hAnsi="Aptos"/>
                <w:b w:val="0"/>
              </w:rPr>
            </w:pPr>
            <w:r w:rsidRPr="0008446A">
              <w:rPr>
                <w:rFonts w:ascii="Aptos" w:hAnsi="Aptos"/>
              </w:rPr>
              <w:t xml:space="preserve">MEMBERS </w:t>
            </w:r>
            <w:r w:rsidR="0056628D" w:rsidRPr="0008446A">
              <w:rPr>
                <w:rFonts w:ascii="Aptos" w:hAnsi="Aptos"/>
              </w:rPr>
              <w:t>PRESENT:</w:t>
            </w:r>
          </w:p>
        </w:tc>
      </w:tr>
      <w:tr w:rsidR="00DC67F0" w:rsidRPr="0008446A" w14:paraId="55D3FC8D" w14:textId="77777777" w:rsidTr="55378002">
        <w:trPr>
          <w:trHeight w:val="1679"/>
        </w:trPr>
        <w:tc>
          <w:tcPr>
            <w:tcW w:w="3970" w:type="dxa"/>
            <w:gridSpan w:val="2"/>
          </w:tcPr>
          <w:p w14:paraId="7ABC24BF" w14:textId="774CAAAC" w:rsidR="00DC67F0" w:rsidRPr="0008446A" w:rsidRDefault="007A0814" w:rsidP="00DC67F0">
            <w:pPr>
              <w:spacing w:before="60" w:after="60"/>
              <w:ind w:right="-1095"/>
              <w:rPr>
                <w:rFonts w:ascii="Aptos" w:hAnsi="Aptos"/>
                <w:sz w:val="24"/>
                <w:szCs w:val="24"/>
              </w:rPr>
            </w:pPr>
            <w:r w:rsidRPr="0008446A">
              <w:rPr>
                <w:rFonts w:ascii="Aptos" w:hAnsi="Aptos"/>
                <w:color w:val="000000" w:themeColor="text1"/>
                <w:sz w:val="24"/>
                <w:szCs w:val="24"/>
              </w:rPr>
              <w:t>Prof. Liz Mossop</w:t>
            </w:r>
            <w:r w:rsidRPr="0008446A">
              <w:rPr>
                <w:rFonts w:ascii="Aptos" w:hAnsi="Aptos"/>
                <w:sz w:val="24"/>
                <w:szCs w:val="24"/>
              </w:rPr>
              <w:t xml:space="preserve"> (Chair</w:t>
            </w:r>
            <w:r w:rsidR="0036084D" w:rsidRPr="0008446A">
              <w:rPr>
                <w:rFonts w:ascii="Aptos" w:hAnsi="Aptos"/>
                <w:sz w:val="24"/>
                <w:szCs w:val="24"/>
              </w:rPr>
              <w:t xml:space="preserve"> -</w:t>
            </w:r>
            <w:r w:rsidR="00B515B0" w:rsidRPr="0008446A">
              <w:rPr>
                <w:rFonts w:ascii="Aptos" w:hAnsi="Aptos"/>
                <w:sz w:val="24"/>
                <w:szCs w:val="24"/>
              </w:rPr>
              <w:t xml:space="preserve"> to item</w:t>
            </w:r>
            <w:r w:rsidR="005108DB" w:rsidRPr="0008446A">
              <w:rPr>
                <w:rFonts w:ascii="Aptos" w:hAnsi="Aptos"/>
                <w:sz w:val="24"/>
                <w:szCs w:val="24"/>
              </w:rPr>
              <w:t xml:space="preserve"> 8</w:t>
            </w:r>
            <w:r w:rsidR="0036084D" w:rsidRPr="0008446A">
              <w:rPr>
                <w:rFonts w:ascii="Aptos" w:hAnsi="Aptos"/>
                <w:sz w:val="24"/>
                <w:szCs w:val="24"/>
              </w:rPr>
              <w:t>)</w:t>
            </w:r>
          </w:p>
          <w:p w14:paraId="5A37E1DF" w14:textId="554DD297" w:rsidR="009D7E70" w:rsidRPr="0008446A" w:rsidRDefault="009D7E70" w:rsidP="00DC67F0">
            <w:pPr>
              <w:spacing w:before="60" w:after="60"/>
              <w:ind w:right="-1095"/>
              <w:rPr>
                <w:rFonts w:ascii="Aptos" w:hAnsi="Aptos"/>
                <w:sz w:val="24"/>
                <w:szCs w:val="24"/>
              </w:rPr>
            </w:pPr>
            <w:r w:rsidRPr="0008446A">
              <w:rPr>
                <w:rFonts w:ascii="Aptos" w:hAnsi="Aptos"/>
                <w:sz w:val="24"/>
                <w:szCs w:val="24"/>
              </w:rPr>
              <w:t>Prof. David Shepherd (Deputy Chair)</w:t>
            </w:r>
          </w:p>
          <w:p w14:paraId="7BFED495" w14:textId="79480013" w:rsidR="00714593" w:rsidRPr="0008446A" w:rsidRDefault="00714593" w:rsidP="00DC67F0">
            <w:pPr>
              <w:spacing w:before="60" w:after="60"/>
              <w:ind w:right="-1095"/>
              <w:rPr>
                <w:rFonts w:ascii="Aptos" w:hAnsi="Aptos"/>
                <w:sz w:val="24"/>
                <w:szCs w:val="24"/>
              </w:rPr>
            </w:pPr>
            <w:r w:rsidRPr="0008446A">
              <w:rPr>
                <w:rFonts w:ascii="Aptos" w:hAnsi="Aptos"/>
                <w:sz w:val="24"/>
                <w:szCs w:val="24"/>
              </w:rPr>
              <w:t>Dr Melike Bu</w:t>
            </w:r>
            <w:r w:rsidR="00E97659" w:rsidRPr="0008446A">
              <w:rPr>
                <w:rFonts w:ascii="Aptos" w:hAnsi="Aptos"/>
                <w:sz w:val="24"/>
                <w:szCs w:val="24"/>
              </w:rPr>
              <w:t>lut Al Baba</w:t>
            </w:r>
          </w:p>
          <w:p w14:paraId="6BF713A3" w14:textId="12F63880" w:rsidR="006F34D1" w:rsidRPr="0008446A" w:rsidRDefault="006F34D1" w:rsidP="003C1433">
            <w:pPr>
              <w:spacing w:before="60"/>
              <w:rPr>
                <w:rFonts w:ascii="Aptos" w:hAnsi="Aptos"/>
                <w:color w:val="000000" w:themeColor="text1"/>
                <w:sz w:val="24"/>
                <w:szCs w:val="24"/>
              </w:rPr>
            </w:pPr>
            <w:r w:rsidRPr="0008446A">
              <w:rPr>
                <w:rFonts w:ascii="Aptos" w:hAnsi="Aptos"/>
                <w:color w:val="000000" w:themeColor="text1"/>
                <w:sz w:val="24"/>
                <w:szCs w:val="24"/>
              </w:rPr>
              <w:t>Dr Francis Awolo</w:t>
            </w:r>
            <w:r w:rsidR="003235C2" w:rsidRPr="0008446A">
              <w:rPr>
                <w:rFonts w:ascii="Aptos" w:hAnsi="Aptos"/>
                <w:color w:val="000000" w:themeColor="text1"/>
                <w:sz w:val="24"/>
                <w:szCs w:val="24"/>
              </w:rPr>
              <w:t>wo</w:t>
            </w:r>
            <w:r w:rsidR="00613778" w:rsidRPr="0008446A">
              <w:rPr>
                <w:rFonts w:ascii="Aptos" w:hAnsi="Aptos"/>
                <w:color w:val="000000" w:themeColor="text1"/>
                <w:sz w:val="24"/>
                <w:szCs w:val="24"/>
              </w:rPr>
              <w:t xml:space="preserve"> </w:t>
            </w:r>
            <w:r w:rsidR="0036084D" w:rsidRPr="0008446A">
              <w:rPr>
                <w:rFonts w:ascii="Aptos" w:hAnsi="Aptos"/>
                <w:color w:val="000000" w:themeColor="text1"/>
                <w:sz w:val="24"/>
                <w:szCs w:val="24"/>
              </w:rPr>
              <w:t>(to</w:t>
            </w:r>
            <w:r w:rsidR="00613778" w:rsidRPr="0008446A">
              <w:rPr>
                <w:rFonts w:ascii="Aptos" w:hAnsi="Aptos"/>
                <w:color w:val="000000" w:themeColor="text1"/>
                <w:sz w:val="24"/>
                <w:szCs w:val="24"/>
              </w:rPr>
              <w:t xml:space="preserve"> item 5.2</w:t>
            </w:r>
            <w:r w:rsidR="0036084D" w:rsidRPr="0008446A">
              <w:rPr>
                <w:rFonts w:ascii="Aptos" w:hAnsi="Aptos"/>
                <w:color w:val="000000" w:themeColor="text1"/>
                <w:sz w:val="24"/>
                <w:szCs w:val="24"/>
              </w:rPr>
              <w:t>)</w:t>
            </w:r>
          </w:p>
          <w:p w14:paraId="407FDB32" w14:textId="51E8D318" w:rsidR="003C1433" w:rsidRPr="0008446A" w:rsidRDefault="003C1433" w:rsidP="003C1433">
            <w:pPr>
              <w:spacing w:before="60"/>
              <w:rPr>
                <w:rFonts w:ascii="Aptos" w:hAnsi="Aptos"/>
                <w:color w:val="000000" w:themeColor="text1"/>
                <w:sz w:val="24"/>
                <w:szCs w:val="24"/>
              </w:rPr>
            </w:pPr>
            <w:r w:rsidRPr="0008446A">
              <w:rPr>
                <w:rFonts w:ascii="Aptos" w:hAnsi="Aptos"/>
                <w:color w:val="000000" w:themeColor="text1"/>
                <w:sz w:val="24"/>
                <w:szCs w:val="24"/>
              </w:rPr>
              <w:t>Dr Ruth Crabtree</w:t>
            </w:r>
          </w:p>
          <w:p w14:paraId="52B49E2C" w14:textId="77777777" w:rsidR="005E5C66" w:rsidRPr="0008446A" w:rsidRDefault="00DC67F0" w:rsidP="00C20347">
            <w:pPr>
              <w:spacing w:before="60"/>
              <w:rPr>
                <w:rFonts w:ascii="Aptos" w:hAnsi="Aptos"/>
                <w:sz w:val="24"/>
                <w:szCs w:val="24"/>
              </w:rPr>
            </w:pPr>
            <w:r w:rsidRPr="0008446A">
              <w:rPr>
                <w:rFonts w:ascii="Aptos" w:hAnsi="Aptos"/>
                <w:sz w:val="24"/>
                <w:szCs w:val="24"/>
              </w:rPr>
              <w:t>Dr Marjory Da Costa Abreu</w:t>
            </w:r>
          </w:p>
          <w:p w14:paraId="5359E3E9" w14:textId="77777777" w:rsidR="006A1FEA" w:rsidRPr="0008446A" w:rsidRDefault="00DC67F0" w:rsidP="005E5C66">
            <w:pPr>
              <w:spacing w:before="60" w:after="60"/>
              <w:ind w:left="-57"/>
              <w:rPr>
                <w:rFonts w:ascii="Aptos" w:hAnsi="Aptos"/>
                <w:sz w:val="24"/>
                <w:szCs w:val="24"/>
              </w:rPr>
            </w:pPr>
            <w:r w:rsidRPr="0008446A">
              <w:rPr>
                <w:rFonts w:ascii="Aptos" w:hAnsi="Aptos"/>
                <w:color w:val="000000" w:themeColor="text1"/>
                <w:sz w:val="24"/>
                <w:szCs w:val="24"/>
              </w:rPr>
              <w:t xml:space="preserve"> </w:t>
            </w:r>
            <w:r w:rsidR="005E5C66" w:rsidRPr="0008446A">
              <w:rPr>
                <w:rFonts w:ascii="Aptos" w:hAnsi="Aptos"/>
                <w:sz w:val="24"/>
                <w:szCs w:val="24"/>
              </w:rPr>
              <w:t>Prof. Sital Dhillon</w:t>
            </w:r>
          </w:p>
          <w:p w14:paraId="454A59F9" w14:textId="751B3D0A" w:rsidR="001A4DC6" w:rsidRPr="0028713D" w:rsidRDefault="004D7DAE" w:rsidP="0028713D">
            <w:pPr>
              <w:spacing w:before="60" w:after="60"/>
              <w:rPr>
                <w:rFonts w:ascii="Aptos" w:hAnsi="Aptos"/>
                <w:color w:val="000000" w:themeColor="text1"/>
                <w:sz w:val="24"/>
                <w:szCs w:val="24"/>
              </w:rPr>
            </w:pPr>
            <w:r w:rsidRPr="0008446A">
              <w:rPr>
                <w:rFonts w:ascii="Aptos" w:hAnsi="Aptos"/>
                <w:color w:val="000000" w:themeColor="text1"/>
                <w:sz w:val="24"/>
                <w:szCs w:val="24"/>
              </w:rPr>
              <w:t>Dr</w:t>
            </w:r>
            <w:r w:rsidRPr="0008446A">
              <w:rPr>
                <w:rFonts w:ascii="Aptos" w:hAnsi="Aptos"/>
                <w:sz w:val="24"/>
                <w:szCs w:val="24"/>
              </w:rPr>
              <w:t xml:space="preserve"> Iain Garner</w:t>
            </w:r>
            <w:r w:rsidR="007A0814" w:rsidRPr="0008446A">
              <w:rPr>
                <w:rFonts w:ascii="Aptos" w:hAnsi="Aptos"/>
                <w:color w:val="000000" w:themeColor="text1"/>
                <w:sz w:val="24"/>
                <w:szCs w:val="24"/>
              </w:rPr>
              <w:t xml:space="preserve"> </w:t>
            </w:r>
          </w:p>
        </w:tc>
        <w:tc>
          <w:tcPr>
            <w:tcW w:w="2693" w:type="dxa"/>
          </w:tcPr>
          <w:p w14:paraId="163629AF" w14:textId="47C13E10" w:rsidR="0028713D" w:rsidRDefault="0028713D" w:rsidP="0008446A">
            <w:pPr>
              <w:spacing w:before="60"/>
              <w:ind w:left="33"/>
              <w:rPr>
                <w:rFonts w:ascii="Aptos" w:hAnsi="Aptos"/>
                <w:sz w:val="24"/>
                <w:szCs w:val="24"/>
              </w:rPr>
            </w:pPr>
            <w:r w:rsidRPr="0008446A">
              <w:rPr>
                <w:rFonts w:ascii="Aptos" w:hAnsi="Aptos"/>
                <w:sz w:val="24"/>
                <w:szCs w:val="24"/>
              </w:rPr>
              <w:t>Joel Gray</w:t>
            </w:r>
          </w:p>
          <w:p w14:paraId="704F31B4" w14:textId="5CC54007" w:rsidR="001A4DC6" w:rsidRDefault="001A4DC6" w:rsidP="0008446A">
            <w:pPr>
              <w:spacing w:before="60"/>
              <w:ind w:left="33"/>
              <w:rPr>
                <w:rFonts w:ascii="Aptos" w:hAnsi="Aptos"/>
                <w:sz w:val="24"/>
                <w:szCs w:val="24"/>
              </w:rPr>
            </w:pPr>
            <w:r>
              <w:rPr>
                <w:rFonts w:ascii="Aptos" w:hAnsi="Aptos"/>
                <w:sz w:val="24"/>
                <w:szCs w:val="24"/>
              </w:rPr>
              <w:t>Dr Jo Lidster</w:t>
            </w:r>
          </w:p>
          <w:p w14:paraId="181F4F36" w14:textId="55CE8EF5" w:rsidR="009D7E70" w:rsidRPr="0008446A" w:rsidRDefault="009D7E70" w:rsidP="0008446A">
            <w:pPr>
              <w:spacing w:before="60"/>
              <w:ind w:left="33"/>
              <w:rPr>
                <w:rFonts w:ascii="Aptos" w:hAnsi="Aptos"/>
                <w:sz w:val="24"/>
                <w:szCs w:val="24"/>
              </w:rPr>
            </w:pPr>
            <w:r w:rsidRPr="0008446A">
              <w:rPr>
                <w:rFonts w:ascii="Aptos" w:hAnsi="Aptos"/>
                <w:sz w:val="24"/>
                <w:szCs w:val="24"/>
              </w:rPr>
              <w:t xml:space="preserve">Dr Keith Hurst </w:t>
            </w:r>
          </w:p>
          <w:p w14:paraId="669DA5AF" w14:textId="0D66CF73" w:rsidR="00CA0F3E" w:rsidRPr="0008446A" w:rsidRDefault="003235C2" w:rsidP="0008446A">
            <w:pPr>
              <w:spacing w:before="60"/>
              <w:ind w:left="33"/>
              <w:rPr>
                <w:rFonts w:ascii="Aptos" w:hAnsi="Aptos"/>
                <w:sz w:val="24"/>
                <w:szCs w:val="24"/>
              </w:rPr>
            </w:pPr>
            <w:r w:rsidRPr="0008446A">
              <w:rPr>
                <w:rFonts w:ascii="Aptos" w:hAnsi="Aptos"/>
                <w:sz w:val="24"/>
                <w:szCs w:val="24"/>
              </w:rPr>
              <w:t>Alexandra Mudd</w:t>
            </w:r>
            <w:r w:rsidR="00CA0F3E" w:rsidRPr="0008446A">
              <w:rPr>
                <w:rFonts w:ascii="Aptos" w:hAnsi="Aptos"/>
                <w:color w:val="000000" w:themeColor="text1"/>
                <w:sz w:val="24"/>
                <w:szCs w:val="24"/>
              </w:rPr>
              <w:t xml:space="preserve"> </w:t>
            </w:r>
          </w:p>
          <w:p w14:paraId="65E35D87" w14:textId="0441739F" w:rsidR="006F34D1" w:rsidRPr="0008446A" w:rsidRDefault="006F34D1" w:rsidP="0008446A">
            <w:pPr>
              <w:spacing w:before="60"/>
              <w:ind w:left="33"/>
              <w:rPr>
                <w:rFonts w:ascii="Aptos" w:hAnsi="Aptos"/>
                <w:sz w:val="24"/>
                <w:szCs w:val="24"/>
              </w:rPr>
            </w:pPr>
            <w:r w:rsidRPr="0008446A">
              <w:rPr>
                <w:rFonts w:ascii="Aptos" w:hAnsi="Aptos"/>
                <w:sz w:val="24"/>
                <w:szCs w:val="24"/>
              </w:rPr>
              <w:t>Ebuka Obi</w:t>
            </w:r>
          </w:p>
          <w:p w14:paraId="3C8D07AE" w14:textId="1AFF4AD9" w:rsidR="003235C2" w:rsidRPr="0008446A" w:rsidRDefault="005B719E" w:rsidP="0008446A">
            <w:pPr>
              <w:spacing w:before="60"/>
              <w:ind w:left="33"/>
              <w:rPr>
                <w:rFonts w:ascii="Aptos" w:hAnsi="Aptos"/>
                <w:sz w:val="24"/>
                <w:szCs w:val="24"/>
              </w:rPr>
            </w:pPr>
            <w:r w:rsidRPr="0008446A">
              <w:rPr>
                <w:rFonts w:ascii="Aptos" w:hAnsi="Aptos"/>
                <w:sz w:val="24"/>
                <w:szCs w:val="24"/>
              </w:rPr>
              <w:t xml:space="preserve">Dr </w:t>
            </w:r>
            <w:r w:rsidR="003235C2" w:rsidRPr="0008446A">
              <w:rPr>
                <w:rFonts w:ascii="Aptos" w:hAnsi="Aptos"/>
                <w:sz w:val="24"/>
                <w:szCs w:val="24"/>
              </w:rPr>
              <w:t>Walid Omara</w:t>
            </w:r>
          </w:p>
          <w:p w14:paraId="5B6CC8E1" w14:textId="77777777" w:rsidR="00756728" w:rsidRPr="0008446A" w:rsidRDefault="007A0814" w:rsidP="0008446A">
            <w:pPr>
              <w:spacing w:before="60"/>
              <w:ind w:left="33"/>
              <w:rPr>
                <w:rFonts w:ascii="Aptos" w:hAnsi="Aptos"/>
                <w:sz w:val="24"/>
                <w:szCs w:val="24"/>
              </w:rPr>
            </w:pPr>
            <w:r w:rsidRPr="0008446A">
              <w:rPr>
                <w:rFonts w:ascii="Aptos" w:hAnsi="Aptos"/>
                <w:sz w:val="24"/>
                <w:szCs w:val="24"/>
              </w:rPr>
              <w:t>Prof. Sarah Pearson</w:t>
            </w:r>
            <w:r w:rsidR="00756728" w:rsidRPr="0008446A">
              <w:rPr>
                <w:rFonts w:ascii="Aptos" w:hAnsi="Aptos"/>
                <w:sz w:val="24"/>
                <w:szCs w:val="24"/>
              </w:rPr>
              <w:t xml:space="preserve"> </w:t>
            </w:r>
          </w:p>
          <w:p w14:paraId="506A769B" w14:textId="589CD32D" w:rsidR="006A1FEA" w:rsidRPr="0008446A" w:rsidRDefault="00756728" w:rsidP="0028713D">
            <w:pPr>
              <w:spacing w:before="60"/>
              <w:ind w:left="33"/>
              <w:rPr>
                <w:rFonts w:ascii="Aptos" w:hAnsi="Aptos"/>
                <w:color w:val="000000" w:themeColor="text1"/>
                <w:sz w:val="24"/>
                <w:szCs w:val="24"/>
              </w:rPr>
            </w:pPr>
            <w:r w:rsidRPr="0008446A">
              <w:rPr>
                <w:rFonts w:ascii="Aptos" w:hAnsi="Aptos"/>
                <w:sz w:val="24"/>
                <w:szCs w:val="24"/>
              </w:rPr>
              <w:t>Molly Pemberton</w:t>
            </w:r>
          </w:p>
        </w:tc>
        <w:tc>
          <w:tcPr>
            <w:tcW w:w="3562" w:type="dxa"/>
            <w:gridSpan w:val="5"/>
          </w:tcPr>
          <w:p w14:paraId="4D08C050" w14:textId="79F23AC3" w:rsidR="0028713D" w:rsidRDefault="0028713D" w:rsidP="0099168E">
            <w:pPr>
              <w:spacing w:before="60"/>
              <w:ind w:left="-67"/>
              <w:rPr>
                <w:rFonts w:ascii="Aptos" w:hAnsi="Aptos"/>
                <w:sz w:val="24"/>
                <w:szCs w:val="24"/>
              </w:rPr>
            </w:pPr>
            <w:r w:rsidRPr="0008446A">
              <w:rPr>
                <w:rFonts w:ascii="Aptos" w:hAnsi="Aptos"/>
                <w:color w:val="000000" w:themeColor="text1"/>
                <w:sz w:val="24"/>
                <w:szCs w:val="24"/>
              </w:rPr>
              <w:t>Dr Alison Purvis</w:t>
            </w:r>
          </w:p>
          <w:p w14:paraId="74E1145F" w14:textId="0C2D9DBB" w:rsidR="0099168E" w:rsidRPr="0008446A" w:rsidRDefault="0099168E" w:rsidP="0099168E">
            <w:pPr>
              <w:spacing w:before="60"/>
              <w:ind w:left="-67"/>
              <w:rPr>
                <w:rFonts w:ascii="Aptos" w:hAnsi="Aptos"/>
                <w:sz w:val="24"/>
                <w:szCs w:val="24"/>
              </w:rPr>
            </w:pPr>
            <w:r w:rsidRPr="0008446A">
              <w:rPr>
                <w:rFonts w:ascii="Aptos" w:hAnsi="Aptos"/>
                <w:sz w:val="24"/>
                <w:szCs w:val="24"/>
              </w:rPr>
              <w:t>Andy Rawsthorne</w:t>
            </w:r>
            <w:r w:rsidR="003161B6" w:rsidRPr="0008446A">
              <w:rPr>
                <w:rFonts w:ascii="Aptos" w:hAnsi="Aptos"/>
                <w:sz w:val="24"/>
                <w:szCs w:val="24"/>
              </w:rPr>
              <w:t xml:space="preserve"> (</w:t>
            </w:r>
            <w:r w:rsidR="008431A5" w:rsidRPr="0008446A">
              <w:rPr>
                <w:rFonts w:ascii="Aptos" w:hAnsi="Aptos"/>
                <w:sz w:val="24"/>
                <w:szCs w:val="24"/>
              </w:rPr>
              <w:t xml:space="preserve">absent </w:t>
            </w:r>
            <w:r w:rsidR="003161B6" w:rsidRPr="0008446A">
              <w:rPr>
                <w:rFonts w:ascii="Aptos" w:hAnsi="Aptos"/>
                <w:sz w:val="24"/>
                <w:szCs w:val="24"/>
              </w:rPr>
              <w:t>between</w:t>
            </w:r>
            <w:r w:rsidR="00613778" w:rsidRPr="0008446A">
              <w:rPr>
                <w:rFonts w:ascii="Aptos" w:hAnsi="Aptos"/>
                <w:sz w:val="24"/>
                <w:szCs w:val="24"/>
              </w:rPr>
              <w:t xml:space="preserve"> item</w:t>
            </w:r>
            <w:r w:rsidR="008431A5" w:rsidRPr="0008446A">
              <w:rPr>
                <w:rFonts w:ascii="Aptos" w:hAnsi="Aptos"/>
                <w:sz w:val="24"/>
                <w:szCs w:val="24"/>
              </w:rPr>
              <w:t>s</w:t>
            </w:r>
            <w:r w:rsidR="00613778" w:rsidRPr="0008446A">
              <w:rPr>
                <w:rFonts w:ascii="Aptos" w:hAnsi="Aptos"/>
                <w:sz w:val="24"/>
                <w:szCs w:val="24"/>
              </w:rPr>
              <w:t xml:space="preserve"> 5.2</w:t>
            </w:r>
            <w:r w:rsidR="00805DA5" w:rsidRPr="0008446A">
              <w:rPr>
                <w:rFonts w:ascii="Aptos" w:hAnsi="Aptos"/>
                <w:sz w:val="24"/>
                <w:szCs w:val="24"/>
              </w:rPr>
              <w:t xml:space="preserve"> </w:t>
            </w:r>
            <w:r w:rsidR="00261E6E">
              <w:rPr>
                <w:rFonts w:ascii="Aptos" w:hAnsi="Aptos"/>
                <w:sz w:val="24"/>
                <w:szCs w:val="24"/>
              </w:rPr>
              <w:t>and</w:t>
            </w:r>
            <w:r w:rsidR="00261E6E" w:rsidRPr="0008446A">
              <w:rPr>
                <w:rFonts w:ascii="Aptos" w:hAnsi="Aptos"/>
                <w:sz w:val="24"/>
                <w:szCs w:val="24"/>
              </w:rPr>
              <w:t xml:space="preserve"> </w:t>
            </w:r>
            <w:r w:rsidR="00805DA5" w:rsidRPr="0008446A">
              <w:rPr>
                <w:rFonts w:ascii="Aptos" w:hAnsi="Aptos"/>
                <w:sz w:val="24"/>
                <w:szCs w:val="24"/>
              </w:rPr>
              <w:t>7.2</w:t>
            </w:r>
            <w:r w:rsidR="003161B6" w:rsidRPr="0008446A">
              <w:rPr>
                <w:rFonts w:ascii="Aptos" w:hAnsi="Aptos"/>
                <w:sz w:val="24"/>
                <w:szCs w:val="24"/>
              </w:rPr>
              <w:t>)</w:t>
            </w:r>
          </w:p>
          <w:p w14:paraId="721C0BC8" w14:textId="02C0A2BF" w:rsidR="00FB0F38" w:rsidRPr="0008446A" w:rsidRDefault="00FB0F38" w:rsidP="0099168E">
            <w:pPr>
              <w:spacing w:before="60"/>
              <w:ind w:left="-67" w:right="877"/>
              <w:rPr>
                <w:rFonts w:ascii="Aptos" w:hAnsi="Aptos"/>
                <w:sz w:val="24"/>
                <w:szCs w:val="24"/>
              </w:rPr>
            </w:pPr>
            <w:r w:rsidRPr="0008446A">
              <w:rPr>
                <w:rFonts w:ascii="Aptos" w:hAnsi="Aptos"/>
                <w:sz w:val="24"/>
                <w:szCs w:val="24"/>
              </w:rPr>
              <w:t>Dr David Rogerson</w:t>
            </w:r>
          </w:p>
          <w:p w14:paraId="158DB5A5" w14:textId="77777777" w:rsidR="009D7E70" w:rsidRPr="0008446A" w:rsidRDefault="009D7E70" w:rsidP="00C20347">
            <w:pPr>
              <w:spacing w:before="60"/>
              <w:ind w:left="-67" w:right="877"/>
              <w:rPr>
                <w:rFonts w:ascii="Aptos" w:hAnsi="Aptos"/>
                <w:sz w:val="24"/>
                <w:szCs w:val="24"/>
              </w:rPr>
            </w:pPr>
            <w:r w:rsidRPr="0008446A">
              <w:rPr>
                <w:rFonts w:ascii="Aptos" w:hAnsi="Aptos"/>
                <w:sz w:val="24"/>
                <w:szCs w:val="24"/>
              </w:rPr>
              <w:t xml:space="preserve">Prof. David Smith </w:t>
            </w:r>
          </w:p>
          <w:p w14:paraId="75400FF5" w14:textId="5665AC3E" w:rsidR="003A2456" w:rsidRPr="0008446A" w:rsidRDefault="003A2456" w:rsidP="00C20347">
            <w:pPr>
              <w:spacing w:before="60"/>
              <w:ind w:left="-67" w:right="877"/>
              <w:rPr>
                <w:rFonts w:ascii="Aptos" w:hAnsi="Aptos"/>
                <w:sz w:val="24"/>
                <w:szCs w:val="24"/>
              </w:rPr>
            </w:pPr>
            <w:r w:rsidRPr="0008446A">
              <w:rPr>
                <w:rFonts w:ascii="Aptos" w:hAnsi="Aptos"/>
                <w:sz w:val="24"/>
                <w:szCs w:val="24"/>
              </w:rPr>
              <w:t>Leah Steel</w:t>
            </w:r>
          </w:p>
          <w:p w14:paraId="0E0700D1" w14:textId="33A25267" w:rsidR="004D7DAE" w:rsidRPr="0008446A" w:rsidRDefault="004D7DAE" w:rsidP="00C20347">
            <w:pPr>
              <w:spacing w:before="60"/>
              <w:ind w:left="-67" w:right="877"/>
              <w:rPr>
                <w:rFonts w:ascii="Aptos" w:hAnsi="Aptos"/>
                <w:sz w:val="24"/>
                <w:szCs w:val="24"/>
              </w:rPr>
            </w:pPr>
            <w:r w:rsidRPr="0008446A">
              <w:rPr>
                <w:rFonts w:ascii="Aptos" w:hAnsi="Aptos"/>
                <w:sz w:val="24"/>
                <w:szCs w:val="24"/>
              </w:rPr>
              <w:t>Nick Woolley</w:t>
            </w:r>
          </w:p>
          <w:p w14:paraId="30089F4C" w14:textId="3F56863F" w:rsidR="00B37660" w:rsidRPr="0008446A" w:rsidRDefault="009D7E70" w:rsidP="00C20347">
            <w:pPr>
              <w:spacing w:before="60"/>
              <w:ind w:left="-67" w:right="877"/>
              <w:rPr>
                <w:rFonts w:ascii="Aptos" w:hAnsi="Aptos"/>
                <w:sz w:val="24"/>
                <w:szCs w:val="24"/>
              </w:rPr>
            </w:pPr>
            <w:r w:rsidRPr="0008446A">
              <w:rPr>
                <w:rFonts w:ascii="Aptos" w:hAnsi="Aptos"/>
                <w:sz w:val="24"/>
                <w:szCs w:val="24"/>
              </w:rPr>
              <w:t>Dr Hongwei Zhang</w:t>
            </w:r>
          </w:p>
        </w:tc>
      </w:tr>
      <w:tr w:rsidR="00DC67F0" w:rsidRPr="0008446A" w14:paraId="70E71BC7" w14:textId="77777777" w:rsidTr="55378002">
        <w:tc>
          <w:tcPr>
            <w:tcW w:w="8519" w:type="dxa"/>
            <w:gridSpan w:val="6"/>
            <w:tcBorders>
              <w:top w:val="single" w:sz="4" w:space="0" w:color="auto"/>
              <w:bottom w:val="single" w:sz="4" w:space="0" w:color="auto"/>
            </w:tcBorders>
          </w:tcPr>
          <w:p w14:paraId="2F93DFFE" w14:textId="50E90104" w:rsidR="00DC67F0" w:rsidRPr="0008446A" w:rsidRDefault="00DC67F0" w:rsidP="00DC67F0">
            <w:pPr>
              <w:pStyle w:val="Heading2"/>
              <w:ind w:left="-57"/>
              <w:rPr>
                <w:rFonts w:ascii="Aptos" w:hAnsi="Aptos"/>
              </w:rPr>
            </w:pPr>
            <w:r w:rsidRPr="0008446A">
              <w:rPr>
                <w:rFonts w:ascii="Aptos" w:hAnsi="Aptos"/>
              </w:rPr>
              <w:t>IN ATTENDANCE:</w:t>
            </w:r>
          </w:p>
        </w:tc>
        <w:tc>
          <w:tcPr>
            <w:tcW w:w="1702" w:type="dxa"/>
            <w:gridSpan w:val="2"/>
            <w:tcBorders>
              <w:top w:val="single" w:sz="4" w:space="0" w:color="auto"/>
              <w:bottom w:val="single" w:sz="4" w:space="0" w:color="auto"/>
            </w:tcBorders>
          </w:tcPr>
          <w:p w14:paraId="5704DEE0" w14:textId="34F6391B" w:rsidR="00DC67F0" w:rsidRPr="0008446A" w:rsidRDefault="00DC67F0" w:rsidP="0085724A">
            <w:pPr>
              <w:pStyle w:val="Heading2"/>
              <w:ind w:left="-57"/>
              <w:jc w:val="right"/>
              <w:rPr>
                <w:rFonts w:ascii="Aptos" w:hAnsi="Aptos"/>
              </w:rPr>
            </w:pPr>
            <w:r w:rsidRPr="0008446A">
              <w:rPr>
                <w:rFonts w:ascii="Aptos" w:hAnsi="Aptos"/>
              </w:rPr>
              <w:t>AGENDA ITEM</w:t>
            </w:r>
          </w:p>
        </w:tc>
      </w:tr>
      <w:tr w:rsidR="00DC67F0" w:rsidRPr="0008446A" w14:paraId="4FDE8ED6" w14:textId="77777777" w:rsidTr="55378002">
        <w:tc>
          <w:tcPr>
            <w:tcW w:w="9205" w:type="dxa"/>
            <w:gridSpan w:val="7"/>
            <w:tcBorders>
              <w:top w:val="single" w:sz="4" w:space="0" w:color="auto"/>
            </w:tcBorders>
          </w:tcPr>
          <w:p w14:paraId="27E6BCE2" w14:textId="24929E57" w:rsidR="007560CA" w:rsidRPr="0008446A" w:rsidRDefault="007560CA" w:rsidP="00DC67F0">
            <w:pPr>
              <w:spacing w:before="60" w:after="60"/>
              <w:ind w:left="-57"/>
              <w:rPr>
                <w:rFonts w:ascii="Aptos" w:hAnsi="Aptos"/>
                <w:sz w:val="24"/>
                <w:szCs w:val="24"/>
              </w:rPr>
            </w:pPr>
            <w:r w:rsidRPr="0008446A">
              <w:rPr>
                <w:rFonts w:ascii="Aptos" w:hAnsi="Aptos"/>
                <w:sz w:val="24"/>
                <w:szCs w:val="24"/>
              </w:rPr>
              <w:t xml:space="preserve">Helen Armitage, </w:t>
            </w:r>
            <w:r w:rsidR="00ED43C7" w:rsidRPr="0008446A">
              <w:rPr>
                <w:rFonts w:ascii="Aptos" w:hAnsi="Aptos"/>
                <w:sz w:val="24"/>
                <w:szCs w:val="24"/>
              </w:rPr>
              <w:t>Associate Director Student Futures and Employability</w:t>
            </w:r>
          </w:p>
          <w:p w14:paraId="0EE1537D" w14:textId="3FD95C79" w:rsidR="00617FBA" w:rsidRPr="0008446A" w:rsidRDefault="00617FBA" w:rsidP="00DC67F0">
            <w:pPr>
              <w:spacing w:before="60" w:after="60"/>
              <w:ind w:left="-57"/>
              <w:rPr>
                <w:rFonts w:ascii="Aptos" w:hAnsi="Aptos"/>
                <w:sz w:val="24"/>
                <w:szCs w:val="24"/>
              </w:rPr>
            </w:pPr>
            <w:r w:rsidRPr="0008446A">
              <w:rPr>
                <w:rFonts w:ascii="Aptos" w:hAnsi="Aptos"/>
                <w:sz w:val="24"/>
                <w:szCs w:val="24"/>
              </w:rPr>
              <w:t>Prof. Liz Austin,</w:t>
            </w:r>
            <w:r w:rsidR="00ED43C7" w:rsidRPr="0008446A">
              <w:rPr>
                <w:rFonts w:ascii="Aptos" w:hAnsi="Aptos"/>
                <w:sz w:val="24"/>
                <w:szCs w:val="24"/>
              </w:rPr>
              <w:t xml:space="preserve"> Associate Dean </w:t>
            </w:r>
            <w:r w:rsidR="00CB6A51" w:rsidRPr="0008446A">
              <w:rPr>
                <w:rFonts w:ascii="Aptos" w:hAnsi="Aptos"/>
                <w:sz w:val="24"/>
                <w:szCs w:val="24"/>
              </w:rPr>
              <w:t xml:space="preserve">for Teaching Learning and Student Success </w:t>
            </w:r>
          </w:p>
          <w:p w14:paraId="6D3E4889" w14:textId="4A3A48DF" w:rsidR="007139AF" w:rsidRPr="0008446A" w:rsidRDefault="007139AF" w:rsidP="00DC67F0">
            <w:pPr>
              <w:spacing w:before="60" w:after="60"/>
              <w:ind w:left="-57"/>
              <w:rPr>
                <w:rFonts w:ascii="Aptos" w:hAnsi="Aptos"/>
                <w:sz w:val="24"/>
                <w:szCs w:val="24"/>
              </w:rPr>
            </w:pPr>
            <w:r w:rsidRPr="0008446A">
              <w:rPr>
                <w:rFonts w:ascii="Aptos" w:hAnsi="Aptos"/>
                <w:sz w:val="24"/>
                <w:szCs w:val="24"/>
              </w:rPr>
              <w:t>Prof. Doug Cleaver, Director of the Doctoral School</w:t>
            </w:r>
          </w:p>
          <w:p w14:paraId="3F887B0F" w14:textId="3FF15215" w:rsidR="00D1798D" w:rsidRPr="0008446A" w:rsidRDefault="00D1798D" w:rsidP="00DC67F0">
            <w:pPr>
              <w:spacing w:before="60" w:after="60"/>
              <w:ind w:left="-57"/>
              <w:rPr>
                <w:rFonts w:ascii="Aptos" w:hAnsi="Aptos"/>
                <w:sz w:val="24"/>
                <w:szCs w:val="24"/>
              </w:rPr>
            </w:pPr>
            <w:r w:rsidRPr="0008446A">
              <w:rPr>
                <w:rFonts w:ascii="Aptos" w:hAnsi="Aptos"/>
                <w:sz w:val="24"/>
                <w:szCs w:val="24"/>
              </w:rPr>
              <w:t xml:space="preserve">Nikki Davies, </w:t>
            </w:r>
            <w:r w:rsidR="009D7E70" w:rsidRPr="0008446A">
              <w:rPr>
                <w:rFonts w:ascii="Aptos" w:hAnsi="Aptos"/>
                <w:sz w:val="24"/>
                <w:szCs w:val="24"/>
              </w:rPr>
              <w:t>Director of Registry Services</w:t>
            </w:r>
          </w:p>
          <w:p w14:paraId="1FFD5403" w14:textId="4D2C821D" w:rsidR="00DC67F0" w:rsidRPr="0008446A" w:rsidRDefault="00DC67F0" w:rsidP="00DC67F0">
            <w:pPr>
              <w:spacing w:before="60" w:after="60"/>
              <w:ind w:left="-57"/>
              <w:rPr>
                <w:rFonts w:ascii="Aptos" w:hAnsi="Aptos"/>
                <w:sz w:val="24"/>
                <w:szCs w:val="24"/>
              </w:rPr>
            </w:pPr>
            <w:r w:rsidRPr="0008446A">
              <w:rPr>
                <w:rFonts w:ascii="Aptos" w:hAnsi="Aptos"/>
                <w:sz w:val="24"/>
                <w:szCs w:val="24"/>
              </w:rPr>
              <w:t xml:space="preserve">Dr Luke Desforges, Director </w:t>
            </w:r>
            <w:r w:rsidR="00D61E92" w:rsidRPr="0008446A">
              <w:rPr>
                <w:rFonts w:ascii="Aptos" w:hAnsi="Aptos"/>
                <w:sz w:val="24"/>
                <w:szCs w:val="24"/>
              </w:rPr>
              <w:t>of Diversification Programmes</w:t>
            </w:r>
          </w:p>
          <w:p w14:paraId="3BF233A8" w14:textId="6D1F459F" w:rsidR="007560CA" w:rsidRPr="0008446A" w:rsidRDefault="007560CA" w:rsidP="00DC67F0">
            <w:pPr>
              <w:spacing w:before="60" w:after="60"/>
              <w:ind w:left="-57"/>
              <w:rPr>
                <w:rFonts w:ascii="Aptos" w:hAnsi="Aptos"/>
                <w:sz w:val="24"/>
                <w:szCs w:val="24"/>
              </w:rPr>
            </w:pPr>
            <w:r w:rsidRPr="0008446A">
              <w:rPr>
                <w:rFonts w:ascii="Aptos" w:hAnsi="Aptos"/>
                <w:sz w:val="24"/>
                <w:szCs w:val="24"/>
              </w:rPr>
              <w:t>Leopold Green</w:t>
            </w:r>
            <w:r w:rsidR="00617FBA" w:rsidRPr="0008446A">
              <w:rPr>
                <w:rFonts w:ascii="Aptos" w:hAnsi="Aptos"/>
                <w:sz w:val="24"/>
                <w:szCs w:val="24"/>
              </w:rPr>
              <w:t>, Director of Academic Quality and Standards</w:t>
            </w:r>
          </w:p>
          <w:p w14:paraId="353B9A0B" w14:textId="1FB69EAE" w:rsidR="00DC67F0" w:rsidRPr="0008446A" w:rsidRDefault="00DC67F0" w:rsidP="00DC67F0">
            <w:pPr>
              <w:spacing w:before="60" w:after="60"/>
              <w:ind w:left="-57"/>
              <w:rPr>
                <w:rFonts w:ascii="Aptos" w:hAnsi="Aptos"/>
                <w:sz w:val="24"/>
                <w:szCs w:val="24"/>
              </w:rPr>
            </w:pPr>
            <w:r w:rsidRPr="0008446A">
              <w:rPr>
                <w:rFonts w:ascii="Aptos" w:hAnsi="Aptos"/>
                <w:sz w:val="24"/>
                <w:szCs w:val="24"/>
              </w:rPr>
              <w:t>Ben Machin, Governance Senior Advisor (</w:t>
            </w:r>
            <w:r w:rsidR="0020407D" w:rsidRPr="0008446A">
              <w:rPr>
                <w:rFonts w:ascii="Aptos" w:hAnsi="Aptos"/>
                <w:sz w:val="24"/>
                <w:szCs w:val="24"/>
              </w:rPr>
              <w:t xml:space="preserve">Committee </w:t>
            </w:r>
            <w:r w:rsidRPr="0008446A">
              <w:rPr>
                <w:rFonts w:ascii="Aptos" w:hAnsi="Aptos"/>
                <w:sz w:val="24"/>
                <w:szCs w:val="24"/>
              </w:rPr>
              <w:t>Secretary)</w:t>
            </w:r>
          </w:p>
          <w:p w14:paraId="1762B56E" w14:textId="55502088" w:rsidR="003960BF" w:rsidRPr="0008446A" w:rsidRDefault="003960BF" w:rsidP="00DC67F0">
            <w:pPr>
              <w:spacing w:before="60" w:after="60"/>
              <w:ind w:left="-57"/>
              <w:rPr>
                <w:rFonts w:ascii="Aptos" w:hAnsi="Aptos"/>
                <w:sz w:val="24"/>
                <w:szCs w:val="24"/>
              </w:rPr>
            </w:pPr>
            <w:r w:rsidRPr="0008446A">
              <w:rPr>
                <w:rFonts w:ascii="Aptos" w:hAnsi="Aptos"/>
                <w:sz w:val="24"/>
                <w:szCs w:val="24"/>
              </w:rPr>
              <w:t>Susan O’Brien, Head of Sheffield Institute of Education</w:t>
            </w:r>
          </w:p>
          <w:p w14:paraId="609CD1C1" w14:textId="2C641ABE" w:rsidR="007139AF" w:rsidRPr="0008446A" w:rsidRDefault="007139AF" w:rsidP="00DC67F0">
            <w:pPr>
              <w:spacing w:before="60" w:after="60"/>
              <w:ind w:left="-57"/>
              <w:rPr>
                <w:rFonts w:ascii="Aptos" w:hAnsi="Aptos"/>
                <w:sz w:val="24"/>
                <w:szCs w:val="24"/>
              </w:rPr>
            </w:pPr>
            <w:r w:rsidRPr="0008446A">
              <w:rPr>
                <w:rFonts w:ascii="Aptos" w:hAnsi="Aptos"/>
                <w:sz w:val="24"/>
                <w:szCs w:val="24"/>
              </w:rPr>
              <w:t>Mayur Ranchordas, Head of Research Ethics</w:t>
            </w:r>
          </w:p>
          <w:p w14:paraId="022B2EF3" w14:textId="4D5BDF84" w:rsidR="00617FBA" w:rsidRPr="0008446A" w:rsidRDefault="00617FBA" w:rsidP="00DC67F0">
            <w:pPr>
              <w:spacing w:before="60" w:after="60"/>
              <w:ind w:left="-57"/>
              <w:rPr>
                <w:rFonts w:ascii="Aptos" w:hAnsi="Aptos"/>
                <w:sz w:val="24"/>
                <w:szCs w:val="24"/>
              </w:rPr>
            </w:pPr>
            <w:r w:rsidRPr="0008446A">
              <w:rPr>
                <w:rFonts w:ascii="Aptos" w:hAnsi="Aptos"/>
                <w:sz w:val="24"/>
                <w:szCs w:val="24"/>
              </w:rPr>
              <w:t>Sharon Smith</w:t>
            </w:r>
            <w:r w:rsidR="007139AF" w:rsidRPr="0008446A">
              <w:rPr>
                <w:rFonts w:ascii="Aptos" w:hAnsi="Aptos"/>
                <w:sz w:val="24"/>
                <w:szCs w:val="24"/>
              </w:rPr>
              <w:t>, Director of Skills and Partnerships</w:t>
            </w:r>
          </w:p>
          <w:p w14:paraId="3F31276C" w14:textId="0CF7C4FB" w:rsidR="00617FBA" w:rsidRPr="0008446A" w:rsidRDefault="00617FBA" w:rsidP="00DC67F0">
            <w:pPr>
              <w:spacing w:before="60" w:after="60"/>
              <w:ind w:left="-57"/>
              <w:rPr>
                <w:rFonts w:ascii="Aptos" w:hAnsi="Aptos"/>
                <w:sz w:val="24"/>
                <w:szCs w:val="24"/>
              </w:rPr>
            </w:pPr>
            <w:r w:rsidRPr="0008446A">
              <w:rPr>
                <w:rFonts w:ascii="Aptos" w:hAnsi="Aptos"/>
                <w:sz w:val="24"/>
                <w:szCs w:val="24"/>
              </w:rPr>
              <w:t>Jenny Stocks</w:t>
            </w:r>
            <w:r w:rsidR="007139AF" w:rsidRPr="0008446A">
              <w:rPr>
                <w:rFonts w:ascii="Aptos" w:hAnsi="Aptos"/>
                <w:sz w:val="24"/>
                <w:szCs w:val="24"/>
              </w:rPr>
              <w:t xml:space="preserve">, </w:t>
            </w:r>
            <w:r w:rsidR="000C7704" w:rsidRPr="0008446A">
              <w:rPr>
                <w:rFonts w:ascii="Aptos" w:hAnsi="Aptos"/>
                <w:sz w:val="24"/>
                <w:szCs w:val="24"/>
              </w:rPr>
              <w:t xml:space="preserve">Deputy Head of Sheffield Institute </w:t>
            </w:r>
            <w:r w:rsidR="00B90EBC" w:rsidRPr="0008446A">
              <w:rPr>
                <w:rFonts w:ascii="Aptos" w:hAnsi="Aptos"/>
                <w:sz w:val="24"/>
                <w:szCs w:val="24"/>
              </w:rPr>
              <w:t>of Education</w:t>
            </w:r>
          </w:p>
          <w:p w14:paraId="7E501EB3" w14:textId="77777777" w:rsidR="00E064F7" w:rsidRPr="0008446A" w:rsidRDefault="007006D5" w:rsidP="00E064F7">
            <w:pPr>
              <w:spacing w:before="60" w:after="60"/>
              <w:ind w:left="-57"/>
              <w:rPr>
                <w:rFonts w:ascii="Aptos" w:hAnsi="Aptos"/>
                <w:sz w:val="24"/>
                <w:szCs w:val="24"/>
              </w:rPr>
            </w:pPr>
            <w:r w:rsidRPr="0008446A">
              <w:rPr>
                <w:rFonts w:ascii="Aptos" w:hAnsi="Aptos"/>
                <w:sz w:val="24"/>
                <w:szCs w:val="24"/>
              </w:rPr>
              <w:t>Ruth Thei</w:t>
            </w:r>
            <w:r w:rsidR="002B68E2" w:rsidRPr="0008446A">
              <w:rPr>
                <w:rFonts w:ascii="Aptos" w:hAnsi="Aptos"/>
                <w:sz w:val="24"/>
                <w:szCs w:val="24"/>
              </w:rPr>
              <w:t xml:space="preserve">, </w:t>
            </w:r>
            <w:r w:rsidRPr="0008446A">
              <w:rPr>
                <w:rFonts w:ascii="Aptos" w:hAnsi="Aptos"/>
                <w:sz w:val="24"/>
                <w:szCs w:val="24"/>
              </w:rPr>
              <w:t>Head of Governance and</w:t>
            </w:r>
            <w:r w:rsidR="002B68E2" w:rsidRPr="0008446A">
              <w:rPr>
                <w:rFonts w:ascii="Aptos" w:hAnsi="Aptos"/>
                <w:sz w:val="24"/>
                <w:szCs w:val="24"/>
              </w:rPr>
              <w:t xml:space="preserve"> Secret</w:t>
            </w:r>
            <w:r w:rsidR="00836E06" w:rsidRPr="0008446A">
              <w:rPr>
                <w:rFonts w:ascii="Aptos" w:hAnsi="Aptos"/>
                <w:sz w:val="24"/>
                <w:szCs w:val="24"/>
              </w:rPr>
              <w:t>ar</w:t>
            </w:r>
            <w:r w:rsidRPr="0008446A">
              <w:rPr>
                <w:rFonts w:ascii="Aptos" w:hAnsi="Aptos"/>
                <w:sz w:val="24"/>
                <w:szCs w:val="24"/>
              </w:rPr>
              <w:t>iat</w:t>
            </w:r>
          </w:p>
          <w:p w14:paraId="563E0FA4" w14:textId="61F5ABE7" w:rsidR="008431A5" w:rsidRPr="0008446A" w:rsidRDefault="008431A5" w:rsidP="00E064F7">
            <w:pPr>
              <w:spacing w:before="60" w:after="60"/>
              <w:ind w:left="-57"/>
              <w:rPr>
                <w:rFonts w:ascii="Aptos" w:hAnsi="Aptos"/>
                <w:sz w:val="24"/>
                <w:szCs w:val="24"/>
              </w:rPr>
            </w:pPr>
            <w:r w:rsidRPr="0008446A">
              <w:rPr>
                <w:rFonts w:ascii="Aptos" w:hAnsi="Aptos"/>
                <w:sz w:val="24"/>
                <w:szCs w:val="24"/>
              </w:rPr>
              <w:t>Rebecca Varley, Chief of Staff</w:t>
            </w:r>
          </w:p>
          <w:p w14:paraId="6ADC6742" w14:textId="3FB9CEC4" w:rsidR="00617FBA" w:rsidRPr="0008446A" w:rsidRDefault="00617FBA" w:rsidP="00E064F7">
            <w:pPr>
              <w:spacing w:before="60" w:after="60"/>
              <w:ind w:left="-57"/>
              <w:rPr>
                <w:rFonts w:ascii="Aptos" w:hAnsi="Aptos"/>
                <w:sz w:val="24"/>
                <w:szCs w:val="24"/>
              </w:rPr>
            </w:pPr>
            <w:r w:rsidRPr="0008446A">
              <w:rPr>
                <w:rFonts w:ascii="Aptos" w:hAnsi="Aptos"/>
                <w:sz w:val="24"/>
                <w:szCs w:val="24"/>
              </w:rPr>
              <w:t>Liz Windle</w:t>
            </w:r>
            <w:r w:rsidR="005271FC" w:rsidRPr="0008446A">
              <w:rPr>
                <w:rFonts w:ascii="Aptos" w:hAnsi="Aptos"/>
                <w:sz w:val="24"/>
                <w:szCs w:val="24"/>
              </w:rPr>
              <w:t>, Head of Risk, Insurance and Business Continuity</w:t>
            </w:r>
          </w:p>
        </w:tc>
        <w:tc>
          <w:tcPr>
            <w:tcW w:w="1016" w:type="dxa"/>
            <w:tcBorders>
              <w:top w:val="single" w:sz="4" w:space="0" w:color="auto"/>
            </w:tcBorders>
          </w:tcPr>
          <w:p w14:paraId="5E8128D0" w14:textId="11018E63" w:rsidR="00DC67F0" w:rsidRPr="0008446A" w:rsidRDefault="00617FBA" w:rsidP="00B43A12">
            <w:pPr>
              <w:spacing w:before="60" w:after="60"/>
              <w:ind w:left="-57"/>
              <w:rPr>
                <w:rFonts w:ascii="Aptos" w:hAnsi="Aptos"/>
                <w:sz w:val="24"/>
                <w:szCs w:val="24"/>
              </w:rPr>
            </w:pPr>
            <w:r w:rsidRPr="0008446A">
              <w:rPr>
                <w:rFonts w:ascii="Aptos" w:hAnsi="Aptos"/>
                <w:sz w:val="24"/>
                <w:szCs w:val="24"/>
              </w:rPr>
              <w:t>Item</w:t>
            </w:r>
            <w:r w:rsidR="00D127DE" w:rsidRPr="0008446A">
              <w:rPr>
                <w:rFonts w:ascii="Aptos" w:hAnsi="Aptos"/>
                <w:sz w:val="24"/>
                <w:szCs w:val="24"/>
              </w:rPr>
              <w:t xml:space="preserve"> 5.3</w:t>
            </w:r>
          </w:p>
          <w:p w14:paraId="1B5EEE04" w14:textId="065C7A25" w:rsidR="005271FC" w:rsidRPr="0008446A" w:rsidRDefault="005271FC" w:rsidP="005271FC">
            <w:pPr>
              <w:spacing w:before="60" w:after="60"/>
              <w:ind w:left="-57"/>
              <w:rPr>
                <w:rFonts w:ascii="Aptos" w:hAnsi="Aptos"/>
                <w:sz w:val="24"/>
                <w:szCs w:val="24"/>
              </w:rPr>
            </w:pPr>
            <w:r w:rsidRPr="0008446A">
              <w:rPr>
                <w:rFonts w:ascii="Aptos" w:hAnsi="Aptos"/>
                <w:sz w:val="24"/>
                <w:szCs w:val="24"/>
              </w:rPr>
              <w:t>Item</w:t>
            </w:r>
            <w:r w:rsidR="00D127DE" w:rsidRPr="0008446A">
              <w:rPr>
                <w:rFonts w:ascii="Aptos" w:hAnsi="Aptos"/>
                <w:sz w:val="24"/>
                <w:szCs w:val="24"/>
              </w:rPr>
              <w:t xml:space="preserve"> 5.2</w:t>
            </w:r>
          </w:p>
          <w:p w14:paraId="4A16A346" w14:textId="02CEE8DB" w:rsidR="005271FC" w:rsidRPr="0008446A" w:rsidRDefault="005271FC" w:rsidP="005271FC">
            <w:pPr>
              <w:spacing w:before="60" w:after="60"/>
              <w:ind w:left="-57"/>
              <w:rPr>
                <w:rFonts w:ascii="Aptos" w:hAnsi="Aptos"/>
                <w:sz w:val="24"/>
                <w:szCs w:val="24"/>
              </w:rPr>
            </w:pPr>
            <w:r w:rsidRPr="0008446A">
              <w:rPr>
                <w:rFonts w:ascii="Aptos" w:hAnsi="Aptos"/>
                <w:sz w:val="24"/>
                <w:szCs w:val="24"/>
              </w:rPr>
              <w:t>Item</w:t>
            </w:r>
            <w:r w:rsidR="00D127DE" w:rsidRPr="0008446A">
              <w:rPr>
                <w:rFonts w:ascii="Aptos" w:hAnsi="Aptos"/>
                <w:sz w:val="24"/>
                <w:szCs w:val="24"/>
              </w:rPr>
              <w:t xml:space="preserve"> 6.1</w:t>
            </w:r>
          </w:p>
          <w:p w14:paraId="158928D6" w14:textId="2A3A05FC" w:rsidR="00836E06" w:rsidRPr="0008446A" w:rsidRDefault="00836E06" w:rsidP="00B43A12">
            <w:pPr>
              <w:spacing w:before="60" w:after="60"/>
              <w:ind w:left="-57"/>
              <w:rPr>
                <w:rFonts w:ascii="Aptos" w:hAnsi="Aptos"/>
                <w:sz w:val="24"/>
                <w:szCs w:val="24"/>
              </w:rPr>
            </w:pPr>
            <w:r w:rsidRPr="0008446A">
              <w:rPr>
                <w:rFonts w:ascii="Aptos" w:hAnsi="Aptos"/>
                <w:sz w:val="24"/>
                <w:szCs w:val="24"/>
              </w:rPr>
              <w:t>All</w:t>
            </w:r>
          </w:p>
          <w:p w14:paraId="36766CEC" w14:textId="77777777" w:rsidR="00D6736D" w:rsidRPr="0008446A" w:rsidRDefault="00925465" w:rsidP="007A0814">
            <w:pPr>
              <w:spacing w:before="60" w:after="60"/>
              <w:ind w:left="-57"/>
              <w:rPr>
                <w:rFonts w:ascii="Aptos" w:hAnsi="Aptos"/>
                <w:sz w:val="24"/>
                <w:szCs w:val="24"/>
              </w:rPr>
            </w:pPr>
            <w:r w:rsidRPr="0008446A">
              <w:rPr>
                <w:rFonts w:ascii="Aptos" w:hAnsi="Aptos"/>
                <w:sz w:val="24"/>
                <w:szCs w:val="24"/>
              </w:rPr>
              <w:t>All</w:t>
            </w:r>
          </w:p>
          <w:p w14:paraId="1C0377DF" w14:textId="45A106CA" w:rsidR="007560CA" w:rsidRPr="0008446A" w:rsidRDefault="00617FBA" w:rsidP="007A0814">
            <w:pPr>
              <w:spacing w:before="60" w:after="60"/>
              <w:ind w:left="-57"/>
              <w:rPr>
                <w:rFonts w:ascii="Aptos" w:hAnsi="Aptos"/>
                <w:sz w:val="24"/>
                <w:szCs w:val="24"/>
              </w:rPr>
            </w:pPr>
            <w:r w:rsidRPr="0008446A">
              <w:rPr>
                <w:rFonts w:ascii="Aptos" w:hAnsi="Aptos"/>
                <w:sz w:val="24"/>
                <w:szCs w:val="24"/>
              </w:rPr>
              <w:t>All</w:t>
            </w:r>
          </w:p>
          <w:p w14:paraId="5BCE43F4" w14:textId="46148372" w:rsidR="00E064F7" w:rsidRPr="0008446A" w:rsidRDefault="00E064F7" w:rsidP="007A0814">
            <w:pPr>
              <w:spacing w:before="60" w:after="60"/>
              <w:ind w:left="-57"/>
              <w:rPr>
                <w:rFonts w:ascii="Aptos" w:hAnsi="Aptos"/>
                <w:sz w:val="24"/>
                <w:szCs w:val="24"/>
              </w:rPr>
            </w:pPr>
            <w:r w:rsidRPr="0008446A">
              <w:rPr>
                <w:rFonts w:ascii="Aptos" w:hAnsi="Aptos"/>
                <w:sz w:val="24"/>
                <w:szCs w:val="24"/>
              </w:rPr>
              <w:t>All</w:t>
            </w:r>
          </w:p>
          <w:p w14:paraId="117A8038" w14:textId="4E82C041" w:rsidR="00290192" w:rsidRPr="0008446A" w:rsidRDefault="00290192" w:rsidP="005271FC">
            <w:pPr>
              <w:spacing w:before="60" w:after="60"/>
              <w:ind w:left="-57"/>
              <w:rPr>
                <w:rFonts w:ascii="Aptos" w:hAnsi="Aptos"/>
                <w:sz w:val="24"/>
                <w:szCs w:val="24"/>
              </w:rPr>
            </w:pPr>
            <w:r w:rsidRPr="0008446A">
              <w:rPr>
                <w:rFonts w:ascii="Aptos" w:hAnsi="Aptos"/>
                <w:sz w:val="24"/>
                <w:szCs w:val="24"/>
              </w:rPr>
              <w:t>Item 7.1</w:t>
            </w:r>
          </w:p>
          <w:p w14:paraId="44FE9981" w14:textId="5D188A32" w:rsidR="005271FC" w:rsidRPr="0008446A" w:rsidRDefault="005271FC" w:rsidP="005271FC">
            <w:pPr>
              <w:spacing w:before="60" w:after="60"/>
              <w:ind w:left="-57"/>
              <w:rPr>
                <w:rFonts w:ascii="Aptos" w:hAnsi="Aptos"/>
                <w:sz w:val="24"/>
                <w:szCs w:val="24"/>
              </w:rPr>
            </w:pPr>
            <w:r w:rsidRPr="0008446A">
              <w:rPr>
                <w:rFonts w:ascii="Aptos" w:hAnsi="Aptos"/>
                <w:sz w:val="24"/>
                <w:szCs w:val="24"/>
              </w:rPr>
              <w:t>Item</w:t>
            </w:r>
            <w:r w:rsidR="00D127DE" w:rsidRPr="0008446A">
              <w:rPr>
                <w:rFonts w:ascii="Aptos" w:hAnsi="Aptos"/>
                <w:sz w:val="24"/>
                <w:szCs w:val="24"/>
              </w:rPr>
              <w:t xml:space="preserve"> 6.2</w:t>
            </w:r>
          </w:p>
          <w:p w14:paraId="54D07205" w14:textId="69EA14B6" w:rsidR="005271FC" w:rsidRPr="0008446A" w:rsidRDefault="005271FC" w:rsidP="005271FC">
            <w:pPr>
              <w:spacing w:before="60" w:after="60"/>
              <w:ind w:left="-57"/>
              <w:rPr>
                <w:rFonts w:ascii="Aptos" w:hAnsi="Aptos"/>
                <w:sz w:val="24"/>
                <w:szCs w:val="24"/>
              </w:rPr>
            </w:pPr>
            <w:r w:rsidRPr="0008446A">
              <w:rPr>
                <w:rFonts w:ascii="Aptos" w:hAnsi="Aptos"/>
                <w:sz w:val="24"/>
                <w:szCs w:val="24"/>
              </w:rPr>
              <w:t>Item</w:t>
            </w:r>
            <w:r w:rsidR="002522CC" w:rsidRPr="0008446A">
              <w:rPr>
                <w:rFonts w:ascii="Aptos" w:hAnsi="Aptos"/>
                <w:sz w:val="24"/>
                <w:szCs w:val="24"/>
              </w:rPr>
              <w:t xml:space="preserve"> 7.2</w:t>
            </w:r>
          </w:p>
          <w:p w14:paraId="20EE2892" w14:textId="7353A0A9" w:rsidR="005271FC" w:rsidRPr="0008446A" w:rsidRDefault="005271FC" w:rsidP="005271FC">
            <w:pPr>
              <w:spacing w:before="60" w:after="60"/>
              <w:ind w:left="-57"/>
              <w:rPr>
                <w:rFonts w:ascii="Aptos" w:hAnsi="Aptos"/>
                <w:sz w:val="24"/>
                <w:szCs w:val="24"/>
              </w:rPr>
            </w:pPr>
            <w:r w:rsidRPr="0008446A">
              <w:rPr>
                <w:rFonts w:ascii="Aptos" w:hAnsi="Aptos"/>
                <w:sz w:val="24"/>
                <w:szCs w:val="24"/>
              </w:rPr>
              <w:t>Item</w:t>
            </w:r>
            <w:r w:rsidR="002522CC" w:rsidRPr="0008446A">
              <w:rPr>
                <w:rFonts w:ascii="Aptos" w:hAnsi="Aptos"/>
                <w:sz w:val="24"/>
                <w:szCs w:val="24"/>
              </w:rPr>
              <w:t xml:space="preserve"> 7.1</w:t>
            </w:r>
          </w:p>
          <w:p w14:paraId="66BC9ACF" w14:textId="77777777" w:rsidR="007560CA" w:rsidRPr="0008446A" w:rsidRDefault="007560CA" w:rsidP="007A0814">
            <w:pPr>
              <w:spacing w:before="60" w:after="60"/>
              <w:ind w:left="-57"/>
              <w:rPr>
                <w:rFonts w:ascii="Aptos" w:hAnsi="Aptos"/>
                <w:sz w:val="24"/>
                <w:szCs w:val="24"/>
              </w:rPr>
            </w:pPr>
            <w:r w:rsidRPr="0008446A">
              <w:rPr>
                <w:rFonts w:ascii="Aptos" w:hAnsi="Aptos"/>
                <w:sz w:val="24"/>
                <w:szCs w:val="24"/>
              </w:rPr>
              <w:t>All</w:t>
            </w:r>
          </w:p>
          <w:p w14:paraId="4011CAA3" w14:textId="10999D1B" w:rsidR="008431A5" w:rsidRPr="0008446A" w:rsidRDefault="008431A5" w:rsidP="007A0814">
            <w:pPr>
              <w:spacing w:before="60" w:after="60"/>
              <w:ind w:left="-57"/>
              <w:rPr>
                <w:rFonts w:ascii="Aptos" w:hAnsi="Aptos"/>
                <w:sz w:val="24"/>
                <w:szCs w:val="24"/>
              </w:rPr>
            </w:pPr>
            <w:r w:rsidRPr="0008446A">
              <w:rPr>
                <w:rFonts w:ascii="Aptos" w:hAnsi="Aptos"/>
                <w:sz w:val="24"/>
                <w:szCs w:val="24"/>
              </w:rPr>
              <w:t>Item 8</w:t>
            </w:r>
          </w:p>
          <w:p w14:paraId="24724C1C" w14:textId="25EAE9A3" w:rsidR="00B90EBC" w:rsidRPr="0008446A" w:rsidRDefault="00B90EBC" w:rsidP="007A0814">
            <w:pPr>
              <w:spacing w:before="60" w:after="60"/>
              <w:ind w:left="-57"/>
              <w:rPr>
                <w:rFonts w:ascii="Aptos" w:hAnsi="Aptos"/>
                <w:sz w:val="24"/>
                <w:szCs w:val="24"/>
              </w:rPr>
            </w:pPr>
            <w:r w:rsidRPr="0008446A">
              <w:rPr>
                <w:rFonts w:ascii="Aptos" w:hAnsi="Aptos"/>
                <w:sz w:val="24"/>
                <w:szCs w:val="24"/>
              </w:rPr>
              <w:t>Item 4</w:t>
            </w:r>
          </w:p>
        </w:tc>
      </w:tr>
      <w:tr w:rsidR="00DC67F0" w:rsidRPr="0008446A" w14:paraId="1EE88C2D" w14:textId="77777777" w:rsidTr="55378002">
        <w:tc>
          <w:tcPr>
            <w:tcW w:w="10221" w:type="dxa"/>
            <w:gridSpan w:val="8"/>
            <w:tcBorders>
              <w:top w:val="single" w:sz="4" w:space="0" w:color="auto"/>
              <w:bottom w:val="single" w:sz="4" w:space="0" w:color="auto"/>
            </w:tcBorders>
          </w:tcPr>
          <w:p w14:paraId="45E936CF" w14:textId="6A6A1EDF" w:rsidR="00DC67F0" w:rsidRPr="0008446A" w:rsidRDefault="00DC67F0" w:rsidP="00DC67F0">
            <w:pPr>
              <w:pStyle w:val="Heading2"/>
              <w:ind w:left="-57"/>
              <w:rPr>
                <w:rFonts w:ascii="Aptos" w:hAnsi="Aptos"/>
              </w:rPr>
            </w:pPr>
            <w:r w:rsidRPr="0008446A">
              <w:rPr>
                <w:rFonts w:ascii="Aptos" w:hAnsi="Aptos"/>
              </w:rPr>
              <w:t xml:space="preserve">APOLOGIES: </w:t>
            </w:r>
          </w:p>
        </w:tc>
      </w:tr>
      <w:tr w:rsidR="00DC67F0" w:rsidRPr="0008446A" w14:paraId="53A94DF4" w14:textId="77777777" w:rsidTr="55378002">
        <w:tc>
          <w:tcPr>
            <w:tcW w:w="10221" w:type="dxa"/>
            <w:gridSpan w:val="8"/>
          </w:tcPr>
          <w:p w14:paraId="2A0D19F3" w14:textId="4E5C73AE" w:rsidR="00DC67F0" w:rsidRPr="0008446A" w:rsidRDefault="005108DB" w:rsidP="00756728">
            <w:pPr>
              <w:spacing w:before="60"/>
              <w:ind w:left="-67"/>
              <w:rPr>
                <w:rFonts w:ascii="Aptos" w:hAnsi="Aptos"/>
                <w:sz w:val="24"/>
                <w:szCs w:val="24"/>
              </w:rPr>
            </w:pPr>
            <w:r w:rsidRPr="0008446A">
              <w:rPr>
                <w:rFonts w:ascii="Aptos" w:hAnsi="Aptos"/>
                <w:sz w:val="24"/>
                <w:szCs w:val="24"/>
              </w:rPr>
              <w:t xml:space="preserve">Dr Victoria Mellon, </w:t>
            </w:r>
            <w:r w:rsidR="009D7E70" w:rsidRPr="0008446A">
              <w:rPr>
                <w:rFonts w:ascii="Aptos" w:hAnsi="Aptos"/>
                <w:sz w:val="24"/>
                <w:szCs w:val="24"/>
              </w:rPr>
              <w:t>Prof. Conor Moss</w:t>
            </w:r>
            <w:r w:rsidR="00756728" w:rsidRPr="0008446A">
              <w:rPr>
                <w:rFonts w:ascii="Aptos" w:hAnsi="Aptos"/>
                <w:sz w:val="24"/>
                <w:szCs w:val="24"/>
              </w:rPr>
              <w:t>, Franklin Okafor</w:t>
            </w:r>
            <w:r w:rsidR="009D7E70" w:rsidRPr="0008446A">
              <w:rPr>
                <w:rFonts w:ascii="Aptos" w:hAnsi="Aptos"/>
                <w:sz w:val="24"/>
                <w:szCs w:val="24"/>
              </w:rPr>
              <w:t xml:space="preserve"> </w:t>
            </w:r>
          </w:p>
        </w:tc>
      </w:tr>
      <w:tr w:rsidR="00524922" w:rsidRPr="0008446A" w14:paraId="126299E9"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720093AE" w14:textId="10F21298" w:rsidR="00524922" w:rsidRPr="0008446A" w:rsidRDefault="00524922" w:rsidP="00B14798">
            <w:pPr>
              <w:pStyle w:val="Heading2"/>
              <w:spacing w:before="0" w:after="0"/>
              <w:ind w:left="-57" w:right="-113"/>
              <w:rPr>
                <w:rFonts w:ascii="Aptos" w:hAnsi="Aptos"/>
                <w:sz w:val="19"/>
                <w:szCs w:val="19"/>
              </w:rPr>
            </w:pPr>
            <w:bookmarkStart w:id="0" w:name="_Hlk165619253"/>
            <w:r w:rsidRPr="0008446A">
              <w:rPr>
                <w:rFonts w:ascii="Aptos" w:hAnsi="Aptos"/>
                <w:sz w:val="19"/>
                <w:szCs w:val="19"/>
              </w:rPr>
              <w:t xml:space="preserve">Minute </w:t>
            </w:r>
          </w:p>
        </w:tc>
        <w:tc>
          <w:tcPr>
            <w:tcW w:w="6829" w:type="dxa"/>
            <w:gridSpan w:val="3"/>
            <w:tcBorders>
              <w:top w:val="single" w:sz="4" w:space="0" w:color="auto"/>
              <w:bottom w:val="single" w:sz="4" w:space="0" w:color="auto"/>
            </w:tcBorders>
          </w:tcPr>
          <w:p w14:paraId="6C103AE4" w14:textId="77777777" w:rsidR="00524922" w:rsidRPr="0008446A" w:rsidRDefault="00524922" w:rsidP="00890E44">
            <w:pPr>
              <w:pStyle w:val="Heading2"/>
              <w:spacing w:before="0" w:after="0"/>
              <w:ind w:right="-57"/>
              <w:rPr>
                <w:rFonts w:ascii="Aptos" w:hAnsi="Aptos"/>
                <w:sz w:val="20"/>
                <w:szCs w:val="20"/>
              </w:rPr>
            </w:pPr>
            <w:r w:rsidRPr="0008446A">
              <w:rPr>
                <w:rFonts w:ascii="Aptos" w:hAnsi="Aptos"/>
                <w:sz w:val="20"/>
                <w:szCs w:val="20"/>
              </w:rPr>
              <w:t>Item of Business</w:t>
            </w:r>
          </w:p>
        </w:tc>
        <w:tc>
          <w:tcPr>
            <w:tcW w:w="2570" w:type="dxa"/>
            <w:gridSpan w:val="4"/>
            <w:tcBorders>
              <w:top w:val="single" w:sz="4" w:space="0" w:color="auto"/>
              <w:bottom w:val="single" w:sz="4" w:space="0" w:color="auto"/>
            </w:tcBorders>
          </w:tcPr>
          <w:p w14:paraId="4A1B3F92" w14:textId="7350A03D" w:rsidR="00524922" w:rsidRPr="0008446A" w:rsidRDefault="00524922" w:rsidP="00890E44">
            <w:pPr>
              <w:pStyle w:val="Heading2"/>
              <w:spacing w:before="0" w:after="0"/>
              <w:ind w:right="-57"/>
              <w:jc w:val="right"/>
              <w:rPr>
                <w:rFonts w:ascii="Aptos" w:hAnsi="Aptos"/>
                <w:sz w:val="20"/>
                <w:szCs w:val="20"/>
              </w:rPr>
            </w:pPr>
            <w:r w:rsidRPr="0008446A">
              <w:rPr>
                <w:rFonts w:ascii="Aptos" w:hAnsi="Aptos"/>
                <w:sz w:val="20"/>
                <w:szCs w:val="20"/>
              </w:rPr>
              <w:t>Paper ref</w:t>
            </w:r>
          </w:p>
        </w:tc>
      </w:tr>
      <w:bookmarkEnd w:id="0"/>
      <w:tr w:rsidR="00E36F5A" w:rsidRPr="0008446A" w14:paraId="1F67B079" w14:textId="77777777" w:rsidTr="55378002">
        <w:tblPrEx>
          <w:tblBorders>
            <w:top w:val="single" w:sz="4" w:space="0" w:color="auto"/>
            <w:bottom w:val="single" w:sz="4" w:space="0" w:color="auto"/>
          </w:tblBorders>
        </w:tblPrEx>
        <w:tc>
          <w:tcPr>
            <w:tcW w:w="7810" w:type="dxa"/>
            <w:gridSpan w:val="5"/>
            <w:tcBorders>
              <w:top w:val="single" w:sz="4" w:space="0" w:color="auto"/>
              <w:bottom w:val="single" w:sz="4" w:space="0" w:color="auto"/>
            </w:tcBorders>
            <w:shd w:val="clear" w:color="auto" w:fill="D9D9D9" w:themeFill="background1" w:themeFillShade="D9"/>
          </w:tcPr>
          <w:p w14:paraId="502C4F0C" w14:textId="4A9EB06F" w:rsidR="00E36F5A" w:rsidRPr="0008446A" w:rsidRDefault="00E36F5A" w:rsidP="0012215E">
            <w:pPr>
              <w:spacing w:before="60" w:after="60"/>
              <w:ind w:left="-57" w:right="-106"/>
              <w:rPr>
                <w:rFonts w:ascii="Aptos" w:hAnsi="Aptos"/>
                <w:b/>
                <w:bCs/>
                <w:sz w:val="24"/>
                <w:szCs w:val="24"/>
              </w:rPr>
            </w:pPr>
            <w:r w:rsidRPr="0008446A">
              <w:rPr>
                <w:rFonts w:ascii="Aptos" w:hAnsi="Aptos"/>
                <w:b/>
                <w:bCs/>
                <w:sz w:val="24"/>
                <w:szCs w:val="24"/>
              </w:rPr>
              <w:t>CHAIR’S INTRODUCTION</w:t>
            </w:r>
            <w:r w:rsidRPr="0008446A">
              <w:rPr>
                <w:rFonts w:ascii="Aptos" w:hAnsi="Aptos"/>
                <w:b/>
                <w:bCs/>
                <w:sz w:val="24"/>
                <w:szCs w:val="24"/>
              </w:rPr>
              <w:tab/>
            </w:r>
          </w:p>
        </w:tc>
        <w:tc>
          <w:tcPr>
            <w:tcW w:w="2411" w:type="dxa"/>
            <w:gridSpan w:val="3"/>
            <w:tcBorders>
              <w:top w:val="single" w:sz="4" w:space="0" w:color="auto"/>
              <w:bottom w:val="single" w:sz="4" w:space="0" w:color="auto"/>
            </w:tcBorders>
            <w:shd w:val="clear" w:color="auto" w:fill="D9D9D9" w:themeFill="background1" w:themeFillShade="D9"/>
          </w:tcPr>
          <w:p w14:paraId="58ED3719" w14:textId="44E37215" w:rsidR="00E36F5A" w:rsidRPr="0008446A" w:rsidRDefault="00E36F5A" w:rsidP="00E36F5A">
            <w:pPr>
              <w:spacing w:before="60" w:after="60"/>
              <w:ind w:left="-57" w:right="-106"/>
              <w:jc w:val="right"/>
              <w:rPr>
                <w:rFonts w:ascii="Aptos" w:hAnsi="Aptos"/>
                <w:b/>
                <w:bCs/>
                <w:sz w:val="24"/>
                <w:szCs w:val="24"/>
              </w:rPr>
            </w:pPr>
            <w:r w:rsidRPr="0008446A">
              <w:rPr>
                <w:rFonts w:ascii="Aptos" w:hAnsi="Aptos"/>
                <w:b/>
                <w:bCs/>
                <w:sz w:val="20"/>
                <w:szCs w:val="20"/>
              </w:rPr>
              <w:t>Verbal</w:t>
            </w:r>
          </w:p>
        </w:tc>
      </w:tr>
      <w:tr w:rsidR="008A753B" w:rsidRPr="0008446A" w14:paraId="42DADC77"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67E9C522" w14:textId="1E8BF95C" w:rsidR="00A84615" w:rsidRPr="0008446A" w:rsidRDefault="00392682" w:rsidP="00780FBC">
            <w:pPr>
              <w:spacing w:before="60" w:after="60"/>
              <w:ind w:left="-57"/>
              <w:rPr>
                <w:rFonts w:ascii="Aptos" w:hAnsi="Aptos"/>
                <w:sz w:val="24"/>
                <w:szCs w:val="24"/>
              </w:rPr>
            </w:pPr>
            <w:r w:rsidRPr="0008446A">
              <w:rPr>
                <w:rFonts w:ascii="Aptos" w:hAnsi="Aptos"/>
                <w:sz w:val="24"/>
                <w:szCs w:val="24"/>
              </w:rPr>
              <w:t>1</w:t>
            </w:r>
            <w:r w:rsidR="00A84615" w:rsidRPr="0008446A">
              <w:rPr>
                <w:rFonts w:ascii="Aptos" w:hAnsi="Aptos"/>
                <w:sz w:val="24"/>
                <w:szCs w:val="24"/>
              </w:rPr>
              <w:t>.1</w:t>
            </w:r>
          </w:p>
        </w:tc>
        <w:tc>
          <w:tcPr>
            <w:tcW w:w="9399" w:type="dxa"/>
            <w:gridSpan w:val="7"/>
            <w:tcBorders>
              <w:top w:val="single" w:sz="4" w:space="0" w:color="auto"/>
              <w:bottom w:val="single" w:sz="4" w:space="0" w:color="auto"/>
            </w:tcBorders>
          </w:tcPr>
          <w:p w14:paraId="384BC307" w14:textId="77777777" w:rsidR="00613768" w:rsidRPr="0008446A" w:rsidRDefault="0042300E" w:rsidP="006637A1">
            <w:pPr>
              <w:rPr>
                <w:rFonts w:ascii="Aptos" w:hAnsi="Aptos"/>
                <w:sz w:val="24"/>
                <w:szCs w:val="24"/>
              </w:rPr>
            </w:pPr>
            <w:r w:rsidRPr="0008446A">
              <w:rPr>
                <w:rFonts w:ascii="Aptos" w:hAnsi="Aptos"/>
                <w:sz w:val="24"/>
                <w:szCs w:val="24"/>
              </w:rPr>
              <w:t>In opening the meeting, the Chair</w:t>
            </w:r>
            <w:r w:rsidR="00613768" w:rsidRPr="0008446A">
              <w:rPr>
                <w:rFonts w:ascii="Aptos" w:hAnsi="Aptos"/>
                <w:sz w:val="24"/>
                <w:szCs w:val="24"/>
              </w:rPr>
              <w:t>:</w:t>
            </w:r>
          </w:p>
          <w:p w14:paraId="6CFC0DAB" w14:textId="2634CDCA" w:rsidR="00794468" w:rsidRPr="0008446A" w:rsidRDefault="00A34F69" w:rsidP="00954720">
            <w:pPr>
              <w:pStyle w:val="ListParagraph"/>
              <w:numPr>
                <w:ilvl w:val="0"/>
                <w:numId w:val="2"/>
              </w:numPr>
              <w:rPr>
                <w:rFonts w:ascii="Aptos" w:hAnsi="Aptos"/>
                <w:sz w:val="24"/>
                <w:szCs w:val="24"/>
              </w:rPr>
            </w:pPr>
            <w:r w:rsidRPr="0008446A">
              <w:rPr>
                <w:rFonts w:ascii="Aptos" w:hAnsi="Aptos"/>
                <w:sz w:val="24"/>
                <w:szCs w:val="24"/>
              </w:rPr>
              <w:t>N</w:t>
            </w:r>
            <w:r w:rsidR="0042300E" w:rsidRPr="0008446A">
              <w:rPr>
                <w:rFonts w:ascii="Aptos" w:hAnsi="Aptos"/>
                <w:sz w:val="24"/>
                <w:szCs w:val="24"/>
              </w:rPr>
              <w:t>oted the apologies received.</w:t>
            </w:r>
          </w:p>
          <w:p w14:paraId="00E06C47" w14:textId="1DFBCE2E" w:rsidR="004477A8" w:rsidRPr="0008446A" w:rsidRDefault="004477A8" w:rsidP="00954720">
            <w:pPr>
              <w:pStyle w:val="ListParagraph"/>
              <w:numPr>
                <w:ilvl w:val="0"/>
                <w:numId w:val="2"/>
              </w:numPr>
              <w:rPr>
                <w:rFonts w:ascii="Aptos" w:hAnsi="Aptos"/>
                <w:sz w:val="24"/>
                <w:szCs w:val="24"/>
              </w:rPr>
            </w:pPr>
            <w:r w:rsidRPr="0008446A">
              <w:rPr>
                <w:rFonts w:ascii="Aptos" w:hAnsi="Aptos"/>
                <w:sz w:val="24"/>
                <w:szCs w:val="24"/>
              </w:rPr>
              <w:t xml:space="preserve">Thanked the </w:t>
            </w:r>
            <w:r w:rsidR="00F44296" w:rsidRPr="0008446A">
              <w:rPr>
                <w:rFonts w:ascii="Aptos" w:hAnsi="Aptos"/>
                <w:sz w:val="24"/>
                <w:szCs w:val="24"/>
              </w:rPr>
              <w:t>outgoing</w:t>
            </w:r>
            <w:r w:rsidRPr="0008446A">
              <w:rPr>
                <w:rFonts w:ascii="Aptos" w:hAnsi="Aptos"/>
                <w:sz w:val="24"/>
                <w:szCs w:val="24"/>
              </w:rPr>
              <w:t xml:space="preserve"> Executive Dean of College for Business Technology and Engineering for their contributions to the work of the Committee and the University.</w:t>
            </w:r>
          </w:p>
          <w:p w14:paraId="0E3C8584" w14:textId="7F83AC91" w:rsidR="00CB4459" w:rsidRPr="0008446A" w:rsidRDefault="004477A8" w:rsidP="00954720">
            <w:pPr>
              <w:pStyle w:val="ListParagraph"/>
              <w:numPr>
                <w:ilvl w:val="0"/>
                <w:numId w:val="2"/>
              </w:numPr>
              <w:rPr>
                <w:rFonts w:ascii="Aptos" w:hAnsi="Aptos"/>
                <w:sz w:val="24"/>
                <w:szCs w:val="24"/>
              </w:rPr>
            </w:pPr>
            <w:r w:rsidRPr="0008446A">
              <w:rPr>
                <w:rFonts w:ascii="Aptos" w:hAnsi="Aptos"/>
                <w:sz w:val="24"/>
                <w:szCs w:val="24"/>
              </w:rPr>
              <w:t xml:space="preserve">Congratulated the interim Executive Deans of College on their appointments. </w:t>
            </w:r>
          </w:p>
        </w:tc>
      </w:tr>
      <w:tr w:rsidR="00E36F5A" w:rsidRPr="0008446A" w14:paraId="4118F7A3"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417FA6D7" w14:textId="1EFB19EF" w:rsidR="00E36F5A" w:rsidRPr="0008446A" w:rsidRDefault="00E36F5A" w:rsidP="0012215E">
            <w:pPr>
              <w:spacing w:before="60" w:after="60"/>
              <w:ind w:left="-57" w:right="-106"/>
              <w:rPr>
                <w:rFonts w:ascii="Aptos" w:hAnsi="Aptos"/>
                <w:b/>
                <w:bCs/>
                <w:sz w:val="24"/>
                <w:szCs w:val="24"/>
              </w:rPr>
            </w:pPr>
            <w:r w:rsidRPr="0008446A">
              <w:rPr>
                <w:rFonts w:ascii="Aptos" w:hAnsi="Aptos"/>
                <w:b/>
                <w:bCs/>
                <w:sz w:val="24"/>
                <w:szCs w:val="24"/>
              </w:rPr>
              <w:t>MINUTES OF THE PREVIOUS MEETING</w:t>
            </w:r>
            <w:r w:rsidRPr="0008446A">
              <w:rPr>
                <w:rFonts w:ascii="Aptos" w:hAnsi="Aptos"/>
                <w:b/>
                <w:bCs/>
                <w:sz w:val="24"/>
                <w:szCs w:val="24"/>
              </w:rPr>
              <w:tab/>
              <w:t xml:space="preserve">                                                                         </w:t>
            </w:r>
          </w:p>
        </w:tc>
        <w:tc>
          <w:tcPr>
            <w:tcW w:w="2570" w:type="dxa"/>
            <w:gridSpan w:val="4"/>
            <w:tcBorders>
              <w:top w:val="single" w:sz="4" w:space="0" w:color="auto"/>
              <w:bottom w:val="single" w:sz="4" w:space="0" w:color="auto"/>
            </w:tcBorders>
            <w:shd w:val="clear" w:color="auto" w:fill="D9D9D9" w:themeFill="background1" w:themeFillShade="D9"/>
          </w:tcPr>
          <w:p w14:paraId="56B0361E" w14:textId="2778833D" w:rsidR="00E36F5A" w:rsidRPr="0008446A" w:rsidRDefault="00E36F5A" w:rsidP="00E36F5A">
            <w:pPr>
              <w:spacing w:before="60" w:after="60"/>
              <w:ind w:left="-57" w:right="-106"/>
              <w:jc w:val="right"/>
              <w:rPr>
                <w:rFonts w:ascii="Aptos" w:hAnsi="Aptos"/>
                <w:b/>
                <w:bCs/>
                <w:sz w:val="24"/>
                <w:szCs w:val="24"/>
              </w:rPr>
            </w:pPr>
            <w:r w:rsidRPr="0008446A">
              <w:rPr>
                <w:rFonts w:ascii="Aptos" w:hAnsi="Aptos"/>
                <w:b/>
                <w:bCs/>
                <w:sz w:val="20"/>
                <w:szCs w:val="20"/>
              </w:rPr>
              <w:t>AB_202</w:t>
            </w:r>
            <w:r w:rsidR="001870A5" w:rsidRPr="0008446A">
              <w:rPr>
                <w:rFonts w:ascii="Aptos" w:hAnsi="Aptos"/>
                <w:b/>
                <w:bCs/>
                <w:sz w:val="20"/>
                <w:szCs w:val="20"/>
              </w:rPr>
              <w:t>5</w:t>
            </w:r>
            <w:r w:rsidRPr="0008446A">
              <w:rPr>
                <w:rFonts w:ascii="Aptos" w:hAnsi="Aptos"/>
                <w:b/>
                <w:bCs/>
                <w:sz w:val="20"/>
                <w:szCs w:val="20"/>
              </w:rPr>
              <w:t>_</w:t>
            </w:r>
            <w:r w:rsidR="001870A5" w:rsidRPr="0008446A">
              <w:rPr>
                <w:rFonts w:ascii="Aptos" w:hAnsi="Aptos"/>
                <w:b/>
                <w:bCs/>
                <w:sz w:val="20"/>
                <w:szCs w:val="20"/>
              </w:rPr>
              <w:t>10</w:t>
            </w:r>
            <w:r w:rsidRPr="0008446A">
              <w:rPr>
                <w:rFonts w:ascii="Aptos" w:hAnsi="Aptos"/>
                <w:b/>
                <w:bCs/>
                <w:sz w:val="20"/>
                <w:szCs w:val="20"/>
              </w:rPr>
              <w:t>_</w:t>
            </w:r>
            <w:r w:rsidR="001870A5" w:rsidRPr="0008446A">
              <w:rPr>
                <w:rFonts w:ascii="Aptos" w:hAnsi="Aptos"/>
                <w:b/>
                <w:bCs/>
                <w:sz w:val="20"/>
                <w:szCs w:val="20"/>
              </w:rPr>
              <w:t>08</w:t>
            </w:r>
            <w:r w:rsidRPr="0008446A">
              <w:rPr>
                <w:rFonts w:ascii="Aptos" w:hAnsi="Aptos"/>
                <w:b/>
                <w:bCs/>
                <w:sz w:val="20"/>
                <w:szCs w:val="20"/>
              </w:rPr>
              <w:t>_M</w:t>
            </w:r>
          </w:p>
        </w:tc>
      </w:tr>
      <w:tr w:rsidR="00EB7027" w:rsidRPr="0008446A" w14:paraId="78BFFB17" w14:textId="77777777" w:rsidTr="55378002">
        <w:tblPrEx>
          <w:tblBorders>
            <w:top w:val="single" w:sz="4" w:space="0" w:color="auto"/>
            <w:bottom w:val="single" w:sz="4" w:space="0" w:color="auto"/>
          </w:tblBorders>
        </w:tblPrEx>
        <w:trPr>
          <w:trHeight w:val="620"/>
        </w:trPr>
        <w:tc>
          <w:tcPr>
            <w:tcW w:w="822" w:type="dxa"/>
            <w:tcBorders>
              <w:top w:val="single" w:sz="4" w:space="0" w:color="auto"/>
              <w:bottom w:val="single" w:sz="4" w:space="0" w:color="auto"/>
            </w:tcBorders>
          </w:tcPr>
          <w:p w14:paraId="6284B285" w14:textId="4BF276FC" w:rsidR="00EB7027" w:rsidRPr="0008446A" w:rsidRDefault="00EB7027" w:rsidP="00FD6B17">
            <w:pPr>
              <w:spacing w:before="60" w:after="60"/>
              <w:ind w:left="-57"/>
              <w:rPr>
                <w:rFonts w:ascii="Aptos" w:hAnsi="Aptos"/>
                <w:sz w:val="24"/>
                <w:szCs w:val="24"/>
              </w:rPr>
            </w:pPr>
            <w:r w:rsidRPr="0008446A">
              <w:rPr>
                <w:rFonts w:ascii="Aptos" w:hAnsi="Aptos"/>
                <w:sz w:val="24"/>
                <w:szCs w:val="24"/>
              </w:rPr>
              <w:t>2.1</w:t>
            </w:r>
          </w:p>
        </w:tc>
        <w:tc>
          <w:tcPr>
            <w:tcW w:w="9399" w:type="dxa"/>
            <w:gridSpan w:val="7"/>
            <w:tcBorders>
              <w:top w:val="single" w:sz="4" w:space="0" w:color="auto"/>
              <w:bottom w:val="single" w:sz="4" w:space="0" w:color="auto"/>
            </w:tcBorders>
          </w:tcPr>
          <w:p w14:paraId="17C196B9" w14:textId="2849F5E5" w:rsidR="00E53036" w:rsidRPr="0008446A" w:rsidRDefault="002C2548" w:rsidP="006839BD">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approved</w:t>
            </w:r>
            <w:r w:rsidRPr="0008446A">
              <w:rPr>
                <w:rFonts w:ascii="Aptos" w:hAnsi="Aptos"/>
                <w:sz w:val="24"/>
                <w:szCs w:val="24"/>
              </w:rPr>
              <w:t xml:space="preserve"> the minutes of the meeting held on </w:t>
            </w:r>
            <w:r w:rsidR="001870A5" w:rsidRPr="0008446A">
              <w:rPr>
                <w:rFonts w:ascii="Aptos" w:hAnsi="Aptos"/>
                <w:sz w:val="24"/>
                <w:szCs w:val="24"/>
              </w:rPr>
              <w:t>08 October</w:t>
            </w:r>
            <w:r w:rsidR="008B26F4" w:rsidRPr="0008446A">
              <w:rPr>
                <w:rFonts w:ascii="Aptos" w:hAnsi="Aptos"/>
                <w:sz w:val="24"/>
                <w:szCs w:val="24"/>
              </w:rPr>
              <w:t xml:space="preserve"> </w:t>
            </w:r>
            <w:r w:rsidRPr="0008446A">
              <w:rPr>
                <w:rFonts w:ascii="Aptos" w:hAnsi="Aptos"/>
                <w:sz w:val="24"/>
                <w:szCs w:val="24"/>
              </w:rPr>
              <w:t>202</w:t>
            </w:r>
            <w:r w:rsidR="008B26F4" w:rsidRPr="0008446A">
              <w:rPr>
                <w:rFonts w:ascii="Aptos" w:hAnsi="Aptos"/>
                <w:sz w:val="24"/>
                <w:szCs w:val="24"/>
              </w:rPr>
              <w:t>5</w:t>
            </w:r>
            <w:r w:rsidRPr="0008446A">
              <w:rPr>
                <w:rFonts w:ascii="Aptos" w:hAnsi="Aptos"/>
                <w:sz w:val="24"/>
                <w:szCs w:val="24"/>
              </w:rPr>
              <w:t xml:space="preserve"> as a correct record.</w:t>
            </w:r>
          </w:p>
        </w:tc>
      </w:tr>
      <w:tr w:rsidR="00C21962" w:rsidRPr="0008446A" w14:paraId="641799F4" w14:textId="77777777" w:rsidTr="55378002">
        <w:tblPrEx>
          <w:tblBorders>
            <w:top w:val="single" w:sz="4" w:space="0" w:color="auto"/>
            <w:bottom w:val="single" w:sz="4" w:space="0" w:color="auto"/>
          </w:tblBorders>
        </w:tblPrEx>
        <w:trPr>
          <w:trHeight w:val="334"/>
        </w:trPr>
        <w:tc>
          <w:tcPr>
            <w:tcW w:w="7651" w:type="dxa"/>
            <w:gridSpan w:val="4"/>
            <w:tcBorders>
              <w:top w:val="single" w:sz="4" w:space="0" w:color="auto"/>
              <w:bottom w:val="single" w:sz="4" w:space="0" w:color="auto"/>
            </w:tcBorders>
            <w:shd w:val="clear" w:color="auto" w:fill="D9D9D9" w:themeFill="background1" w:themeFillShade="D9"/>
          </w:tcPr>
          <w:p w14:paraId="6EB79BCC" w14:textId="5811D3E7" w:rsidR="00C21962" w:rsidRPr="0008446A" w:rsidRDefault="006839BD" w:rsidP="00E36F5A">
            <w:pPr>
              <w:ind w:left="-57" w:right="-57"/>
              <w:rPr>
                <w:rFonts w:ascii="Aptos" w:hAnsi="Aptos"/>
                <w:b/>
                <w:bCs/>
                <w:sz w:val="20"/>
                <w:szCs w:val="20"/>
                <w:highlight w:val="yellow"/>
              </w:rPr>
            </w:pPr>
            <w:r w:rsidRPr="0008446A">
              <w:rPr>
                <w:rFonts w:ascii="Aptos" w:hAnsi="Aptos"/>
                <w:b/>
                <w:bCs/>
                <w:sz w:val="24"/>
                <w:szCs w:val="24"/>
              </w:rPr>
              <w:lastRenderedPageBreak/>
              <w:t xml:space="preserve">MATTERS ARISING / ACTION TRACKER  </w:t>
            </w:r>
          </w:p>
        </w:tc>
        <w:tc>
          <w:tcPr>
            <w:tcW w:w="2570" w:type="dxa"/>
            <w:gridSpan w:val="4"/>
            <w:tcBorders>
              <w:top w:val="single" w:sz="4" w:space="0" w:color="auto"/>
              <w:bottom w:val="single" w:sz="4" w:space="0" w:color="auto"/>
            </w:tcBorders>
            <w:shd w:val="clear" w:color="auto" w:fill="D9D9D9" w:themeFill="background1" w:themeFillShade="D9"/>
          </w:tcPr>
          <w:p w14:paraId="628359C4" w14:textId="3CA6A539" w:rsidR="00C21962" w:rsidRPr="0008446A" w:rsidRDefault="00B45DF6" w:rsidP="00E36F5A">
            <w:pPr>
              <w:ind w:left="-113" w:right="-113"/>
              <w:jc w:val="right"/>
              <w:rPr>
                <w:rFonts w:ascii="Aptos" w:hAnsi="Aptos"/>
                <w:b/>
                <w:bCs/>
                <w:sz w:val="20"/>
                <w:szCs w:val="20"/>
                <w:highlight w:val="yellow"/>
              </w:rPr>
            </w:pPr>
            <w:r w:rsidRPr="0008446A">
              <w:rPr>
                <w:rFonts w:ascii="Aptos" w:hAnsi="Aptos"/>
                <w:b/>
                <w:bCs/>
                <w:sz w:val="20"/>
                <w:szCs w:val="20"/>
              </w:rPr>
              <w:t xml:space="preserve">Verbal / </w:t>
            </w:r>
            <w:r w:rsidR="00DE7547" w:rsidRPr="0008446A">
              <w:rPr>
                <w:rFonts w:ascii="Aptos" w:hAnsi="Aptos"/>
                <w:b/>
                <w:bCs/>
                <w:sz w:val="20"/>
                <w:szCs w:val="20"/>
              </w:rPr>
              <w:t>AB_202</w:t>
            </w:r>
            <w:r w:rsidR="008016E8" w:rsidRPr="0008446A">
              <w:rPr>
                <w:rFonts w:ascii="Aptos" w:hAnsi="Aptos"/>
                <w:b/>
                <w:bCs/>
                <w:sz w:val="20"/>
                <w:szCs w:val="20"/>
              </w:rPr>
              <w:t>6</w:t>
            </w:r>
            <w:r w:rsidR="00DE7547" w:rsidRPr="0008446A">
              <w:rPr>
                <w:rFonts w:ascii="Aptos" w:hAnsi="Aptos"/>
                <w:b/>
                <w:bCs/>
                <w:sz w:val="20"/>
                <w:szCs w:val="20"/>
              </w:rPr>
              <w:t>_</w:t>
            </w:r>
            <w:r w:rsidR="008016E8" w:rsidRPr="0008446A">
              <w:rPr>
                <w:rFonts w:ascii="Aptos" w:hAnsi="Aptos"/>
                <w:b/>
                <w:bCs/>
                <w:sz w:val="20"/>
                <w:szCs w:val="20"/>
              </w:rPr>
              <w:t>02</w:t>
            </w:r>
            <w:r w:rsidR="00DE7547" w:rsidRPr="0008446A">
              <w:rPr>
                <w:rFonts w:ascii="Aptos" w:hAnsi="Aptos"/>
                <w:b/>
                <w:bCs/>
                <w:sz w:val="20"/>
                <w:szCs w:val="20"/>
              </w:rPr>
              <w:t>_</w:t>
            </w:r>
            <w:r w:rsidR="008016E8" w:rsidRPr="0008446A">
              <w:rPr>
                <w:rFonts w:ascii="Aptos" w:hAnsi="Aptos"/>
                <w:b/>
                <w:bCs/>
                <w:sz w:val="20"/>
                <w:szCs w:val="20"/>
              </w:rPr>
              <w:t>11</w:t>
            </w:r>
            <w:r w:rsidR="0012215E" w:rsidRPr="0008446A">
              <w:rPr>
                <w:rFonts w:ascii="Aptos" w:hAnsi="Aptos"/>
                <w:b/>
                <w:bCs/>
                <w:sz w:val="20"/>
                <w:szCs w:val="20"/>
              </w:rPr>
              <w:t>_3</w:t>
            </w:r>
          </w:p>
        </w:tc>
      </w:tr>
      <w:tr w:rsidR="000C39A5" w:rsidRPr="0008446A" w14:paraId="55126A0E"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787A191A" w14:textId="7A6AC208" w:rsidR="000C39A5" w:rsidRPr="0008446A" w:rsidRDefault="000C39A5" w:rsidP="00780FBC">
            <w:pPr>
              <w:spacing w:before="60" w:after="60"/>
              <w:ind w:left="-57"/>
              <w:rPr>
                <w:rFonts w:ascii="Aptos" w:hAnsi="Aptos"/>
                <w:sz w:val="24"/>
                <w:szCs w:val="24"/>
              </w:rPr>
            </w:pPr>
            <w:r w:rsidRPr="0008446A">
              <w:rPr>
                <w:rFonts w:ascii="Aptos" w:hAnsi="Aptos"/>
                <w:sz w:val="24"/>
                <w:szCs w:val="24"/>
              </w:rPr>
              <w:t xml:space="preserve">3.1 </w:t>
            </w:r>
          </w:p>
        </w:tc>
        <w:tc>
          <w:tcPr>
            <w:tcW w:w="9399" w:type="dxa"/>
            <w:gridSpan w:val="7"/>
            <w:tcBorders>
              <w:top w:val="single" w:sz="4" w:space="0" w:color="auto"/>
              <w:bottom w:val="single" w:sz="4" w:space="0" w:color="auto"/>
            </w:tcBorders>
          </w:tcPr>
          <w:p w14:paraId="7F21F71F" w14:textId="40A62719" w:rsidR="00355AF5" w:rsidRPr="0008446A" w:rsidRDefault="005E3AA4" w:rsidP="005E3AA4">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noted</w:t>
            </w:r>
            <w:r w:rsidRPr="0008446A">
              <w:rPr>
                <w:rFonts w:ascii="Aptos" w:hAnsi="Aptos"/>
                <w:sz w:val="24"/>
                <w:szCs w:val="24"/>
              </w:rPr>
              <w:t xml:space="preserve"> updates to the action tracker.</w:t>
            </w:r>
            <w:r w:rsidR="008B4396" w:rsidRPr="0008446A">
              <w:rPr>
                <w:rFonts w:ascii="Aptos" w:hAnsi="Aptos"/>
                <w:sz w:val="24"/>
                <w:szCs w:val="24"/>
              </w:rPr>
              <w:t xml:space="preserve"> </w:t>
            </w:r>
          </w:p>
        </w:tc>
      </w:tr>
      <w:tr w:rsidR="00003958" w:rsidRPr="0008446A" w14:paraId="6A009660"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5D58F42F" w14:textId="6D356571" w:rsidR="00003958" w:rsidRPr="0008446A" w:rsidRDefault="00003958" w:rsidP="00780FBC">
            <w:pPr>
              <w:spacing w:before="60" w:after="60"/>
              <w:ind w:left="-57"/>
              <w:rPr>
                <w:rFonts w:ascii="Aptos" w:hAnsi="Aptos"/>
                <w:sz w:val="24"/>
                <w:szCs w:val="24"/>
              </w:rPr>
            </w:pPr>
            <w:r w:rsidRPr="0008446A">
              <w:rPr>
                <w:rFonts w:ascii="Aptos" w:hAnsi="Aptos"/>
                <w:sz w:val="24"/>
                <w:szCs w:val="24"/>
              </w:rPr>
              <w:t>3.2</w:t>
            </w:r>
          </w:p>
        </w:tc>
        <w:tc>
          <w:tcPr>
            <w:tcW w:w="9399" w:type="dxa"/>
            <w:gridSpan w:val="7"/>
            <w:tcBorders>
              <w:top w:val="single" w:sz="4" w:space="0" w:color="auto"/>
              <w:bottom w:val="single" w:sz="4" w:space="0" w:color="auto"/>
            </w:tcBorders>
          </w:tcPr>
          <w:p w14:paraId="389C94AE" w14:textId="6D0031CE" w:rsidR="00F75140" w:rsidRPr="0008446A" w:rsidRDefault="00055895" w:rsidP="00782A8D">
            <w:pPr>
              <w:spacing w:before="60" w:after="60"/>
              <w:ind w:left="42"/>
              <w:rPr>
                <w:rFonts w:ascii="Aptos" w:hAnsi="Aptos"/>
                <w:sz w:val="24"/>
                <w:szCs w:val="24"/>
              </w:rPr>
            </w:pPr>
            <w:r w:rsidRPr="0008446A">
              <w:rPr>
                <w:rFonts w:ascii="Aptos" w:hAnsi="Aptos"/>
                <w:sz w:val="24"/>
                <w:szCs w:val="24"/>
              </w:rPr>
              <w:t>U</w:t>
            </w:r>
            <w:r w:rsidR="005E3AA4" w:rsidRPr="0008446A">
              <w:rPr>
                <w:rFonts w:ascii="Aptos" w:hAnsi="Aptos"/>
                <w:sz w:val="24"/>
                <w:szCs w:val="24"/>
              </w:rPr>
              <w:t>nder matters arising</w:t>
            </w:r>
            <w:r w:rsidRPr="0008446A">
              <w:rPr>
                <w:rFonts w:ascii="Aptos" w:hAnsi="Aptos"/>
                <w:sz w:val="24"/>
                <w:szCs w:val="24"/>
              </w:rPr>
              <w:t xml:space="preserve">, the Deputy Vice-Chancellor </w:t>
            </w:r>
            <w:r w:rsidR="00782A8D" w:rsidRPr="0008446A">
              <w:rPr>
                <w:rFonts w:ascii="Aptos" w:hAnsi="Aptos"/>
                <w:sz w:val="24"/>
                <w:szCs w:val="24"/>
              </w:rPr>
              <w:t>informed members that an impact analysis on industrial action was being developed in response to a request from the Academic Assurance Committee</w:t>
            </w:r>
            <w:r w:rsidR="00143E73">
              <w:rPr>
                <w:rFonts w:ascii="Aptos" w:hAnsi="Aptos"/>
                <w:sz w:val="24"/>
                <w:szCs w:val="24"/>
              </w:rPr>
              <w:t xml:space="preserve">. This paper would be initially presented to </w:t>
            </w:r>
            <w:r w:rsidR="00C223CF">
              <w:rPr>
                <w:rFonts w:ascii="Aptos" w:hAnsi="Aptos"/>
                <w:sz w:val="24"/>
                <w:szCs w:val="24"/>
              </w:rPr>
              <w:t>the University Executive Board</w:t>
            </w:r>
            <w:r w:rsidR="00143E73">
              <w:rPr>
                <w:rFonts w:ascii="Aptos" w:hAnsi="Aptos"/>
                <w:sz w:val="24"/>
                <w:szCs w:val="24"/>
              </w:rPr>
              <w:t xml:space="preserve"> and </w:t>
            </w:r>
            <w:r w:rsidR="00C223CF">
              <w:rPr>
                <w:rFonts w:ascii="Aptos" w:hAnsi="Aptos"/>
                <w:sz w:val="24"/>
                <w:szCs w:val="24"/>
              </w:rPr>
              <w:t xml:space="preserve">will </w:t>
            </w:r>
            <w:r w:rsidR="00143E73">
              <w:rPr>
                <w:rFonts w:ascii="Aptos" w:hAnsi="Aptos"/>
                <w:sz w:val="24"/>
                <w:szCs w:val="24"/>
              </w:rPr>
              <w:t xml:space="preserve">provide an understanding of </w:t>
            </w:r>
            <w:r w:rsidR="00FB04D3">
              <w:rPr>
                <w:rFonts w:ascii="Aptos" w:hAnsi="Aptos"/>
                <w:sz w:val="24"/>
                <w:szCs w:val="24"/>
              </w:rPr>
              <w:t xml:space="preserve">how </w:t>
            </w:r>
            <w:r w:rsidR="00C223CF">
              <w:rPr>
                <w:rFonts w:ascii="Aptos" w:hAnsi="Aptos"/>
                <w:sz w:val="24"/>
                <w:szCs w:val="24"/>
              </w:rPr>
              <w:t>the University</w:t>
            </w:r>
            <w:r w:rsidR="00FB04D3">
              <w:rPr>
                <w:rFonts w:ascii="Aptos" w:hAnsi="Aptos"/>
                <w:sz w:val="24"/>
                <w:szCs w:val="24"/>
              </w:rPr>
              <w:t xml:space="preserve"> measure</w:t>
            </w:r>
            <w:r w:rsidR="00C223CF">
              <w:rPr>
                <w:rFonts w:ascii="Aptos" w:hAnsi="Aptos"/>
                <w:sz w:val="24"/>
                <w:szCs w:val="24"/>
              </w:rPr>
              <w:t>s</w:t>
            </w:r>
            <w:r w:rsidR="00FB04D3">
              <w:rPr>
                <w:rFonts w:ascii="Aptos" w:hAnsi="Aptos"/>
                <w:sz w:val="24"/>
                <w:szCs w:val="24"/>
              </w:rPr>
              <w:t xml:space="preserve"> and mitigate</w:t>
            </w:r>
            <w:r w:rsidR="00C223CF">
              <w:rPr>
                <w:rFonts w:ascii="Aptos" w:hAnsi="Aptos"/>
                <w:sz w:val="24"/>
                <w:szCs w:val="24"/>
              </w:rPr>
              <w:t>s</w:t>
            </w:r>
            <w:r w:rsidR="00FB04D3">
              <w:rPr>
                <w:rFonts w:ascii="Aptos" w:hAnsi="Aptos"/>
                <w:sz w:val="24"/>
                <w:szCs w:val="24"/>
              </w:rPr>
              <w:t xml:space="preserve"> </w:t>
            </w:r>
            <w:r w:rsidR="00A23A06">
              <w:rPr>
                <w:rFonts w:ascii="Aptos" w:hAnsi="Aptos"/>
                <w:sz w:val="24"/>
                <w:szCs w:val="24"/>
              </w:rPr>
              <w:t xml:space="preserve">adverse impacts on the student experience during times of industrial action. </w:t>
            </w:r>
          </w:p>
        </w:tc>
      </w:tr>
      <w:tr w:rsidR="00524922" w:rsidRPr="0008446A" w14:paraId="45842A65"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09B9ABED" w14:textId="64358E94" w:rsidR="00524922" w:rsidRPr="0008446A" w:rsidRDefault="00003958" w:rsidP="00FD6B17">
            <w:pPr>
              <w:spacing w:before="60" w:after="60"/>
              <w:ind w:left="-57" w:right="-57"/>
              <w:rPr>
                <w:rFonts w:ascii="Aptos" w:hAnsi="Aptos"/>
                <w:b/>
                <w:bCs/>
                <w:sz w:val="24"/>
                <w:szCs w:val="24"/>
              </w:rPr>
            </w:pPr>
            <w:bookmarkStart w:id="1" w:name="_Hlk165618780"/>
            <w:r w:rsidRPr="0008446A">
              <w:rPr>
                <w:rFonts w:ascii="Aptos" w:hAnsi="Aptos"/>
                <w:b/>
                <w:bCs/>
                <w:sz w:val="24"/>
                <w:szCs w:val="24"/>
              </w:rPr>
              <w:t>STR</w:t>
            </w:r>
            <w:r w:rsidR="00BE35D7" w:rsidRPr="0008446A">
              <w:rPr>
                <w:rFonts w:ascii="Aptos" w:hAnsi="Aptos"/>
                <w:b/>
                <w:bCs/>
                <w:sz w:val="24"/>
                <w:szCs w:val="24"/>
              </w:rPr>
              <w:t>ATEGIC</w:t>
            </w:r>
            <w:r w:rsidRPr="0008446A">
              <w:rPr>
                <w:rFonts w:ascii="Aptos" w:hAnsi="Aptos"/>
                <w:b/>
                <w:bCs/>
                <w:sz w:val="24"/>
                <w:szCs w:val="24"/>
              </w:rPr>
              <w:t xml:space="preserve"> DISCUSSION</w:t>
            </w:r>
            <w:r w:rsidR="00832B4D" w:rsidRPr="0008446A">
              <w:rPr>
                <w:rFonts w:ascii="Aptos" w:hAnsi="Aptos"/>
                <w:b/>
                <w:bCs/>
                <w:sz w:val="24"/>
                <w:szCs w:val="24"/>
              </w:rPr>
              <w:t xml:space="preserve">: </w:t>
            </w:r>
            <w:r w:rsidR="00B74FD4" w:rsidRPr="0008446A">
              <w:rPr>
                <w:rFonts w:ascii="Aptos" w:hAnsi="Aptos"/>
                <w:b/>
                <w:bCs/>
                <w:sz w:val="24"/>
                <w:szCs w:val="24"/>
              </w:rPr>
              <w:t>CORPORATE RISK REGISTER</w:t>
            </w:r>
            <w:r w:rsidR="00565612" w:rsidRPr="0008446A">
              <w:rPr>
                <w:rFonts w:ascii="Aptos" w:hAnsi="Aptos"/>
                <w:b/>
                <w:bCs/>
                <w:sz w:val="24"/>
                <w:szCs w:val="24"/>
              </w:rPr>
              <w:t xml:space="preserve"> </w:t>
            </w:r>
          </w:p>
        </w:tc>
        <w:tc>
          <w:tcPr>
            <w:tcW w:w="2570" w:type="dxa"/>
            <w:gridSpan w:val="4"/>
            <w:tcBorders>
              <w:top w:val="single" w:sz="4" w:space="0" w:color="auto"/>
              <w:bottom w:val="single" w:sz="4" w:space="0" w:color="auto"/>
            </w:tcBorders>
            <w:shd w:val="clear" w:color="auto" w:fill="D9D9D9" w:themeFill="background1" w:themeFillShade="D9"/>
          </w:tcPr>
          <w:p w14:paraId="273208B1" w14:textId="6C33CBE5" w:rsidR="00524922" w:rsidRPr="0008446A" w:rsidRDefault="00B74FD4" w:rsidP="00923E29">
            <w:pPr>
              <w:spacing w:before="60" w:after="60"/>
              <w:ind w:left="-113" w:right="-113"/>
              <w:jc w:val="right"/>
              <w:rPr>
                <w:rFonts w:ascii="Aptos" w:hAnsi="Aptos"/>
                <w:b/>
                <w:bCs/>
                <w:sz w:val="24"/>
                <w:szCs w:val="24"/>
              </w:rPr>
            </w:pPr>
            <w:r w:rsidRPr="0008446A">
              <w:rPr>
                <w:rFonts w:ascii="Aptos" w:hAnsi="Aptos"/>
                <w:b/>
                <w:bCs/>
                <w:sz w:val="20"/>
                <w:szCs w:val="20"/>
              </w:rPr>
              <w:t>Presentation</w:t>
            </w:r>
          </w:p>
        </w:tc>
      </w:tr>
      <w:bookmarkEnd w:id="1"/>
      <w:tr w:rsidR="00CC16EB" w:rsidRPr="0008446A" w14:paraId="127263CF"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7A5B3217" w14:textId="428ECD9D" w:rsidR="00CC16EB" w:rsidRPr="0008446A" w:rsidRDefault="00CC16EB" w:rsidP="00780FBC">
            <w:pPr>
              <w:spacing w:before="60" w:after="60"/>
              <w:ind w:left="-57"/>
              <w:rPr>
                <w:rFonts w:ascii="Aptos" w:hAnsi="Aptos"/>
                <w:sz w:val="24"/>
                <w:szCs w:val="24"/>
              </w:rPr>
            </w:pPr>
            <w:r w:rsidRPr="0008446A">
              <w:rPr>
                <w:rFonts w:ascii="Aptos" w:hAnsi="Aptos"/>
                <w:sz w:val="24"/>
                <w:szCs w:val="24"/>
              </w:rPr>
              <w:t>4.1</w:t>
            </w:r>
          </w:p>
        </w:tc>
        <w:tc>
          <w:tcPr>
            <w:tcW w:w="9399" w:type="dxa"/>
            <w:gridSpan w:val="7"/>
            <w:tcBorders>
              <w:top w:val="single" w:sz="4" w:space="0" w:color="auto"/>
              <w:bottom w:val="single" w:sz="4" w:space="0" w:color="auto"/>
            </w:tcBorders>
          </w:tcPr>
          <w:p w14:paraId="39686B3C" w14:textId="0DF30F76" w:rsidR="00E52817" w:rsidRPr="0008446A" w:rsidRDefault="00E52817" w:rsidP="00E52817">
            <w:pPr>
              <w:spacing w:before="60" w:after="60"/>
              <w:rPr>
                <w:rFonts w:ascii="Aptos" w:hAnsi="Aptos"/>
                <w:sz w:val="24"/>
                <w:szCs w:val="24"/>
              </w:rPr>
            </w:pPr>
            <w:r w:rsidRPr="0008446A">
              <w:rPr>
                <w:rFonts w:ascii="Aptos" w:hAnsi="Aptos"/>
                <w:sz w:val="24"/>
                <w:szCs w:val="24"/>
              </w:rPr>
              <w:t>The Head of Risk, Insurance and Business Continuity delivered a presentation outlining how the University manages corporate</w:t>
            </w:r>
            <w:r w:rsidR="006B0D34" w:rsidRPr="0008446A">
              <w:rPr>
                <w:rFonts w:ascii="Aptos" w:hAnsi="Aptos"/>
                <w:sz w:val="24"/>
                <w:szCs w:val="24"/>
              </w:rPr>
              <w:t xml:space="preserve"> and operational</w:t>
            </w:r>
            <w:r w:rsidRPr="0008446A">
              <w:rPr>
                <w:rFonts w:ascii="Aptos" w:hAnsi="Aptos"/>
                <w:sz w:val="24"/>
                <w:szCs w:val="24"/>
              </w:rPr>
              <w:t xml:space="preserve"> risk</w:t>
            </w:r>
            <w:r w:rsidR="00F55115" w:rsidRPr="0008446A">
              <w:rPr>
                <w:rFonts w:ascii="Aptos" w:hAnsi="Aptos"/>
                <w:sz w:val="24"/>
                <w:szCs w:val="24"/>
              </w:rPr>
              <w:t>s</w:t>
            </w:r>
            <w:r w:rsidR="0040032E" w:rsidRPr="0008446A">
              <w:rPr>
                <w:rFonts w:ascii="Aptos" w:hAnsi="Aptos"/>
                <w:sz w:val="24"/>
                <w:szCs w:val="24"/>
              </w:rPr>
              <w:t xml:space="preserve">, </w:t>
            </w:r>
            <w:r w:rsidRPr="0008446A">
              <w:rPr>
                <w:rFonts w:ascii="Aptos" w:hAnsi="Aptos"/>
                <w:sz w:val="24"/>
                <w:szCs w:val="24"/>
              </w:rPr>
              <w:t>to</w:t>
            </w:r>
            <w:r w:rsidR="0040032E" w:rsidRPr="0008446A">
              <w:rPr>
                <w:rFonts w:ascii="Aptos" w:hAnsi="Aptos"/>
                <w:sz w:val="24"/>
                <w:szCs w:val="24"/>
              </w:rPr>
              <w:t xml:space="preserve"> support member</w:t>
            </w:r>
            <w:r w:rsidR="00F416AC" w:rsidRPr="0008446A">
              <w:rPr>
                <w:rFonts w:ascii="Aptos" w:hAnsi="Aptos"/>
                <w:sz w:val="24"/>
                <w:szCs w:val="24"/>
              </w:rPr>
              <w:t>s’</w:t>
            </w:r>
            <w:r w:rsidR="0040032E" w:rsidRPr="0008446A">
              <w:rPr>
                <w:rFonts w:ascii="Aptos" w:hAnsi="Aptos"/>
                <w:sz w:val="24"/>
                <w:szCs w:val="24"/>
              </w:rPr>
              <w:t xml:space="preserve"> understanding </w:t>
            </w:r>
            <w:r w:rsidR="00D16601" w:rsidRPr="0008446A">
              <w:rPr>
                <w:rFonts w:ascii="Aptos" w:hAnsi="Aptos"/>
                <w:sz w:val="24"/>
                <w:szCs w:val="24"/>
              </w:rPr>
              <w:t>of</w:t>
            </w:r>
            <w:r w:rsidR="0040032E" w:rsidRPr="0008446A">
              <w:rPr>
                <w:rFonts w:ascii="Aptos" w:hAnsi="Aptos"/>
                <w:sz w:val="24"/>
                <w:szCs w:val="24"/>
              </w:rPr>
              <w:t xml:space="preserve"> </w:t>
            </w:r>
            <w:r w:rsidRPr="0008446A">
              <w:rPr>
                <w:rFonts w:ascii="Aptos" w:hAnsi="Aptos"/>
                <w:sz w:val="24"/>
                <w:szCs w:val="24"/>
              </w:rPr>
              <w:t>the interconnectivity between</w:t>
            </w:r>
            <w:r w:rsidR="00AA1ADC" w:rsidRPr="0008446A">
              <w:rPr>
                <w:rFonts w:ascii="Aptos" w:hAnsi="Aptos"/>
                <w:sz w:val="24"/>
                <w:szCs w:val="24"/>
              </w:rPr>
              <w:t xml:space="preserve"> the academic</w:t>
            </w:r>
            <w:r w:rsidRPr="0008446A">
              <w:rPr>
                <w:rFonts w:ascii="Aptos" w:hAnsi="Aptos"/>
                <w:sz w:val="24"/>
                <w:szCs w:val="24"/>
              </w:rPr>
              <w:t xml:space="preserve"> risks raised in th</w:t>
            </w:r>
            <w:r w:rsidR="00AA1ADC" w:rsidRPr="0008446A">
              <w:rPr>
                <w:rFonts w:ascii="Aptos" w:hAnsi="Aptos"/>
                <w:sz w:val="24"/>
                <w:szCs w:val="24"/>
              </w:rPr>
              <w:t>e</w:t>
            </w:r>
            <w:r w:rsidRPr="0008446A">
              <w:rPr>
                <w:rFonts w:ascii="Aptos" w:hAnsi="Aptos"/>
                <w:sz w:val="24"/>
                <w:szCs w:val="24"/>
              </w:rPr>
              <w:t xml:space="preserve"> Annual Quality Review and those captured in the Corporate Risk Register</w:t>
            </w:r>
            <w:r w:rsidR="005D3931" w:rsidRPr="0008446A">
              <w:rPr>
                <w:rFonts w:ascii="Aptos" w:hAnsi="Aptos"/>
                <w:sz w:val="24"/>
                <w:szCs w:val="24"/>
              </w:rPr>
              <w:t xml:space="preserve">. </w:t>
            </w:r>
            <w:r w:rsidRPr="0008446A">
              <w:rPr>
                <w:rFonts w:ascii="Aptos" w:hAnsi="Aptos"/>
                <w:sz w:val="24"/>
                <w:szCs w:val="24"/>
              </w:rPr>
              <w:t>Members were provided with an overview of the University’s risk framework, including:</w:t>
            </w:r>
          </w:p>
          <w:p w14:paraId="2F721775" w14:textId="40A4CE00" w:rsidR="00E52817" w:rsidRPr="0008446A" w:rsidRDefault="00E52817" w:rsidP="007C5FB0">
            <w:pPr>
              <w:pStyle w:val="ListParagraph"/>
              <w:numPr>
                <w:ilvl w:val="0"/>
                <w:numId w:val="20"/>
              </w:numPr>
              <w:spacing w:before="60" w:after="60"/>
              <w:rPr>
                <w:rFonts w:ascii="Aptos" w:hAnsi="Aptos"/>
                <w:sz w:val="24"/>
                <w:szCs w:val="24"/>
              </w:rPr>
            </w:pPr>
            <w:r w:rsidRPr="0008446A">
              <w:rPr>
                <w:rFonts w:ascii="Aptos" w:hAnsi="Aptos"/>
                <w:sz w:val="24"/>
                <w:szCs w:val="24"/>
              </w:rPr>
              <w:t>The distinction between the Corporate Risk Register, which captures the highest</w:t>
            </w:r>
            <w:r w:rsidRPr="0008446A">
              <w:rPr>
                <w:rFonts w:ascii="Cambria Math" w:hAnsi="Cambria Math" w:cs="Cambria Math"/>
                <w:sz w:val="24"/>
                <w:szCs w:val="24"/>
              </w:rPr>
              <w:t>‑</w:t>
            </w:r>
            <w:r w:rsidRPr="0008446A">
              <w:rPr>
                <w:rFonts w:ascii="Aptos" w:hAnsi="Aptos"/>
                <w:sz w:val="24"/>
                <w:szCs w:val="24"/>
              </w:rPr>
              <w:t>level strategic risks</w:t>
            </w:r>
            <w:r w:rsidR="007C5FB0" w:rsidRPr="0008446A">
              <w:rPr>
                <w:rFonts w:ascii="Aptos" w:hAnsi="Aptos"/>
                <w:sz w:val="24"/>
                <w:szCs w:val="24"/>
              </w:rPr>
              <w:t xml:space="preserve">, and </w:t>
            </w:r>
            <w:r w:rsidRPr="0008446A">
              <w:rPr>
                <w:rFonts w:ascii="Aptos" w:hAnsi="Aptos"/>
                <w:sz w:val="24"/>
                <w:szCs w:val="24"/>
              </w:rPr>
              <w:t>College Operational Risk Registers, which reflect day</w:t>
            </w:r>
            <w:r w:rsidRPr="0008446A">
              <w:rPr>
                <w:rFonts w:ascii="Cambria Math" w:hAnsi="Cambria Math" w:cs="Cambria Math"/>
                <w:sz w:val="24"/>
                <w:szCs w:val="24"/>
              </w:rPr>
              <w:t>‑</w:t>
            </w:r>
            <w:r w:rsidRPr="0008446A">
              <w:rPr>
                <w:rFonts w:ascii="Aptos" w:hAnsi="Aptos"/>
                <w:sz w:val="24"/>
                <w:szCs w:val="24"/>
              </w:rPr>
              <w:t>to</w:t>
            </w:r>
            <w:r w:rsidRPr="0008446A">
              <w:rPr>
                <w:rFonts w:ascii="Cambria Math" w:hAnsi="Cambria Math" w:cs="Cambria Math"/>
                <w:sz w:val="24"/>
                <w:szCs w:val="24"/>
              </w:rPr>
              <w:t>‑</w:t>
            </w:r>
            <w:r w:rsidRPr="0008446A">
              <w:rPr>
                <w:rFonts w:ascii="Aptos" w:hAnsi="Aptos"/>
                <w:sz w:val="24"/>
                <w:szCs w:val="24"/>
              </w:rPr>
              <w:t xml:space="preserve">day operational risks. </w:t>
            </w:r>
          </w:p>
          <w:p w14:paraId="46FAA943" w14:textId="55E06B20" w:rsidR="00E52817" w:rsidRPr="0008446A" w:rsidRDefault="00E52817" w:rsidP="00E80852">
            <w:pPr>
              <w:pStyle w:val="ListParagraph"/>
              <w:numPr>
                <w:ilvl w:val="0"/>
                <w:numId w:val="20"/>
              </w:numPr>
              <w:spacing w:before="60" w:after="60"/>
              <w:rPr>
                <w:rFonts w:ascii="Aptos" w:hAnsi="Aptos"/>
                <w:sz w:val="24"/>
                <w:szCs w:val="24"/>
              </w:rPr>
            </w:pPr>
            <w:r w:rsidRPr="0008446A">
              <w:rPr>
                <w:rFonts w:ascii="Aptos" w:hAnsi="Aptos"/>
                <w:sz w:val="24"/>
                <w:szCs w:val="24"/>
              </w:rPr>
              <w:t xml:space="preserve">The structure of risk documentation, including risk statements, institutional responses, mitigating actions and embedded controls. </w:t>
            </w:r>
          </w:p>
          <w:p w14:paraId="179D8E8D" w14:textId="475E385D" w:rsidR="00870C79" w:rsidRPr="0008446A" w:rsidRDefault="00C42598" w:rsidP="007C5FB0">
            <w:pPr>
              <w:pStyle w:val="ListParagraph"/>
              <w:numPr>
                <w:ilvl w:val="0"/>
                <w:numId w:val="20"/>
              </w:numPr>
              <w:spacing w:before="60" w:after="60"/>
              <w:rPr>
                <w:rFonts w:ascii="Aptos" w:hAnsi="Aptos"/>
                <w:sz w:val="24"/>
                <w:szCs w:val="24"/>
              </w:rPr>
            </w:pPr>
            <w:r w:rsidRPr="0008446A">
              <w:rPr>
                <w:rFonts w:ascii="Aptos" w:hAnsi="Aptos"/>
                <w:sz w:val="24"/>
                <w:szCs w:val="24"/>
              </w:rPr>
              <w:t>The c</w:t>
            </w:r>
            <w:r w:rsidR="00E52817" w:rsidRPr="0008446A">
              <w:rPr>
                <w:rFonts w:ascii="Aptos" w:hAnsi="Aptos"/>
                <w:sz w:val="24"/>
                <w:szCs w:val="24"/>
              </w:rPr>
              <w:t xml:space="preserve">urrent thematic areas </w:t>
            </w:r>
            <w:r w:rsidRPr="0008446A">
              <w:rPr>
                <w:rFonts w:ascii="Aptos" w:hAnsi="Aptos"/>
                <w:sz w:val="24"/>
                <w:szCs w:val="24"/>
              </w:rPr>
              <w:t xml:space="preserve">contained </w:t>
            </w:r>
            <w:r w:rsidR="00E52817" w:rsidRPr="0008446A">
              <w:rPr>
                <w:rFonts w:ascii="Aptos" w:hAnsi="Aptos"/>
                <w:sz w:val="24"/>
                <w:szCs w:val="24"/>
              </w:rPr>
              <w:t>within the Corporate Risk Register</w:t>
            </w:r>
            <w:r w:rsidR="00E528D2" w:rsidRPr="0008446A">
              <w:rPr>
                <w:rFonts w:ascii="Aptos" w:hAnsi="Aptos"/>
                <w:sz w:val="24"/>
                <w:szCs w:val="24"/>
              </w:rPr>
              <w:t>.</w:t>
            </w:r>
            <w:r w:rsidR="008250C0" w:rsidRPr="0008446A">
              <w:rPr>
                <w:rFonts w:ascii="Aptos" w:hAnsi="Aptos"/>
                <w:sz w:val="24"/>
                <w:szCs w:val="24"/>
              </w:rPr>
              <w:t xml:space="preserve"> </w:t>
            </w:r>
          </w:p>
        </w:tc>
      </w:tr>
      <w:tr w:rsidR="00526DAD" w:rsidRPr="0008446A" w14:paraId="03531F0F"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0E882655" w14:textId="0B94F3F6" w:rsidR="00526DAD" w:rsidRPr="0008446A" w:rsidRDefault="00526DAD" w:rsidP="00780FBC">
            <w:pPr>
              <w:spacing w:before="60" w:after="60"/>
              <w:ind w:left="-57"/>
              <w:rPr>
                <w:rFonts w:ascii="Aptos" w:hAnsi="Aptos"/>
                <w:sz w:val="24"/>
                <w:szCs w:val="24"/>
              </w:rPr>
            </w:pPr>
            <w:r w:rsidRPr="0008446A">
              <w:rPr>
                <w:rFonts w:ascii="Aptos" w:hAnsi="Aptos"/>
                <w:sz w:val="24"/>
                <w:szCs w:val="24"/>
              </w:rPr>
              <w:t>4.2</w:t>
            </w:r>
          </w:p>
        </w:tc>
        <w:tc>
          <w:tcPr>
            <w:tcW w:w="9399" w:type="dxa"/>
            <w:gridSpan w:val="7"/>
            <w:tcBorders>
              <w:top w:val="single" w:sz="4" w:space="0" w:color="auto"/>
              <w:bottom w:val="single" w:sz="4" w:space="0" w:color="auto"/>
            </w:tcBorders>
          </w:tcPr>
          <w:p w14:paraId="2EA76E42" w14:textId="77777777" w:rsidR="007C62F9" w:rsidRPr="0008446A" w:rsidRDefault="00E94DA0" w:rsidP="00573DAD">
            <w:pPr>
              <w:spacing w:before="60" w:after="60"/>
              <w:rPr>
                <w:rFonts w:ascii="Aptos" w:hAnsi="Aptos"/>
                <w:sz w:val="24"/>
                <w:szCs w:val="28"/>
              </w:rPr>
            </w:pPr>
            <w:r w:rsidRPr="00E94DA0">
              <w:rPr>
                <w:rFonts w:ascii="Aptos" w:hAnsi="Aptos"/>
                <w:sz w:val="24"/>
                <w:szCs w:val="28"/>
              </w:rPr>
              <w:t>Following the presentation, members were invited to consider whether the identified themes reflected the University’s most significant strategic risks and whether they felt appropriately informed and supported in understanding the associated actions and controls</w:t>
            </w:r>
            <w:r w:rsidR="007C62F9" w:rsidRPr="0008446A">
              <w:rPr>
                <w:rFonts w:ascii="Aptos" w:hAnsi="Aptos"/>
                <w:sz w:val="24"/>
                <w:szCs w:val="28"/>
              </w:rPr>
              <w:t xml:space="preserve">. </w:t>
            </w:r>
          </w:p>
          <w:p w14:paraId="71D3C3D5" w14:textId="1790F22D" w:rsidR="00573DAD" w:rsidRPr="0008446A" w:rsidRDefault="00B0150F" w:rsidP="00573DAD">
            <w:pPr>
              <w:spacing w:before="60" w:after="60"/>
              <w:rPr>
                <w:rFonts w:ascii="Aptos" w:hAnsi="Aptos"/>
                <w:sz w:val="24"/>
                <w:szCs w:val="28"/>
              </w:rPr>
            </w:pPr>
            <w:r w:rsidRPr="0008446A">
              <w:rPr>
                <w:rFonts w:ascii="Aptos" w:hAnsi="Aptos"/>
                <w:sz w:val="24"/>
                <w:szCs w:val="28"/>
              </w:rPr>
              <w:t xml:space="preserve">In </w:t>
            </w:r>
            <w:r w:rsidRPr="0008446A">
              <w:rPr>
                <w:rFonts w:ascii="Aptos" w:hAnsi="Aptos"/>
                <w:b/>
                <w:bCs/>
                <w:sz w:val="24"/>
                <w:szCs w:val="28"/>
              </w:rPr>
              <w:t>discussion</w:t>
            </w:r>
            <w:r w:rsidRPr="0008446A">
              <w:rPr>
                <w:rFonts w:ascii="Aptos" w:hAnsi="Aptos"/>
                <w:sz w:val="24"/>
                <w:szCs w:val="28"/>
              </w:rPr>
              <w:t>, members: </w:t>
            </w:r>
          </w:p>
          <w:p w14:paraId="1E6489BC" w14:textId="0C4A7C81" w:rsidR="00DF6BC2" w:rsidRPr="00DF6BC2" w:rsidRDefault="00DF6BC2" w:rsidP="00DF6BC2">
            <w:pPr>
              <w:pStyle w:val="ListParagraph"/>
              <w:numPr>
                <w:ilvl w:val="0"/>
                <w:numId w:val="3"/>
              </w:numPr>
              <w:spacing w:before="60" w:after="60"/>
              <w:rPr>
                <w:rFonts w:ascii="Aptos" w:hAnsi="Aptos"/>
                <w:sz w:val="24"/>
                <w:szCs w:val="28"/>
              </w:rPr>
            </w:pPr>
            <w:r w:rsidRPr="00DF6BC2">
              <w:rPr>
                <w:rFonts w:ascii="Aptos" w:hAnsi="Aptos"/>
                <w:sz w:val="24"/>
                <w:szCs w:val="28"/>
              </w:rPr>
              <w:t xml:space="preserve">Noted the growing relevance of risks associated with </w:t>
            </w:r>
            <w:r w:rsidR="00261E6E">
              <w:rPr>
                <w:rFonts w:ascii="Aptos" w:hAnsi="Aptos"/>
                <w:sz w:val="24"/>
                <w:szCs w:val="28"/>
              </w:rPr>
              <w:t>generative</w:t>
            </w:r>
            <w:r w:rsidRPr="00DF6BC2">
              <w:rPr>
                <w:rFonts w:ascii="Aptos" w:hAnsi="Aptos"/>
                <w:sz w:val="24"/>
                <w:szCs w:val="28"/>
              </w:rPr>
              <w:t xml:space="preserve"> </w:t>
            </w:r>
            <w:r w:rsidR="009968CD" w:rsidRPr="0008446A">
              <w:rPr>
                <w:rFonts w:ascii="Aptos" w:hAnsi="Aptos"/>
                <w:sz w:val="24"/>
                <w:szCs w:val="28"/>
              </w:rPr>
              <w:t>artificial intelligence (</w:t>
            </w:r>
            <w:r w:rsidR="00E53036" w:rsidRPr="0008446A">
              <w:rPr>
                <w:rFonts w:ascii="Aptos" w:hAnsi="Aptos"/>
                <w:sz w:val="24"/>
                <w:szCs w:val="28"/>
              </w:rPr>
              <w:t>AI</w:t>
            </w:r>
            <w:r w:rsidR="009968CD" w:rsidRPr="0008446A">
              <w:rPr>
                <w:rFonts w:ascii="Aptos" w:hAnsi="Aptos"/>
                <w:sz w:val="24"/>
                <w:szCs w:val="28"/>
              </w:rPr>
              <w:t>)</w:t>
            </w:r>
            <w:r w:rsidRPr="00DF6BC2">
              <w:rPr>
                <w:rFonts w:ascii="Aptos" w:hAnsi="Aptos"/>
                <w:sz w:val="24"/>
                <w:szCs w:val="28"/>
              </w:rPr>
              <w:t>, including potential impacts on student skills, digital literacy and graduate outcomes, and agreed this may warrant consideration within the wider institutional risk landscape.</w:t>
            </w:r>
          </w:p>
          <w:p w14:paraId="29D21237" w14:textId="544BB0A6" w:rsidR="00DF6BC2" w:rsidRPr="0008446A" w:rsidRDefault="00E94DE4" w:rsidP="00DF6BC2">
            <w:pPr>
              <w:pStyle w:val="ListParagraph"/>
              <w:numPr>
                <w:ilvl w:val="0"/>
                <w:numId w:val="3"/>
              </w:numPr>
              <w:spacing w:before="60" w:after="60"/>
              <w:rPr>
                <w:rFonts w:ascii="Aptos" w:hAnsi="Aptos"/>
                <w:sz w:val="24"/>
                <w:szCs w:val="28"/>
              </w:rPr>
            </w:pPr>
            <w:r w:rsidRPr="0008446A">
              <w:rPr>
                <w:rFonts w:ascii="Aptos" w:hAnsi="Aptos"/>
                <w:sz w:val="24"/>
                <w:szCs w:val="28"/>
              </w:rPr>
              <w:t>Explored</w:t>
            </w:r>
            <w:r w:rsidR="00DF6BC2" w:rsidRPr="00DF6BC2">
              <w:rPr>
                <w:rFonts w:ascii="Aptos" w:hAnsi="Aptos"/>
                <w:sz w:val="24"/>
                <w:szCs w:val="28"/>
              </w:rPr>
              <w:t xml:space="preserve"> physical infrastructure as a sub</w:t>
            </w:r>
            <w:r w:rsidR="00DF6BC2" w:rsidRPr="00DF6BC2">
              <w:rPr>
                <w:rFonts w:ascii="Aptos" w:hAnsi="Aptos"/>
                <w:sz w:val="24"/>
                <w:szCs w:val="28"/>
              </w:rPr>
              <w:noBreakHyphen/>
              <w:t>theme, noting the potential operational impact of issues such as power outages and the importance of ensuring these risks remain appropriately captured</w:t>
            </w:r>
            <w:r w:rsidR="008E79E9">
              <w:rPr>
                <w:rFonts w:ascii="Aptos" w:hAnsi="Aptos"/>
                <w:sz w:val="24"/>
                <w:szCs w:val="28"/>
              </w:rPr>
              <w:t xml:space="preserve"> in operational risk </w:t>
            </w:r>
            <w:r w:rsidR="009D6597">
              <w:rPr>
                <w:rFonts w:ascii="Aptos" w:hAnsi="Aptos"/>
                <w:sz w:val="24"/>
                <w:szCs w:val="28"/>
              </w:rPr>
              <w:t>and business continuity management</w:t>
            </w:r>
            <w:r w:rsidR="00DF6BC2" w:rsidRPr="00DF6BC2">
              <w:rPr>
                <w:rFonts w:ascii="Aptos" w:hAnsi="Aptos"/>
                <w:sz w:val="24"/>
                <w:szCs w:val="28"/>
              </w:rPr>
              <w:t>.</w:t>
            </w:r>
          </w:p>
          <w:p w14:paraId="5899616F" w14:textId="17C77711" w:rsidR="00DF6BC2" w:rsidRPr="0008446A" w:rsidRDefault="00DF6BC2" w:rsidP="00DF6BC2">
            <w:pPr>
              <w:pStyle w:val="ListParagraph"/>
              <w:numPr>
                <w:ilvl w:val="0"/>
                <w:numId w:val="3"/>
              </w:numPr>
              <w:spacing w:before="60" w:after="60"/>
              <w:rPr>
                <w:rFonts w:ascii="Aptos" w:hAnsi="Aptos"/>
                <w:sz w:val="24"/>
                <w:szCs w:val="24"/>
              </w:rPr>
            </w:pPr>
            <w:r w:rsidRPr="55378002">
              <w:rPr>
                <w:rFonts w:ascii="Aptos" w:hAnsi="Aptos"/>
                <w:sz w:val="24"/>
                <w:szCs w:val="24"/>
              </w:rPr>
              <w:t>Reflected on health and safety risks</w:t>
            </w:r>
            <w:r w:rsidR="00265996" w:rsidRPr="55378002">
              <w:rPr>
                <w:rFonts w:ascii="Aptos" w:hAnsi="Aptos"/>
                <w:sz w:val="24"/>
                <w:szCs w:val="24"/>
              </w:rPr>
              <w:t xml:space="preserve"> and received assurances that</w:t>
            </w:r>
            <w:r w:rsidRPr="55378002">
              <w:rPr>
                <w:rFonts w:ascii="Aptos" w:hAnsi="Aptos"/>
                <w:sz w:val="24"/>
                <w:szCs w:val="24"/>
              </w:rPr>
              <w:t xml:space="preserve"> wellbeing</w:t>
            </w:r>
            <w:r w:rsidR="1D4BC674" w:rsidRPr="55378002">
              <w:rPr>
                <w:rFonts w:ascii="Aptos" w:hAnsi="Aptos"/>
                <w:sz w:val="24"/>
                <w:szCs w:val="24"/>
              </w:rPr>
              <w:t xml:space="preserve"> </w:t>
            </w:r>
            <w:r w:rsidRPr="55378002">
              <w:rPr>
                <w:rFonts w:ascii="Aptos" w:hAnsi="Aptos"/>
                <w:sz w:val="24"/>
                <w:szCs w:val="24"/>
              </w:rPr>
              <w:t xml:space="preserve">related </w:t>
            </w:r>
            <w:r w:rsidR="00265996" w:rsidRPr="55378002">
              <w:rPr>
                <w:rFonts w:ascii="Aptos" w:hAnsi="Aptos"/>
                <w:sz w:val="24"/>
                <w:szCs w:val="24"/>
              </w:rPr>
              <w:t>risks</w:t>
            </w:r>
            <w:r w:rsidRPr="55378002">
              <w:rPr>
                <w:rFonts w:ascii="Aptos" w:hAnsi="Aptos"/>
                <w:sz w:val="24"/>
                <w:szCs w:val="24"/>
              </w:rPr>
              <w:t xml:space="preserve"> </w:t>
            </w:r>
            <w:r w:rsidR="00265996" w:rsidRPr="55378002">
              <w:rPr>
                <w:rFonts w:ascii="Aptos" w:hAnsi="Aptos"/>
                <w:sz w:val="24"/>
                <w:szCs w:val="24"/>
              </w:rPr>
              <w:t>a</w:t>
            </w:r>
            <w:r w:rsidR="0073345B" w:rsidRPr="55378002">
              <w:rPr>
                <w:rFonts w:ascii="Aptos" w:hAnsi="Aptos"/>
                <w:sz w:val="24"/>
                <w:szCs w:val="24"/>
              </w:rPr>
              <w:t xml:space="preserve">re </w:t>
            </w:r>
            <w:r w:rsidRPr="55378002">
              <w:rPr>
                <w:rFonts w:ascii="Aptos" w:hAnsi="Aptos"/>
                <w:sz w:val="24"/>
                <w:szCs w:val="24"/>
              </w:rPr>
              <w:t>monitor</w:t>
            </w:r>
            <w:r w:rsidR="00265996" w:rsidRPr="55378002">
              <w:rPr>
                <w:rFonts w:ascii="Aptos" w:hAnsi="Aptos"/>
                <w:sz w:val="24"/>
                <w:szCs w:val="24"/>
              </w:rPr>
              <w:t>ed</w:t>
            </w:r>
            <w:r w:rsidRPr="55378002">
              <w:rPr>
                <w:rFonts w:ascii="Aptos" w:hAnsi="Aptos"/>
                <w:sz w:val="24"/>
                <w:szCs w:val="24"/>
              </w:rPr>
              <w:t xml:space="preserve"> </w:t>
            </w:r>
            <w:r w:rsidR="00265996" w:rsidRPr="55378002">
              <w:rPr>
                <w:rFonts w:ascii="Aptos" w:hAnsi="Aptos"/>
                <w:sz w:val="24"/>
                <w:szCs w:val="24"/>
              </w:rPr>
              <w:t>under a separate theme</w:t>
            </w:r>
            <w:r w:rsidRPr="55378002">
              <w:rPr>
                <w:rFonts w:ascii="Aptos" w:hAnsi="Aptos"/>
                <w:sz w:val="24"/>
                <w:szCs w:val="24"/>
              </w:rPr>
              <w:t>.</w:t>
            </w:r>
          </w:p>
          <w:p w14:paraId="0F3BCEAC" w14:textId="0E9BE54E" w:rsidR="00DF6BC2" w:rsidRPr="00DF6BC2" w:rsidRDefault="00DF6BC2" w:rsidP="00DF6BC2">
            <w:pPr>
              <w:pStyle w:val="ListParagraph"/>
              <w:numPr>
                <w:ilvl w:val="0"/>
                <w:numId w:val="3"/>
              </w:numPr>
              <w:spacing w:before="60" w:after="60"/>
              <w:rPr>
                <w:rFonts w:ascii="Aptos" w:hAnsi="Aptos"/>
                <w:sz w:val="24"/>
                <w:szCs w:val="24"/>
              </w:rPr>
            </w:pPr>
            <w:r w:rsidRPr="55378002">
              <w:rPr>
                <w:rFonts w:ascii="Aptos" w:hAnsi="Aptos"/>
                <w:sz w:val="24"/>
                <w:szCs w:val="24"/>
              </w:rPr>
              <w:t>Considered the visibility of corporate</w:t>
            </w:r>
            <w:r w:rsidR="22EB34F7" w:rsidRPr="55378002">
              <w:rPr>
                <w:rFonts w:ascii="Aptos" w:hAnsi="Aptos"/>
                <w:sz w:val="24"/>
                <w:szCs w:val="24"/>
              </w:rPr>
              <w:t xml:space="preserve"> </w:t>
            </w:r>
            <w:r w:rsidRPr="55378002">
              <w:rPr>
                <w:rFonts w:ascii="Aptos" w:hAnsi="Aptos"/>
                <w:sz w:val="24"/>
                <w:szCs w:val="24"/>
              </w:rPr>
              <w:t xml:space="preserve">level risks and </w:t>
            </w:r>
            <w:r w:rsidR="00FF516F" w:rsidRPr="55378002">
              <w:rPr>
                <w:rFonts w:ascii="Aptos" w:hAnsi="Aptos"/>
                <w:sz w:val="24"/>
                <w:szCs w:val="24"/>
              </w:rPr>
              <w:t>suggested</w:t>
            </w:r>
            <w:r w:rsidRPr="55378002">
              <w:rPr>
                <w:rFonts w:ascii="Aptos" w:hAnsi="Aptos"/>
                <w:sz w:val="24"/>
                <w:szCs w:val="24"/>
              </w:rPr>
              <w:t xml:space="preserve"> that while risk ownership sits at senior levels, there may be value in exploring how institutional themes are communicated more widely to support shared understanding.</w:t>
            </w:r>
          </w:p>
          <w:p w14:paraId="6E48926D" w14:textId="0D983F13" w:rsidR="00733344" w:rsidRPr="0008446A" w:rsidRDefault="00A723F8" w:rsidP="00DF6BC2">
            <w:pPr>
              <w:pStyle w:val="ListParagraph"/>
              <w:numPr>
                <w:ilvl w:val="0"/>
                <w:numId w:val="3"/>
              </w:numPr>
              <w:spacing w:before="60" w:after="60"/>
              <w:rPr>
                <w:rFonts w:ascii="Aptos" w:hAnsi="Aptos"/>
                <w:sz w:val="24"/>
                <w:szCs w:val="28"/>
              </w:rPr>
            </w:pPr>
            <w:r w:rsidRPr="00A723F8">
              <w:rPr>
                <w:rFonts w:ascii="Aptos" w:hAnsi="Aptos"/>
                <w:sz w:val="24"/>
                <w:szCs w:val="28"/>
              </w:rPr>
              <w:t>Explored how factors affecting the student experience are considered within the relevant risk theme, while recognising the need to assess risks individually even where interdependencies exist</w:t>
            </w:r>
            <w:r w:rsidR="00D36C41" w:rsidRPr="0008446A">
              <w:rPr>
                <w:rFonts w:ascii="Aptos" w:hAnsi="Aptos"/>
                <w:sz w:val="24"/>
                <w:szCs w:val="28"/>
              </w:rPr>
              <w:t>.</w:t>
            </w:r>
            <w:r w:rsidR="00DF6BC2" w:rsidRPr="00DF6BC2">
              <w:rPr>
                <w:rFonts w:ascii="Aptos" w:hAnsi="Aptos"/>
                <w:sz w:val="24"/>
                <w:szCs w:val="28"/>
              </w:rPr>
              <w:t xml:space="preserve"> </w:t>
            </w:r>
          </w:p>
          <w:p w14:paraId="7CB3A778" w14:textId="5573C4D0" w:rsidR="00DF6BC2" w:rsidRPr="00DF6BC2" w:rsidRDefault="00BB3700" w:rsidP="00DF6BC2">
            <w:pPr>
              <w:pStyle w:val="ListParagraph"/>
              <w:numPr>
                <w:ilvl w:val="0"/>
                <w:numId w:val="3"/>
              </w:numPr>
              <w:spacing w:before="60" w:after="60"/>
              <w:rPr>
                <w:rFonts w:ascii="Aptos" w:hAnsi="Aptos"/>
                <w:sz w:val="24"/>
                <w:szCs w:val="28"/>
              </w:rPr>
            </w:pPr>
            <w:r w:rsidRPr="0008446A">
              <w:rPr>
                <w:rFonts w:ascii="Aptos" w:hAnsi="Aptos"/>
                <w:sz w:val="24"/>
                <w:szCs w:val="28"/>
              </w:rPr>
              <w:t>Acknowledged</w:t>
            </w:r>
            <w:r w:rsidR="00DF6BC2" w:rsidRPr="00DF6BC2">
              <w:rPr>
                <w:rFonts w:ascii="Aptos" w:hAnsi="Aptos"/>
                <w:sz w:val="24"/>
                <w:szCs w:val="28"/>
              </w:rPr>
              <w:t xml:space="preserve"> the role of local and college operational risk registers in </w:t>
            </w:r>
            <w:r w:rsidR="00735E88">
              <w:rPr>
                <w:rFonts w:ascii="Aptos" w:hAnsi="Aptos"/>
                <w:sz w:val="24"/>
                <w:szCs w:val="28"/>
              </w:rPr>
              <w:t>escalating risks and</w:t>
            </w:r>
            <w:r w:rsidR="00735E88" w:rsidRPr="00DF6BC2">
              <w:rPr>
                <w:rFonts w:ascii="Aptos" w:hAnsi="Aptos"/>
                <w:sz w:val="24"/>
                <w:szCs w:val="28"/>
              </w:rPr>
              <w:t xml:space="preserve"> </w:t>
            </w:r>
            <w:r w:rsidR="00DF6BC2" w:rsidRPr="00DF6BC2">
              <w:rPr>
                <w:rFonts w:ascii="Aptos" w:hAnsi="Aptos"/>
                <w:sz w:val="24"/>
                <w:szCs w:val="28"/>
              </w:rPr>
              <w:t>issues through established governance routes.</w:t>
            </w:r>
          </w:p>
          <w:p w14:paraId="18334E64" w14:textId="1E7E1B5F" w:rsidR="00C67C44" w:rsidRPr="0008446A" w:rsidRDefault="00DB621D" w:rsidP="00DB621D">
            <w:pPr>
              <w:spacing w:before="60" w:after="60"/>
              <w:rPr>
                <w:rFonts w:ascii="Aptos" w:hAnsi="Aptos"/>
                <w:sz w:val="24"/>
                <w:szCs w:val="24"/>
              </w:rPr>
            </w:pPr>
            <w:r w:rsidRPr="0008446A">
              <w:rPr>
                <w:rFonts w:ascii="Aptos" w:hAnsi="Aptos"/>
                <w:sz w:val="24"/>
                <w:szCs w:val="24"/>
              </w:rPr>
              <w:lastRenderedPageBreak/>
              <w:t>The Chair encouraged members to ensure they feel appropriately supported in identifying and escalating risks, noting that the Annual Quality Review provides a key mechanism for raising academic risks through Academic Board.</w:t>
            </w:r>
          </w:p>
        </w:tc>
      </w:tr>
      <w:tr w:rsidR="00072B2C" w:rsidRPr="0008446A" w14:paraId="4DA018E2"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74BFD65E" w14:textId="04CE7498" w:rsidR="00072B2C" w:rsidRPr="0008446A" w:rsidRDefault="00B74FD4" w:rsidP="00072B2C">
            <w:pPr>
              <w:pStyle w:val="Heading2"/>
              <w:spacing w:after="0"/>
              <w:rPr>
                <w:rFonts w:ascii="Aptos" w:hAnsi="Aptos" w:cstheme="minorHAnsi"/>
                <w:b w:val="0"/>
                <w:bCs/>
                <w:szCs w:val="24"/>
              </w:rPr>
            </w:pPr>
            <w:bookmarkStart w:id="2" w:name="_Hlk165618364"/>
            <w:r w:rsidRPr="0008446A">
              <w:rPr>
                <w:rFonts w:ascii="Aptos" w:hAnsi="Aptos"/>
                <w:bCs/>
                <w:szCs w:val="24"/>
              </w:rPr>
              <w:lastRenderedPageBreak/>
              <w:t>ANNUAL QUALITY REVIEW</w:t>
            </w:r>
          </w:p>
        </w:tc>
        <w:tc>
          <w:tcPr>
            <w:tcW w:w="2570" w:type="dxa"/>
            <w:gridSpan w:val="4"/>
            <w:tcBorders>
              <w:top w:val="single" w:sz="4" w:space="0" w:color="auto"/>
              <w:bottom w:val="single" w:sz="4" w:space="0" w:color="auto"/>
            </w:tcBorders>
            <w:shd w:val="clear" w:color="auto" w:fill="D9D9D9" w:themeFill="background1" w:themeFillShade="D9"/>
          </w:tcPr>
          <w:p w14:paraId="29376811" w14:textId="689003C3" w:rsidR="00072B2C" w:rsidRPr="0008446A" w:rsidRDefault="0012215E" w:rsidP="00072B2C">
            <w:pPr>
              <w:spacing w:before="60" w:after="60"/>
              <w:ind w:left="-113" w:right="-113"/>
              <w:jc w:val="right"/>
              <w:rPr>
                <w:rFonts w:ascii="Aptos" w:hAnsi="Aptos"/>
                <w:b/>
                <w:bCs/>
                <w:sz w:val="20"/>
                <w:szCs w:val="20"/>
              </w:rPr>
            </w:pPr>
            <w:r w:rsidRPr="0008446A">
              <w:rPr>
                <w:rFonts w:ascii="Aptos" w:hAnsi="Aptos"/>
                <w:b/>
                <w:bCs/>
                <w:sz w:val="20"/>
                <w:szCs w:val="20"/>
              </w:rPr>
              <w:t>AB_</w:t>
            </w:r>
            <w:r w:rsidR="008379C4" w:rsidRPr="0008446A">
              <w:rPr>
                <w:rFonts w:ascii="Aptos" w:hAnsi="Aptos"/>
                <w:b/>
                <w:bCs/>
                <w:sz w:val="20"/>
                <w:szCs w:val="20"/>
              </w:rPr>
              <w:t>202</w:t>
            </w:r>
            <w:r w:rsidR="00B74FD4" w:rsidRPr="0008446A">
              <w:rPr>
                <w:rFonts w:ascii="Aptos" w:hAnsi="Aptos"/>
                <w:b/>
                <w:bCs/>
                <w:sz w:val="20"/>
                <w:szCs w:val="20"/>
              </w:rPr>
              <w:t>6</w:t>
            </w:r>
            <w:r w:rsidR="008379C4" w:rsidRPr="0008446A">
              <w:rPr>
                <w:rFonts w:ascii="Aptos" w:hAnsi="Aptos"/>
                <w:b/>
                <w:bCs/>
                <w:sz w:val="20"/>
                <w:szCs w:val="20"/>
              </w:rPr>
              <w:t>_</w:t>
            </w:r>
            <w:r w:rsidR="00B74FD4" w:rsidRPr="0008446A">
              <w:rPr>
                <w:rFonts w:ascii="Aptos" w:hAnsi="Aptos"/>
                <w:b/>
                <w:bCs/>
                <w:sz w:val="20"/>
                <w:szCs w:val="20"/>
              </w:rPr>
              <w:t>02</w:t>
            </w:r>
            <w:r w:rsidR="008379C4" w:rsidRPr="0008446A">
              <w:rPr>
                <w:rFonts w:ascii="Aptos" w:hAnsi="Aptos"/>
                <w:b/>
                <w:bCs/>
                <w:sz w:val="20"/>
                <w:szCs w:val="20"/>
              </w:rPr>
              <w:t>_</w:t>
            </w:r>
            <w:r w:rsidR="00B74FD4" w:rsidRPr="0008446A">
              <w:rPr>
                <w:rFonts w:ascii="Aptos" w:hAnsi="Aptos"/>
                <w:b/>
                <w:bCs/>
                <w:sz w:val="20"/>
                <w:szCs w:val="20"/>
              </w:rPr>
              <w:t>11</w:t>
            </w:r>
            <w:r w:rsidRPr="0008446A">
              <w:rPr>
                <w:rFonts w:ascii="Aptos" w:hAnsi="Aptos"/>
                <w:b/>
                <w:bCs/>
                <w:sz w:val="20"/>
                <w:szCs w:val="20"/>
              </w:rPr>
              <w:t>_</w:t>
            </w:r>
            <w:r w:rsidR="0008149E" w:rsidRPr="0008446A">
              <w:rPr>
                <w:rFonts w:ascii="Aptos" w:hAnsi="Aptos"/>
                <w:b/>
                <w:bCs/>
                <w:sz w:val="20"/>
                <w:szCs w:val="20"/>
              </w:rPr>
              <w:t>5</w:t>
            </w:r>
            <w:r w:rsidR="00DE7547" w:rsidRPr="0008446A">
              <w:rPr>
                <w:rFonts w:ascii="Aptos" w:hAnsi="Aptos"/>
                <w:b/>
                <w:bCs/>
                <w:sz w:val="20"/>
                <w:szCs w:val="20"/>
              </w:rPr>
              <w:t>.</w:t>
            </w:r>
            <w:r w:rsidRPr="0008446A">
              <w:rPr>
                <w:rFonts w:ascii="Aptos" w:hAnsi="Aptos"/>
                <w:b/>
                <w:bCs/>
                <w:sz w:val="20"/>
                <w:szCs w:val="20"/>
              </w:rPr>
              <w:t>1</w:t>
            </w:r>
          </w:p>
        </w:tc>
      </w:tr>
      <w:bookmarkEnd w:id="2"/>
      <w:tr w:rsidR="00072B2C" w:rsidRPr="0008446A" w14:paraId="797CE87F"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0B2B343E" w14:textId="77777777" w:rsidR="00072B2C" w:rsidRDefault="00072B2C" w:rsidP="00072B2C">
            <w:pPr>
              <w:spacing w:before="60" w:after="60"/>
              <w:ind w:left="-57"/>
              <w:rPr>
                <w:rFonts w:ascii="Aptos" w:hAnsi="Aptos"/>
                <w:sz w:val="24"/>
                <w:szCs w:val="24"/>
              </w:rPr>
            </w:pPr>
            <w:r w:rsidRPr="0008446A">
              <w:rPr>
                <w:rFonts w:ascii="Aptos" w:hAnsi="Aptos"/>
                <w:sz w:val="24"/>
                <w:szCs w:val="24"/>
              </w:rPr>
              <w:t>5.1</w:t>
            </w:r>
          </w:p>
          <w:p w14:paraId="11E78599" w14:textId="6F4FE87B" w:rsidR="006D51E6" w:rsidRPr="0008446A" w:rsidRDefault="006D51E6" w:rsidP="006D51E6">
            <w:pPr>
              <w:spacing w:before="60" w:after="60"/>
              <w:rPr>
                <w:rFonts w:ascii="Aptos" w:hAnsi="Aptos"/>
                <w:sz w:val="24"/>
                <w:szCs w:val="24"/>
              </w:rPr>
            </w:pPr>
          </w:p>
        </w:tc>
        <w:tc>
          <w:tcPr>
            <w:tcW w:w="9399" w:type="dxa"/>
            <w:gridSpan w:val="7"/>
            <w:tcBorders>
              <w:top w:val="single" w:sz="4" w:space="0" w:color="auto"/>
              <w:bottom w:val="single" w:sz="4" w:space="0" w:color="auto"/>
            </w:tcBorders>
          </w:tcPr>
          <w:p w14:paraId="3B46C449" w14:textId="51457AEC" w:rsidR="002C0449" w:rsidRPr="0008446A" w:rsidRDefault="00F33805" w:rsidP="00DD0B49">
            <w:pPr>
              <w:rPr>
                <w:rFonts w:ascii="Aptos" w:hAnsi="Aptos"/>
                <w:sz w:val="24"/>
                <w:szCs w:val="24"/>
              </w:rPr>
            </w:pPr>
            <w:r w:rsidRPr="0008446A">
              <w:rPr>
                <w:rFonts w:ascii="Aptos" w:hAnsi="Aptos"/>
                <w:sz w:val="24"/>
                <w:szCs w:val="24"/>
              </w:rPr>
              <w:t>The Annual Quality Review sets out how the University continues to exercise its responsibilities for the regulation, quality assurance, and enhancement of educational provision. It details that the University’s quality procedures for taught students are operating effectively to maintain standards</w:t>
            </w:r>
            <w:r w:rsidR="0070345B" w:rsidRPr="0008446A">
              <w:rPr>
                <w:rFonts w:ascii="Aptos" w:hAnsi="Aptos"/>
                <w:sz w:val="24"/>
                <w:szCs w:val="24"/>
              </w:rPr>
              <w:t xml:space="preserve">, </w:t>
            </w:r>
            <w:r w:rsidRPr="0008446A">
              <w:rPr>
                <w:rFonts w:ascii="Aptos" w:hAnsi="Aptos"/>
                <w:sz w:val="24"/>
                <w:szCs w:val="24"/>
              </w:rPr>
              <w:t xml:space="preserve">assure the quality of provision and meet all regulatory expectations. </w:t>
            </w:r>
            <w:r w:rsidR="001A748D" w:rsidRPr="0008446A">
              <w:rPr>
                <w:rFonts w:ascii="Aptos" w:hAnsi="Aptos"/>
                <w:sz w:val="24"/>
                <w:szCs w:val="24"/>
              </w:rPr>
              <w:t xml:space="preserve">Introducing the </w:t>
            </w:r>
            <w:r w:rsidRPr="0008446A">
              <w:rPr>
                <w:rFonts w:ascii="Aptos" w:hAnsi="Aptos"/>
                <w:sz w:val="24"/>
                <w:szCs w:val="24"/>
              </w:rPr>
              <w:t>review</w:t>
            </w:r>
            <w:r w:rsidR="001A748D" w:rsidRPr="0008446A">
              <w:rPr>
                <w:rFonts w:ascii="Aptos" w:hAnsi="Aptos"/>
                <w:sz w:val="24"/>
                <w:szCs w:val="24"/>
              </w:rPr>
              <w:t xml:space="preserve">, the </w:t>
            </w:r>
            <w:r w:rsidR="00B74FD4" w:rsidRPr="0008446A">
              <w:rPr>
                <w:rFonts w:ascii="Aptos" w:hAnsi="Aptos"/>
                <w:sz w:val="24"/>
                <w:szCs w:val="24"/>
              </w:rPr>
              <w:t>Director of Academic Quality and Standards</w:t>
            </w:r>
            <w:r w:rsidR="00C61939" w:rsidRPr="0008446A">
              <w:rPr>
                <w:rFonts w:ascii="Aptos" w:hAnsi="Aptos"/>
                <w:sz w:val="24"/>
                <w:szCs w:val="24"/>
              </w:rPr>
              <w:t xml:space="preserve"> informed members</w:t>
            </w:r>
            <w:r w:rsidR="00714FAE" w:rsidRPr="0008446A">
              <w:rPr>
                <w:rFonts w:ascii="Aptos" w:hAnsi="Aptos"/>
                <w:sz w:val="24"/>
                <w:szCs w:val="24"/>
              </w:rPr>
              <w:t>:</w:t>
            </w:r>
            <w:r w:rsidR="00196001" w:rsidRPr="0008446A">
              <w:rPr>
                <w:rFonts w:ascii="Aptos" w:hAnsi="Aptos"/>
                <w:sz w:val="24"/>
                <w:szCs w:val="24"/>
              </w:rPr>
              <w:t xml:space="preserve"> </w:t>
            </w:r>
          </w:p>
          <w:p w14:paraId="20ED70D6" w14:textId="194AFDDF" w:rsidR="00632B1A" w:rsidRPr="0008446A" w:rsidRDefault="00632B1A" w:rsidP="00632B1A">
            <w:pPr>
              <w:pStyle w:val="ListParagraph"/>
              <w:numPr>
                <w:ilvl w:val="0"/>
                <w:numId w:val="1"/>
              </w:numPr>
              <w:rPr>
                <w:rFonts w:ascii="Aptos" w:hAnsi="Aptos"/>
                <w:sz w:val="24"/>
                <w:szCs w:val="24"/>
              </w:rPr>
            </w:pPr>
            <w:r w:rsidRPr="0008446A">
              <w:rPr>
                <w:rFonts w:ascii="Aptos" w:hAnsi="Aptos"/>
                <w:sz w:val="24"/>
                <w:szCs w:val="24"/>
              </w:rPr>
              <w:t xml:space="preserve">The University continues to comply with the </w:t>
            </w:r>
            <w:r w:rsidR="00E53036" w:rsidRPr="0008446A">
              <w:rPr>
                <w:rFonts w:ascii="Aptos" w:hAnsi="Aptos"/>
                <w:sz w:val="24"/>
                <w:szCs w:val="24"/>
              </w:rPr>
              <w:t>Office for Stu</w:t>
            </w:r>
            <w:r w:rsidR="009968CD" w:rsidRPr="0008446A">
              <w:rPr>
                <w:rFonts w:ascii="Aptos" w:hAnsi="Aptos"/>
                <w:sz w:val="24"/>
                <w:szCs w:val="24"/>
              </w:rPr>
              <w:t>d</w:t>
            </w:r>
            <w:r w:rsidR="00E53036" w:rsidRPr="0008446A">
              <w:rPr>
                <w:rFonts w:ascii="Aptos" w:hAnsi="Aptos"/>
                <w:sz w:val="24"/>
                <w:szCs w:val="24"/>
              </w:rPr>
              <w:t>ents</w:t>
            </w:r>
            <w:r w:rsidR="009968CD" w:rsidRPr="0008446A">
              <w:rPr>
                <w:rFonts w:ascii="Aptos" w:hAnsi="Aptos"/>
                <w:sz w:val="24"/>
                <w:szCs w:val="24"/>
              </w:rPr>
              <w:t>’</w:t>
            </w:r>
            <w:r w:rsidR="00E53036" w:rsidRPr="0008446A">
              <w:rPr>
                <w:rFonts w:ascii="Aptos" w:hAnsi="Aptos"/>
                <w:sz w:val="24"/>
                <w:szCs w:val="24"/>
              </w:rPr>
              <w:t xml:space="preserve"> (OfS)</w:t>
            </w:r>
            <w:r w:rsidRPr="0008446A">
              <w:rPr>
                <w:rFonts w:ascii="Aptos" w:hAnsi="Aptos"/>
                <w:sz w:val="24"/>
                <w:szCs w:val="24"/>
              </w:rPr>
              <w:t xml:space="preserve"> ‘B’, ‘C1’ and ‘C2’ </w:t>
            </w:r>
            <w:r w:rsidR="0070345B" w:rsidRPr="0008446A">
              <w:rPr>
                <w:rFonts w:ascii="Aptos" w:hAnsi="Aptos"/>
                <w:sz w:val="24"/>
                <w:szCs w:val="24"/>
              </w:rPr>
              <w:t>C</w:t>
            </w:r>
            <w:r w:rsidRPr="0008446A">
              <w:rPr>
                <w:rFonts w:ascii="Aptos" w:hAnsi="Aptos"/>
                <w:sz w:val="24"/>
                <w:szCs w:val="24"/>
              </w:rPr>
              <w:t xml:space="preserve">onditions of </w:t>
            </w:r>
            <w:r w:rsidR="0070345B" w:rsidRPr="0008446A">
              <w:rPr>
                <w:rFonts w:ascii="Aptos" w:hAnsi="Aptos"/>
                <w:sz w:val="24"/>
                <w:szCs w:val="24"/>
              </w:rPr>
              <w:t>R</w:t>
            </w:r>
            <w:r w:rsidRPr="0008446A">
              <w:rPr>
                <w:rFonts w:ascii="Aptos" w:hAnsi="Aptos"/>
                <w:sz w:val="24"/>
                <w:szCs w:val="24"/>
              </w:rPr>
              <w:t>egistration.</w:t>
            </w:r>
          </w:p>
          <w:p w14:paraId="1DEC3DEF" w14:textId="7307C53A" w:rsidR="004626D1" w:rsidRPr="0008446A" w:rsidRDefault="00F4457F" w:rsidP="004626D1">
            <w:pPr>
              <w:pStyle w:val="ListParagraph"/>
              <w:numPr>
                <w:ilvl w:val="0"/>
                <w:numId w:val="1"/>
              </w:numPr>
              <w:rPr>
                <w:rFonts w:ascii="Aptos" w:hAnsi="Aptos"/>
                <w:sz w:val="24"/>
                <w:szCs w:val="24"/>
              </w:rPr>
            </w:pPr>
            <w:r w:rsidRPr="0008446A">
              <w:rPr>
                <w:rFonts w:ascii="Aptos" w:hAnsi="Aptos"/>
                <w:sz w:val="24"/>
                <w:szCs w:val="24"/>
              </w:rPr>
              <w:t>The review outlines internal and external risks together with the actions in place to ensure appropriate oversight and mitigation.</w:t>
            </w:r>
          </w:p>
          <w:p w14:paraId="15917D33" w14:textId="75AD273B" w:rsidR="00E9269C" w:rsidRPr="0008446A" w:rsidRDefault="004626D1" w:rsidP="00E9269C">
            <w:pPr>
              <w:pStyle w:val="ListParagraph"/>
              <w:numPr>
                <w:ilvl w:val="0"/>
                <w:numId w:val="1"/>
              </w:numPr>
              <w:rPr>
                <w:rFonts w:ascii="Aptos" w:hAnsi="Aptos"/>
                <w:sz w:val="24"/>
                <w:szCs w:val="24"/>
              </w:rPr>
            </w:pPr>
            <w:r w:rsidRPr="0008446A">
              <w:rPr>
                <w:rFonts w:ascii="Aptos" w:hAnsi="Aptos"/>
                <w:sz w:val="24"/>
                <w:szCs w:val="24"/>
              </w:rPr>
              <w:t>S</w:t>
            </w:r>
            <w:r w:rsidR="00E9269C" w:rsidRPr="0008446A">
              <w:rPr>
                <w:rFonts w:ascii="Aptos" w:hAnsi="Aptos"/>
                <w:sz w:val="24"/>
                <w:szCs w:val="24"/>
              </w:rPr>
              <w:t xml:space="preserve">ystem developments </w:t>
            </w:r>
            <w:r w:rsidR="00F4457F" w:rsidRPr="0008446A">
              <w:rPr>
                <w:rFonts w:ascii="Aptos" w:hAnsi="Aptos"/>
                <w:sz w:val="24"/>
                <w:szCs w:val="24"/>
              </w:rPr>
              <w:t>delivered through</w:t>
            </w:r>
            <w:r w:rsidR="00E9269C" w:rsidRPr="0008446A">
              <w:rPr>
                <w:rFonts w:ascii="Aptos" w:hAnsi="Aptos"/>
                <w:sz w:val="24"/>
                <w:szCs w:val="24"/>
              </w:rPr>
              <w:t xml:space="preserve"> the Operational Improvement Programme continue to support enhancements to curriculum delivery and quality assurance processes.</w:t>
            </w:r>
          </w:p>
          <w:p w14:paraId="097CC1AE" w14:textId="0DAD773F" w:rsidR="00E9269C" w:rsidRPr="0008446A" w:rsidRDefault="00B92A62" w:rsidP="00E9269C">
            <w:pPr>
              <w:pStyle w:val="ListParagraph"/>
              <w:numPr>
                <w:ilvl w:val="0"/>
                <w:numId w:val="1"/>
              </w:numPr>
              <w:rPr>
                <w:rFonts w:ascii="Aptos" w:hAnsi="Aptos"/>
                <w:sz w:val="24"/>
                <w:szCs w:val="24"/>
              </w:rPr>
            </w:pPr>
            <w:r w:rsidRPr="0008446A">
              <w:rPr>
                <w:rFonts w:ascii="Aptos" w:hAnsi="Aptos"/>
                <w:sz w:val="24"/>
                <w:szCs w:val="24"/>
              </w:rPr>
              <w:t>I</w:t>
            </w:r>
            <w:r w:rsidR="00E9269C" w:rsidRPr="0008446A">
              <w:rPr>
                <w:rFonts w:ascii="Aptos" w:hAnsi="Aptos"/>
                <w:sz w:val="24"/>
                <w:szCs w:val="24"/>
              </w:rPr>
              <w:t xml:space="preserve">mplementation of the new curriculum structures is expected to </w:t>
            </w:r>
            <w:r w:rsidR="00A01614" w:rsidRPr="0008446A">
              <w:rPr>
                <w:rFonts w:ascii="Aptos" w:hAnsi="Aptos"/>
                <w:sz w:val="24"/>
                <w:szCs w:val="24"/>
              </w:rPr>
              <w:t>embed further</w:t>
            </w:r>
            <w:r w:rsidR="00E9269C" w:rsidRPr="0008446A">
              <w:rPr>
                <w:rFonts w:ascii="Aptos" w:hAnsi="Aptos"/>
                <w:sz w:val="24"/>
                <w:szCs w:val="24"/>
              </w:rPr>
              <w:t xml:space="preserve"> over time and contribute to improvements </w:t>
            </w:r>
            <w:r w:rsidR="00A01614" w:rsidRPr="0008446A">
              <w:rPr>
                <w:rFonts w:ascii="Aptos" w:hAnsi="Aptos"/>
                <w:sz w:val="24"/>
                <w:szCs w:val="24"/>
              </w:rPr>
              <w:t>across the portfolio</w:t>
            </w:r>
            <w:r w:rsidR="00E9269C" w:rsidRPr="0008446A">
              <w:rPr>
                <w:rFonts w:ascii="Aptos" w:hAnsi="Aptos"/>
                <w:sz w:val="24"/>
                <w:szCs w:val="24"/>
              </w:rPr>
              <w:t>.</w:t>
            </w:r>
          </w:p>
          <w:p w14:paraId="76ADB7FD" w14:textId="77777777" w:rsidR="00D22D33" w:rsidRDefault="00A53F9C" w:rsidP="00A53F9C">
            <w:pPr>
              <w:pStyle w:val="ListParagraph"/>
              <w:numPr>
                <w:ilvl w:val="0"/>
                <w:numId w:val="1"/>
              </w:numPr>
              <w:rPr>
                <w:rFonts w:ascii="Aptos" w:hAnsi="Aptos"/>
                <w:sz w:val="24"/>
                <w:szCs w:val="24"/>
              </w:rPr>
            </w:pPr>
            <w:r w:rsidRPr="0008446A">
              <w:rPr>
                <w:rFonts w:ascii="Aptos" w:hAnsi="Aptos"/>
                <w:sz w:val="24"/>
                <w:szCs w:val="24"/>
              </w:rPr>
              <w:t>Recent changes to quality assurance processes have been communicated, with local follow</w:t>
            </w:r>
            <w:r w:rsidRPr="0008446A">
              <w:rPr>
                <w:rFonts w:ascii="Cambria Math" w:hAnsi="Cambria Math" w:cs="Cambria Math"/>
                <w:sz w:val="24"/>
                <w:szCs w:val="24"/>
              </w:rPr>
              <w:t>‑</w:t>
            </w:r>
            <w:r w:rsidRPr="0008446A">
              <w:rPr>
                <w:rFonts w:ascii="Aptos" w:hAnsi="Aptos"/>
                <w:sz w:val="24"/>
                <w:szCs w:val="24"/>
              </w:rPr>
              <w:t>up activity underway to support consistent understanding across the University</w:t>
            </w:r>
            <w:r w:rsidR="00E9269C" w:rsidRPr="0008446A">
              <w:rPr>
                <w:rFonts w:ascii="Aptos" w:hAnsi="Aptos"/>
                <w:sz w:val="24"/>
                <w:szCs w:val="24"/>
              </w:rPr>
              <w:t>.</w:t>
            </w:r>
            <w:r w:rsidRPr="0008446A">
              <w:rPr>
                <w:rFonts w:ascii="Aptos" w:hAnsi="Aptos"/>
                <w:sz w:val="24"/>
                <w:szCs w:val="24"/>
              </w:rPr>
              <w:t xml:space="preserve"> </w:t>
            </w:r>
            <w:r w:rsidR="00F00DD7" w:rsidRPr="0008446A">
              <w:rPr>
                <w:rFonts w:ascii="Aptos" w:hAnsi="Aptos"/>
                <w:sz w:val="24"/>
                <w:szCs w:val="24"/>
              </w:rPr>
              <w:t xml:space="preserve"> </w:t>
            </w:r>
          </w:p>
          <w:p w14:paraId="701F9BC7" w14:textId="5D382C8A" w:rsidR="006D51E6" w:rsidRDefault="003214B1" w:rsidP="006D51E6">
            <w:pPr>
              <w:pStyle w:val="ListParagraph"/>
              <w:numPr>
                <w:ilvl w:val="0"/>
                <w:numId w:val="1"/>
              </w:numPr>
              <w:rPr>
                <w:rFonts w:ascii="Aptos" w:hAnsi="Aptos"/>
                <w:sz w:val="24"/>
                <w:szCs w:val="24"/>
              </w:rPr>
            </w:pPr>
            <w:r>
              <w:rPr>
                <w:rFonts w:ascii="Aptos" w:hAnsi="Aptos"/>
                <w:sz w:val="24"/>
                <w:szCs w:val="24"/>
              </w:rPr>
              <w:t>The report provide</w:t>
            </w:r>
            <w:r w:rsidR="006036DD">
              <w:rPr>
                <w:rFonts w:ascii="Aptos" w:hAnsi="Aptos"/>
                <w:sz w:val="24"/>
                <w:szCs w:val="24"/>
              </w:rPr>
              <w:t>d</w:t>
            </w:r>
            <w:r>
              <w:rPr>
                <w:rFonts w:ascii="Aptos" w:hAnsi="Aptos"/>
                <w:sz w:val="24"/>
                <w:szCs w:val="24"/>
              </w:rPr>
              <w:t xml:space="preserve"> a high-level assessment </w:t>
            </w:r>
            <w:r w:rsidR="003B3635">
              <w:rPr>
                <w:rFonts w:ascii="Aptos" w:hAnsi="Aptos"/>
                <w:sz w:val="24"/>
                <w:szCs w:val="24"/>
              </w:rPr>
              <w:t xml:space="preserve">of the University’s Apprenticeship provision which would be discussed further under the </w:t>
            </w:r>
            <w:r w:rsidR="00016D03">
              <w:rPr>
                <w:rFonts w:ascii="Aptos" w:hAnsi="Aptos"/>
                <w:sz w:val="24"/>
                <w:szCs w:val="24"/>
              </w:rPr>
              <w:t>corresponding</w:t>
            </w:r>
            <w:r w:rsidR="003B3635">
              <w:rPr>
                <w:rFonts w:ascii="Aptos" w:hAnsi="Aptos"/>
                <w:sz w:val="24"/>
                <w:szCs w:val="24"/>
              </w:rPr>
              <w:t xml:space="preserve"> agenda item. </w:t>
            </w:r>
          </w:p>
          <w:p w14:paraId="79FCFCD8" w14:textId="318C900C" w:rsidR="0067048F" w:rsidRPr="009252DA" w:rsidRDefault="009252DA" w:rsidP="009252DA">
            <w:pPr>
              <w:rPr>
                <w:rFonts w:ascii="Aptos" w:hAnsi="Aptos"/>
                <w:sz w:val="24"/>
                <w:szCs w:val="24"/>
              </w:rPr>
            </w:pPr>
            <w:r>
              <w:rPr>
                <w:rFonts w:ascii="Aptos" w:hAnsi="Aptos"/>
                <w:sz w:val="24"/>
                <w:szCs w:val="24"/>
              </w:rPr>
              <w:t xml:space="preserve">A confidential minute was taken. </w:t>
            </w:r>
          </w:p>
        </w:tc>
      </w:tr>
      <w:tr w:rsidR="00072B2C" w:rsidRPr="0008446A" w14:paraId="02C8B37C"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163B7C3A" w14:textId="2F4EB31E" w:rsidR="00072B2C" w:rsidRPr="0008446A" w:rsidRDefault="00072B2C" w:rsidP="00072B2C">
            <w:pPr>
              <w:spacing w:before="60" w:after="60"/>
              <w:ind w:left="-57"/>
              <w:rPr>
                <w:rFonts w:ascii="Aptos" w:hAnsi="Aptos"/>
                <w:sz w:val="24"/>
                <w:szCs w:val="24"/>
              </w:rPr>
            </w:pPr>
            <w:r w:rsidRPr="0008446A">
              <w:rPr>
                <w:rFonts w:ascii="Aptos" w:hAnsi="Aptos"/>
                <w:sz w:val="24"/>
                <w:szCs w:val="24"/>
              </w:rPr>
              <w:t>5.2</w:t>
            </w:r>
          </w:p>
        </w:tc>
        <w:tc>
          <w:tcPr>
            <w:tcW w:w="9399" w:type="dxa"/>
            <w:gridSpan w:val="7"/>
            <w:tcBorders>
              <w:top w:val="single" w:sz="4" w:space="0" w:color="auto"/>
              <w:bottom w:val="single" w:sz="4" w:space="0" w:color="auto"/>
            </w:tcBorders>
          </w:tcPr>
          <w:p w14:paraId="45856DFC" w14:textId="70155142" w:rsidR="00D477EE" w:rsidRPr="0008446A" w:rsidRDefault="00BF3FEB" w:rsidP="00221867">
            <w:pPr>
              <w:pStyle w:val="NoSpacing"/>
              <w:rPr>
                <w:rFonts w:ascii="Aptos" w:hAnsi="Aptos"/>
                <w:sz w:val="24"/>
                <w:szCs w:val="24"/>
              </w:rPr>
            </w:pPr>
            <w:r w:rsidRPr="0008446A">
              <w:rPr>
                <w:rFonts w:ascii="Aptos" w:hAnsi="Aptos"/>
                <w:sz w:val="24"/>
                <w:szCs w:val="24"/>
              </w:rPr>
              <w:t xml:space="preserve">In </w:t>
            </w:r>
            <w:r w:rsidR="0064368C" w:rsidRPr="0008446A">
              <w:rPr>
                <w:rFonts w:ascii="Aptos" w:hAnsi="Aptos"/>
                <w:sz w:val="24"/>
                <w:szCs w:val="24"/>
              </w:rPr>
              <w:t>discussion</w:t>
            </w:r>
            <w:r w:rsidR="004F69DB" w:rsidRPr="0008446A">
              <w:rPr>
                <w:rFonts w:ascii="Aptos" w:hAnsi="Aptos"/>
                <w:sz w:val="24"/>
                <w:szCs w:val="24"/>
              </w:rPr>
              <w:t>,</w:t>
            </w:r>
            <w:r w:rsidRPr="0008446A">
              <w:rPr>
                <w:rFonts w:ascii="Aptos" w:hAnsi="Aptos"/>
                <w:sz w:val="24"/>
                <w:szCs w:val="24"/>
              </w:rPr>
              <w:t xml:space="preserve"> members</w:t>
            </w:r>
            <w:r w:rsidR="00D867A9" w:rsidRPr="0008446A">
              <w:rPr>
                <w:rFonts w:ascii="Aptos" w:hAnsi="Aptos"/>
                <w:sz w:val="24"/>
                <w:szCs w:val="24"/>
              </w:rPr>
              <w:t>:</w:t>
            </w:r>
          </w:p>
          <w:p w14:paraId="225E2766" w14:textId="3A33EFA5" w:rsidR="004825D2" w:rsidRPr="0008446A" w:rsidRDefault="004825D2" w:rsidP="004825D2">
            <w:pPr>
              <w:pStyle w:val="NoSpacing"/>
              <w:numPr>
                <w:ilvl w:val="0"/>
                <w:numId w:val="1"/>
              </w:numPr>
              <w:rPr>
                <w:rFonts w:ascii="Aptos" w:hAnsi="Aptos"/>
                <w:sz w:val="24"/>
                <w:szCs w:val="24"/>
              </w:rPr>
            </w:pPr>
            <w:r w:rsidRPr="0008446A">
              <w:rPr>
                <w:rFonts w:ascii="Aptos" w:hAnsi="Aptos"/>
                <w:sz w:val="24"/>
                <w:szCs w:val="24"/>
              </w:rPr>
              <w:t xml:space="preserve">Noted the risks associated with transnational </w:t>
            </w:r>
            <w:r w:rsidR="00D071B0">
              <w:rPr>
                <w:rFonts w:ascii="Aptos" w:hAnsi="Aptos"/>
                <w:sz w:val="24"/>
                <w:szCs w:val="24"/>
              </w:rPr>
              <w:t xml:space="preserve">education </w:t>
            </w:r>
            <w:r w:rsidRPr="0008446A">
              <w:rPr>
                <w:rFonts w:ascii="Aptos" w:hAnsi="Aptos"/>
                <w:sz w:val="24"/>
                <w:szCs w:val="24"/>
              </w:rPr>
              <w:t>provision and the steps taken to prioritise students’ interests.</w:t>
            </w:r>
          </w:p>
          <w:p w14:paraId="111A3E89" w14:textId="4442866F" w:rsidR="004825D2" w:rsidRPr="0008446A" w:rsidRDefault="004825D2" w:rsidP="00DE4B9C">
            <w:pPr>
              <w:pStyle w:val="NoSpacing"/>
              <w:numPr>
                <w:ilvl w:val="0"/>
                <w:numId w:val="1"/>
              </w:numPr>
              <w:rPr>
                <w:rFonts w:ascii="Aptos" w:hAnsi="Aptos"/>
                <w:sz w:val="24"/>
                <w:szCs w:val="24"/>
              </w:rPr>
            </w:pPr>
            <w:r w:rsidRPr="0008446A">
              <w:rPr>
                <w:rFonts w:ascii="Aptos" w:hAnsi="Aptos"/>
                <w:sz w:val="24"/>
                <w:szCs w:val="24"/>
              </w:rPr>
              <w:t>Recognised the importance of a data</w:t>
            </w:r>
            <w:r w:rsidRPr="0008446A">
              <w:rPr>
                <w:rFonts w:ascii="Cambria Math" w:hAnsi="Cambria Math" w:cs="Cambria Math"/>
                <w:sz w:val="24"/>
                <w:szCs w:val="24"/>
              </w:rPr>
              <w:t>‑</w:t>
            </w:r>
            <w:r w:rsidRPr="0008446A">
              <w:rPr>
                <w:rFonts w:ascii="Aptos" w:hAnsi="Aptos"/>
                <w:sz w:val="24"/>
                <w:szCs w:val="24"/>
              </w:rPr>
              <w:t>informed approach to addressing variation i</w:t>
            </w:r>
            <w:r w:rsidR="00C73B3C" w:rsidRPr="0008446A">
              <w:rPr>
                <w:rFonts w:ascii="Aptos" w:hAnsi="Aptos"/>
                <w:sz w:val="24"/>
                <w:szCs w:val="24"/>
              </w:rPr>
              <w:t xml:space="preserve">n student satisfaction </w:t>
            </w:r>
            <w:r w:rsidRPr="0008446A">
              <w:rPr>
                <w:rFonts w:ascii="Aptos" w:hAnsi="Aptos"/>
                <w:sz w:val="24"/>
                <w:szCs w:val="24"/>
              </w:rPr>
              <w:t>and welcomed ongoing cross</w:t>
            </w:r>
            <w:r w:rsidRPr="0008446A">
              <w:rPr>
                <w:rFonts w:ascii="Cambria Math" w:hAnsi="Cambria Math" w:cs="Cambria Math"/>
                <w:sz w:val="24"/>
                <w:szCs w:val="24"/>
              </w:rPr>
              <w:t>‑</w:t>
            </w:r>
            <w:r w:rsidRPr="0008446A">
              <w:rPr>
                <w:rFonts w:ascii="Aptos" w:hAnsi="Aptos"/>
                <w:sz w:val="24"/>
                <w:szCs w:val="24"/>
              </w:rPr>
              <w:t>University work</w:t>
            </w:r>
            <w:r w:rsidR="00DE4B9C" w:rsidRPr="0008446A">
              <w:rPr>
                <w:rFonts w:ascii="Aptos" w:hAnsi="Aptos"/>
                <w:sz w:val="24"/>
                <w:szCs w:val="24"/>
              </w:rPr>
              <w:t>, delivered through the Student Success Strategy,</w:t>
            </w:r>
            <w:r w:rsidRPr="0008446A">
              <w:rPr>
                <w:rFonts w:ascii="Aptos" w:hAnsi="Aptos"/>
                <w:sz w:val="24"/>
                <w:szCs w:val="24"/>
              </w:rPr>
              <w:t xml:space="preserve"> to strengthen guidance and</w:t>
            </w:r>
            <w:r w:rsidR="00DE4B9C" w:rsidRPr="0008446A">
              <w:rPr>
                <w:rFonts w:ascii="Aptos" w:hAnsi="Aptos"/>
                <w:sz w:val="24"/>
                <w:szCs w:val="24"/>
              </w:rPr>
              <w:t xml:space="preserve"> support</w:t>
            </w:r>
            <w:r w:rsidRPr="0008446A">
              <w:rPr>
                <w:rFonts w:ascii="Aptos" w:hAnsi="Aptos"/>
                <w:sz w:val="24"/>
                <w:szCs w:val="24"/>
              </w:rPr>
              <w:t xml:space="preserve"> delivery.</w:t>
            </w:r>
          </w:p>
          <w:p w14:paraId="6589A072" w14:textId="77777777" w:rsidR="00174548" w:rsidRDefault="00581880" w:rsidP="004825D2">
            <w:pPr>
              <w:pStyle w:val="NoSpacing"/>
              <w:numPr>
                <w:ilvl w:val="0"/>
                <w:numId w:val="1"/>
              </w:numPr>
              <w:rPr>
                <w:rFonts w:ascii="Aptos" w:hAnsi="Aptos"/>
                <w:sz w:val="24"/>
                <w:szCs w:val="24"/>
              </w:rPr>
            </w:pPr>
            <w:r w:rsidRPr="0008446A">
              <w:rPr>
                <w:rFonts w:ascii="Aptos" w:hAnsi="Aptos"/>
                <w:sz w:val="24"/>
                <w:szCs w:val="24"/>
              </w:rPr>
              <w:t xml:space="preserve">Welcomed the strengthened external scrutiny model, noting that it supports Schools and Institutes to undertake deeper analysis of student experience indicators. </w:t>
            </w:r>
          </w:p>
          <w:p w14:paraId="7775FB16" w14:textId="2B4DDFA6" w:rsidR="004825D2" w:rsidRPr="0008446A" w:rsidRDefault="00936875" w:rsidP="004825D2">
            <w:pPr>
              <w:pStyle w:val="NoSpacing"/>
              <w:numPr>
                <w:ilvl w:val="0"/>
                <w:numId w:val="1"/>
              </w:numPr>
              <w:rPr>
                <w:rFonts w:ascii="Aptos" w:hAnsi="Aptos"/>
                <w:sz w:val="24"/>
                <w:szCs w:val="24"/>
              </w:rPr>
            </w:pPr>
            <w:r w:rsidRPr="0008446A">
              <w:rPr>
                <w:rFonts w:ascii="Aptos" w:hAnsi="Aptos"/>
                <w:sz w:val="24"/>
                <w:szCs w:val="24"/>
              </w:rPr>
              <w:t>Commented on</w:t>
            </w:r>
            <w:r w:rsidR="004825D2" w:rsidRPr="0008446A">
              <w:rPr>
                <w:rFonts w:ascii="Aptos" w:hAnsi="Aptos"/>
                <w:sz w:val="24"/>
                <w:szCs w:val="24"/>
              </w:rPr>
              <w:t xml:space="preserve"> workload implications arising from new curriculum structures</w:t>
            </w:r>
            <w:r w:rsidR="00962064" w:rsidRPr="0008446A">
              <w:rPr>
                <w:rFonts w:ascii="Aptos" w:hAnsi="Aptos"/>
                <w:sz w:val="24"/>
                <w:szCs w:val="24"/>
              </w:rPr>
              <w:t xml:space="preserve"> and</w:t>
            </w:r>
            <w:r w:rsidR="00EA3898" w:rsidRPr="0008446A">
              <w:rPr>
                <w:rFonts w:ascii="Aptos" w:hAnsi="Aptos"/>
                <w:sz w:val="24"/>
                <w:szCs w:val="24"/>
              </w:rPr>
              <w:t xml:space="preserve"> </w:t>
            </w:r>
            <w:r w:rsidR="004825D2" w:rsidRPr="0008446A">
              <w:rPr>
                <w:rFonts w:ascii="Aptos" w:hAnsi="Aptos"/>
                <w:sz w:val="24"/>
                <w:szCs w:val="24"/>
              </w:rPr>
              <w:t>no</w:t>
            </w:r>
            <w:r w:rsidR="00962064" w:rsidRPr="0008446A">
              <w:rPr>
                <w:rFonts w:ascii="Aptos" w:hAnsi="Aptos"/>
                <w:sz w:val="24"/>
                <w:szCs w:val="24"/>
              </w:rPr>
              <w:t>ted</w:t>
            </w:r>
            <w:r w:rsidR="004825D2" w:rsidRPr="0008446A">
              <w:rPr>
                <w:rFonts w:ascii="Aptos" w:hAnsi="Aptos"/>
                <w:sz w:val="24"/>
                <w:szCs w:val="24"/>
              </w:rPr>
              <w:t xml:space="preserve"> that work continues to ensure arrangements remain manageable.</w:t>
            </w:r>
          </w:p>
          <w:p w14:paraId="0A50E1AD" w14:textId="23F9D705" w:rsidR="00CA250F" w:rsidRPr="0008446A" w:rsidRDefault="004825D2">
            <w:pPr>
              <w:pStyle w:val="NoSpacing"/>
              <w:numPr>
                <w:ilvl w:val="0"/>
                <w:numId w:val="1"/>
              </w:numPr>
              <w:rPr>
                <w:rFonts w:ascii="Aptos" w:hAnsi="Aptos"/>
                <w:sz w:val="24"/>
                <w:szCs w:val="24"/>
              </w:rPr>
            </w:pPr>
            <w:r w:rsidRPr="0008446A">
              <w:rPr>
                <w:rFonts w:ascii="Aptos" w:hAnsi="Aptos"/>
                <w:sz w:val="24"/>
                <w:szCs w:val="24"/>
              </w:rPr>
              <w:t xml:space="preserve">Received assurance </w:t>
            </w:r>
            <w:r w:rsidR="00962064" w:rsidRPr="0008446A">
              <w:rPr>
                <w:rFonts w:ascii="Aptos" w:hAnsi="Aptos"/>
                <w:sz w:val="24"/>
                <w:szCs w:val="24"/>
              </w:rPr>
              <w:t xml:space="preserve">that </w:t>
            </w:r>
            <w:r w:rsidR="00C63427" w:rsidRPr="0008446A">
              <w:rPr>
                <w:rFonts w:ascii="Aptos" w:hAnsi="Aptos"/>
                <w:sz w:val="24"/>
                <w:szCs w:val="24"/>
              </w:rPr>
              <w:t xml:space="preserve">the </w:t>
            </w:r>
            <w:r w:rsidR="00E53036" w:rsidRPr="0008446A">
              <w:rPr>
                <w:rFonts w:ascii="Aptos" w:hAnsi="Aptos"/>
                <w:sz w:val="24"/>
                <w:szCs w:val="24"/>
              </w:rPr>
              <w:t>OfS</w:t>
            </w:r>
            <w:r w:rsidR="00C63427" w:rsidRPr="0008446A">
              <w:rPr>
                <w:rFonts w:ascii="Aptos" w:hAnsi="Aptos"/>
                <w:sz w:val="24"/>
                <w:szCs w:val="24"/>
              </w:rPr>
              <w:t xml:space="preserve"> compliance group </w:t>
            </w:r>
            <w:r w:rsidR="00962064" w:rsidRPr="0008446A">
              <w:rPr>
                <w:rFonts w:ascii="Aptos" w:hAnsi="Aptos"/>
                <w:sz w:val="24"/>
                <w:szCs w:val="24"/>
              </w:rPr>
              <w:t xml:space="preserve">continues to </w:t>
            </w:r>
            <w:r w:rsidR="00CA250F" w:rsidRPr="0008446A">
              <w:rPr>
                <w:rFonts w:ascii="Aptos" w:hAnsi="Aptos"/>
                <w:sz w:val="24"/>
                <w:szCs w:val="24"/>
              </w:rPr>
              <w:t>ensur</w:t>
            </w:r>
            <w:r w:rsidR="00DA5766" w:rsidRPr="0008446A">
              <w:rPr>
                <w:rFonts w:ascii="Aptos" w:hAnsi="Aptos"/>
                <w:sz w:val="24"/>
                <w:szCs w:val="24"/>
              </w:rPr>
              <w:t>e</w:t>
            </w:r>
            <w:r w:rsidR="00CA250F" w:rsidRPr="0008446A">
              <w:rPr>
                <w:rFonts w:ascii="Aptos" w:hAnsi="Aptos"/>
                <w:sz w:val="24"/>
                <w:szCs w:val="24"/>
              </w:rPr>
              <w:t xml:space="preserve"> </w:t>
            </w:r>
            <w:r w:rsidR="001E581F">
              <w:rPr>
                <w:rFonts w:ascii="Aptos" w:hAnsi="Aptos"/>
                <w:sz w:val="24"/>
                <w:szCs w:val="24"/>
              </w:rPr>
              <w:t xml:space="preserve">partnership </w:t>
            </w:r>
            <w:r w:rsidR="00CA250F" w:rsidRPr="0008446A">
              <w:rPr>
                <w:rFonts w:ascii="Aptos" w:hAnsi="Aptos"/>
                <w:sz w:val="24"/>
                <w:szCs w:val="24"/>
              </w:rPr>
              <w:t>risks are monitored and escalated appropriately.</w:t>
            </w:r>
          </w:p>
          <w:p w14:paraId="031975CC" w14:textId="5D4953E9" w:rsidR="00A67A7F" w:rsidRPr="0008446A" w:rsidRDefault="00CA250F" w:rsidP="00581880">
            <w:pPr>
              <w:pStyle w:val="NoSpacing"/>
              <w:numPr>
                <w:ilvl w:val="0"/>
                <w:numId w:val="1"/>
              </w:numPr>
              <w:rPr>
                <w:rFonts w:ascii="Aptos" w:hAnsi="Aptos"/>
                <w:sz w:val="24"/>
                <w:szCs w:val="24"/>
              </w:rPr>
            </w:pPr>
            <w:r w:rsidRPr="0008446A">
              <w:rPr>
                <w:rFonts w:ascii="Aptos" w:hAnsi="Aptos"/>
                <w:sz w:val="24"/>
                <w:szCs w:val="24"/>
              </w:rPr>
              <w:t>W</w:t>
            </w:r>
            <w:r w:rsidR="00DB66AD" w:rsidRPr="0008446A">
              <w:rPr>
                <w:rFonts w:ascii="Aptos" w:hAnsi="Aptos"/>
                <w:sz w:val="24"/>
                <w:szCs w:val="24"/>
              </w:rPr>
              <w:t xml:space="preserve">elcomed </w:t>
            </w:r>
            <w:r w:rsidR="00A1780C" w:rsidRPr="0008446A">
              <w:rPr>
                <w:rFonts w:ascii="Aptos" w:hAnsi="Aptos"/>
                <w:sz w:val="24"/>
                <w:szCs w:val="24"/>
              </w:rPr>
              <w:t>improv</w:t>
            </w:r>
            <w:r w:rsidR="00A1780C">
              <w:rPr>
                <w:rFonts w:ascii="Aptos" w:hAnsi="Aptos"/>
                <w:sz w:val="24"/>
                <w:szCs w:val="24"/>
              </w:rPr>
              <w:t>ements in</w:t>
            </w:r>
            <w:r w:rsidR="004825D2" w:rsidRPr="0008446A">
              <w:rPr>
                <w:rFonts w:ascii="Aptos" w:hAnsi="Aptos"/>
                <w:sz w:val="24"/>
                <w:szCs w:val="24"/>
              </w:rPr>
              <w:t xml:space="preserve"> </w:t>
            </w:r>
            <w:r w:rsidR="00A1780C" w:rsidRPr="0008446A">
              <w:rPr>
                <w:rFonts w:ascii="Aptos" w:hAnsi="Aptos"/>
                <w:sz w:val="24"/>
                <w:szCs w:val="24"/>
              </w:rPr>
              <w:t>the Students’ Union’s</w:t>
            </w:r>
            <w:r w:rsidR="004B7320">
              <w:rPr>
                <w:rFonts w:ascii="Aptos" w:hAnsi="Aptos"/>
                <w:sz w:val="24"/>
                <w:szCs w:val="24"/>
              </w:rPr>
              <w:t xml:space="preserve"> (SU’s)</w:t>
            </w:r>
            <w:r w:rsidR="00A1780C" w:rsidRPr="0008446A">
              <w:rPr>
                <w:rFonts w:ascii="Aptos" w:hAnsi="Aptos"/>
                <w:sz w:val="24"/>
                <w:szCs w:val="24"/>
              </w:rPr>
              <w:t xml:space="preserve"> </w:t>
            </w:r>
            <w:r w:rsidR="004825D2" w:rsidRPr="0008446A">
              <w:rPr>
                <w:rFonts w:ascii="Aptos" w:hAnsi="Aptos"/>
                <w:sz w:val="24"/>
                <w:szCs w:val="24"/>
              </w:rPr>
              <w:t>visibility</w:t>
            </w:r>
            <w:r w:rsidR="008F5D38" w:rsidRPr="0008446A">
              <w:rPr>
                <w:rFonts w:ascii="Aptos" w:hAnsi="Aptos"/>
                <w:sz w:val="24"/>
                <w:szCs w:val="24"/>
              </w:rPr>
              <w:t xml:space="preserve"> across the campus</w:t>
            </w:r>
            <w:r w:rsidR="009330D4" w:rsidRPr="0008446A">
              <w:rPr>
                <w:rFonts w:ascii="Aptos" w:hAnsi="Aptos"/>
                <w:sz w:val="24"/>
                <w:szCs w:val="24"/>
              </w:rPr>
              <w:t xml:space="preserve">, noting </w:t>
            </w:r>
            <w:r w:rsidR="00972F1F">
              <w:rPr>
                <w:rFonts w:ascii="Aptos" w:hAnsi="Aptos"/>
                <w:sz w:val="24"/>
                <w:szCs w:val="24"/>
              </w:rPr>
              <w:t>reported</w:t>
            </w:r>
            <w:r w:rsidR="008F5D38" w:rsidRPr="0008446A">
              <w:rPr>
                <w:rFonts w:ascii="Aptos" w:hAnsi="Aptos"/>
                <w:sz w:val="24"/>
                <w:szCs w:val="24"/>
              </w:rPr>
              <w:t xml:space="preserve"> positive impact on student </w:t>
            </w:r>
            <w:r w:rsidR="004825D2" w:rsidRPr="0008446A">
              <w:rPr>
                <w:rFonts w:ascii="Aptos" w:hAnsi="Aptos"/>
                <w:sz w:val="24"/>
                <w:szCs w:val="24"/>
              </w:rPr>
              <w:t>engagement, with early signs of improved connectivity</w:t>
            </w:r>
            <w:r w:rsidR="00972F1F">
              <w:rPr>
                <w:rFonts w:ascii="Aptos" w:hAnsi="Aptos"/>
                <w:sz w:val="24"/>
                <w:szCs w:val="24"/>
              </w:rPr>
              <w:t xml:space="preserve"> </w:t>
            </w:r>
            <w:r w:rsidR="00936875" w:rsidRPr="0008446A">
              <w:rPr>
                <w:rFonts w:ascii="Aptos" w:hAnsi="Aptos"/>
                <w:sz w:val="24"/>
                <w:szCs w:val="24"/>
              </w:rPr>
              <w:t xml:space="preserve">reflected in the </w:t>
            </w:r>
            <w:r w:rsidR="004B7320">
              <w:rPr>
                <w:rFonts w:ascii="Aptos" w:hAnsi="Aptos"/>
                <w:sz w:val="24"/>
                <w:szCs w:val="24"/>
              </w:rPr>
              <w:t>SU</w:t>
            </w:r>
            <w:r w:rsidR="00936875" w:rsidRPr="0008446A">
              <w:rPr>
                <w:rFonts w:ascii="Aptos" w:hAnsi="Aptos"/>
                <w:sz w:val="24"/>
                <w:szCs w:val="24"/>
              </w:rPr>
              <w:t xml:space="preserve"> key performance indicators.</w:t>
            </w:r>
            <w:r w:rsidR="00887EAE">
              <w:rPr>
                <w:rFonts w:ascii="Aptos" w:hAnsi="Aptos"/>
                <w:sz w:val="24"/>
                <w:szCs w:val="24"/>
              </w:rPr>
              <w:t xml:space="preserve"> Further </w:t>
            </w:r>
            <w:r w:rsidR="00D418FC">
              <w:rPr>
                <w:rFonts w:ascii="Aptos" w:hAnsi="Aptos"/>
                <w:sz w:val="24"/>
                <w:szCs w:val="24"/>
              </w:rPr>
              <w:t xml:space="preserve">work was </w:t>
            </w:r>
            <w:r w:rsidR="00B1456C">
              <w:rPr>
                <w:rFonts w:ascii="Aptos" w:hAnsi="Aptos"/>
                <w:sz w:val="24"/>
                <w:szCs w:val="24"/>
              </w:rPr>
              <w:t xml:space="preserve">recognised in the University’s support to the </w:t>
            </w:r>
            <w:r w:rsidR="004B7320">
              <w:rPr>
                <w:rFonts w:ascii="Aptos" w:hAnsi="Aptos"/>
                <w:sz w:val="24"/>
                <w:szCs w:val="24"/>
              </w:rPr>
              <w:t>SU</w:t>
            </w:r>
            <w:r w:rsidR="00B1456C">
              <w:rPr>
                <w:rFonts w:ascii="Aptos" w:hAnsi="Aptos"/>
                <w:sz w:val="24"/>
                <w:szCs w:val="24"/>
              </w:rPr>
              <w:t xml:space="preserve"> and a greater visibility of the SU at Collegiate Campus. </w:t>
            </w:r>
          </w:p>
        </w:tc>
      </w:tr>
      <w:tr w:rsidR="00072B2C" w:rsidRPr="0008446A" w14:paraId="043946E1"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234BE668" w14:textId="6E79CE31" w:rsidR="00072B2C" w:rsidRPr="0008446A" w:rsidRDefault="009D6F9B" w:rsidP="00072B2C">
            <w:pPr>
              <w:spacing w:before="60" w:after="60"/>
              <w:ind w:left="-57"/>
              <w:rPr>
                <w:rFonts w:ascii="Aptos" w:hAnsi="Aptos"/>
                <w:sz w:val="24"/>
                <w:szCs w:val="24"/>
              </w:rPr>
            </w:pPr>
            <w:r w:rsidRPr="0008446A">
              <w:rPr>
                <w:rFonts w:ascii="Aptos" w:hAnsi="Aptos"/>
                <w:sz w:val="24"/>
                <w:szCs w:val="24"/>
              </w:rPr>
              <w:t>5.3</w:t>
            </w:r>
          </w:p>
        </w:tc>
        <w:tc>
          <w:tcPr>
            <w:tcW w:w="9399" w:type="dxa"/>
            <w:gridSpan w:val="7"/>
            <w:tcBorders>
              <w:top w:val="single" w:sz="4" w:space="0" w:color="auto"/>
              <w:bottom w:val="single" w:sz="4" w:space="0" w:color="auto"/>
            </w:tcBorders>
          </w:tcPr>
          <w:p w14:paraId="31D2EF76" w14:textId="7E85C3DB" w:rsidR="00BA0DC0" w:rsidRPr="0008446A" w:rsidRDefault="00BF3FEB" w:rsidP="005D3AEE">
            <w:pPr>
              <w:spacing w:before="60" w:after="60"/>
              <w:rPr>
                <w:rFonts w:ascii="Aptos" w:hAnsi="Aptos" w:cstheme="minorHAnsi"/>
                <w:sz w:val="24"/>
                <w:szCs w:val="24"/>
              </w:rPr>
            </w:pPr>
            <w:r w:rsidRPr="0008446A">
              <w:rPr>
                <w:rFonts w:ascii="Aptos" w:hAnsi="Aptos" w:cstheme="minorHAnsi"/>
                <w:sz w:val="24"/>
                <w:szCs w:val="24"/>
              </w:rPr>
              <w:t>Academic Board</w:t>
            </w:r>
            <w:r w:rsidR="00BF4074" w:rsidRPr="0008446A">
              <w:rPr>
                <w:rFonts w:ascii="Aptos" w:hAnsi="Aptos" w:cstheme="minorHAnsi"/>
                <w:sz w:val="24"/>
                <w:szCs w:val="24"/>
              </w:rPr>
              <w:t xml:space="preserve"> </w:t>
            </w:r>
            <w:r w:rsidR="00B74FD4" w:rsidRPr="0008446A">
              <w:rPr>
                <w:rFonts w:ascii="Aptos" w:hAnsi="Aptos" w:cstheme="minorHAnsi"/>
                <w:b/>
                <w:bCs/>
                <w:sz w:val="24"/>
                <w:szCs w:val="24"/>
              </w:rPr>
              <w:t>recommended</w:t>
            </w:r>
            <w:r w:rsidR="00385C14" w:rsidRPr="0008446A">
              <w:rPr>
                <w:rFonts w:ascii="Aptos" w:hAnsi="Aptos" w:cstheme="minorHAnsi"/>
                <w:b/>
                <w:bCs/>
                <w:sz w:val="24"/>
                <w:szCs w:val="24"/>
              </w:rPr>
              <w:t xml:space="preserve"> </w:t>
            </w:r>
            <w:r w:rsidR="00B74FD4" w:rsidRPr="0008446A">
              <w:rPr>
                <w:rFonts w:ascii="Aptos" w:hAnsi="Aptos" w:cstheme="minorHAnsi"/>
                <w:b/>
                <w:bCs/>
                <w:sz w:val="24"/>
                <w:szCs w:val="24"/>
              </w:rPr>
              <w:t>approval</w:t>
            </w:r>
            <w:r w:rsidR="00B74FD4" w:rsidRPr="0008446A">
              <w:rPr>
                <w:rFonts w:ascii="Aptos" w:hAnsi="Aptos" w:cstheme="minorHAnsi"/>
                <w:sz w:val="24"/>
                <w:szCs w:val="24"/>
              </w:rPr>
              <w:t xml:space="preserve"> of t</w:t>
            </w:r>
            <w:r w:rsidR="00385C14" w:rsidRPr="0008446A">
              <w:rPr>
                <w:rFonts w:ascii="Aptos" w:hAnsi="Aptos" w:cstheme="minorHAnsi"/>
                <w:sz w:val="24"/>
                <w:szCs w:val="24"/>
              </w:rPr>
              <w:t xml:space="preserve">he </w:t>
            </w:r>
            <w:r w:rsidR="00B74FD4" w:rsidRPr="0008446A">
              <w:rPr>
                <w:rFonts w:ascii="Aptos" w:hAnsi="Aptos" w:cstheme="minorHAnsi"/>
                <w:sz w:val="24"/>
                <w:szCs w:val="24"/>
              </w:rPr>
              <w:t>review</w:t>
            </w:r>
            <w:r w:rsidR="00385C14" w:rsidRPr="0008446A">
              <w:rPr>
                <w:rFonts w:ascii="Aptos" w:hAnsi="Aptos" w:cstheme="minorHAnsi"/>
                <w:sz w:val="24"/>
                <w:szCs w:val="24"/>
              </w:rPr>
              <w:t>.</w:t>
            </w:r>
          </w:p>
        </w:tc>
      </w:tr>
      <w:tr w:rsidR="0012215E" w:rsidRPr="0008446A" w14:paraId="21E60E29"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5D276441" w14:textId="2E406DDA" w:rsidR="0012215E" w:rsidRPr="0008446A" w:rsidRDefault="00B65CCB" w:rsidP="0012215E">
            <w:pPr>
              <w:spacing w:before="60" w:after="60"/>
              <w:ind w:left="-57" w:right="-57"/>
              <w:rPr>
                <w:rFonts w:ascii="Aptos" w:hAnsi="Aptos"/>
                <w:b/>
                <w:bCs/>
                <w:sz w:val="24"/>
                <w:szCs w:val="24"/>
              </w:rPr>
            </w:pPr>
            <w:r w:rsidRPr="0008446A">
              <w:rPr>
                <w:rFonts w:ascii="Aptos" w:hAnsi="Aptos"/>
                <w:b/>
                <w:bCs/>
                <w:sz w:val="24"/>
                <w:szCs w:val="24"/>
              </w:rPr>
              <w:lastRenderedPageBreak/>
              <w:t>EVALUATION OF PORTFOLIO REDEVELOPMENT</w:t>
            </w:r>
          </w:p>
        </w:tc>
        <w:tc>
          <w:tcPr>
            <w:tcW w:w="2570" w:type="dxa"/>
            <w:gridSpan w:val="4"/>
            <w:tcBorders>
              <w:top w:val="single" w:sz="4" w:space="0" w:color="auto"/>
              <w:bottom w:val="single" w:sz="4" w:space="0" w:color="auto"/>
            </w:tcBorders>
            <w:shd w:val="clear" w:color="auto" w:fill="D9D9D9" w:themeFill="background1" w:themeFillShade="D9"/>
          </w:tcPr>
          <w:p w14:paraId="4B3DEE26" w14:textId="3C91FAA7" w:rsidR="0012215E" w:rsidRPr="0008446A" w:rsidRDefault="0008149E" w:rsidP="0012215E">
            <w:pPr>
              <w:spacing w:before="60" w:after="60"/>
              <w:ind w:left="-113" w:right="-113"/>
              <w:jc w:val="right"/>
              <w:rPr>
                <w:rFonts w:ascii="Aptos" w:hAnsi="Aptos"/>
                <w:b/>
                <w:bCs/>
                <w:sz w:val="20"/>
                <w:szCs w:val="20"/>
              </w:rPr>
            </w:pPr>
            <w:r w:rsidRPr="0008446A">
              <w:rPr>
                <w:rFonts w:ascii="Aptos" w:hAnsi="Aptos"/>
                <w:b/>
                <w:bCs/>
                <w:sz w:val="20"/>
                <w:szCs w:val="20"/>
              </w:rPr>
              <w:t>AB_202</w:t>
            </w:r>
            <w:r w:rsidR="00B65CCB" w:rsidRPr="0008446A">
              <w:rPr>
                <w:rFonts w:ascii="Aptos" w:hAnsi="Aptos"/>
                <w:b/>
                <w:bCs/>
                <w:sz w:val="20"/>
                <w:szCs w:val="20"/>
              </w:rPr>
              <w:t>6</w:t>
            </w:r>
            <w:r w:rsidRPr="0008446A">
              <w:rPr>
                <w:rFonts w:ascii="Aptos" w:hAnsi="Aptos"/>
                <w:b/>
                <w:bCs/>
                <w:sz w:val="20"/>
                <w:szCs w:val="20"/>
              </w:rPr>
              <w:t>_</w:t>
            </w:r>
            <w:r w:rsidR="00B65CCB" w:rsidRPr="0008446A">
              <w:rPr>
                <w:rFonts w:ascii="Aptos" w:hAnsi="Aptos"/>
                <w:b/>
                <w:bCs/>
                <w:sz w:val="20"/>
                <w:szCs w:val="20"/>
              </w:rPr>
              <w:t>02</w:t>
            </w:r>
            <w:r w:rsidRPr="0008446A">
              <w:rPr>
                <w:rFonts w:ascii="Aptos" w:hAnsi="Aptos"/>
                <w:b/>
                <w:bCs/>
                <w:sz w:val="20"/>
                <w:szCs w:val="20"/>
              </w:rPr>
              <w:t>_</w:t>
            </w:r>
            <w:r w:rsidR="00B65CCB" w:rsidRPr="0008446A">
              <w:rPr>
                <w:rFonts w:ascii="Aptos" w:hAnsi="Aptos"/>
                <w:b/>
                <w:bCs/>
                <w:sz w:val="20"/>
                <w:szCs w:val="20"/>
              </w:rPr>
              <w:t>11</w:t>
            </w:r>
            <w:r w:rsidRPr="0008446A">
              <w:rPr>
                <w:rFonts w:ascii="Aptos" w:hAnsi="Aptos"/>
                <w:b/>
                <w:bCs/>
                <w:sz w:val="20"/>
                <w:szCs w:val="20"/>
              </w:rPr>
              <w:t>_5.2</w:t>
            </w:r>
          </w:p>
        </w:tc>
      </w:tr>
      <w:tr w:rsidR="0012215E" w:rsidRPr="0008446A" w14:paraId="2C5F0C52"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1193468A" w14:textId="10CDBD80" w:rsidR="0012215E" w:rsidRPr="0008446A" w:rsidRDefault="0012215E" w:rsidP="0012215E">
            <w:pPr>
              <w:spacing w:before="60" w:after="60"/>
              <w:ind w:left="-57"/>
              <w:rPr>
                <w:rFonts w:ascii="Aptos" w:hAnsi="Aptos"/>
                <w:sz w:val="24"/>
                <w:szCs w:val="24"/>
              </w:rPr>
            </w:pPr>
            <w:r w:rsidRPr="0008446A">
              <w:rPr>
                <w:rFonts w:ascii="Aptos" w:hAnsi="Aptos"/>
                <w:sz w:val="24"/>
                <w:szCs w:val="24"/>
              </w:rPr>
              <w:t>6.1</w:t>
            </w:r>
          </w:p>
        </w:tc>
        <w:tc>
          <w:tcPr>
            <w:tcW w:w="9399" w:type="dxa"/>
            <w:gridSpan w:val="7"/>
            <w:tcBorders>
              <w:top w:val="single" w:sz="4" w:space="0" w:color="auto"/>
              <w:bottom w:val="single" w:sz="4" w:space="0" w:color="auto"/>
            </w:tcBorders>
          </w:tcPr>
          <w:p w14:paraId="6139994C" w14:textId="6980C565" w:rsidR="00146EDD" w:rsidRPr="0008446A" w:rsidRDefault="00146EDD" w:rsidP="00146EDD">
            <w:pPr>
              <w:rPr>
                <w:rFonts w:ascii="Aptos" w:hAnsi="Aptos" w:cstheme="minorHAnsi"/>
                <w:sz w:val="24"/>
                <w:szCs w:val="24"/>
              </w:rPr>
            </w:pPr>
            <w:r w:rsidRPr="0008446A">
              <w:rPr>
                <w:rFonts w:ascii="Aptos" w:hAnsi="Aptos" w:cstheme="minorHAnsi"/>
                <w:sz w:val="24"/>
                <w:szCs w:val="24"/>
              </w:rPr>
              <w:t xml:space="preserve">The paper presented the </w:t>
            </w:r>
            <w:r w:rsidR="00FD4209" w:rsidRPr="0008446A">
              <w:rPr>
                <w:rFonts w:ascii="Aptos" w:hAnsi="Aptos" w:cstheme="minorHAnsi"/>
                <w:sz w:val="24"/>
                <w:szCs w:val="24"/>
              </w:rPr>
              <w:t>P</w:t>
            </w:r>
            <w:r w:rsidRPr="0008446A">
              <w:rPr>
                <w:rFonts w:ascii="Aptos" w:hAnsi="Aptos" w:cstheme="minorHAnsi"/>
                <w:sz w:val="24"/>
                <w:szCs w:val="24"/>
              </w:rPr>
              <w:t xml:space="preserve">hase </w:t>
            </w:r>
            <w:r w:rsidR="00FD4209" w:rsidRPr="0008446A">
              <w:rPr>
                <w:rFonts w:ascii="Aptos" w:hAnsi="Aptos" w:cstheme="minorHAnsi"/>
                <w:sz w:val="24"/>
                <w:szCs w:val="24"/>
              </w:rPr>
              <w:t>1</w:t>
            </w:r>
            <w:r w:rsidRPr="0008446A">
              <w:rPr>
                <w:rFonts w:ascii="Aptos" w:hAnsi="Aptos" w:cstheme="minorHAnsi"/>
                <w:sz w:val="24"/>
                <w:szCs w:val="24"/>
              </w:rPr>
              <w:t xml:space="preserve"> evaluation of Portfolio Redevelopment, outlining the initial findings from the institutional review of curriculum changes implemented over the last two academic years. Introducing the evaluation, the Associate Dean for Learning, Teaching and Student Success (</w:t>
            </w:r>
            <w:r w:rsidR="00286CE6" w:rsidRPr="0008446A">
              <w:rPr>
                <w:rFonts w:ascii="Aptos" w:hAnsi="Aptos" w:cstheme="minorHAnsi"/>
                <w:sz w:val="24"/>
                <w:szCs w:val="24"/>
              </w:rPr>
              <w:t>College of Social Sciences and Arts</w:t>
            </w:r>
            <w:r w:rsidRPr="0008446A">
              <w:rPr>
                <w:rFonts w:ascii="Aptos" w:hAnsi="Aptos" w:cstheme="minorHAnsi"/>
                <w:sz w:val="24"/>
                <w:szCs w:val="24"/>
              </w:rPr>
              <w:t>) informed members:</w:t>
            </w:r>
          </w:p>
          <w:p w14:paraId="79BAE4F4" w14:textId="0047B4AD" w:rsidR="00146EDD" w:rsidRPr="0008446A" w:rsidRDefault="00DD5B86" w:rsidP="00954720">
            <w:pPr>
              <w:pStyle w:val="ListParagraph"/>
              <w:numPr>
                <w:ilvl w:val="0"/>
                <w:numId w:val="18"/>
              </w:numPr>
              <w:rPr>
                <w:rFonts w:ascii="Aptos" w:hAnsi="Aptos" w:cstheme="minorHAnsi"/>
                <w:sz w:val="24"/>
                <w:szCs w:val="24"/>
              </w:rPr>
            </w:pPr>
            <w:r w:rsidRPr="0008446A">
              <w:rPr>
                <w:rFonts w:ascii="Aptos" w:hAnsi="Aptos" w:cstheme="minorHAnsi"/>
                <w:sz w:val="24"/>
                <w:szCs w:val="24"/>
              </w:rPr>
              <w:t xml:space="preserve">Phase </w:t>
            </w:r>
            <w:r w:rsidR="00FD4209" w:rsidRPr="0008446A">
              <w:rPr>
                <w:rFonts w:ascii="Aptos" w:hAnsi="Aptos" w:cstheme="minorHAnsi"/>
                <w:sz w:val="24"/>
                <w:szCs w:val="24"/>
              </w:rPr>
              <w:t>1</w:t>
            </w:r>
            <w:r w:rsidRPr="0008446A">
              <w:rPr>
                <w:rFonts w:ascii="Aptos" w:hAnsi="Aptos" w:cstheme="minorHAnsi"/>
                <w:sz w:val="24"/>
                <w:szCs w:val="24"/>
              </w:rPr>
              <w:t xml:space="preserve"> </w:t>
            </w:r>
            <w:r w:rsidR="00562E20" w:rsidRPr="0008446A">
              <w:rPr>
                <w:rFonts w:ascii="Aptos" w:hAnsi="Aptos" w:cstheme="minorHAnsi"/>
                <w:sz w:val="24"/>
                <w:szCs w:val="24"/>
              </w:rPr>
              <w:t>represents</w:t>
            </w:r>
            <w:r w:rsidRPr="0008446A">
              <w:rPr>
                <w:rFonts w:ascii="Aptos" w:hAnsi="Aptos" w:cstheme="minorHAnsi"/>
                <w:sz w:val="24"/>
                <w:szCs w:val="24"/>
              </w:rPr>
              <w:t xml:space="preserve"> t</w:t>
            </w:r>
            <w:r w:rsidR="00146EDD" w:rsidRPr="0008446A">
              <w:rPr>
                <w:rFonts w:ascii="Aptos" w:hAnsi="Aptos" w:cstheme="minorHAnsi"/>
                <w:sz w:val="24"/>
                <w:szCs w:val="24"/>
              </w:rPr>
              <w:t>he first stage of a multi</w:t>
            </w:r>
            <w:r w:rsidR="00146EDD" w:rsidRPr="0008446A">
              <w:rPr>
                <w:rFonts w:ascii="Cambria Math" w:hAnsi="Cambria Math" w:cs="Cambria Math"/>
                <w:sz w:val="24"/>
                <w:szCs w:val="24"/>
              </w:rPr>
              <w:t>‑</w:t>
            </w:r>
            <w:r w:rsidR="00146EDD" w:rsidRPr="0008446A">
              <w:rPr>
                <w:rFonts w:ascii="Aptos" w:hAnsi="Aptos" w:cstheme="minorHAnsi"/>
                <w:sz w:val="24"/>
                <w:szCs w:val="24"/>
              </w:rPr>
              <w:t>year evaluation, with further analysis planned in years two and three as the new curriculum becomes fully embedded.</w:t>
            </w:r>
          </w:p>
          <w:p w14:paraId="11EE5782" w14:textId="61F1F07B" w:rsidR="00146EDD" w:rsidRPr="0008446A" w:rsidRDefault="00DD5B86" w:rsidP="00954720">
            <w:pPr>
              <w:pStyle w:val="ListParagraph"/>
              <w:numPr>
                <w:ilvl w:val="0"/>
                <w:numId w:val="18"/>
              </w:numPr>
              <w:rPr>
                <w:rFonts w:ascii="Aptos" w:hAnsi="Aptos" w:cstheme="minorHAnsi"/>
                <w:sz w:val="24"/>
                <w:szCs w:val="24"/>
              </w:rPr>
            </w:pPr>
            <w:r w:rsidRPr="0008446A">
              <w:rPr>
                <w:rFonts w:ascii="Aptos" w:hAnsi="Aptos" w:cstheme="minorHAnsi"/>
                <w:sz w:val="24"/>
                <w:szCs w:val="24"/>
              </w:rPr>
              <w:t>T</w:t>
            </w:r>
            <w:r w:rsidR="00146EDD" w:rsidRPr="0008446A">
              <w:rPr>
                <w:rFonts w:ascii="Aptos" w:hAnsi="Aptos" w:cstheme="minorHAnsi"/>
                <w:sz w:val="24"/>
                <w:szCs w:val="24"/>
              </w:rPr>
              <w:t>he evaluation revisited the intended benefits of Portfolio Redevelopment</w:t>
            </w:r>
            <w:r w:rsidR="00E03315" w:rsidRPr="0008446A">
              <w:rPr>
                <w:rFonts w:ascii="Aptos" w:hAnsi="Aptos" w:cstheme="minorHAnsi"/>
                <w:sz w:val="24"/>
                <w:szCs w:val="24"/>
              </w:rPr>
              <w:t xml:space="preserve"> </w:t>
            </w:r>
            <w:r w:rsidR="00146EDD" w:rsidRPr="0008446A">
              <w:rPr>
                <w:rFonts w:ascii="Aptos" w:hAnsi="Aptos" w:cstheme="minorHAnsi"/>
                <w:sz w:val="24"/>
                <w:szCs w:val="24"/>
              </w:rPr>
              <w:t>and identifie</w:t>
            </w:r>
            <w:r w:rsidR="00E03315" w:rsidRPr="0008446A">
              <w:rPr>
                <w:rFonts w:ascii="Aptos" w:hAnsi="Aptos" w:cstheme="minorHAnsi"/>
                <w:sz w:val="24"/>
                <w:szCs w:val="24"/>
              </w:rPr>
              <w:t>s</w:t>
            </w:r>
            <w:r w:rsidR="00146EDD" w:rsidRPr="0008446A">
              <w:rPr>
                <w:rFonts w:ascii="Aptos" w:hAnsi="Aptos" w:cstheme="minorHAnsi"/>
                <w:sz w:val="24"/>
                <w:szCs w:val="24"/>
              </w:rPr>
              <w:t xml:space="preserve"> emerging indications of progress alongside reflections on implementation.</w:t>
            </w:r>
          </w:p>
          <w:p w14:paraId="03C7BEBB" w14:textId="7024E585" w:rsidR="00335545" w:rsidRPr="0008446A" w:rsidRDefault="0069046C" w:rsidP="00954720">
            <w:pPr>
              <w:pStyle w:val="ListParagraph"/>
              <w:numPr>
                <w:ilvl w:val="0"/>
                <w:numId w:val="18"/>
              </w:numPr>
              <w:rPr>
                <w:rFonts w:ascii="Aptos" w:hAnsi="Aptos" w:cstheme="minorHAnsi"/>
                <w:sz w:val="24"/>
                <w:szCs w:val="24"/>
              </w:rPr>
            </w:pPr>
            <w:r w:rsidRPr="0008446A">
              <w:rPr>
                <w:rFonts w:ascii="Aptos" w:hAnsi="Aptos" w:cstheme="minorHAnsi"/>
                <w:sz w:val="24"/>
                <w:szCs w:val="24"/>
              </w:rPr>
              <w:t>I</w:t>
            </w:r>
            <w:r w:rsidR="00335545" w:rsidRPr="0008446A">
              <w:rPr>
                <w:rFonts w:ascii="Aptos" w:hAnsi="Aptos" w:cstheme="minorHAnsi"/>
                <w:sz w:val="24"/>
                <w:szCs w:val="24"/>
              </w:rPr>
              <w:t>mprovement</w:t>
            </w:r>
            <w:r w:rsidR="00A41DD5" w:rsidRPr="0008446A">
              <w:rPr>
                <w:rFonts w:ascii="Aptos" w:hAnsi="Aptos" w:cstheme="minorHAnsi"/>
                <w:sz w:val="24"/>
                <w:szCs w:val="24"/>
              </w:rPr>
              <w:t>s</w:t>
            </w:r>
            <w:r w:rsidR="004E24C2" w:rsidRPr="0008446A">
              <w:rPr>
                <w:rFonts w:ascii="Aptos" w:hAnsi="Aptos" w:cstheme="minorHAnsi"/>
                <w:sz w:val="24"/>
                <w:szCs w:val="24"/>
              </w:rPr>
              <w:t xml:space="preserve"> </w:t>
            </w:r>
            <w:r w:rsidRPr="0008446A">
              <w:rPr>
                <w:rFonts w:ascii="Aptos" w:hAnsi="Aptos" w:cstheme="minorHAnsi"/>
                <w:sz w:val="24"/>
                <w:szCs w:val="24"/>
              </w:rPr>
              <w:t>to</w:t>
            </w:r>
            <w:r w:rsidR="004E24C2" w:rsidRPr="0008446A">
              <w:rPr>
                <w:rFonts w:ascii="Aptos" w:hAnsi="Aptos" w:cstheme="minorHAnsi"/>
                <w:sz w:val="24"/>
                <w:szCs w:val="24"/>
              </w:rPr>
              <w:t xml:space="preserve"> the curriculum and support systems</w:t>
            </w:r>
            <w:r w:rsidRPr="0008446A">
              <w:rPr>
                <w:rFonts w:ascii="Aptos" w:hAnsi="Aptos" w:cstheme="minorHAnsi"/>
                <w:sz w:val="24"/>
                <w:szCs w:val="24"/>
              </w:rPr>
              <w:t xml:space="preserve"> </w:t>
            </w:r>
            <w:r w:rsidR="004E24C2" w:rsidRPr="0008446A">
              <w:rPr>
                <w:rFonts w:ascii="Aptos" w:hAnsi="Aptos" w:cstheme="minorHAnsi"/>
                <w:sz w:val="24"/>
                <w:szCs w:val="24"/>
              </w:rPr>
              <w:t>were</w:t>
            </w:r>
            <w:r w:rsidR="00335545" w:rsidRPr="0008446A">
              <w:rPr>
                <w:rFonts w:ascii="Aptos" w:hAnsi="Aptos" w:cstheme="minorHAnsi"/>
                <w:sz w:val="24"/>
                <w:szCs w:val="24"/>
              </w:rPr>
              <w:t xml:space="preserve"> identified, </w:t>
            </w:r>
            <w:r w:rsidR="001F6F82" w:rsidRPr="0008446A">
              <w:rPr>
                <w:rFonts w:ascii="Aptos" w:hAnsi="Aptos" w:cstheme="minorHAnsi"/>
                <w:sz w:val="24"/>
                <w:szCs w:val="24"/>
              </w:rPr>
              <w:t>including exploration of</w:t>
            </w:r>
            <w:r w:rsidR="00335545" w:rsidRPr="0008446A">
              <w:rPr>
                <w:rFonts w:ascii="Aptos" w:hAnsi="Aptos" w:cstheme="minorHAnsi"/>
                <w:sz w:val="24"/>
                <w:szCs w:val="24"/>
              </w:rPr>
              <w:t xml:space="preserve"> module</w:t>
            </w:r>
            <w:r w:rsidR="00335545" w:rsidRPr="0008446A">
              <w:rPr>
                <w:rFonts w:ascii="Cambria Math" w:hAnsi="Cambria Math" w:cs="Cambria Math"/>
                <w:sz w:val="24"/>
                <w:szCs w:val="24"/>
              </w:rPr>
              <w:t>‑</w:t>
            </w:r>
            <w:r w:rsidR="00335545" w:rsidRPr="0008446A">
              <w:rPr>
                <w:rFonts w:ascii="Aptos" w:hAnsi="Aptos" w:cstheme="minorHAnsi"/>
                <w:sz w:val="24"/>
                <w:szCs w:val="24"/>
              </w:rPr>
              <w:t>level efficiencies through a new pilot.</w:t>
            </w:r>
          </w:p>
          <w:p w14:paraId="5A05D23B" w14:textId="19EAF48B" w:rsidR="00D051EC" w:rsidRPr="0008446A" w:rsidRDefault="00496273" w:rsidP="00954720">
            <w:pPr>
              <w:pStyle w:val="ListParagraph"/>
              <w:numPr>
                <w:ilvl w:val="0"/>
                <w:numId w:val="18"/>
              </w:numPr>
              <w:rPr>
                <w:rFonts w:ascii="Aptos" w:hAnsi="Aptos" w:cstheme="minorHAnsi"/>
                <w:sz w:val="24"/>
                <w:szCs w:val="24"/>
              </w:rPr>
            </w:pPr>
            <w:r w:rsidRPr="0008446A">
              <w:rPr>
                <w:rFonts w:ascii="Aptos" w:hAnsi="Aptos" w:cstheme="minorHAnsi"/>
                <w:sz w:val="24"/>
                <w:szCs w:val="24"/>
              </w:rPr>
              <w:t>E</w:t>
            </w:r>
            <w:r w:rsidR="00954FBC" w:rsidRPr="0008446A">
              <w:rPr>
                <w:rFonts w:ascii="Aptos" w:hAnsi="Aptos" w:cstheme="minorHAnsi"/>
                <w:sz w:val="24"/>
                <w:szCs w:val="24"/>
              </w:rPr>
              <w:t>stablish</w:t>
            </w:r>
            <w:r w:rsidRPr="0008446A">
              <w:rPr>
                <w:rFonts w:ascii="Aptos" w:hAnsi="Aptos" w:cstheme="minorHAnsi"/>
                <w:sz w:val="24"/>
                <w:szCs w:val="24"/>
              </w:rPr>
              <w:t>ing an</w:t>
            </w:r>
            <w:r w:rsidR="00954FBC" w:rsidRPr="0008446A">
              <w:rPr>
                <w:rFonts w:ascii="Aptos" w:hAnsi="Aptos" w:cstheme="minorHAnsi"/>
                <w:sz w:val="24"/>
                <w:szCs w:val="24"/>
              </w:rPr>
              <w:t xml:space="preserve"> evaluative framework</w:t>
            </w:r>
            <w:r w:rsidRPr="0008446A">
              <w:rPr>
                <w:rFonts w:ascii="Aptos" w:hAnsi="Aptos" w:cstheme="minorHAnsi"/>
                <w:sz w:val="24"/>
                <w:szCs w:val="24"/>
              </w:rPr>
              <w:t xml:space="preserve"> for large</w:t>
            </w:r>
            <w:r w:rsidRPr="0008446A">
              <w:rPr>
                <w:rFonts w:ascii="Cambria Math" w:hAnsi="Cambria Math" w:cs="Cambria Math"/>
                <w:sz w:val="24"/>
                <w:szCs w:val="24"/>
              </w:rPr>
              <w:t>‑</w:t>
            </w:r>
            <w:r w:rsidRPr="0008446A">
              <w:rPr>
                <w:rFonts w:ascii="Aptos" w:hAnsi="Aptos" w:cstheme="minorHAnsi"/>
                <w:sz w:val="24"/>
                <w:szCs w:val="24"/>
              </w:rPr>
              <w:t>scale changes would strengthen the University’s overall approach to planning and evaluati</w:t>
            </w:r>
            <w:r w:rsidR="0069046C" w:rsidRPr="0008446A">
              <w:rPr>
                <w:rFonts w:ascii="Aptos" w:hAnsi="Aptos" w:cstheme="minorHAnsi"/>
                <w:sz w:val="24"/>
                <w:szCs w:val="24"/>
              </w:rPr>
              <w:t>on</w:t>
            </w:r>
            <w:r w:rsidR="00954FBC" w:rsidRPr="0008446A">
              <w:rPr>
                <w:rFonts w:ascii="Aptos" w:hAnsi="Aptos" w:cstheme="minorHAnsi"/>
                <w:sz w:val="24"/>
                <w:szCs w:val="24"/>
              </w:rPr>
              <w:t>.</w:t>
            </w:r>
          </w:p>
        </w:tc>
      </w:tr>
      <w:tr w:rsidR="0012215E" w:rsidRPr="0008446A" w14:paraId="7E31EB53"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30C2ABB5" w14:textId="5C9FB1E7" w:rsidR="0012215E" w:rsidRPr="0008446A" w:rsidRDefault="0012215E" w:rsidP="0012215E">
            <w:pPr>
              <w:spacing w:before="60" w:after="60"/>
              <w:ind w:left="-57"/>
              <w:rPr>
                <w:rFonts w:ascii="Aptos" w:hAnsi="Aptos"/>
                <w:sz w:val="24"/>
                <w:szCs w:val="24"/>
              </w:rPr>
            </w:pPr>
            <w:r w:rsidRPr="0008446A">
              <w:rPr>
                <w:rFonts w:ascii="Aptos" w:hAnsi="Aptos"/>
                <w:sz w:val="24"/>
                <w:szCs w:val="24"/>
              </w:rPr>
              <w:t>6.2</w:t>
            </w:r>
          </w:p>
        </w:tc>
        <w:tc>
          <w:tcPr>
            <w:tcW w:w="9399" w:type="dxa"/>
            <w:gridSpan w:val="7"/>
            <w:tcBorders>
              <w:top w:val="single" w:sz="4" w:space="0" w:color="auto"/>
              <w:bottom w:val="single" w:sz="4" w:space="0" w:color="auto"/>
            </w:tcBorders>
          </w:tcPr>
          <w:p w14:paraId="09C86862" w14:textId="77777777" w:rsidR="006F518E" w:rsidRPr="0008446A" w:rsidRDefault="00DF52B5" w:rsidP="004E58B3">
            <w:pPr>
              <w:pStyle w:val="paragraph"/>
              <w:spacing w:before="0" w:beforeAutospacing="0" w:after="0" w:afterAutospacing="0"/>
              <w:textAlignment w:val="baseline"/>
              <w:rPr>
                <w:rFonts w:ascii="Aptos" w:hAnsi="Aptos" w:cstheme="minorBidi"/>
              </w:rPr>
            </w:pPr>
            <w:r w:rsidRPr="0008446A">
              <w:rPr>
                <w:rFonts w:ascii="Aptos" w:hAnsi="Aptos" w:cstheme="minorBidi"/>
              </w:rPr>
              <w:t xml:space="preserve">In </w:t>
            </w:r>
            <w:r w:rsidR="009331E5" w:rsidRPr="0008446A">
              <w:rPr>
                <w:rFonts w:ascii="Aptos" w:hAnsi="Aptos" w:cstheme="minorBidi"/>
                <w:b/>
                <w:bCs/>
              </w:rPr>
              <w:t>considering</w:t>
            </w:r>
            <w:r w:rsidR="009331E5" w:rsidRPr="0008446A">
              <w:rPr>
                <w:rFonts w:ascii="Aptos" w:hAnsi="Aptos" w:cstheme="minorBidi"/>
              </w:rPr>
              <w:t xml:space="preserve"> the paper</w:t>
            </w:r>
            <w:r w:rsidRPr="0008446A">
              <w:rPr>
                <w:rFonts w:ascii="Aptos" w:hAnsi="Aptos" w:cstheme="minorBidi"/>
              </w:rPr>
              <w:t>, m</w:t>
            </w:r>
            <w:r w:rsidR="005C1F9A" w:rsidRPr="0008446A">
              <w:rPr>
                <w:rFonts w:ascii="Aptos" w:hAnsi="Aptos" w:cstheme="minorBidi"/>
              </w:rPr>
              <w:t>embers</w:t>
            </w:r>
            <w:r w:rsidR="006F518E" w:rsidRPr="0008446A">
              <w:rPr>
                <w:rFonts w:ascii="Aptos" w:hAnsi="Aptos" w:cstheme="minorBidi"/>
              </w:rPr>
              <w:t>:</w:t>
            </w:r>
            <w:r w:rsidR="005C1F9A" w:rsidRPr="0008446A">
              <w:rPr>
                <w:rFonts w:ascii="Aptos" w:hAnsi="Aptos" w:cstheme="minorBidi"/>
              </w:rPr>
              <w:t xml:space="preserve"> </w:t>
            </w:r>
          </w:p>
          <w:p w14:paraId="18A0811C" w14:textId="535558F2" w:rsidR="00257FD0" w:rsidRPr="0008446A" w:rsidRDefault="00257FD0" w:rsidP="00954720">
            <w:pPr>
              <w:pStyle w:val="ListParagraph"/>
              <w:numPr>
                <w:ilvl w:val="0"/>
                <w:numId w:val="19"/>
              </w:numPr>
              <w:rPr>
                <w:rFonts w:ascii="Aptos" w:hAnsi="Aptos"/>
                <w:sz w:val="24"/>
                <w:szCs w:val="24"/>
              </w:rPr>
            </w:pPr>
            <w:r w:rsidRPr="55378002">
              <w:rPr>
                <w:rFonts w:ascii="Aptos" w:hAnsi="Aptos"/>
                <w:sz w:val="24"/>
                <w:szCs w:val="24"/>
              </w:rPr>
              <w:t>Noted the importance of establishing clear baselines to support future largescale evaluations</w:t>
            </w:r>
            <w:r w:rsidR="00261E6E" w:rsidRPr="55378002">
              <w:rPr>
                <w:rFonts w:ascii="Aptos" w:hAnsi="Aptos"/>
                <w:sz w:val="24"/>
                <w:szCs w:val="24"/>
              </w:rPr>
              <w:t>,</w:t>
            </w:r>
            <w:r w:rsidRPr="55378002">
              <w:rPr>
                <w:rFonts w:ascii="Aptos" w:hAnsi="Aptos"/>
                <w:sz w:val="24"/>
                <w:szCs w:val="24"/>
              </w:rPr>
              <w:t xml:space="preserve"> and </w:t>
            </w:r>
            <w:r w:rsidR="00261E6E" w:rsidRPr="55378002">
              <w:rPr>
                <w:rFonts w:ascii="Aptos" w:hAnsi="Aptos"/>
                <w:sz w:val="24"/>
                <w:szCs w:val="24"/>
              </w:rPr>
              <w:t>that</w:t>
            </w:r>
            <w:r w:rsidRPr="55378002">
              <w:rPr>
                <w:rFonts w:ascii="Aptos" w:hAnsi="Aptos"/>
                <w:sz w:val="24"/>
                <w:szCs w:val="24"/>
              </w:rPr>
              <w:t xml:space="preserve"> improved access to module</w:t>
            </w:r>
            <w:r w:rsidR="16DCD6EA" w:rsidRPr="55378002">
              <w:rPr>
                <w:rFonts w:ascii="Aptos" w:hAnsi="Aptos"/>
                <w:sz w:val="24"/>
                <w:szCs w:val="24"/>
              </w:rPr>
              <w:t xml:space="preserve"> </w:t>
            </w:r>
            <w:r w:rsidRPr="55378002">
              <w:rPr>
                <w:rFonts w:ascii="Aptos" w:hAnsi="Aptos"/>
                <w:sz w:val="24"/>
                <w:szCs w:val="24"/>
              </w:rPr>
              <w:t>level information would strengthen the quality of insights generated.</w:t>
            </w:r>
          </w:p>
          <w:p w14:paraId="1FCF302D" w14:textId="34DF8C73" w:rsidR="00257FD0" w:rsidRPr="0008446A" w:rsidRDefault="00257FD0" w:rsidP="00954720">
            <w:pPr>
              <w:pStyle w:val="ListParagraph"/>
              <w:numPr>
                <w:ilvl w:val="0"/>
                <w:numId w:val="19"/>
              </w:numPr>
              <w:rPr>
                <w:rFonts w:ascii="Aptos" w:hAnsi="Aptos"/>
                <w:sz w:val="24"/>
                <w:szCs w:val="24"/>
              </w:rPr>
            </w:pPr>
            <w:r w:rsidRPr="0008446A">
              <w:rPr>
                <w:rFonts w:ascii="Aptos" w:hAnsi="Aptos"/>
                <w:sz w:val="24"/>
                <w:szCs w:val="24"/>
              </w:rPr>
              <w:t xml:space="preserve">Reflected on the role of assessment design within the new curriculum and the potential implications of generative </w:t>
            </w:r>
            <w:r w:rsidR="00E53036" w:rsidRPr="0008446A">
              <w:rPr>
                <w:rFonts w:ascii="Aptos" w:hAnsi="Aptos"/>
                <w:sz w:val="24"/>
                <w:szCs w:val="24"/>
              </w:rPr>
              <w:t>AI</w:t>
            </w:r>
            <w:r w:rsidRPr="0008446A">
              <w:rPr>
                <w:rFonts w:ascii="Aptos" w:hAnsi="Aptos"/>
                <w:sz w:val="24"/>
                <w:szCs w:val="24"/>
              </w:rPr>
              <w:t>, noting that these themes would be incorporated into subsequent phases of evaluation.</w:t>
            </w:r>
          </w:p>
          <w:p w14:paraId="37421BD1" w14:textId="2B2670C1" w:rsidR="00191B31" w:rsidRPr="0008446A" w:rsidRDefault="00257FD0" w:rsidP="00954720">
            <w:pPr>
              <w:pStyle w:val="ListParagraph"/>
              <w:numPr>
                <w:ilvl w:val="0"/>
                <w:numId w:val="19"/>
              </w:numPr>
              <w:rPr>
                <w:rFonts w:ascii="Aptos" w:hAnsi="Aptos"/>
                <w:sz w:val="24"/>
                <w:szCs w:val="24"/>
              </w:rPr>
            </w:pPr>
            <w:r w:rsidRPr="0008446A">
              <w:rPr>
                <w:rFonts w:ascii="Aptos" w:hAnsi="Aptos"/>
                <w:sz w:val="24"/>
                <w:szCs w:val="24"/>
              </w:rPr>
              <w:t>Acknowledged that future system developments aligned with the Operational Improvement Programme may provide opportunities to enhance evaluative practices over time.</w:t>
            </w:r>
            <w:r w:rsidR="000B3035" w:rsidRPr="0008446A">
              <w:rPr>
                <w:rFonts w:ascii="Aptos" w:hAnsi="Aptos"/>
                <w:sz w:val="24"/>
                <w:szCs w:val="24"/>
              </w:rPr>
              <w:t xml:space="preserve"> </w:t>
            </w:r>
          </w:p>
        </w:tc>
      </w:tr>
      <w:tr w:rsidR="0012215E" w:rsidRPr="0008446A" w14:paraId="6C89E09F"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08779BB3" w14:textId="1FDC9142" w:rsidR="0012215E" w:rsidRPr="0008446A" w:rsidRDefault="00B65CCB" w:rsidP="0012215E">
            <w:pPr>
              <w:spacing w:before="60" w:after="60"/>
              <w:ind w:left="-57" w:right="-57"/>
              <w:rPr>
                <w:rFonts w:ascii="Aptos" w:hAnsi="Aptos"/>
                <w:b/>
                <w:bCs/>
                <w:sz w:val="24"/>
                <w:szCs w:val="24"/>
              </w:rPr>
            </w:pPr>
            <w:r w:rsidRPr="0008446A">
              <w:rPr>
                <w:rFonts w:ascii="Aptos" w:hAnsi="Aptos"/>
                <w:b/>
                <w:bCs/>
                <w:sz w:val="24"/>
                <w:szCs w:val="24"/>
              </w:rPr>
              <w:t>GRADUATE OUTCOMES STRATEGY</w:t>
            </w:r>
          </w:p>
        </w:tc>
        <w:tc>
          <w:tcPr>
            <w:tcW w:w="2570" w:type="dxa"/>
            <w:gridSpan w:val="4"/>
            <w:tcBorders>
              <w:top w:val="single" w:sz="4" w:space="0" w:color="auto"/>
              <w:bottom w:val="single" w:sz="4" w:space="0" w:color="auto"/>
            </w:tcBorders>
            <w:shd w:val="clear" w:color="auto" w:fill="D9D9D9" w:themeFill="background1" w:themeFillShade="D9"/>
          </w:tcPr>
          <w:p w14:paraId="6F9CC6F7" w14:textId="2B36BAA8" w:rsidR="0012215E" w:rsidRPr="0008446A" w:rsidRDefault="00BE00F9" w:rsidP="0012215E">
            <w:pPr>
              <w:spacing w:before="60" w:after="60"/>
              <w:ind w:left="-113" w:right="-113"/>
              <w:jc w:val="right"/>
              <w:rPr>
                <w:rFonts w:ascii="Aptos" w:hAnsi="Aptos"/>
                <w:b/>
                <w:bCs/>
                <w:sz w:val="20"/>
                <w:szCs w:val="20"/>
              </w:rPr>
            </w:pPr>
            <w:r w:rsidRPr="0008446A">
              <w:rPr>
                <w:rFonts w:ascii="Aptos" w:hAnsi="Aptos"/>
                <w:b/>
                <w:bCs/>
                <w:sz w:val="20"/>
                <w:szCs w:val="20"/>
              </w:rPr>
              <w:t>AB_2026_02_11_5.3</w:t>
            </w:r>
          </w:p>
        </w:tc>
      </w:tr>
      <w:tr w:rsidR="0012215E" w:rsidRPr="0008446A" w14:paraId="2E2484FD"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26A20C7" w14:textId="20985666" w:rsidR="0012215E" w:rsidRPr="0008446A" w:rsidRDefault="0012215E" w:rsidP="0012215E">
            <w:pPr>
              <w:spacing w:before="60" w:after="60"/>
              <w:ind w:left="-57"/>
              <w:rPr>
                <w:rFonts w:ascii="Aptos" w:hAnsi="Aptos"/>
                <w:sz w:val="24"/>
                <w:szCs w:val="24"/>
              </w:rPr>
            </w:pPr>
            <w:r w:rsidRPr="0008446A">
              <w:rPr>
                <w:rFonts w:ascii="Aptos" w:hAnsi="Aptos"/>
                <w:sz w:val="24"/>
                <w:szCs w:val="24"/>
              </w:rPr>
              <w:t>7.1</w:t>
            </w:r>
          </w:p>
        </w:tc>
        <w:tc>
          <w:tcPr>
            <w:tcW w:w="9399" w:type="dxa"/>
            <w:gridSpan w:val="7"/>
            <w:tcBorders>
              <w:top w:val="single" w:sz="4" w:space="0" w:color="auto"/>
              <w:bottom w:val="single" w:sz="4" w:space="0" w:color="auto"/>
            </w:tcBorders>
          </w:tcPr>
          <w:p w14:paraId="7AFC7A56" w14:textId="2107C4CE" w:rsidR="00F647D4" w:rsidRPr="0008446A" w:rsidRDefault="00F647D4" w:rsidP="00F647D4">
            <w:pPr>
              <w:rPr>
                <w:rFonts w:ascii="Aptos" w:hAnsi="Aptos" w:cstheme="minorHAnsi"/>
                <w:sz w:val="24"/>
                <w:szCs w:val="24"/>
              </w:rPr>
            </w:pPr>
            <w:r w:rsidRPr="0008446A">
              <w:rPr>
                <w:rFonts w:ascii="Aptos" w:hAnsi="Aptos" w:cstheme="minorHAnsi"/>
                <w:sz w:val="24"/>
                <w:szCs w:val="24"/>
              </w:rPr>
              <w:t>The paper presented the University’s Graduate Outcomes Strategy, outlining the latest dataset and the planned institutional approach to improving progression into highly skilled employment and further study. The Associate Director of Student Futures and Employability informed members:</w:t>
            </w:r>
          </w:p>
          <w:p w14:paraId="55441340" w14:textId="34AE2C7E" w:rsidR="00E4358D" w:rsidRPr="0008446A" w:rsidRDefault="00E4358D" w:rsidP="00954720">
            <w:pPr>
              <w:pStyle w:val="ListParagraph"/>
              <w:numPr>
                <w:ilvl w:val="0"/>
                <w:numId w:val="9"/>
              </w:numPr>
              <w:rPr>
                <w:rFonts w:ascii="Aptos" w:hAnsi="Aptos" w:cstheme="minorHAnsi"/>
                <w:sz w:val="24"/>
                <w:szCs w:val="24"/>
              </w:rPr>
            </w:pPr>
            <w:r w:rsidRPr="0008446A">
              <w:rPr>
                <w:rFonts w:ascii="Aptos" w:hAnsi="Aptos" w:cstheme="minorHAnsi"/>
                <w:sz w:val="24"/>
                <w:szCs w:val="24"/>
              </w:rPr>
              <w:t xml:space="preserve">The Strategy is aligned to key performance indicators and </w:t>
            </w:r>
            <w:r w:rsidR="00E53036" w:rsidRPr="0008446A">
              <w:rPr>
                <w:rFonts w:ascii="Aptos" w:hAnsi="Aptos" w:cstheme="minorHAnsi"/>
                <w:sz w:val="24"/>
                <w:szCs w:val="24"/>
              </w:rPr>
              <w:t>OfS</w:t>
            </w:r>
            <w:r w:rsidRPr="0008446A">
              <w:rPr>
                <w:rFonts w:ascii="Aptos" w:hAnsi="Aptos" w:cstheme="minorHAnsi"/>
                <w:sz w:val="24"/>
                <w:szCs w:val="24"/>
              </w:rPr>
              <w:t xml:space="preserve"> student outcomes metrics, with a clear emphasis on improving progression outcomes and maintaining regulatory compliance.</w:t>
            </w:r>
          </w:p>
          <w:p w14:paraId="2FA371DE" w14:textId="0929256C" w:rsidR="00E4358D" w:rsidRPr="0008446A" w:rsidRDefault="00E4358D" w:rsidP="00954720">
            <w:pPr>
              <w:pStyle w:val="ListParagraph"/>
              <w:numPr>
                <w:ilvl w:val="0"/>
                <w:numId w:val="9"/>
              </w:numPr>
              <w:rPr>
                <w:rFonts w:ascii="Aptos" w:hAnsi="Aptos" w:cstheme="minorHAnsi"/>
                <w:sz w:val="24"/>
                <w:szCs w:val="24"/>
              </w:rPr>
            </w:pPr>
            <w:r w:rsidRPr="0008446A">
              <w:rPr>
                <w:rFonts w:ascii="Aptos" w:hAnsi="Aptos" w:cstheme="minorHAnsi"/>
                <w:sz w:val="24"/>
                <w:szCs w:val="24"/>
              </w:rPr>
              <w:t>The latest dataset highlights emerging trends in institutional performance.</w:t>
            </w:r>
          </w:p>
          <w:p w14:paraId="2C540F8A" w14:textId="76AE8DB5" w:rsidR="00E4358D" w:rsidRPr="0008446A" w:rsidRDefault="00E4358D" w:rsidP="00954720">
            <w:pPr>
              <w:pStyle w:val="ListParagraph"/>
              <w:numPr>
                <w:ilvl w:val="0"/>
                <w:numId w:val="9"/>
              </w:numPr>
              <w:rPr>
                <w:rFonts w:ascii="Aptos" w:hAnsi="Aptos" w:cstheme="minorHAnsi"/>
                <w:sz w:val="24"/>
                <w:szCs w:val="24"/>
              </w:rPr>
            </w:pPr>
            <w:r w:rsidRPr="0008446A">
              <w:rPr>
                <w:rFonts w:ascii="Aptos" w:hAnsi="Aptos" w:cstheme="minorHAnsi"/>
                <w:sz w:val="24"/>
                <w:szCs w:val="24"/>
              </w:rPr>
              <w:t>A mid</w:t>
            </w:r>
            <w:r w:rsidRPr="0008446A">
              <w:rPr>
                <w:rFonts w:ascii="Cambria Math" w:hAnsi="Cambria Math" w:cs="Cambria Math"/>
                <w:sz w:val="24"/>
                <w:szCs w:val="24"/>
              </w:rPr>
              <w:t>‑</w:t>
            </w:r>
            <w:r w:rsidRPr="0008446A">
              <w:rPr>
                <w:rFonts w:ascii="Aptos" w:hAnsi="Aptos" w:cstheme="minorHAnsi"/>
                <w:sz w:val="24"/>
                <w:szCs w:val="24"/>
              </w:rPr>
              <w:t xml:space="preserve">cycle roadshow has been undertaken to update </w:t>
            </w:r>
            <w:r w:rsidR="00F561B5" w:rsidRPr="0008446A">
              <w:rPr>
                <w:rFonts w:ascii="Aptos" w:hAnsi="Aptos" w:cstheme="minorHAnsi"/>
                <w:sz w:val="24"/>
                <w:szCs w:val="24"/>
              </w:rPr>
              <w:t>colleagues</w:t>
            </w:r>
            <w:r w:rsidRPr="0008446A">
              <w:rPr>
                <w:rFonts w:ascii="Aptos" w:hAnsi="Aptos" w:cstheme="minorHAnsi"/>
                <w:sz w:val="24"/>
                <w:szCs w:val="24"/>
              </w:rPr>
              <w:t xml:space="preserve"> on the most recent Graduate Outcomes data and to support wider staff engagement.</w:t>
            </w:r>
          </w:p>
          <w:p w14:paraId="2FE4FC52" w14:textId="3E7814C2" w:rsidR="00E4358D" w:rsidRPr="0008446A" w:rsidRDefault="00E4358D" w:rsidP="00954720">
            <w:pPr>
              <w:pStyle w:val="ListParagraph"/>
              <w:numPr>
                <w:ilvl w:val="0"/>
                <w:numId w:val="9"/>
              </w:numPr>
              <w:rPr>
                <w:rFonts w:ascii="Aptos" w:hAnsi="Aptos" w:cstheme="minorHAnsi"/>
                <w:sz w:val="24"/>
                <w:szCs w:val="24"/>
              </w:rPr>
            </w:pPr>
            <w:r w:rsidRPr="0008446A">
              <w:rPr>
                <w:rFonts w:ascii="Aptos" w:hAnsi="Aptos" w:cstheme="minorHAnsi"/>
                <w:sz w:val="24"/>
                <w:szCs w:val="24"/>
              </w:rPr>
              <w:t>A programme of initiatives is in development, including a refreshed communications plan, enhanced data reporting, and targeted interventions for specific student groups.</w:t>
            </w:r>
          </w:p>
          <w:p w14:paraId="7EB0B1CC" w14:textId="36480FC0" w:rsidR="00E4358D" w:rsidRPr="0008446A" w:rsidRDefault="008D6616" w:rsidP="00954720">
            <w:pPr>
              <w:pStyle w:val="ListParagraph"/>
              <w:numPr>
                <w:ilvl w:val="0"/>
                <w:numId w:val="9"/>
              </w:numPr>
              <w:rPr>
                <w:rFonts w:ascii="Aptos" w:hAnsi="Aptos" w:cstheme="minorHAnsi"/>
                <w:sz w:val="24"/>
                <w:szCs w:val="24"/>
              </w:rPr>
            </w:pPr>
            <w:r w:rsidRPr="0008446A">
              <w:rPr>
                <w:rFonts w:ascii="Aptos" w:hAnsi="Aptos" w:cstheme="minorHAnsi"/>
                <w:sz w:val="24"/>
                <w:szCs w:val="24"/>
              </w:rPr>
              <w:t>A</w:t>
            </w:r>
            <w:r w:rsidR="00E4358D" w:rsidRPr="0008446A">
              <w:rPr>
                <w:rFonts w:ascii="Aptos" w:hAnsi="Aptos" w:cstheme="minorHAnsi"/>
                <w:sz w:val="24"/>
                <w:szCs w:val="24"/>
              </w:rPr>
              <w:t xml:space="preserve">ctions </w:t>
            </w:r>
            <w:r w:rsidRPr="0008446A">
              <w:rPr>
                <w:rFonts w:ascii="Aptos" w:hAnsi="Aptos" w:cstheme="minorHAnsi"/>
                <w:sz w:val="24"/>
                <w:szCs w:val="24"/>
              </w:rPr>
              <w:t xml:space="preserve">are being developed </w:t>
            </w:r>
            <w:r w:rsidR="00E4358D" w:rsidRPr="0008446A">
              <w:rPr>
                <w:rFonts w:ascii="Aptos" w:hAnsi="Aptos" w:cstheme="minorHAnsi"/>
                <w:sz w:val="24"/>
                <w:szCs w:val="24"/>
              </w:rPr>
              <w:t>to drive engagement and embed employability activity within programme delivery.</w:t>
            </w:r>
          </w:p>
          <w:p w14:paraId="7C784CBA" w14:textId="192BDE83" w:rsidR="00393517" w:rsidRPr="0008446A" w:rsidRDefault="00E4358D" w:rsidP="00954720">
            <w:pPr>
              <w:pStyle w:val="ListParagraph"/>
              <w:numPr>
                <w:ilvl w:val="0"/>
                <w:numId w:val="9"/>
              </w:numPr>
              <w:rPr>
                <w:rFonts w:ascii="Aptos" w:hAnsi="Aptos" w:cstheme="minorHAnsi"/>
                <w:sz w:val="24"/>
                <w:szCs w:val="24"/>
              </w:rPr>
            </w:pPr>
            <w:r w:rsidRPr="0008446A">
              <w:rPr>
                <w:rFonts w:ascii="Aptos" w:hAnsi="Aptos" w:cstheme="minorHAnsi"/>
                <w:sz w:val="24"/>
                <w:szCs w:val="24"/>
              </w:rPr>
              <w:t>A targeted course support model has been established, with threshold categories to support programmes falling below the Highly Skilled Employment and Further Study benchmark.</w:t>
            </w:r>
          </w:p>
        </w:tc>
      </w:tr>
      <w:tr w:rsidR="0012215E" w:rsidRPr="0008446A" w14:paraId="6DE52F28"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19460925" w14:textId="10A0F249" w:rsidR="0012215E" w:rsidRPr="0008446A" w:rsidRDefault="0012215E" w:rsidP="00053B26">
            <w:pPr>
              <w:spacing w:before="60"/>
              <w:ind w:left="-57"/>
              <w:rPr>
                <w:rFonts w:ascii="Aptos" w:hAnsi="Aptos"/>
                <w:sz w:val="24"/>
                <w:szCs w:val="24"/>
              </w:rPr>
            </w:pPr>
            <w:r w:rsidRPr="0008446A">
              <w:rPr>
                <w:rFonts w:ascii="Aptos" w:hAnsi="Aptos"/>
                <w:sz w:val="24"/>
                <w:szCs w:val="24"/>
              </w:rPr>
              <w:t>7.2</w:t>
            </w:r>
          </w:p>
        </w:tc>
        <w:tc>
          <w:tcPr>
            <w:tcW w:w="9399" w:type="dxa"/>
            <w:gridSpan w:val="7"/>
            <w:tcBorders>
              <w:top w:val="single" w:sz="4" w:space="0" w:color="auto"/>
              <w:bottom w:val="single" w:sz="4" w:space="0" w:color="auto"/>
            </w:tcBorders>
          </w:tcPr>
          <w:p w14:paraId="7E706420" w14:textId="77777777" w:rsidR="00A04F6B" w:rsidRPr="0008446A" w:rsidRDefault="00F75A61" w:rsidP="00DB4C7D">
            <w:pPr>
              <w:rPr>
                <w:rFonts w:ascii="Aptos" w:hAnsi="Aptos" w:cstheme="minorHAnsi"/>
                <w:sz w:val="24"/>
                <w:szCs w:val="24"/>
              </w:rPr>
            </w:pPr>
            <w:r w:rsidRPr="0008446A">
              <w:rPr>
                <w:rFonts w:ascii="Aptos" w:hAnsi="Aptos" w:cstheme="minorHAnsi"/>
                <w:sz w:val="24"/>
                <w:szCs w:val="24"/>
              </w:rPr>
              <w:t xml:space="preserve">In </w:t>
            </w:r>
            <w:r w:rsidR="00566F56" w:rsidRPr="0008446A">
              <w:rPr>
                <w:rFonts w:ascii="Aptos" w:hAnsi="Aptos" w:cstheme="minorHAnsi"/>
                <w:sz w:val="24"/>
                <w:szCs w:val="24"/>
              </w:rPr>
              <w:t>discussion</w:t>
            </w:r>
            <w:r w:rsidR="00041C83" w:rsidRPr="0008446A">
              <w:rPr>
                <w:rFonts w:ascii="Aptos" w:hAnsi="Aptos" w:cstheme="minorHAnsi"/>
                <w:sz w:val="24"/>
                <w:szCs w:val="24"/>
              </w:rPr>
              <w:t>, members</w:t>
            </w:r>
            <w:r w:rsidR="00A04F6B" w:rsidRPr="0008446A">
              <w:rPr>
                <w:rFonts w:ascii="Aptos" w:hAnsi="Aptos" w:cstheme="minorHAnsi"/>
                <w:sz w:val="24"/>
                <w:szCs w:val="24"/>
              </w:rPr>
              <w:t>:</w:t>
            </w:r>
            <w:r w:rsidR="00566F56" w:rsidRPr="0008446A">
              <w:rPr>
                <w:rFonts w:ascii="Aptos" w:hAnsi="Aptos" w:cstheme="minorHAnsi"/>
                <w:sz w:val="24"/>
                <w:szCs w:val="24"/>
              </w:rPr>
              <w:t xml:space="preserve"> </w:t>
            </w:r>
          </w:p>
          <w:p w14:paraId="33A1B705" w14:textId="10297A84" w:rsidR="00DB4C7D" w:rsidRPr="0008446A" w:rsidRDefault="00DB4C7D" w:rsidP="00954720">
            <w:pPr>
              <w:pStyle w:val="ListParagraph"/>
              <w:numPr>
                <w:ilvl w:val="0"/>
                <w:numId w:val="10"/>
              </w:numPr>
              <w:rPr>
                <w:rFonts w:ascii="Aptos" w:hAnsi="Aptos" w:cstheme="minorHAnsi"/>
                <w:sz w:val="24"/>
                <w:szCs w:val="24"/>
              </w:rPr>
            </w:pPr>
            <w:r w:rsidRPr="0008446A">
              <w:rPr>
                <w:rFonts w:ascii="Aptos" w:hAnsi="Aptos" w:cstheme="minorHAnsi"/>
                <w:sz w:val="24"/>
                <w:szCs w:val="24"/>
              </w:rPr>
              <w:t>Noted that changing labour</w:t>
            </w:r>
            <w:r w:rsidRPr="0008446A">
              <w:rPr>
                <w:rFonts w:ascii="Cambria Math" w:hAnsi="Cambria Math" w:cs="Cambria Math"/>
                <w:sz w:val="24"/>
                <w:szCs w:val="24"/>
              </w:rPr>
              <w:t>‑</w:t>
            </w:r>
            <w:r w:rsidRPr="0008446A">
              <w:rPr>
                <w:rFonts w:ascii="Aptos" w:hAnsi="Aptos" w:cstheme="minorHAnsi"/>
                <w:sz w:val="24"/>
                <w:szCs w:val="24"/>
              </w:rPr>
              <w:t xml:space="preserve">market conditions in some sectors may influence Graduate Outcomes performance, and that proactive interventions are being </w:t>
            </w:r>
            <w:r w:rsidRPr="0008446A">
              <w:rPr>
                <w:rFonts w:ascii="Aptos" w:hAnsi="Aptos" w:cstheme="minorHAnsi"/>
                <w:sz w:val="24"/>
                <w:szCs w:val="24"/>
              </w:rPr>
              <w:lastRenderedPageBreak/>
              <w:t>considered.</w:t>
            </w:r>
            <w:r w:rsidR="00606A64">
              <w:rPr>
                <w:rFonts w:ascii="Aptos" w:hAnsi="Aptos" w:cstheme="minorHAnsi"/>
                <w:sz w:val="24"/>
                <w:szCs w:val="24"/>
              </w:rPr>
              <w:t xml:space="preserve"> Current workforce </w:t>
            </w:r>
            <w:r w:rsidR="004D7FFE">
              <w:rPr>
                <w:rFonts w:ascii="Aptos" w:hAnsi="Aptos" w:cstheme="minorHAnsi"/>
                <w:sz w:val="24"/>
                <w:szCs w:val="24"/>
              </w:rPr>
              <w:t xml:space="preserve">freezes in the NHS were particularly </w:t>
            </w:r>
            <w:r w:rsidR="00303518">
              <w:rPr>
                <w:rFonts w:ascii="Aptos" w:hAnsi="Aptos" w:cstheme="minorHAnsi"/>
                <w:sz w:val="24"/>
                <w:szCs w:val="24"/>
              </w:rPr>
              <w:t>affecting</w:t>
            </w:r>
            <w:r w:rsidR="004D7FFE">
              <w:rPr>
                <w:rFonts w:ascii="Aptos" w:hAnsi="Aptos" w:cstheme="minorHAnsi"/>
                <w:sz w:val="24"/>
                <w:szCs w:val="24"/>
              </w:rPr>
              <w:t xml:space="preserve"> graduates</w:t>
            </w:r>
            <w:r w:rsidR="00784090">
              <w:rPr>
                <w:rFonts w:ascii="Aptos" w:hAnsi="Aptos" w:cstheme="minorHAnsi"/>
                <w:sz w:val="24"/>
                <w:szCs w:val="24"/>
              </w:rPr>
              <w:t>.</w:t>
            </w:r>
          </w:p>
          <w:p w14:paraId="5DF70ECF" w14:textId="12C3622A" w:rsidR="00DB4C7D" w:rsidRPr="0008446A" w:rsidRDefault="00DB4C7D" w:rsidP="00954720">
            <w:pPr>
              <w:pStyle w:val="ListParagraph"/>
              <w:numPr>
                <w:ilvl w:val="0"/>
                <w:numId w:val="10"/>
              </w:numPr>
              <w:rPr>
                <w:rFonts w:ascii="Aptos" w:hAnsi="Aptos" w:cstheme="minorHAnsi"/>
                <w:sz w:val="24"/>
                <w:szCs w:val="24"/>
              </w:rPr>
            </w:pPr>
            <w:r w:rsidRPr="0008446A">
              <w:rPr>
                <w:rFonts w:ascii="Aptos" w:hAnsi="Aptos" w:cstheme="minorHAnsi"/>
                <w:sz w:val="24"/>
                <w:szCs w:val="24"/>
              </w:rPr>
              <w:t>Received assurance that performance is benchmarked against comparable providers.</w:t>
            </w:r>
          </w:p>
          <w:p w14:paraId="6A000CCA" w14:textId="3D6EF67D" w:rsidR="00DB4C7D" w:rsidRPr="0008446A" w:rsidRDefault="00DB4C7D" w:rsidP="00954720">
            <w:pPr>
              <w:pStyle w:val="ListParagraph"/>
              <w:numPr>
                <w:ilvl w:val="0"/>
                <w:numId w:val="10"/>
              </w:numPr>
              <w:rPr>
                <w:rFonts w:ascii="Aptos" w:hAnsi="Aptos" w:cstheme="minorHAnsi"/>
                <w:sz w:val="24"/>
                <w:szCs w:val="24"/>
              </w:rPr>
            </w:pPr>
            <w:r w:rsidRPr="0008446A">
              <w:rPr>
                <w:rFonts w:ascii="Aptos" w:hAnsi="Aptos" w:cstheme="minorHAnsi"/>
                <w:sz w:val="24"/>
                <w:szCs w:val="24"/>
              </w:rPr>
              <w:t>Discussed the relationship between graduate outcomes, employability and entrepreneurship activity, noting opportunities to strengthen alignment while keeping the measures distinct.</w:t>
            </w:r>
          </w:p>
          <w:p w14:paraId="1EF78950" w14:textId="1266459B" w:rsidR="00DB4C7D" w:rsidRPr="0008446A" w:rsidRDefault="00DB4C7D" w:rsidP="00954720">
            <w:pPr>
              <w:pStyle w:val="ListParagraph"/>
              <w:numPr>
                <w:ilvl w:val="0"/>
                <w:numId w:val="10"/>
              </w:numPr>
              <w:rPr>
                <w:rFonts w:ascii="Aptos" w:hAnsi="Aptos" w:cstheme="minorHAnsi"/>
                <w:sz w:val="24"/>
                <w:szCs w:val="24"/>
              </w:rPr>
            </w:pPr>
            <w:r w:rsidRPr="0008446A">
              <w:rPr>
                <w:rFonts w:ascii="Aptos" w:hAnsi="Aptos" w:cstheme="minorHAnsi"/>
                <w:sz w:val="24"/>
                <w:szCs w:val="24"/>
              </w:rPr>
              <w:t>Highlighted the importance of ensuring self</w:t>
            </w:r>
            <w:r w:rsidRPr="0008446A">
              <w:rPr>
                <w:rFonts w:ascii="Cambria Math" w:hAnsi="Cambria Math" w:cs="Cambria Math"/>
                <w:sz w:val="24"/>
                <w:szCs w:val="24"/>
              </w:rPr>
              <w:t>‑</w:t>
            </w:r>
            <w:r w:rsidRPr="0008446A">
              <w:rPr>
                <w:rFonts w:ascii="Aptos" w:hAnsi="Aptos" w:cstheme="minorHAnsi"/>
                <w:sz w:val="24"/>
                <w:szCs w:val="24"/>
              </w:rPr>
              <w:t>employment routes remain visible within Graduate Outcomes reporting and wider employability activity.</w:t>
            </w:r>
          </w:p>
          <w:p w14:paraId="2ED9A03E" w14:textId="47EE6A77" w:rsidR="00F02798" w:rsidRPr="0008446A" w:rsidRDefault="00DB4C7D" w:rsidP="00954720">
            <w:pPr>
              <w:pStyle w:val="paragraph"/>
              <w:numPr>
                <w:ilvl w:val="0"/>
                <w:numId w:val="10"/>
              </w:numPr>
              <w:spacing w:before="0" w:beforeAutospacing="0" w:after="0" w:afterAutospacing="0"/>
              <w:textAlignment w:val="baseline"/>
              <w:rPr>
                <w:rFonts w:ascii="Aptos" w:hAnsi="Aptos" w:cstheme="minorHAnsi"/>
              </w:rPr>
            </w:pPr>
            <w:r w:rsidRPr="0008446A">
              <w:rPr>
                <w:rFonts w:ascii="Aptos" w:hAnsi="Aptos" w:cstheme="minorHAnsi"/>
              </w:rPr>
              <w:t>Emphasised the value of increasing the visibility of employability services.</w:t>
            </w:r>
          </w:p>
        </w:tc>
      </w:tr>
      <w:tr w:rsidR="0012215E" w:rsidRPr="0008446A" w14:paraId="207542CE"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19211020" w14:textId="0E44E3C3" w:rsidR="0012215E" w:rsidRPr="0008446A" w:rsidRDefault="00BE00F9" w:rsidP="0012215E">
            <w:pPr>
              <w:spacing w:before="60" w:after="60"/>
              <w:ind w:left="-57"/>
              <w:rPr>
                <w:rFonts w:ascii="Aptos" w:hAnsi="Aptos"/>
                <w:sz w:val="24"/>
                <w:szCs w:val="24"/>
              </w:rPr>
            </w:pPr>
            <w:r w:rsidRPr="0008446A">
              <w:rPr>
                <w:rFonts w:ascii="Aptos" w:hAnsi="Aptos"/>
                <w:b/>
                <w:bCs/>
                <w:sz w:val="24"/>
                <w:szCs w:val="24"/>
              </w:rPr>
              <w:lastRenderedPageBreak/>
              <w:t xml:space="preserve">DEGREE OUTCOMES STATEMENT </w:t>
            </w:r>
            <w:r w:rsidR="00061F4E" w:rsidRPr="0008446A">
              <w:rPr>
                <w:rFonts w:ascii="Aptos" w:hAnsi="Aptos"/>
                <w:b/>
                <w:bCs/>
                <w:sz w:val="24"/>
                <w:szCs w:val="24"/>
              </w:rPr>
              <w:t xml:space="preserve"> </w:t>
            </w:r>
          </w:p>
        </w:tc>
        <w:tc>
          <w:tcPr>
            <w:tcW w:w="2570" w:type="dxa"/>
            <w:gridSpan w:val="4"/>
            <w:tcBorders>
              <w:top w:val="single" w:sz="4" w:space="0" w:color="auto"/>
              <w:bottom w:val="single" w:sz="4" w:space="0" w:color="auto"/>
            </w:tcBorders>
            <w:shd w:val="clear" w:color="auto" w:fill="D9D9D9" w:themeFill="background1" w:themeFillShade="D9"/>
          </w:tcPr>
          <w:p w14:paraId="247465E2" w14:textId="03F0AB47" w:rsidR="0012215E" w:rsidRPr="0008446A" w:rsidRDefault="0012215E" w:rsidP="0012215E">
            <w:pPr>
              <w:spacing w:before="60" w:after="60"/>
              <w:ind w:right="-114"/>
              <w:jc w:val="right"/>
              <w:rPr>
                <w:rFonts w:ascii="Aptos" w:hAnsi="Aptos"/>
                <w:sz w:val="20"/>
                <w:szCs w:val="20"/>
              </w:rPr>
            </w:pPr>
            <w:r w:rsidRPr="0008446A">
              <w:rPr>
                <w:rFonts w:ascii="Aptos" w:hAnsi="Aptos"/>
                <w:b/>
                <w:bCs/>
                <w:sz w:val="20"/>
                <w:szCs w:val="20"/>
              </w:rPr>
              <w:t>AB_</w:t>
            </w:r>
            <w:r w:rsidR="008379C4" w:rsidRPr="0008446A">
              <w:rPr>
                <w:rFonts w:ascii="Aptos" w:hAnsi="Aptos"/>
                <w:b/>
                <w:bCs/>
                <w:sz w:val="20"/>
                <w:szCs w:val="20"/>
              </w:rPr>
              <w:t>202</w:t>
            </w:r>
            <w:r w:rsidR="00551151" w:rsidRPr="0008446A">
              <w:rPr>
                <w:rFonts w:ascii="Aptos" w:hAnsi="Aptos"/>
                <w:b/>
                <w:bCs/>
                <w:sz w:val="20"/>
                <w:szCs w:val="20"/>
              </w:rPr>
              <w:t>6</w:t>
            </w:r>
            <w:r w:rsidR="008379C4" w:rsidRPr="0008446A">
              <w:rPr>
                <w:rFonts w:ascii="Aptos" w:hAnsi="Aptos"/>
                <w:b/>
                <w:bCs/>
                <w:sz w:val="20"/>
                <w:szCs w:val="20"/>
              </w:rPr>
              <w:t>_</w:t>
            </w:r>
            <w:r w:rsidR="00281876" w:rsidRPr="0008446A">
              <w:rPr>
                <w:rFonts w:ascii="Aptos" w:hAnsi="Aptos"/>
                <w:b/>
                <w:bCs/>
                <w:sz w:val="20"/>
                <w:szCs w:val="20"/>
              </w:rPr>
              <w:t>0</w:t>
            </w:r>
            <w:r w:rsidR="00551151" w:rsidRPr="0008446A">
              <w:rPr>
                <w:rFonts w:ascii="Aptos" w:hAnsi="Aptos"/>
                <w:b/>
                <w:bCs/>
                <w:sz w:val="20"/>
                <w:szCs w:val="20"/>
              </w:rPr>
              <w:t>2</w:t>
            </w:r>
            <w:r w:rsidR="008379C4" w:rsidRPr="0008446A">
              <w:rPr>
                <w:rFonts w:ascii="Aptos" w:hAnsi="Aptos"/>
                <w:b/>
                <w:bCs/>
                <w:sz w:val="20"/>
                <w:szCs w:val="20"/>
              </w:rPr>
              <w:t>_</w:t>
            </w:r>
            <w:r w:rsidR="00551151" w:rsidRPr="0008446A">
              <w:rPr>
                <w:rFonts w:ascii="Aptos" w:hAnsi="Aptos"/>
                <w:b/>
                <w:bCs/>
                <w:sz w:val="20"/>
                <w:szCs w:val="20"/>
              </w:rPr>
              <w:t>11</w:t>
            </w:r>
            <w:r w:rsidRPr="0008446A">
              <w:rPr>
                <w:rFonts w:ascii="Aptos" w:hAnsi="Aptos"/>
                <w:b/>
                <w:bCs/>
                <w:sz w:val="20"/>
                <w:szCs w:val="20"/>
              </w:rPr>
              <w:t>_</w:t>
            </w:r>
            <w:r w:rsidR="00551151" w:rsidRPr="0008446A">
              <w:rPr>
                <w:rFonts w:ascii="Aptos" w:hAnsi="Aptos"/>
                <w:b/>
                <w:bCs/>
                <w:sz w:val="20"/>
                <w:szCs w:val="20"/>
              </w:rPr>
              <w:t>5</w:t>
            </w:r>
            <w:r w:rsidR="00292A1B" w:rsidRPr="0008446A">
              <w:rPr>
                <w:rFonts w:ascii="Aptos" w:hAnsi="Aptos"/>
                <w:b/>
                <w:bCs/>
                <w:sz w:val="20"/>
                <w:szCs w:val="20"/>
              </w:rPr>
              <w:t>.</w:t>
            </w:r>
            <w:r w:rsidR="00551151" w:rsidRPr="0008446A">
              <w:rPr>
                <w:rFonts w:ascii="Aptos" w:hAnsi="Aptos"/>
                <w:b/>
                <w:bCs/>
                <w:sz w:val="20"/>
                <w:szCs w:val="20"/>
              </w:rPr>
              <w:t>4</w:t>
            </w:r>
          </w:p>
        </w:tc>
      </w:tr>
      <w:tr w:rsidR="0012215E" w:rsidRPr="0008446A" w14:paraId="6E5C1919" w14:textId="77777777" w:rsidTr="55378002">
        <w:tblPrEx>
          <w:tblBorders>
            <w:top w:val="single" w:sz="4" w:space="0" w:color="auto"/>
            <w:bottom w:val="single" w:sz="4" w:space="0" w:color="auto"/>
          </w:tblBorders>
        </w:tblPrEx>
        <w:trPr>
          <w:trHeight w:val="200"/>
        </w:trPr>
        <w:tc>
          <w:tcPr>
            <w:tcW w:w="822" w:type="dxa"/>
            <w:tcBorders>
              <w:top w:val="single" w:sz="4" w:space="0" w:color="auto"/>
              <w:bottom w:val="single" w:sz="4" w:space="0" w:color="auto"/>
            </w:tcBorders>
          </w:tcPr>
          <w:p w14:paraId="4D90990D" w14:textId="2B080E47" w:rsidR="0012215E" w:rsidRPr="0008446A" w:rsidRDefault="0012215E" w:rsidP="0012215E">
            <w:pPr>
              <w:spacing w:before="60" w:after="60"/>
              <w:ind w:left="-57"/>
              <w:rPr>
                <w:rFonts w:ascii="Aptos" w:hAnsi="Aptos"/>
                <w:sz w:val="24"/>
                <w:szCs w:val="24"/>
              </w:rPr>
            </w:pPr>
            <w:r w:rsidRPr="0008446A">
              <w:rPr>
                <w:rFonts w:ascii="Aptos" w:hAnsi="Aptos"/>
                <w:sz w:val="24"/>
                <w:szCs w:val="24"/>
              </w:rPr>
              <w:t>8.1</w:t>
            </w:r>
          </w:p>
        </w:tc>
        <w:tc>
          <w:tcPr>
            <w:tcW w:w="9399" w:type="dxa"/>
            <w:gridSpan w:val="7"/>
            <w:tcBorders>
              <w:top w:val="single" w:sz="4" w:space="0" w:color="auto"/>
              <w:bottom w:val="single" w:sz="4" w:space="0" w:color="auto"/>
            </w:tcBorders>
          </w:tcPr>
          <w:p w14:paraId="020769FE" w14:textId="7CA78695" w:rsidR="00BF0921" w:rsidRPr="0008446A" w:rsidRDefault="006242F0" w:rsidP="00C21D49">
            <w:pPr>
              <w:spacing w:before="60" w:after="60"/>
              <w:ind w:right="-113"/>
              <w:rPr>
                <w:rFonts w:ascii="Aptos" w:hAnsi="Aptos"/>
                <w:sz w:val="24"/>
                <w:szCs w:val="24"/>
              </w:rPr>
            </w:pPr>
            <w:r w:rsidRPr="0008446A">
              <w:rPr>
                <w:rFonts w:ascii="Aptos" w:hAnsi="Aptos"/>
                <w:sz w:val="24"/>
                <w:szCs w:val="24"/>
              </w:rPr>
              <w:t xml:space="preserve">The paper presented the </w:t>
            </w:r>
            <w:r w:rsidR="0046222C" w:rsidRPr="0008446A">
              <w:rPr>
                <w:rFonts w:ascii="Aptos" w:hAnsi="Aptos"/>
                <w:sz w:val="24"/>
                <w:szCs w:val="24"/>
              </w:rPr>
              <w:t>2023/24</w:t>
            </w:r>
            <w:r w:rsidRPr="0008446A">
              <w:rPr>
                <w:rFonts w:ascii="Aptos" w:hAnsi="Aptos"/>
                <w:sz w:val="24"/>
                <w:szCs w:val="24"/>
              </w:rPr>
              <w:t xml:space="preserve"> Degree Outcomes Statement</w:t>
            </w:r>
            <w:r w:rsidR="00AB0198" w:rsidRPr="0008446A">
              <w:rPr>
                <w:rFonts w:ascii="Aptos" w:hAnsi="Aptos"/>
                <w:sz w:val="24"/>
                <w:szCs w:val="24"/>
              </w:rPr>
              <w:t>, which</w:t>
            </w:r>
            <w:r w:rsidR="002B62F7" w:rsidRPr="0008446A">
              <w:rPr>
                <w:rFonts w:ascii="Aptos" w:hAnsi="Aptos"/>
                <w:sz w:val="24"/>
                <w:szCs w:val="24"/>
              </w:rPr>
              <w:t xml:space="preserve"> sets out the University’s current position in relation to the Institutional Classification Profile.</w:t>
            </w:r>
            <w:r w:rsidRPr="0008446A">
              <w:rPr>
                <w:rFonts w:ascii="Aptos" w:hAnsi="Aptos"/>
                <w:sz w:val="24"/>
                <w:szCs w:val="24"/>
              </w:rPr>
              <w:t xml:space="preserve"> The Director of Registry Services informed members</w:t>
            </w:r>
            <w:r w:rsidR="00BF0921" w:rsidRPr="0008446A">
              <w:rPr>
                <w:rFonts w:ascii="Aptos" w:hAnsi="Aptos"/>
                <w:sz w:val="24"/>
                <w:szCs w:val="24"/>
              </w:rPr>
              <w:t>:</w:t>
            </w:r>
          </w:p>
          <w:p w14:paraId="6C9952FC" w14:textId="0317E3E2" w:rsidR="00BF0921" w:rsidRPr="0008446A" w:rsidRDefault="00BF0921" w:rsidP="00954720">
            <w:pPr>
              <w:pStyle w:val="ListParagraph"/>
              <w:numPr>
                <w:ilvl w:val="0"/>
                <w:numId w:val="11"/>
              </w:numPr>
              <w:spacing w:before="60" w:after="60"/>
              <w:ind w:right="-113"/>
              <w:rPr>
                <w:rFonts w:ascii="Aptos" w:hAnsi="Aptos"/>
                <w:sz w:val="24"/>
                <w:szCs w:val="24"/>
              </w:rPr>
            </w:pPr>
            <w:r w:rsidRPr="0008446A">
              <w:rPr>
                <w:rFonts w:ascii="Aptos" w:hAnsi="Aptos"/>
                <w:sz w:val="24"/>
                <w:szCs w:val="24"/>
              </w:rPr>
              <w:t>T</w:t>
            </w:r>
            <w:r w:rsidR="006242F0" w:rsidRPr="0008446A">
              <w:rPr>
                <w:rFonts w:ascii="Aptos" w:hAnsi="Aptos"/>
                <w:sz w:val="24"/>
                <w:szCs w:val="24"/>
              </w:rPr>
              <w:t>he updated statement</w:t>
            </w:r>
            <w:r w:rsidR="006021D0" w:rsidRPr="0008446A">
              <w:rPr>
                <w:rFonts w:ascii="Aptos" w:hAnsi="Aptos"/>
                <w:sz w:val="24"/>
                <w:szCs w:val="24"/>
              </w:rPr>
              <w:t xml:space="preserve"> supersedes t</w:t>
            </w:r>
            <w:r w:rsidR="00AC3259" w:rsidRPr="0008446A">
              <w:rPr>
                <w:rFonts w:ascii="Aptos" w:hAnsi="Aptos"/>
                <w:sz w:val="24"/>
                <w:szCs w:val="24"/>
              </w:rPr>
              <w:t>he</w:t>
            </w:r>
            <w:r w:rsidR="006021D0" w:rsidRPr="0008446A">
              <w:rPr>
                <w:rFonts w:ascii="Aptos" w:hAnsi="Aptos"/>
                <w:sz w:val="24"/>
                <w:szCs w:val="24"/>
              </w:rPr>
              <w:t xml:space="preserve"> 2019/20 iteration and</w:t>
            </w:r>
            <w:r w:rsidR="006242F0" w:rsidRPr="0008446A">
              <w:rPr>
                <w:rFonts w:ascii="Aptos" w:hAnsi="Aptos"/>
                <w:sz w:val="24"/>
                <w:szCs w:val="24"/>
              </w:rPr>
              <w:t xml:space="preserve"> reflects sector</w:t>
            </w:r>
            <w:r w:rsidR="006242F0" w:rsidRPr="0008446A">
              <w:rPr>
                <w:rFonts w:ascii="Cambria Math" w:hAnsi="Cambria Math" w:cs="Cambria Math"/>
                <w:sz w:val="24"/>
                <w:szCs w:val="24"/>
              </w:rPr>
              <w:t>‑</w:t>
            </w:r>
            <w:r w:rsidR="006242F0" w:rsidRPr="0008446A">
              <w:rPr>
                <w:rFonts w:ascii="Aptos" w:hAnsi="Aptos"/>
                <w:sz w:val="24"/>
                <w:szCs w:val="24"/>
              </w:rPr>
              <w:t>wide trends</w:t>
            </w:r>
            <w:r w:rsidR="00AC3259" w:rsidRPr="0008446A">
              <w:rPr>
                <w:rFonts w:ascii="Aptos" w:hAnsi="Aptos"/>
                <w:sz w:val="24"/>
                <w:szCs w:val="24"/>
              </w:rPr>
              <w:t xml:space="preserve"> in good honours outcomes</w:t>
            </w:r>
            <w:r w:rsidR="006021D0" w:rsidRPr="0008446A">
              <w:rPr>
                <w:rFonts w:ascii="Aptos" w:hAnsi="Aptos"/>
                <w:sz w:val="24"/>
                <w:szCs w:val="24"/>
              </w:rPr>
              <w:t>.</w:t>
            </w:r>
            <w:r w:rsidR="006242F0" w:rsidRPr="0008446A">
              <w:rPr>
                <w:rFonts w:ascii="Aptos" w:hAnsi="Aptos"/>
                <w:sz w:val="24"/>
                <w:szCs w:val="24"/>
              </w:rPr>
              <w:t xml:space="preserve"> </w:t>
            </w:r>
          </w:p>
          <w:p w14:paraId="3F4C54C0" w14:textId="73E60295" w:rsidR="00633EB5" w:rsidRPr="0008446A" w:rsidRDefault="00BF0921" w:rsidP="00954720">
            <w:pPr>
              <w:pStyle w:val="ListParagraph"/>
              <w:numPr>
                <w:ilvl w:val="0"/>
                <w:numId w:val="11"/>
              </w:numPr>
              <w:spacing w:before="60" w:after="60"/>
              <w:ind w:right="-113"/>
              <w:rPr>
                <w:rFonts w:ascii="Aptos" w:hAnsi="Aptos"/>
                <w:sz w:val="24"/>
                <w:szCs w:val="24"/>
              </w:rPr>
            </w:pPr>
            <w:r w:rsidRPr="0008446A">
              <w:rPr>
                <w:rFonts w:ascii="Aptos" w:hAnsi="Aptos"/>
                <w:sz w:val="24"/>
                <w:szCs w:val="24"/>
              </w:rPr>
              <w:t>A</w:t>
            </w:r>
            <w:r w:rsidR="00F13E06" w:rsidRPr="0008446A">
              <w:rPr>
                <w:rFonts w:ascii="Aptos" w:hAnsi="Aptos"/>
                <w:sz w:val="24"/>
                <w:szCs w:val="24"/>
              </w:rPr>
              <w:t>n</w:t>
            </w:r>
            <w:r w:rsidR="006242F0" w:rsidRPr="0008446A">
              <w:rPr>
                <w:rFonts w:ascii="Aptos" w:hAnsi="Aptos"/>
                <w:sz w:val="24"/>
                <w:szCs w:val="24"/>
              </w:rPr>
              <w:t xml:space="preserve"> internal review of the University’s Degree Algorithm </w:t>
            </w:r>
            <w:r w:rsidR="009805DB" w:rsidRPr="0008446A">
              <w:rPr>
                <w:rFonts w:ascii="Aptos" w:hAnsi="Aptos"/>
                <w:sz w:val="24"/>
                <w:szCs w:val="24"/>
              </w:rPr>
              <w:t>ha</w:t>
            </w:r>
            <w:r w:rsidR="004336DC" w:rsidRPr="0008446A">
              <w:rPr>
                <w:rFonts w:ascii="Aptos" w:hAnsi="Aptos"/>
                <w:sz w:val="24"/>
                <w:szCs w:val="24"/>
              </w:rPr>
              <w:t>d</w:t>
            </w:r>
            <w:r w:rsidR="009805DB" w:rsidRPr="0008446A">
              <w:rPr>
                <w:rFonts w:ascii="Aptos" w:hAnsi="Aptos"/>
                <w:sz w:val="24"/>
                <w:szCs w:val="24"/>
              </w:rPr>
              <w:t xml:space="preserve"> commenced</w:t>
            </w:r>
            <w:r w:rsidRPr="0008446A">
              <w:rPr>
                <w:rFonts w:ascii="Aptos" w:hAnsi="Aptos"/>
                <w:sz w:val="24"/>
                <w:szCs w:val="24"/>
              </w:rPr>
              <w:t>.</w:t>
            </w:r>
          </w:p>
        </w:tc>
      </w:tr>
      <w:tr w:rsidR="00EF2F73" w:rsidRPr="0008446A" w14:paraId="7EBFE599"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0EC90F9" w14:textId="77EB0ED5" w:rsidR="00EF2F73" w:rsidRPr="0008446A" w:rsidRDefault="00EF2F73" w:rsidP="00EF2F73">
            <w:pPr>
              <w:spacing w:before="60" w:after="60"/>
              <w:ind w:left="-57"/>
              <w:rPr>
                <w:rFonts w:ascii="Aptos" w:hAnsi="Aptos"/>
                <w:sz w:val="24"/>
                <w:szCs w:val="24"/>
              </w:rPr>
            </w:pPr>
            <w:r w:rsidRPr="0008446A">
              <w:rPr>
                <w:rFonts w:ascii="Aptos" w:hAnsi="Aptos"/>
                <w:sz w:val="24"/>
                <w:szCs w:val="24"/>
              </w:rPr>
              <w:t>8.2</w:t>
            </w:r>
          </w:p>
        </w:tc>
        <w:tc>
          <w:tcPr>
            <w:tcW w:w="9399" w:type="dxa"/>
            <w:gridSpan w:val="7"/>
            <w:tcBorders>
              <w:top w:val="single" w:sz="4" w:space="0" w:color="auto"/>
              <w:bottom w:val="single" w:sz="4" w:space="0" w:color="auto"/>
            </w:tcBorders>
          </w:tcPr>
          <w:p w14:paraId="6AA86F6B" w14:textId="0D6BA2F9" w:rsidR="0056443C" w:rsidRPr="0008446A" w:rsidRDefault="00D71582" w:rsidP="00D71582">
            <w:pPr>
              <w:spacing w:before="60" w:after="60"/>
              <w:ind w:right="-113"/>
              <w:rPr>
                <w:rFonts w:ascii="Aptos" w:hAnsi="Aptos"/>
                <w:sz w:val="24"/>
                <w:szCs w:val="24"/>
              </w:rPr>
            </w:pPr>
            <w:r w:rsidRPr="0008446A">
              <w:rPr>
                <w:rFonts w:ascii="Aptos" w:hAnsi="Aptos"/>
                <w:sz w:val="24"/>
                <w:szCs w:val="24"/>
              </w:rPr>
              <w:t>I</w:t>
            </w:r>
            <w:r w:rsidR="0056443C" w:rsidRPr="0008446A">
              <w:rPr>
                <w:rFonts w:ascii="Aptos" w:hAnsi="Aptos"/>
                <w:sz w:val="24"/>
                <w:szCs w:val="24"/>
              </w:rPr>
              <w:t>n discussion, members:</w:t>
            </w:r>
          </w:p>
          <w:p w14:paraId="5AC73E40" w14:textId="0B3ED212" w:rsidR="0056443C" w:rsidRPr="0008446A" w:rsidRDefault="0056443C" w:rsidP="00954720">
            <w:pPr>
              <w:pStyle w:val="ListParagraph"/>
              <w:numPr>
                <w:ilvl w:val="0"/>
                <w:numId w:val="12"/>
              </w:numPr>
              <w:spacing w:before="60" w:after="60"/>
              <w:ind w:right="-113"/>
              <w:rPr>
                <w:rFonts w:ascii="Aptos" w:hAnsi="Aptos"/>
                <w:sz w:val="24"/>
                <w:szCs w:val="24"/>
              </w:rPr>
            </w:pPr>
            <w:r w:rsidRPr="0008446A">
              <w:rPr>
                <w:rFonts w:ascii="Aptos" w:hAnsi="Aptos"/>
                <w:sz w:val="24"/>
                <w:szCs w:val="24"/>
              </w:rPr>
              <w:t xml:space="preserve">Noted the </w:t>
            </w:r>
            <w:r w:rsidR="00E53036" w:rsidRPr="0008446A">
              <w:rPr>
                <w:rFonts w:ascii="Aptos" w:hAnsi="Aptos"/>
                <w:sz w:val="24"/>
                <w:szCs w:val="24"/>
              </w:rPr>
              <w:t>OfS</w:t>
            </w:r>
            <w:r w:rsidRPr="0008446A">
              <w:rPr>
                <w:rFonts w:ascii="Aptos" w:hAnsi="Aptos"/>
                <w:sz w:val="24"/>
                <w:szCs w:val="24"/>
              </w:rPr>
              <w:t xml:space="preserve"> expectation that degree algorithms should reflect students’ full mark profiles.</w:t>
            </w:r>
          </w:p>
          <w:p w14:paraId="28AC0A0C" w14:textId="5B217D4F" w:rsidR="0056443C" w:rsidRPr="0008446A" w:rsidRDefault="0056443C" w:rsidP="00954720">
            <w:pPr>
              <w:pStyle w:val="ListParagraph"/>
              <w:numPr>
                <w:ilvl w:val="0"/>
                <w:numId w:val="12"/>
              </w:numPr>
              <w:spacing w:before="60" w:after="60"/>
              <w:ind w:right="-113"/>
              <w:rPr>
                <w:rFonts w:ascii="Aptos" w:hAnsi="Aptos"/>
                <w:sz w:val="24"/>
                <w:szCs w:val="24"/>
              </w:rPr>
            </w:pPr>
            <w:r w:rsidRPr="0008446A">
              <w:rPr>
                <w:rFonts w:ascii="Aptos" w:hAnsi="Aptos"/>
                <w:sz w:val="24"/>
                <w:szCs w:val="24"/>
              </w:rPr>
              <w:t xml:space="preserve">Commented </w:t>
            </w:r>
            <w:r w:rsidR="00D71582" w:rsidRPr="0008446A">
              <w:rPr>
                <w:rFonts w:ascii="Aptos" w:hAnsi="Aptos"/>
                <w:sz w:val="24"/>
                <w:szCs w:val="24"/>
              </w:rPr>
              <w:t>on</w:t>
            </w:r>
            <w:r w:rsidRPr="0008446A">
              <w:rPr>
                <w:rFonts w:ascii="Aptos" w:hAnsi="Aptos"/>
                <w:sz w:val="24"/>
                <w:szCs w:val="24"/>
              </w:rPr>
              <w:t xml:space="preserve"> steps </w:t>
            </w:r>
            <w:r w:rsidR="00D71582" w:rsidRPr="0008446A">
              <w:rPr>
                <w:rFonts w:ascii="Aptos" w:hAnsi="Aptos"/>
                <w:sz w:val="24"/>
                <w:szCs w:val="24"/>
              </w:rPr>
              <w:t xml:space="preserve">taken by the University </w:t>
            </w:r>
            <w:r w:rsidRPr="0008446A">
              <w:rPr>
                <w:rFonts w:ascii="Aptos" w:hAnsi="Aptos"/>
                <w:sz w:val="24"/>
                <w:szCs w:val="24"/>
              </w:rPr>
              <w:t>to address grade inflation while maintaining confidence in academic standards.</w:t>
            </w:r>
          </w:p>
          <w:p w14:paraId="4E827B45" w14:textId="61D85538" w:rsidR="001E5CE1" w:rsidRPr="0008446A" w:rsidRDefault="00F2135F" w:rsidP="00954720">
            <w:pPr>
              <w:pStyle w:val="ListParagraph"/>
              <w:numPr>
                <w:ilvl w:val="0"/>
                <w:numId w:val="12"/>
              </w:numPr>
              <w:spacing w:before="60" w:after="60"/>
              <w:ind w:right="-113"/>
              <w:rPr>
                <w:rFonts w:ascii="Aptos" w:hAnsi="Aptos"/>
                <w:sz w:val="24"/>
                <w:szCs w:val="24"/>
              </w:rPr>
            </w:pPr>
            <w:r w:rsidRPr="0008446A">
              <w:rPr>
                <w:rFonts w:ascii="Aptos" w:hAnsi="Aptos"/>
                <w:sz w:val="24"/>
                <w:szCs w:val="24"/>
              </w:rPr>
              <w:t>Noted</w:t>
            </w:r>
            <w:r w:rsidR="0056443C" w:rsidRPr="0008446A">
              <w:rPr>
                <w:rFonts w:ascii="Aptos" w:hAnsi="Aptos"/>
                <w:sz w:val="24"/>
                <w:szCs w:val="24"/>
              </w:rPr>
              <w:t xml:space="preserve"> the application of the University Grade Descriptor ha</w:t>
            </w:r>
            <w:r w:rsidR="00E40EDF">
              <w:rPr>
                <w:rFonts w:ascii="Aptos" w:hAnsi="Aptos"/>
                <w:sz w:val="24"/>
                <w:szCs w:val="24"/>
              </w:rPr>
              <w:t>d</w:t>
            </w:r>
            <w:r w:rsidR="0056443C" w:rsidRPr="0008446A">
              <w:rPr>
                <w:rFonts w:ascii="Aptos" w:hAnsi="Aptos"/>
                <w:sz w:val="24"/>
                <w:szCs w:val="24"/>
              </w:rPr>
              <w:t xml:space="preserve"> positively influenced marking behaviours.</w:t>
            </w:r>
          </w:p>
        </w:tc>
      </w:tr>
      <w:tr w:rsidR="00202201" w:rsidRPr="0008446A" w14:paraId="3A6BEC83"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11B56737" w14:textId="52C50E07" w:rsidR="00202201" w:rsidRPr="0008446A" w:rsidRDefault="00202201" w:rsidP="00EF2F73">
            <w:pPr>
              <w:spacing w:before="60" w:after="60"/>
              <w:ind w:left="-57"/>
              <w:rPr>
                <w:rFonts w:ascii="Aptos" w:hAnsi="Aptos"/>
                <w:sz w:val="24"/>
                <w:szCs w:val="24"/>
              </w:rPr>
            </w:pPr>
            <w:r w:rsidRPr="0008446A">
              <w:rPr>
                <w:rFonts w:ascii="Aptos" w:hAnsi="Aptos"/>
                <w:sz w:val="24"/>
                <w:szCs w:val="24"/>
              </w:rPr>
              <w:t>8.3</w:t>
            </w:r>
          </w:p>
        </w:tc>
        <w:tc>
          <w:tcPr>
            <w:tcW w:w="9399" w:type="dxa"/>
            <w:gridSpan w:val="7"/>
            <w:tcBorders>
              <w:top w:val="single" w:sz="4" w:space="0" w:color="auto"/>
              <w:bottom w:val="single" w:sz="4" w:space="0" w:color="auto"/>
            </w:tcBorders>
          </w:tcPr>
          <w:p w14:paraId="774558C8" w14:textId="4F54CB11" w:rsidR="00202201" w:rsidRPr="0008446A" w:rsidRDefault="00202201" w:rsidP="00EF2F73">
            <w:pPr>
              <w:spacing w:before="60" w:after="60"/>
              <w:ind w:right="-113"/>
              <w:rPr>
                <w:rFonts w:ascii="Aptos" w:hAnsi="Aptos"/>
                <w:sz w:val="24"/>
                <w:szCs w:val="24"/>
              </w:rPr>
            </w:pPr>
            <w:r w:rsidRPr="0008446A">
              <w:rPr>
                <w:rFonts w:ascii="Aptos" w:hAnsi="Aptos" w:cstheme="minorHAnsi"/>
                <w:sz w:val="24"/>
                <w:szCs w:val="24"/>
              </w:rPr>
              <w:t xml:space="preserve">Academic Board </w:t>
            </w:r>
            <w:r w:rsidRPr="0008446A">
              <w:rPr>
                <w:rFonts w:ascii="Aptos" w:hAnsi="Aptos" w:cstheme="minorHAnsi"/>
                <w:b/>
                <w:bCs/>
                <w:sz w:val="24"/>
                <w:szCs w:val="24"/>
              </w:rPr>
              <w:t>recommended approval</w:t>
            </w:r>
            <w:r w:rsidRPr="0008446A">
              <w:rPr>
                <w:rFonts w:ascii="Aptos" w:hAnsi="Aptos" w:cstheme="minorHAnsi"/>
                <w:sz w:val="24"/>
                <w:szCs w:val="24"/>
              </w:rPr>
              <w:t xml:space="preserve"> of the statement.</w:t>
            </w:r>
          </w:p>
        </w:tc>
      </w:tr>
      <w:tr w:rsidR="00EF2F73" w:rsidRPr="0008446A" w14:paraId="2AE9FBA5"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575CF550" w14:textId="66BF7D23" w:rsidR="00EF2F73" w:rsidRPr="0008446A" w:rsidRDefault="003C01AD" w:rsidP="00EF2F73">
            <w:pPr>
              <w:spacing w:before="60" w:after="60"/>
              <w:ind w:left="-57" w:right="-57"/>
              <w:rPr>
                <w:rFonts w:ascii="Aptos" w:hAnsi="Aptos"/>
                <w:b/>
                <w:bCs/>
                <w:sz w:val="24"/>
                <w:szCs w:val="24"/>
              </w:rPr>
            </w:pPr>
            <w:r w:rsidRPr="0008446A">
              <w:rPr>
                <w:rFonts w:ascii="Aptos" w:hAnsi="Aptos" w:cstheme="minorHAnsi"/>
                <w:b/>
                <w:bCs/>
                <w:sz w:val="24"/>
                <w:szCs w:val="24"/>
              </w:rPr>
              <w:t>ANNUAL REVIEW OF RESEARCH DEGREES ACTIVITY</w:t>
            </w:r>
          </w:p>
        </w:tc>
        <w:tc>
          <w:tcPr>
            <w:tcW w:w="2570" w:type="dxa"/>
            <w:gridSpan w:val="4"/>
            <w:tcBorders>
              <w:top w:val="single" w:sz="4" w:space="0" w:color="auto"/>
              <w:bottom w:val="single" w:sz="4" w:space="0" w:color="auto"/>
            </w:tcBorders>
            <w:shd w:val="clear" w:color="auto" w:fill="D9D9D9" w:themeFill="background1" w:themeFillShade="D9"/>
          </w:tcPr>
          <w:p w14:paraId="243BF31A" w14:textId="3D0BA302" w:rsidR="00EF2F73" w:rsidRPr="0008446A" w:rsidRDefault="00551151" w:rsidP="00EF2F73">
            <w:pPr>
              <w:spacing w:before="60" w:after="60"/>
              <w:ind w:left="-113" w:right="-113"/>
              <w:jc w:val="right"/>
              <w:rPr>
                <w:rFonts w:ascii="Aptos" w:hAnsi="Aptos"/>
                <w:b/>
                <w:bCs/>
                <w:sz w:val="20"/>
                <w:szCs w:val="20"/>
              </w:rPr>
            </w:pPr>
            <w:r w:rsidRPr="0008446A">
              <w:rPr>
                <w:rFonts w:ascii="Aptos" w:hAnsi="Aptos"/>
                <w:b/>
                <w:bCs/>
                <w:sz w:val="20"/>
                <w:szCs w:val="20"/>
              </w:rPr>
              <w:t>AB_2026_02_11_</w:t>
            </w:r>
            <w:r w:rsidR="00EF2F73" w:rsidRPr="0008446A">
              <w:rPr>
                <w:rFonts w:ascii="Aptos" w:hAnsi="Aptos"/>
                <w:b/>
                <w:bCs/>
                <w:sz w:val="20"/>
                <w:szCs w:val="20"/>
              </w:rPr>
              <w:t>6.</w:t>
            </w:r>
            <w:r w:rsidRPr="0008446A">
              <w:rPr>
                <w:rFonts w:ascii="Aptos" w:hAnsi="Aptos"/>
                <w:b/>
                <w:bCs/>
                <w:sz w:val="20"/>
                <w:szCs w:val="20"/>
              </w:rPr>
              <w:t>1</w:t>
            </w:r>
          </w:p>
        </w:tc>
      </w:tr>
      <w:tr w:rsidR="00EF2F73" w:rsidRPr="0008446A" w14:paraId="4D3A5B3D"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12862DD6" w14:textId="1ED7BE5A" w:rsidR="00EF2F73" w:rsidRPr="0008446A" w:rsidRDefault="00EF2F73" w:rsidP="00EF2F73">
            <w:pPr>
              <w:spacing w:before="60" w:after="60"/>
              <w:ind w:left="-57"/>
              <w:rPr>
                <w:rFonts w:ascii="Aptos" w:hAnsi="Aptos"/>
                <w:sz w:val="24"/>
                <w:szCs w:val="24"/>
              </w:rPr>
            </w:pPr>
            <w:r w:rsidRPr="0008446A">
              <w:rPr>
                <w:rFonts w:ascii="Aptos" w:hAnsi="Aptos"/>
                <w:sz w:val="24"/>
                <w:szCs w:val="24"/>
              </w:rPr>
              <w:t>9.1</w:t>
            </w:r>
          </w:p>
        </w:tc>
        <w:tc>
          <w:tcPr>
            <w:tcW w:w="9399" w:type="dxa"/>
            <w:gridSpan w:val="7"/>
            <w:tcBorders>
              <w:top w:val="single" w:sz="4" w:space="0" w:color="auto"/>
              <w:bottom w:val="single" w:sz="4" w:space="0" w:color="auto"/>
            </w:tcBorders>
          </w:tcPr>
          <w:p w14:paraId="5937BF08" w14:textId="3B91D58A" w:rsidR="00A71EAE" w:rsidRPr="0008446A" w:rsidRDefault="00A71EAE" w:rsidP="004D3597">
            <w:pPr>
              <w:spacing w:before="60" w:after="60"/>
              <w:rPr>
                <w:rFonts w:ascii="Aptos" w:hAnsi="Aptos" w:cstheme="minorHAnsi"/>
                <w:sz w:val="24"/>
                <w:szCs w:val="24"/>
              </w:rPr>
            </w:pPr>
            <w:r w:rsidRPr="0008446A">
              <w:rPr>
                <w:rFonts w:ascii="Aptos" w:hAnsi="Aptos" w:cstheme="minorHAnsi"/>
                <w:sz w:val="24"/>
                <w:szCs w:val="24"/>
              </w:rPr>
              <w:t xml:space="preserve">The </w:t>
            </w:r>
            <w:r w:rsidR="007101C5" w:rsidRPr="0008446A">
              <w:rPr>
                <w:rFonts w:ascii="Aptos" w:hAnsi="Aptos" w:cstheme="minorHAnsi"/>
                <w:sz w:val="24"/>
                <w:szCs w:val="24"/>
              </w:rPr>
              <w:t>paper</w:t>
            </w:r>
            <w:r w:rsidRPr="0008446A">
              <w:rPr>
                <w:rFonts w:ascii="Aptos" w:hAnsi="Aptos" w:cstheme="minorHAnsi"/>
                <w:sz w:val="24"/>
                <w:szCs w:val="24"/>
              </w:rPr>
              <w:t xml:space="preserve"> presented the annual review of research degrees activity for </w:t>
            </w:r>
            <w:r w:rsidR="008D0789" w:rsidRPr="0008446A">
              <w:rPr>
                <w:rFonts w:ascii="Aptos" w:hAnsi="Aptos" w:cstheme="minorHAnsi"/>
                <w:sz w:val="24"/>
                <w:szCs w:val="24"/>
              </w:rPr>
              <w:t xml:space="preserve">the </w:t>
            </w:r>
            <w:r w:rsidRPr="0008446A">
              <w:rPr>
                <w:rFonts w:ascii="Aptos" w:hAnsi="Aptos" w:cstheme="minorHAnsi"/>
                <w:sz w:val="24"/>
                <w:szCs w:val="24"/>
              </w:rPr>
              <w:t>2024</w:t>
            </w:r>
            <w:r w:rsidR="003833B9">
              <w:rPr>
                <w:rFonts w:ascii="Aptos" w:hAnsi="Aptos" w:cstheme="minorHAnsi"/>
                <w:sz w:val="24"/>
                <w:szCs w:val="24"/>
              </w:rPr>
              <w:t>/</w:t>
            </w:r>
            <w:r w:rsidRPr="0008446A">
              <w:rPr>
                <w:rFonts w:ascii="Aptos" w:hAnsi="Aptos" w:cstheme="minorHAnsi"/>
                <w:sz w:val="24"/>
                <w:szCs w:val="24"/>
              </w:rPr>
              <w:t>25</w:t>
            </w:r>
            <w:r w:rsidR="008D0789" w:rsidRPr="0008446A">
              <w:rPr>
                <w:rFonts w:ascii="Aptos" w:hAnsi="Aptos" w:cstheme="minorHAnsi"/>
                <w:sz w:val="24"/>
                <w:szCs w:val="24"/>
              </w:rPr>
              <w:t xml:space="preserve"> academic year, forming part </w:t>
            </w:r>
            <w:r w:rsidRPr="0008446A">
              <w:rPr>
                <w:rFonts w:ascii="Aptos" w:hAnsi="Aptos" w:cstheme="minorHAnsi"/>
                <w:sz w:val="24"/>
                <w:szCs w:val="24"/>
              </w:rPr>
              <w:t xml:space="preserve">of the University’s internal quality </w:t>
            </w:r>
            <w:r w:rsidR="001A67FE" w:rsidRPr="0008446A">
              <w:rPr>
                <w:rFonts w:ascii="Aptos" w:hAnsi="Aptos" w:cstheme="minorHAnsi"/>
                <w:sz w:val="24"/>
                <w:szCs w:val="24"/>
              </w:rPr>
              <w:t>framework</w:t>
            </w:r>
            <w:r w:rsidR="008D0789" w:rsidRPr="0008446A">
              <w:rPr>
                <w:rFonts w:ascii="Aptos" w:hAnsi="Aptos" w:cstheme="minorHAnsi"/>
                <w:sz w:val="24"/>
                <w:szCs w:val="24"/>
              </w:rPr>
              <w:t xml:space="preserve"> for</w:t>
            </w:r>
            <w:r w:rsidR="001A67FE" w:rsidRPr="0008446A">
              <w:rPr>
                <w:rFonts w:ascii="Aptos" w:hAnsi="Aptos" w:cstheme="minorHAnsi"/>
                <w:sz w:val="24"/>
                <w:szCs w:val="24"/>
              </w:rPr>
              <w:t xml:space="preserve"> monitoring and enhancing </w:t>
            </w:r>
            <w:r w:rsidR="00E40EDF">
              <w:rPr>
                <w:rFonts w:ascii="Aptos" w:hAnsi="Aptos" w:cstheme="minorHAnsi"/>
                <w:sz w:val="24"/>
                <w:szCs w:val="24"/>
              </w:rPr>
              <w:t>P</w:t>
            </w:r>
            <w:r w:rsidR="001A67FE" w:rsidRPr="0008446A">
              <w:rPr>
                <w:rFonts w:ascii="Aptos" w:hAnsi="Aptos" w:cstheme="minorHAnsi"/>
                <w:sz w:val="24"/>
                <w:szCs w:val="24"/>
              </w:rPr>
              <w:t>ost</w:t>
            </w:r>
            <w:r w:rsidR="0059237C">
              <w:rPr>
                <w:rFonts w:ascii="Aptos" w:hAnsi="Aptos" w:cstheme="minorHAnsi"/>
                <w:sz w:val="24"/>
                <w:szCs w:val="24"/>
              </w:rPr>
              <w:t xml:space="preserve"> </w:t>
            </w:r>
            <w:r w:rsidR="00E40EDF">
              <w:rPr>
                <w:rFonts w:ascii="Aptos" w:hAnsi="Aptos" w:cstheme="minorHAnsi"/>
                <w:sz w:val="24"/>
                <w:szCs w:val="24"/>
              </w:rPr>
              <w:t>G</w:t>
            </w:r>
            <w:r w:rsidR="001A67FE" w:rsidRPr="0008446A">
              <w:rPr>
                <w:rFonts w:ascii="Aptos" w:hAnsi="Aptos" w:cstheme="minorHAnsi"/>
                <w:sz w:val="24"/>
                <w:szCs w:val="24"/>
              </w:rPr>
              <w:t xml:space="preserve">raduate </w:t>
            </w:r>
            <w:r w:rsidR="00E40EDF">
              <w:rPr>
                <w:rFonts w:ascii="Aptos" w:hAnsi="Aptos" w:cstheme="minorHAnsi"/>
                <w:sz w:val="24"/>
                <w:szCs w:val="24"/>
              </w:rPr>
              <w:t>R</w:t>
            </w:r>
            <w:r w:rsidR="001A67FE" w:rsidRPr="0008446A">
              <w:rPr>
                <w:rFonts w:ascii="Aptos" w:hAnsi="Aptos" w:cstheme="minorHAnsi"/>
                <w:sz w:val="24"/>
                <w:szCs w:val="24"/>
              </w:rPr>
              <w:t>esearch</w:t>
            </w:r>
            <w:r w:rsidR="00E40EDF">
              <w:rPr>
                <w:rFonts w:ascii="Aptos" w:hAnsi="Aptos" w:cstheme="minorHAnsi"/>
                <w:sz w:val="24"/>
                <w:szCs w:val="24"/>
              </w:rPr>
              <w:t xml:space="preserve"> (PGR)</w:t>
            </w:r>
            <w:r w:rsidR="001A67FE" w:rsidRPr="0008446A">
              <w:rPr>
                <w:rFonts w:ascii="Aptos" w:hAnsi="Aptos" w:cstheme="minorHAnsi"/>
                <w:sz w:val="24"/>
                <w:szCs w:val="24"/>
              </w:rPr>
              <w:t>.</w:t>
            </w:r>
            <w:r w:rsidRPr="0008446A">
              <w:rPr>
                <w:rFonts w:ascii="Aptos" w:hAnsi="Aptos" w:cstheme="minorHAnsi"/>
                <w:sz w:val="24"/>
                <w:szCs w:val="24"/>
              </w:rPr>
              <w:t xml:space="preserve"> </w:t>
            </w:r>
            <w:r w:rsidR="001A67FE" w:rsidRPr="0008446A">
              <w:rPr>
                <w:rFonts w:ascii="Aptos" w:hAnsi="Aptos" w:cstheme="minorHAnsi"/>
                <w:sz w:val="24"/>
                <w:szCs w:val="24"/>
              </w:rPr>
              <w:t>It provides</w:t>
            </w:r>
            <w:r w:rsidRPr="0008446A">
              <w:rPr>
                <w:rFonts w:ascii="Aptos" w:hAnsi="Aptos" w:cstheme="minorHAnsi"/>
                <w:sz w:val="24"/>
                <w:szCs w:val="24"/>
              </w:rPr>
              <w:t xml:space="preserve"> feedback from stakeholders, commentary on the emerging themes </w:t>
            </w:r>
            <w:r w:rsidR="00FC0471" w:rsidRPr="0008446A">
              <w:rPr>
                <w:rFonts w:ascii="Aptos" w:hAnsi="Aptos" w:cstheme="minorHAnsi"/>
                <w:sz w:val="24"/>
                <w:szCs w:val="24"/>
              </w:rPr>
              <w:t>in</w:t>
            </w:r>
            <w:r w:rsidRPr="0008446A">
              <w:rPr>
                <w:rFonts w:ascii="Aptos" w:hAnsi="Aptos" w:cstheme="minorHAnsi"/>
                <w:sz w:val="24"/>
                <w:szCs w:val="24"/>
              </w:rPr>
              <w:t xml:space="preserve"> the research environment, and </w:t>
            </w:r>
            <w:r w:rsidR="00FC0471" w:rsidRPr="0008446A">
              <w:rPr>
                <w:rFonts w:ascii="Aptos" w:hAnsi="Aptos" w:cstheme="minorHAnsi"/>
                <w:sz w:val="24"/>
                <w:szCs w:val="24"/>
              </w:rPr>
              <w:t xml:space="preserve">assurance regarding </w:t>
            </w:r>
            <w:r w:rsidRPr="0008446A">
              <w:rPr>
                <w:rFonts w:ascii="Aptos" w:hAnsi="Aptos" w:cstheme="minorHAnsi"/>
                <w:sz w:val="24"/>
                <w:szCs w:val="24"/>
              </w:rPr>
              <w:t xml:space="preserve">the regulatory framework </w:t>
            </w:r>
            <w:r w:rsidR="00935C81" w:rsidRPr="0008446A">
              <w:rPr>
                <w:rFonts w:ascii="Aptos" w:hAnsi="Aptos" w:cstheme="minorHAnsi"/>
                <w:sz w:val="24"/>
                <w:szCs w:val="24"/>
              </w:rPr>
              <w:t>governing</w:t>
            </w:r>
            <w:r w:rsidRPr="0008446A">
              <w:rPr>
                <w:rFonts w:ascii="Aptos" w:hAnsi="Aptos" w:cstheme="minorHAnsi"/>
                <w:sz w:val="24"/>
                <w:szCs w:val="24"/>
              </w:rPr>
              <w:t xml:space="preserve"> </w:t>
            </w:r>
            <w:r w:rsidR="009C7FBD" w:rsidRPr="0008446A">
              <w:rPr>
                <w:rFonts w:ascii="Aptos" w:hAnsi="Aptos" w:cstheme="minorHAnsi"/>
                <w:sz w:val="24"/>
                <w:szCs w:val="24"/>
              </w:rPr>
              <w:t>p</w:t>
            </w:r>
            <w:r w:rsidRPr="0008446A">
              <w:rPr>
                <w:rFonts w:ascii="Aptos" w:hAnsi="Aptos" w:cstheme="minorHAnsi"/>
                <w:sz w:val="24"/>
                <w:szCs w:val="24"/>
              </w:rPr>
              <w:t xml:space="preserve">ostgraduate </w:t>
            </w:r>
            <w:r w:rsidR="009C7FBD" w:rsidRPr="0008446A">
              <w:rPr>
                <w:rFonts w:ascii="Aptos" w:hAnsi="Aptos" w:cstheme="minorHAnsi"/>
                <w:sz w:val="24"/>
                <w:szCs w:val="24"/>
              </w:rPr>
              <w:t>r</w:t>
            </w:r>
            <w:r w:rsidRPr="0008446A">
              <w:rPr>
                <w:rFonts w:ascii="Aptos" w:hAnsi="Aptos" w:cstheme="minorHAnsi"/>
                <w:sz w:val="24"/>
                <w:szCs w:val="24"/>
              </w:rPr>
              <w:t>esearch. The Director of the Doctoral School informed members:</w:t>
            </w:r>
          </w:p>
          <w:p w14:paraId="51353EBE" w14:textId="77777777" w:rsidR="00935C81" w:rsidRPr="0008446A" w:rsidRDefault="00935C81" w:rsidP="00954720">
            <w:pPr>
              <w:pStyle w:val="ListParagraph"/>
              <w:numPr>
                <w:ilvl w:val="0"/>
                <w:numId w:val="13"/>
              </w:numPr>
              <w:spacing w:before="60" w:after="60"/>
              <w:rPr>
                <w:rFonts w:ascii="Aptos" w:hAnsi="Aptos" w:cstheme="minorHAnsi"/>
                <w:sz w:val="24"/>
                <w:szCs w:val="24"/>
              </w:rPr>
            </w:pPr>
            <w:r w:rsidRPr="0008446A">
              <w:rPr>
                <w:rFonts w:ascii="Aptos" w:hAnsi="Aptos" w:cstheme="minorHAnsi"/>
                <w:sz w:val="24"/>
                <w:szCs w:val="24"/>
              </w:rPr>
              <w:t>Key performance indicators are being met, including strong continuation, completion and progression performance.</w:t>
            </w:r>
          </w:p>
          <w:p w14:paraId="46FD4D5A" w14:textId="662844F5" w:rsidR="001F0DBD" w:rsidRPr="0008446A" w:rsidRDefault="0059237C" w:rsidP="00954720">
            <w:pPr>
              <w:pStyle w:val="ListParagraph"/>
              <w:numPr>
                <w:ilvl w:val="0"/>
                <w:numId w:val="13"/>
              </w:numPr>
              <w:spacing w:before="60" w:after="60"/>
              <w:rPr>
                <w:rFonts w:ascii="Aptos" w:hAnsi="Aptos" w:cstheme="minorHAnsi"/>
                <w:sz w:val="24"/>
                <w:szCs w:val="24"/>
              </w:rPr>
            </w:pPr>
            <w:r>
              <w:rPr>
                <w:rFonts w:ascii="Aptos" w:hAnsi="Aptos" w:cstheme="minorHAnsi"/>
                <w:sz w:val="24"/>
                <w:szCs w:val="24"/>
              </w:rPr>
              <w:t>PGR</w:t>
            </w:r>
            <w:r w:rsidR="00BD276E" w:rsidRPr="0008446A">
              <w:rPr>
                <w:rFonts w:ascii="Aptos" w:hAnsi="Aptos" w:cstheme="minorHAnsi"/>
                <w:sz w:val="24"/>
                <w:szCs w:val="24"/>
              </w:rPr>
              <w:t xml:space="preserve"> student satisfaction has reached its highest level in </w:t>
            </w:r>
            <w:r w:rsidR="003833B9">
              <w:rPr>
                <w:rFonts w:ascii="Aptos" w:hAnsi="Aptos" w:cstheme="minorHAnsi"/>
                <w:sz w:val="24"/>
                <w:szCs w:val="24"/>
              </w:rPr>
              <w:t>10</w:t>
            </w:r>
            <w:r w:rsidR="003833B9" w:rsidRPr="0008446A">
              <w:rPr>
                <w:rFonts w:ascii="Aptos" w:hAnsi="Aptos" w:cstheme="minorHAnsi"/>
                <w:sz w:val="24"/>
                <w:szCs w:val="24"/>
              </w:rPr>
              <w:t xml:space="preserve"> </w:t>
            </w:r>
            <w:r w:rsidR="00BD276E" w:rsidRPr="0008446A">
              <w:rPr>
                <w:rFonts w:ascii="Aptos" w:hAnsi="Aptos" w:cstheme="minorHAnsi"/>
                <w:sz w:val="24"/>
                <w:szCs w:val="24"/>
              </w:rPr>
              <w:t>years.</w:t>
            </w:r>
            <w:r w:rsidR="001F0DBD" w:rsidRPr="0008446A">
              <w:rPr>
                <w:rFonts w:ascii="Aptos" w:hAnsi="Aptos" w:cstheme="minorHAnsi"/>
                <w:sz w:val="24"/>
                <w:szCs w:val="24"/>
              </w:rPr>
              <w:t xml:space="preserve"> </w:t>
            </w:r>
          </w:p>
          <w:p w14:paraId="40991EAB" w14:textId="56E51C74" w:rsidR="005914EC" w:rsidRPr="0008446A" w:rsidRDefault="0059237C" w:rsidP="00954720">
            <w:pPr>
              <w:pStyle w:val="ListParagraph"/>
              <w:numPr>
                <w:ilvl w:val="0"/>
                <w:numId w:val="13"/>
              </w:numPr>
              <w:spacing w:before="60" w:after="60"/>
              <w:rPr>
                <w:rFonts w:ascii="Aptos" w:hAnsi="Aptos" w:cstheme="minorHAnsi"/>
                <w:sz w:val="24"/>
                <w:szCs w:val="24"/>
              </w:rPr>
            </w:pPr>
            <w:r>
              <w:rPr>
                <w:rFonts w:ascii="Aptos" w:hAnsi="Aptos" w:cstheme="minorHAnsi"/>
                <w:sz w:val="24"/>
                <w:szCs w:val="24"/>
              </w:rPr>
              <w:t>PGR</w:t>
            </w:r>
            <w:r w:rsidRPr="0008446A">
              <w:rPr>
                <w:rFonts w:ascii="Aptos" w:hAnsi="Aptos" w:cstheme="minorHAnsi"/>
                <w:sz w:val="24"/>
                <w:szCs w:val="24"/>
              </w:rPr>
              <w:t xml:space="preserve"> </w:t>
            </w:r>
            <w:r w:rsidR="00677761" w:rsidRPr="0008446A">
              <w:rPr>
                <w:rFonts w:ascii="Aptos" w:hAnsi="Aptos" w:cstheme="minorHAnsi"/>
                <w:sz w:val="24"/>
                <w:szCs w:val="24"/>
              </w:rPr>
              <w:t xml:space="preserve">activity continues to provide a valuable platform for wider academic engagement and impact. </w:t>
            </w:r>
          </w:p>
        </w:tc>
      </w:tr>
      <w:tr w:rsidR="00EF2F73" w:rsidRPr="0008446A" w14:paraId="58919AAF"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E2330AC" w14:textId="5096E08A" w:rsidR="00EF2F73" w:rsidRPr="0008446A" w:rsidRDefault="00EF2F73" w:rsidP="00EF2F73">
            <w:pPr>
              <w:spacing w:before="60" w:after="60"/>
              <w:ind w:left="-57"/>
              <w:rPr>
                <w:rFonts w:ascii="Aptos" w:hAnsi="Aptos"/>
                <w:sz w:val="24"/>
                <w:szCs w:val="24"/>
              </w:rPr>
            </w:pPr>
            <w:r w:rsidRPr="0008446A">
              <w:rPr>
                <w:rFonts w:ascii="Aptos" w:hAnsi="Aptos"/>
                <w:sz w:val="24"/>
                <w:szCs w:val="24"/>
              </w:rPr>
              <w:t>9.2</w:t>
            </w:r>
          </w:p>
        </w:tc>
        <w:tc>
          <w:tcPr>
            <w:tcW w:w="9399" w:type="dxa"/>
            <w:gridSpan w:val="7"/>
            <w:tcBorders>
              <w:top w:val="single" w:sz="4" w:space="0" w:color="auto"/>
              <w:bottom w:val="single" w:sz="4" w:space="0" w:color="auto"/>
            </w:tcBorders>
          </w:tcPr>
          <w:p w14:paraId="374934A4" w14:textId="77777777" w:rsidR="00DF112F" w:rsidRPr="0008446A" w:rsidRDefault="00EF2F73" w:rsidP="00DF112F">
            <w:pPr>
              <w:pStyle w:val="paragraph"/>
              <w:spacing w:before="0" w:beforeAutospacing="0" w:after="0" w:afterAutospacing="0"/>
              <w:textAlignment w:val="baseline"/>
              <w:rPr>
                <w:rFonts w:ascii="Aptos" w:hAnsi="Aptos" w:cs="Calibri"/>
              </w:rPr>
            </w:pPr>
            <w:r w:rsidRPr="0008446A">
              <w:rPr>
                <w:rFonts w:ascii="Aptos" w:hAnsi="Aptos" w:cs="Calibri"/>
              </w:rPr>
              <w:t xml:space="preserve">In </w:t>
            </w:r>
            <w:r w:rsidR="00202201" w:rsidRPr="0008446A">
              <w:rPr>
                <w:rFonts w:ascii="Aptos" w:hAnsi="Aptos" w:cs="Calibri"/>
                <w:b/>
                <w:bCs/>
              </w:rPr>
              <w:t xml:space="preserve">considering </w:t>
            </w:r>
            <w:r w:rsidR="00202201" w:rsidRPr="0008446A">
              <w:rPr>
                <w:rFonts w:ascii="Aptos" w:hAnsi="Aptos" w:cs="Calibri"/>
              </w:rPr>
              <w:t>the report</w:t>
            </w:r>
            <w:r w:rsidRPr="0008446A">
              <w:rPr>
                <w:rFonts w:ascii="Aptos" w:hAnsi="Aptos" w:cs="Calibri"/>
              </w:rPr>
              <w:t>, members</w:t>
            </w:r>
            <w:r w:rsidR="003C01AD" w:rsidRPr="0008446A">
              <w:rPr>
                <w:rFonts w:ascii="Aptos" w:hAnsi="Aptos" w:cs="Calibri"/>
              </w:rPr>
              <w:t>:</w:t>
            </w:r>
          </w:p>
          <w:p w14:paraId="0D35E295" w14:textId="6C184C65" w:rsidR="009C7FBD" w:rsidRPr="0008446A" w:rsidRDefault="009C7FBD" w:rsidP="00954720">
            <w:pPr>
              <w:pStyle w:val="ListParagraph"/>
              <w:numPr>
                <w:ilvl w:val="0"/>
                <w:numId w:val="14"/>
              </w:numPr>
              <w:rPr>
                <w:rFonts w:ascii="Aptos" w:hAnsi="Aptos" w:cstheme="minorHAnsi"/>
                <w:sz w:val="24"/>
                <w:szCs w:val="24"/>
              </w:rPr>
            </w:pPr>
            <w:r w:rsidRPr="0008446A">
              <w:rPr>
                <w:rFonts w:ascii="Aptos" w:hAnsi="Aptos" w:cstheme="minorHAnsi"/>
                <w:sz w:val="24"/>
                <w:szCs w:val="24"/>
              </w:rPr>
              <w:t xml:space="preserve">Welcomed the strong performance against the </w:t>
            </w:r>
            <w:r w:rsidR="00E53036" w:rsidRPr="0008446A">
              <w:rPr>
                <w:rFonts w:ascii="Aptos" w:hAnsi="Aptos" w:cstheme="minorHAnsi"/>
                <w:sz w:val="24"/>
                <w:szCs w:val="24"/>
              </w:rPr>
              <w:t>OfS</w:t>
            </w:r>
            <w:r w:rsidRPr="0008446A">
              <w:rPr>
                <w:rFonts w:ascii="Aptos" w:hAnsi="Aptos" w:cstheme="minorHAnsi"/>
                <w:sz w:val="24"/>
                <w:szCs w:val="24"/>
              </w:rPr>
              <w:t xml:space="preserve"> Student Outcomes (B3) measures for postgraduate research provision. </w:t>
            </w:r>
          </w:p>
          <w:p w14:paraId="7A51F666" w14:textId="14A4B163" w:rsidR="009C7FBD" w:rsidRPr="0008446A" w:rsidRDefault="009C7FBD" w:rsidP="00954720">
            <w:pPr>
              <w:pStyle w:val="ListParagraph"/>
              <w:numPr>
                <w:ilvl w:val="0"/>
                <w:numId w:val="14"/>
              </w:numPr>
              <w:rPr>
                <w:rFonts w:ascii="Aptos" w:hAnsi="Aptos" w:cstheme="minorHAnsi"/>
                <w:sz w:val="24"/>
                <w:szCs w:val="24"/>
              </w:rPr>
            </w:pPr>
            <w:r w:rsidRPr="0008446A">
              <w:rPr>
                <w:rFonts w:ascii="Aptos" w:hAnsi="Aptos" w:cstheme="minorHAnsi"/>
                <w:sz w:val="24"/>
                <w:szCs w:val="24"/>
              </w:rPr>
              <w:t xml:space="preserve">Highlighted the importance of cultivating a positive research culture and community, noting that local actions to support this are being progressed through Heads of Research Degrees. </w:t>
            </w:r>
          </w:p>
          <w:p w14:paraId="3566A4DC" w14:textId="05140F5A" w:rsidR="009C7FBD" w:rsidRPr="0008446A" w:rsidRDefault="009C7FBD" w:rsidP="00954720">
            <w:pPr>
              <w:pStyle w:val="ListParagraph"/>
              <w:numPr>
                <w:ilvl w:val="0"/>
                <w:numId w:val="14"/>
              </w:numPr>
              <w:rPr>
                <w:rFonts w:ascii="Aptos" w:hAnsi="Aptos" w:cstheme="minorHAnsi"/>
                <w:sz w:val="24"/>
                <w:szCs w:val="24"/>
              </w:rPr>
            </w:pPr>
            <w:r w:rsidRPr="0008446A">
              <w:rPr>
                <w:rFonts w:ascii="Aptos" w:hAnsi="Aptos" w:cstheme="minorHAnsi"/>
                <w:sz w:val="24"/>
                <w:szCs w:val="24"/>
              </w:rPr>
              <w:lastRenderedPageBreak/>
              <w:t>Noted that redesigned induction activity is helping to strengthen cohort identity, including for remote and part</w:t>
            </w:r>
            <w:r w:rsidRPr="0008446A">
              <w:rPr>
                <w:rFonts w:ascii="Cambria Math" w:hAnsi="Cambria Math" w:cs="Cambria Math"/>
                <w:sz w:val="24"/>
                <w:szCs w:val="24"/>
              </w:rPr>
              <w:t>‑</w:t>
            </w:r>
            <w:r w:rsidRPr="0008446A">
              <w:rPr>
                <w:rFonts w:ascii="Aptos" w:hAnsi="Aptos" w:cstheme="minorHAnsi"/>
                <w:sz w:val="24"/>
                <w:szCs w:val="24"/>
              </w:rPr>
              <w:t xml:space="preserve">time students. </w:t>
            </w:r>
          </w:p>
          <w:p w14:paraId="3DCF64DD" w14:textId="16E7106D" w:rsidR="009C7FBD" w:rsidRPr="009623C3" w:rsidRDefault="00687D75" w:rsidP="55378002">
            <w:pPr>
              <w:pStyle w:val="ListParagraph"/>
              <w:numPr>
                <w:ilvl w:val="0"/>
                <w:numId w:val="14"/>
              </w:numPr>
              <w:rPr>
                <w:rFonts w:ascii="Aptos" w:hAnsi="Aptos"/>
                <w:sz w:val="24"/>
                <w:szCs w:val="24"/>
              </w:rPr>
            </w:pPr>
            <w:r w:rsidRPr="55378002">
              <w:rPr>
                <w:rFonts w:ascii="Aptos" w:hAnsi="Aptos"/>
                <w:sz w:val="24"/>
                <w:szCs w:val="24"/>
              </w:rPr>
              <w:t>Acknowledged sector</w:t>
            </w:r>
            <w:r w:rsidR="4B3EBD95" w:rsidRPr="55378002">
              <w:rPr>
                <w:rFonts w:ascii="Aptos" w:hAnsi="Aptos"/>
                <w:sz w:val="24"/>
                <w:szCs w:val="24"/>
              </w:rPr>
              <w:t xml:space="preserve"> </w:t>
            </w:r>
            <w:r w:rsidRPr="55378002">
              <w:rPr>
                <w:rFonts w:ascii="Aptos" w:hAnsi="Aptos"/>
                <w:sz w:val="24"/>
                <w:szCs w:val="24"/>
              </w:rPr>
              <w:t xml:space="preserve">wide challenges in PGR student engagement and noted that patterns vary across disciplines, </w:t>
            </w:r>
            <w:r w:rsidR="00445451" w:rsidRPr="55378002">
              <w:rPr>
                <w:rFonts w:ascii="Aptos" w:hAnsi="Aptos"/>
                <w:sz w:val="24"/>
                <w:szCs w:val="24"/>
              </w:rPr>
              <w:t xml:space="preserve">informing the way </w:t>
            </w:r>
            <w:r w:rsidR="008C48F8" w:rsidRPr="55378002">
              <w:rPr>
                <w:rFonts w:ascii="Aptos" w:hAnsi="Aptos"/>
                <w:sz w:val="24"/>
                <w:szCs w:val="24"/>
              </w:rPr>
              <w:t>Colleges/Schools</w:t>
            </w:r>
            <w:r w:rsidR="009623C3" w:rsidRPr="55378002">
              <w:rPr>
                <w:rFonts w:ascii="Aptos" w:hAnsi="Aptos"/>
                <w:sz w:val="24"/>
                <w:szCs w:val="24"/>
              </w:rPr>
              <w:t xml:space="preserve"> support their PGR communities.</w:t>
            </w:r>
          </w:p>
          <w:p w14:paraId="370F147C" w14:textId="6DA00BAB" w:rsidR="006602C3" w:rsidRPr="00784090" w:rsidRDefault="009C7FBD" w:rsidP="00784090">
            <w:pPr>
              <w:pStyle w:val="ListParagraph"/>
              <w:numPr>
                <w:ilvl w:val="0"/>
                <w:numId w:val="14"/>
              </w:numPr>
              <w:rPr>
                <w:rFonts w:ascii="Aptos" w:hAnsi="Aptos" w:cstheme="minorHAnsi"/>
                <w:sz w:val="24"/>
                <w:szCs w:val="24"/>
              </w:rPr>
            </w:pPr>
            <w:r w:rsidRPr="0008446A">
              <w:rPr>
                <w:rFonts w:ascii="Aptos" w:hAnsi="Aptos" w:cstheme="minorHAnsi"/>
                <w:sz w:val="24"/>
                <w:szCs w:val="24"/>
              </w:rPr>
              <w:t xml:space="preserve">Received assurance that diversification of funding </w:t>
            </w:r>
            <w:r w:rsidR="004C796A">
              <w:rPr>
                <w:rFonts w:ascii="Aptos" w:hAnsi="Aptos" w:cstheme="minorHAnsi"/>
                <w:sz w:val="24"/>
                <w:szCs w:val="24"/>
              </w:rPr>
              <w:t>sources</w:t>
            </w:r>
            <w:r w:rsidR="004C796A" w:rsidRPr="0008446A">
              <w:rPr>
                <w:rFonts w:ascii="Aptos" w:hAnsi="Aptos" w:cstheme="minorHAnsi"/>
                <w:sz w:val="24"/>
                <w:szCs w:val="24"/>
              </w:rPr>
              <w:t xml:space="preserve"> </w:t>
            </w:r>
            <w:r w:rsidRPr="0008446A">
              <w:rPr>
                <w:rFonts w:ascii="Aptos" w:hAnsi="Aptos" w:cstheme="minorHAnsi"/>
                <w:sz w:val="24"/>
                <w:szCs w:val="24"/>
              </w:rPr>
              <w:t xml:space="preserve">continues to support the sustainability of </w:t>
            </w:r>
            <w:r w:rsidR="006602C3">
              <w:rPr>
                <w:rFonts w:ascii="Aptos" w:hAnsi="Aptos" w:cstheme="minorHAnsi"/>
                <w:sz w:val="24"/>
                <w:szCs w:val="24"/>
              </w:rPr>
              <w:t>PGR</w:t>
            </w:r>
            <w:r w:rsidR="006602C3" w:rsidRPr="0008446A">
              <w:rPr>
                <w:rFonts w:ascii="Aptos" w:hAnsi="Aptos" w:cstheme="minorHAnsi"/>
                <w:sz w:val="24"/>
                <w:szCs w:val="24"/>
              </w:rPr>
              <w:t xml:space="preserve"> </w:t>
            </w:r>
            <w:r w:rsidRPr="0008446A">
              <w:rPr>
                <w:rFonts w:ascii="Aptos" w:hAnsi="Aptos" w:cstheme="minorHAnsi"/>
                <w:sz w:val="24"/>
                <w:szCs w:val="24"/>
              </w:rPr>
              <w:t>provision.</w:t>
            </w:r>
            <w:r w:rsidR="00A54D14" w:rsidRPr="0008446A">
              <w:rPr>
                <w:rFonts w:ascii="Aptos" w:hAnsi="Aptos" w:cs="Calibri"/>
              </w:rPr>
              <w:t xml:space="preserve"> </w:t>
            </w:r>
          </w:p>
        </w:tc>
      </w:tr>
      <w:tr w:rsidR="00EF2F73" w:rsidRPr="0008446A" w14:paraId="6D02DE20"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6D11DDEF" w14:textId="17B7CDF4" w:rsidR="00EF2F73" w:rsidRPr="0008446A" w:rsidRDefault="00551151" w:rsidP="00EF2F73">
            <w:pPr>
              <w:spacing w:before="60" w:after="60"/>
              <w:ind w:left="-57" w:right="-57"/>
              <w:rPr>
                <w:rFonts w:ascii="Aptos" w:hAnsi="Aptos" w:cstheme="minorHAnsi"/>
                <w:b/>
                <w:bCs/>
                <w:sz w:val="24"/>
                <w:szCs w:val="24"/>
              </w:rPr>
            </w:pPr>
            <w:r w:rsidRPr="0008446A">
              <w:rPr>
                <w:rFonts w:ascii="Aptos" w:hAnsi="Aptos" w:cstheme="minorHAnsi"/>
                <w:b/>
                <w:bCs/>
                <w:sz w:val="24"/>
                <w:szCs w:val="24"/>
              </w:rPr>
              <w:lastRenderedPageBreak/>
              <w:t>UNIVERSITY RESEARCH ETHICS COMMITTEE ANNUAL REPORT</w:t>
            </w:r>
            <w:r w:rsidR="00EF2F73" w:rsidRPr="0008446A">
              <w:rPr>
                <w:rFonts w:ascii="Aptos" w:hAnsi="Aptos"/>
                <w:b/>
                <w:bCs/>
                <w:sz w:val="24"/>
                <w:szCs w:val="24"/>
              </w:rPr>
              <w:t xml:space="preserve"> </w:t>
            </w:r>
          </w:p>
        </w:tc>
        <w:tc>
          <w:tcPr>
            <w:tcW w:w="2570" w:type="dxa"/>
            <w:gridSpan w:val="4"/>
            <w:tcBorders>
              <w:top w:val="single" w:sz="4" w:space="0" w:color="auto"/>
              <w:bottom w:val="single" w:sz="4" w:space="0" w:color="auto"/>
            </w:tcBorders>
            <w:shd w:val="clear" w:color="auto" w:fill="D9D9D9" w:themeFill="background1" w:themeFillShade="D9"/>
          </w:tcPr>
          <w:p w14:paraId="617BFF6D" w14:textId="48712E77" w:rsidR="00EF2F73" w:rsidRPr="0008446A" w:rsidRDefault="00AD17E5" w:rsidP="00EF2F73">
            <w:pPr>
              <w:spacing w:before="60" w:after="60"/>
              <w:ind w:left="-113" w:right="-113"/>
              <w:jc w:val="right"/>
              <w:rPr>
                <w:rFonts w:ascii="Aptos" w:hAnsi="Aptos"/>
                <w:b/>
                <w:bCs/>
                <w:sz w:val="20"/>
                <w:szCs w:val="20"/>
              </w:rPr>
            </w:pPr>
            <w:r w:rsidRPr="0008446A">
              <w:rPr>
                <w:rFonts w:ascii="Aptos" w:hAnsi="Aptos"/>
                <w:b/>
                <w:bCs/>
                <w:sz w:val="20"/>
                <w:szCs w:val="20"/>
              </w:rPr>
              <w:t>AB_2026_02_11_6.2</w:t>
            </w:r>
          </w:p>
        </w:tc>
      </w:tr>
      <w:tr w:rsidR="00EF2F73" w:rsidRPr="0008446A" w14:paraId="788C6C80"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60797729" w14:textId="06C7FD63" w:rsidR="00EF2F73" w:rsidRPr="0008446A" w:rsidRDefault="00EF2F73" w:rsidP="00EF2F73">
            <w:pPr>
              <w:spacing w:before="60" w:after="60"/>
              <w:ind w:left="-57" w:right="-57"/>
              <w:rPr>
                <w:rFonts w:ascii="Aptos" w:hAnsi="Aptos"/>
                <w:sz w:val="24"/>
                <w:szCs w:val="24"/>
              </w:rPr>
            </w:pPr>
            <w:r w:rsidRPr="0008446A">
              <w:rPr>
                <w:rFonts w:ascii="Aptos" w:hAnsi="Aptos"/>
                <w:sz w:val="24"/>
                <w:szCs w:val="24"/>
              </w:rPr>
              <w:t>10.1</w:t>
            </w:r>
          </w:p>
        </w:tc>
        <w:tc>
          <w:tcPr>
            <w:tcW w:w="9399" w:type="dxa"/>
            <w:gridSpan w:val="7"/>
            <w:tcBorders>
              <w:top w:val="single" w:sz="4" w:space="0" w:color="auto"/>
              <w:bottom w:val="single" w:sz="4" w:space="0" w:color="auto"/>
            </w:tcBorders>
          </w:tcPr>
          <w:p w14:paraId="695971CA" w14:textId="77777777" w:rsidR="009238C8" w:rsidRPr="0008446A" w:rsidRDefault="009238C8" w:rsidP="009238C8">
            <w:pPr>
              <w:spacing w:before="60" w:after="60"/>
              <w:rPr>
                <w:rFonts w:ascii="Aptos" w:hAnsi="Aptos"/>
                <w:sz w:val="24"/>
                <w:szCs w:val="24"/>
              </w:rPr>
            </w:pPr>
            <w:r w:rsidRPr="0008446A">
              <w:rPr>
                <w:rFonts w:ascii="Aptos" w:hAnsi="Aptos"/>
                <w:sz w:val="24"/>
                <w:szCs w:val="24"/>
              </w:rPr>
              <w:t>The paper provided the annual review and summary of the University Research Ethics Committee’s activity for the 2024/25 academic year. The Head of University Research Ethics informed members:</w:t>
            </w:r>
          </w:p>
          <w:p w14:paraId="276F44A6" w14:textId="5CF43F10" w:rsidR="009238C8" w:rsidRPr="0008446A" w:rsidRDefault="00825BC3" w:rsidP="00954720">
            <w:pPr>
              <w:pStyle w:val="ListParagraph"/>
              <w:numPr>
                <w:ilvl w:val="0"/>
                <w:numId w:val="15"/>
              </w:numPr>
              <w:spacing w:before="60" w:after="60"/>
              <w:rPr>
                <w:rFonts w:ascii="Aptos" w:hAnsi="Aptos"/>
                <w:sz w:val="24"/>
                <w:szCs w:val="24"/>
              </w:rPr>
            </w:pPr>
            <w:r w:rsidRPr="0008446A">
              <w:rPr>
                <w:rFonts w:ascii="Aptos" w:hAnsi="Aptos"/>
                <w:sz w:val="24"/>
                <w:szCs w:val="24"/>
              </w:rPr>
              <w:t>A</w:t>
            </w:r>
            <w:r w:rsidR="009238C8" w:rsidRPr="0008446A">
              <w:rPr>
                <w:rFonts w:ascii="Aptos" w:hAnsi="Aptos"/>
                <w:sz w:val="24"/>
                <w:szCs w:val="24"/>
              </w:rPr>
              <w:t xml:space="preserve">daptations to </w:t>
            </w:r>
            <w:r w:rsidR="002D7244">
              <w:rPr>
                <w:rFonts w:ascii="Aptos" w:hAnsi="Aptos"/>
                <w:sz w:val="24"/>
                <w:szCs w:val="24"/>
              </w:rPr>
              <w:t>ethics</w:t>
            </w:r>
            <w:r w:rsidR="002D7244" w:rsidRPr="0008446A">
              <w:rPr>
                <w:rFonts w:ascii="Aptos" w:hAnsi="Aptos"/>
                <w:sz w:val="24"/>
                <w:szCs w:val="24"/>
              </w:rPr>
              <w:t xml:space="preserve"> </w:t>
            </w:r>
            <w:r w:rsidR="009238C8" w:rsidRPr="0008446A">
              <w:rPr>
                <w:rFonts w:ascii="Aptos" w:hAnsi="Aptos"/>
                <w:sz w:val="24"/>
                <w:szCs w:val="24"/>
              </w:rPr>
              <w:t>review arrangements</w:t>
            </w:r>
            <w:r w:rsidRPr="0008446A">
              <w:rPr>
                <w:rFonts w:ascii="Aptos" w:hAnsi="Aptos"/>
                <w:sz w:val="24"/>
                <w:szCs w:val="24"/>
              </w:rPr>
              <w:t xml:space="preserve"> had been made following organisational changes.</w:t>
            </w:r>
          </w:p>
          <w:p w14:paraId="72A96E37" w14:textId="630540D7" w:rsidR="009238C8" w:rsidRPr="0008446A" w:rsidRDefault="002904E6" w:rsidP="00954720">
            <w:pPr>
              <w:pStyle w:val="ListParagraph"/>
              <w:numPr>
                <w:ilvl w:val="0"/>
                <w:numId w:val="15"/>
              </w:numPr>
              <w:spacing w:before="60" w:after="60"/>
              <w:rPr>
                <w:rFonts w:ascii="Aptos" w:hAnsi="Aptos"/>
                <w:sz w:val="24"/>
                <w:szCs w:val="24"/>
              </w:rPr>
            </w:pPr>
            <w:r w:rsidRPr="0008446A">
              <w:rPr>
                <w:rFonts w:ascii="Aptos" w:hAnsi="Aptos"/>
                <w:sz w:val="24"/>
                <w:szCs w:val="24"/>
              </w:rPr>
              <w:t>T</w:t>
            </w:r>
            <w:r w:rsidR="009238C8" w:rsidRPr="0008446A">
              <w:rPr>
                <w:rFonts w:ascii="Aptos" w:hAnsi="Aptos"/>
                <w:sz w:val="24"/>
                <w:szCs w:val="24"/>
              </w:rPr>
              <w:t xml:space="preserve">here had been an increase in research misconduct cases, reflecting </w:t>
            </w:r>
            <w:r w:rsidRPr="0008446A">
              <w:rPr>
                <w:rFonts w:ascii="Aptos" w:hAnsi="Aptos"/>
                <w:sz w:val="24"/>
                <w:szCs w:val="24"/>
              </w:rPr>
              <w:t xml:space="preserve">sector </w:t>
            </w:r>
            <w:r w:rsidR="009238C8" w:rsidRPr="0008446A">
              <w:rPr>
                <w:rFonts w:ascii="Aptos" w:hAnsi="Aptos"/>
                <w:sz w:val="24"/>
                <w:szCs w:val="24"/>
              </w:rPr>
              <w:t>trends and prompting measures to ensure the University is well prepared to respond.</w:t>
            </w:r>
          </w:p>
          <w:p w14:paraId="68F632FB" w14:textId="1166F183" w:rsidR="009238C8" w:rsidRPr="0008446A" w:rsidRDefault="00940FCD" w:rsidP="00954720">
            <w:pPr>
              <w:pStyle w:val="ListParagraph"/>
              <w:numPr>
                <w:ilvl w:val="0"/>
                <w:numId w:val="15"/>
              </w:numPr>
              <w:spacing w:before="60" w:after="60"/>
              <w:rPr>
                <w:rFonts w:ascii="Aptos" w:hAnsi="Aptos"/>
                <w:sz w:val="24"/>
                <w:szCs w:val="24"/>
              </w:rPr>
            </w:pPr>
            <w:r w:rsidRPr="0008446A">
              <w:rPr>
                <w:rFonts w:ascii="Aptos" w:hAnsi="Aptos"/>
                <w:sz w:val="24"/>
                <w:szCs w:val="24"/>
              </w:rPr>
              <w:t>E</w:t>
            </w:r>
            <w:r w:rsidR="009238C8" w:rsidRPr="0008446A">
              <w:rPr>
                <w:rFonts w:ascii="Aptos" w:hAnsi="Aptos"/>
                <w:sz w:val="24"/>
                <w:szCs w:val="24"/>
              </w:rPr>
              <w:t>thics application processes are being enhanced to strengthen transparency, with further changes due to be implemented.</w:t>
            </w:r>
          </w:p>
          <w:p w14:paraId="2EDD3D7B" w14:textId="26E25D43" w:rsidR="00E42E83" w:rsidRPr="0008446A" w:rsidRDefault="005A2669" w:rsidP="00954720">
            <w:pPr>
              <w:pStyle w:val="ListParagraph"/>
              <w:numPr>
                <w:ilvl w:val="0"/>
                <w:numId w:val="15"/>
              </w:numPr>
              <w:spacing w:before="60" w:after="60"/>
              <w:rPr>
                <w:rFonts w:ascii="Aptos" w:hAnsi="Aptos"/>
                <w:sz w:val="24"/>
                <w:szCs w:val="24"/>
              </w:rPr>
            </w:pPr>
            <w:r w:rsidRPr="0008446A">
              <w:rPr>
                <w:rFonts w:ascii="Aptos" w:hAnsi="Aptos"/>
                <w:sz w:val="24"/>
                <w:szCs w:val="24"/>
              </w:rPr>
              <w:t>N</w:t>
            </w:r>
            <w:r w:rsidR="009238C8" w:rsidRPr="0008446A">
              <w:rPr>
                <w:rFonts w:ascii="Aptos" w:hAnsi="Aptos"/>
                <w:sz w:val="24"/>
                <w:szCs w:val="24"/>
              </w:rPr>
              <w:t>ew School</w:t>
            </w:r>
            <w:r w:rsidR="00946B2B">
              <w:rPr>
                <w:rFonts w:ascii="Aptos" w:hAnsi="Aptos"/>
                <w:sz w:val="24"/>
                <w:szCs w:val="24"/>
              </w:rPr>
              <w:t>-</w:t>
            </w:r>
            <w:r w:rsidR="009238C8" w:rsidRPr="0008446A">
              <w:rPr>
                <w:rFonts w:ascii="Aptos" w:hAnsi="Aptos"/>
                <w:sz w:val="24"/>
                <w:szCs w:val="24"/>
              </w:rPr>
              <w:t xml:space="preserve"> and Institute</w:t>
            </w:r>
            <w:r w:rsidR="009238C8" w:rsidRPr="0008446A">
              <w:rPr>
                <w:rFonts w:ascii="Cambria Math" w:hAnsi="Cambria Math" w:cs="Cambria Math"/>
                <w:sz w:val="24"/>
                <w:szCs w:val="24"/>
              </w:rPr>
              <w:t>‑</w:t>
            </w:r>
            <w:r w:rsidR="009238C8" w:rsidRPr="0008446A">
              <w:rPr>
                <w:rFonts w:ascii="Aptos" w:hAnsi="Aptos"/>
                <w:sz w:val="24"/>
                <w:szCs w:val="24"/>
              </w:rPr>
              <w:t xml:space="preserve">level ethics models are being embedded </w:t>
            </w:r>
            <w:r w:rsidRPr="0008446A">
              <w:rPr>
                <w:rFonts w:ascii="Aptos" w:hAnsi="Aptos"/>
                <w:sz w:val="24"/>
                <w:szCs w:val="24"/>
              </w:rPr>
              <w:t>following the restructuring of research governance</w:t>
            </w:r>
            <w:r w:rsidR="001A6512" w:rsidRPr="0008446A">
              <w:rPr>
                <w:rFonts w:ascii="Aptos" w:hAnsi="Aptos"/>
                <w:sz w:val="24"/>
                <w:szCs w:val="24"/>
              </w:rPr>
              <w:t>,</w:t>
            </w:r>
            <w:r w:rsidRPr="0008446A">
              <w:rPr>
                <w:rFonts w:ascii="Aptos" w:hAnsi="Aptos"/>
                <w:sz w:val="24"/>
                <w:szCs w:val="24"/>
              </w:rPr>
              <w:t xml:space="preserve"> </w:t>
            </w:r>
            <w:r w:rsidR="009238C8" w:rsidRPr="0008446A">
              <w:rPr>
                <w:rFonts w:ascii="Aptos" w:hAnsi="Aptos"/>
                <w:sz w:val="24"/>
                <w:szCs w:val="24"/>
              </w:rPr>
              <w:t>supported by the appointment of ethics leads.</w:t>
            </w:r>
          </w:p>
        </w:tc>
      </w:tr>
      <w:tr w:rsidR="00EF2F73" w:rsidRPr="0008446A" w14:paraId="7B299338"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77222539" w14:textId="4C3F59FD" w:rsidR="00EF2F73" w:rsidRPr="0008446A" w:rsidRDefault="00EF2F73" w:rsidP="00EF2F73">
            <w:pPr>
              <w:spacing w:before="60" w:after="60"/>
              <w:ind w:left="-57" w:right="-57"/>
              <w:rPr>
                <w:rFonts w:ascii="Aptos" w:hAnsi="Aptos"/>
                <w:sz w:val="24"/>
                <w:szCs w:val="24"/>
              </w:rPr>
            </w:pPr>
            <w:r w:rsidRPr="0008446A">
              <w:rPr>
                <w:rFonts w:ascii="Aptos" w:hAnsi="Aptos"/>
                <w:sz w:val="24"/>
                <w:szCs w:val="24"/>
              </w:rPr>
              <w:t>10.2</w:t>
            </w:r>
          </w:p>
        </w:tc>
        <w:tc>
          <w:tcPr>
            <w:tcW w:w="9399" w:type="dxa"/>
            <w:gridSpan w:val="7"/>
            <w:tcBorders>
              <w:top w:val="single" w:sz="4" w:space="0" w:color="auto"/>
              <w:bottom w:val="single" w:sz="4" w:space="0" w:color="auto"/>
            </w:tcBorders>
          </w:tcPr>
          <w:p w14:paraId="27CF9D26" w14:textId="0A8ABC7D" w:rsidR="00524BDC" w:rsidRPr="0008446A" w:rsidRDefault="00202201" w:rsidP="002B593A">
            <w:pPr>
              <w:rPr>
                <w:rFonts w:ascii="Aptos" w:hAnsi="Aptos" w:cstheme="minorHAnsi"/>
                <w:sz w:val="24"/>
                <w:szCs w:val="24"/>
              </w:rPr>
            </w:pPr>
            <w:r w:rsidRPr="0008446A">
              <w:rPr>
                <w:rFonts w:ascii="Aptos" w:hAnsi="Aptos" w:cstheme="minorHAnsi"/>
                <w:sz w:val="24"/>
                <w:szCs w:val="24"/>
              </w:rPr>
              <w:t xml:space="preserve">In discussion, members: </w:t>
            </w:r>
          </w:p>
          <w:p w14:paraId="79C23815" w14:textId="55290691" w:rsidR="00926998" w:rsidRPr="0008446A" w:rsidRDefault="00926998" w:rsidP="00954720">
            <w:pPr>
              <w:pStyle w:val="ListParagraph"/>
              <w:numPr>
                <w:ilvl w:val="0"/>
                <w:numId w:val="16"/>
              </w:numPr>
              <w:rPr>
                <w:rFonts w:ascii="Aptos" w:hAnsi="Aptos" w:cstheme="minorHAnsi"/>
                <w:sz w:val="24"/>
                <w:szCs w:val="24"/>
              </w:rPr>
            </w:pPr>
            <w:r w:rsidRPr="0008446A">
              <w:rPr>
                <w:rFonts w:ascii="Aptos" w:hAnsi="Aptos" w:cstheme="minorHAnsi"/>
                <w:sz w:val="24"/>
                <w:szCs w:val="24"/>
              </w:rPr>
              <w:t>Welcomed the positive developments in the revised ethics structures and local review arrangements.</w:t>
            </w:r>
          </w:p>
          <w:p w14:paraId="2AEE65C8" w14:textId="3B947FC5" w:rsidR="00926998" w:rsidRPr="0008446A" w:rsidRDefault="00926998" w:rsidP="00954720">
            <w:pPr>
              <w:pStyle w:val="ListParagraph"/>
              <w:numPr>
                <w:ilvl w:val="0"/>
                <w:numId w:val="16"/>
              </w:numPr>
              <w:rPr>
                <w:rFonts w:ascii="Aptos" w:hAnsi="Aptos" w:cstheme="minorHAnsi"/>
                <w:sz w:val="24"/>
                <w:szCs w:val="24"/>
              </w:rPr>
            </w:pPr>
            <w:r w:rsidRPr="0008446A">
              <w:rPr>
                <w:rFonts w:ascii="Aptos" w:hAnsi="Aptos" w:cstheme="minorHAnsi"/>
                <w:sz w:val="24"/>
                <w:szCs w:val="24"/>
              </w:rPr>
              <w:t>Noted that emerging artificial</w:t>
            </w:r>
            <w:r w:rsidRPr="0008446A">
              <w:rPr>
                <w:rFonts w:ascii="Cambria Math" w:hAnsi="Cambria Math" w:cs="Cambria Math"/>
                <w:sz w:val="24"/>
                <w:szCs w:val="24"/>
              </w:rPr>
              <w:t>‑</w:t>
            </w:r>
            <w:r w:rsidRPr="0008446A">
              <w:rPr>
                <w:rFonts w:ascii="Aptos" w:hAnsi="Aptos" w:cstheme="minorHAnsi"/>
                <w:sz w:val="24"/>
                <w:szCs w:val="24"/>
              </w:rPr>
              <w:t>intelligence</w:t>
            </w:r>
            <w:r w:rsidRPr="0008446A">
              <w:rPr>
                <w:rFonts w:ascii="Cambria Math" w:hAnsi="Cambria Math" w:cs="Cambria Math"/>
                <w:sz w:val="24"/>
                <w:szCs w:val="24"/>
              </w:rPr>
              <w:t>‑</w:t>
            </w:r>
            <w:r w:rsidRPr="0008446A">
              <w:rPr>
                <w:rFonts w:ascii="Aptos" w:hAnsi="Aptos" w:cstheme="minorHAnsi"/>
                <w:sz w:val="24"/>
                <w:szCs w:val="24"/>
              </w:rPr>
              <w:t>related risks often arise locally and can be managed through School</w:t>
            </w:r>
            <w:r w:rsidRPr="0008446A">
              <w:rPr>
                <w:rFonts w:ascii="Cambria Math" w:hAnsi="Cambria Math" w:cs="Cambria Math"/>
                <w:sz w:val="24"/>
                <w:szCs w:val="24"/>
              </w:rPr>
              <w:t>‑</w:t>
            </w:r>
            <w:r w:rsidRPr="0008446A">
              <w:rPr>
                <w:rFonts w:ascii="Aptos" w:hAnsi="Aptos" w:cstheme="minorHAnsi"/>
                <w:sz w:val="24"/>
                <w:szCs w:val="24"/>
              </w:rPr>
              <w:t>level processes, and that training is being developed to support researcher literacy in the ethical use of artificial</w:t>
            </w:r>
            <w:r w:rsidR="00C95AD7">
              <w:rPr>
                <w:rFonts w:ascii="Cambria Math" w:hAnsi="Cambria Math" w:cs="Cambria Math"/>
                <w:sz w:val="24"/>
                <w:szCs w:val="24"/>
              </w:rPr>
              <w:t xml:space="preserve"> </w:t>
            </w:r>
            <w:r w:rsidRPr="0008446A">
              <w:rPr>
                <w:rFonts w:ascii="Aptos" w:hAnsi="Aptos" w:cstheme="minorHAnsi"/>
                <w:sz w:val="24"/>
                <w:szCs w:val="24"/>
              </w:rPr>
              <w:t>intelligence.</w:t>
            </w:r>
          </w:p>
          <w:p w14:paraId="16C36FB8" w14:textId="4B9EFD43" w:rsidR="00926998" w:rsidRPr="0008446A" w:rsidRDefault="00926998" w:rsidP="00954720">
            <w:pPr>
              <w:pStyle w:val="ListParagraph"/>
              <w:numPr>
                <w:ilvl w:val="0"/>
                <w:numId w:val="16"/>
              </w:numPr>
              <w:rPr>
                <w:rFonts w:ascii="Aptos" w:hAnsi="Aptos" w:cstheme="minorHAnsi"/>
                <w:sz w:val="24"/>
                <w:szCs w:val="24"/>
              </w:rPr>
            </w:pPr>
            <w:r w:rsidRPr="0008446A">
              <w:rPr>
                <w:rFonts w:ascii="Aptos" w:hAnsi="Aptos" w:cstheme="minorHAnsi"/>
                <w:sz w:val="24"/>
                <w:szCs w:val="24"/>
              </w:rPr>
              <w:t>Recognised ongoing work to strengthen the integration of ethical considerations within existing systems.</w:t>
            </w:r>
          </w:p>
          <w:p w14:paraId="73FAE4D4" w14:textId="24F4F0B5" w:rsidR="00A23715" w:rsidRPr="0008446A" w:rsidRDefault="00926998" w:rsidP="00954720">
            <w:pPr>
              <w:numPr>
                <w:ilvl w:val="0"/>
                <w:numId w:val="16"/>
              </w:numPr>
              <w:spacing w:before="60" w:after="60"/>
              <w:ind w:right="-113"/>
              <w:rPr>
                <w:rFonts w:ascii="Aptos" w:hAnsi="Aptos"/>
                <w:sz w:val="24"/>
                <w:szCs w:val="24"/>
              </w:rPr>
            </w:pPr>
            <w:r w:rsidRPr="0008446A">
              <w:rPr>
                <w:rFonts w:ascii="Aptos" w:hAnsi="Aptos" w:cstheme="minorHAnsi"/>
                <w:sz w:val="24"/>
                <w:szCs w:val="24"/>
              </w:rPr>
              <w:t>Acknowledged current system limitations and the continuing need to develop support for researchers navigating ethical issues.</w:t>
            </w:r>
          </w:p>
        </w:tc>
      </w:tr>
      <w:tr w:rsidR="00202201" w:rsidRPr="0008446A" w14:paraId="55FA59F4"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601DF51B" w14:textId="39E8498C" w:rsidR="00202201" w:rsidRPr="0008446A" w:rsidRDefault="00202201" w:rsidP="00EF2F73">
            <w:pPr>
              <w:spacing w:before="60" w:after="60"/>
              <w:ind w:left="-57" w:right="-57"/>
              <w:rPr>
                <w:rFonts w:ascii="Aptos" w:hAnsi="Aptos"/>
                <w:sz w:val="24"/>
                <w:szCs w:val="24"/>
              </w:rPr>
            </w:pPr>
            <w:r w:rsidRPr="0008446A">
              <w:rPr>
                <w:rFonts w:ascii="Aptos" w:hAnsi="Aptos"/>
                <w:sz w:val="24"/>
                <w:szCs w:val="24"/>
              </w:rPr>
              <w:t>10.3</w:t>
            </w:r>
          </w:p>
        </w:tc>
        <w:tc>
          <w:tcPr>
            <w:tcW w:w="9399" w:type="dxa"/>
            <w:gridSpan w:val="7"/>
            <w:tcBorders>
              <w:top w:val="single" w:sz="4" w:space="0" w:color="auto"/>
              <w:bottom w:val="single" w:sz="4" w:space="0" w:color="auto"/>
            </w:tcBorders>
            <w:vAlign w:val="center"/>
          </w:tcPr>
          <w:p w14:paraId="7850FCAC" w14:textId="333EF58B" w:rsidR="00202201" w:rsidRPr="0008446A" w:rsidRDefault="00A530AB" w:rsidP="004E7AF0">
            <w:pPr>
              <w:pStyle w:val="paragraph"/>
              <w:spacing w:before="0" w:beforeAutospacing="0" w:after="0" w:afterAutospacing="0"/>
              <w:textAlignment w:val="baseline"/>
              <w:rPr>
                <w:rFonts w:ascii="Aptos" w:hAnsi="Aptos" w:cs="Calibri"/>
              </w:rPr>
            </w:pPr>
            <w:r w:rsidRPr="0008446A">
              <w:rPr>
                <w:rFonts w:ascii="Aptos" w:hAnsi="Aptos" w:cs="Calibri"/>
              </w:rPr>
              <w:t xml:space="preserve">Academic Board </w:t>
            </w:r>
            <w:r w:rsidRPr="0008446A">
              <w:rPr>
                <w:rFonts w:ascii="Aptos" w:hAnsi="Aptos" w:cs="Calibri"/>
                <w:b/>
                <w:bCs/>
              </w:rPr>
              <w:t>recommended approval</w:t>
            </w:r>
            <w:r w:rsidRPr="0008446A">
              <w:rPr>
                <w:rFonts w:ascii="Aptos" w:hAnsi="Aptos" w:cs="Calibri"/>
              </w:rPr>
              <w:t xml:space="preserve"> of the statement’s publication.</w:t>
            </w:r>
          </w:p>
        </w:tc>
      </w:tr>
      <w:tr w:rsidR="00EF2F73" w:rsidRPr="0008446A" w14:paraId="413C2590"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43A6BF35" w14:textId="000C59D3" w:rsidR="00EF2F73" w:rsidRPr="0008446A" w:rsidRDefault="009C0F48" w:rsidP="00EF2F73">
            <w:pPr>
              <w:spacing w:before="60" w:after="60"/>
              <w:ind w:left="-57" w:right="-57"/>
              <w:rPr>
                <w:rFonts w:ascii="Aptos" w:hAnsi="Aptos"/>
                <w:b/>
                <w:bCs/>
                <w:sz w:val="24"/>
                <w:szCs w:val="24"/>
              </w:rPr>
            </w:pPr>
            <w:r w:rsidRPr="0008446A">
              <w:rPr>
                <w:rFonts w:ascii="Aptos" w:hAnsi="Aptos" w:cstheme="minorHAnsi"/>
                <w:b/>
                <w:bCs/>
              </w:rPr>
              <w:t xml:space="preserve">OFSTED-REGULATED PROVISION: </w:t>
            </w:r>
            <w:r w:rsidR="00430550" w:rsidRPr="0008446A">
              <w:rPr>
                <w:rFonts w:ascii="Aptos" w:hAnsi="Aptos" w:cstheme="minorHAnsi"/>
                <w:b/>
                <w:bCs/>
              </w:rPr>
              <w:t>INITIAL TEACHER EDUCATION (SHEFFIELD INSTITUTE OF EDUCATION)</w:t>
            </w:r>
          </w:p>
        </w:tc>
        <w:tc>
          <w:tcPr>
            <w:tcW w:w="2570" w:type="dxa"/>
            <w:gridSpan w:val="4"/>
            <w:tcBorders>
              <w:top w:val="single" w:sz="4" w:space="0" w:color="auto"/>
              <w:bottom w:val="single" w:sz="4" w:space="0" w:color="auto"/>
            </w:tcBorders>
            <w:shd w:val="clear" w:color="auto" w:fill="D9D9D9" w:themeFill="background1" w:themeFillShade="D9"/>
          </w:tcPr>
          <w:p w14:paraId="6F022B18" w14:textId="2C7B6240" w:rsidR="00EF2F73" w:rsidRPr="0008446A" w:rsidRDefault="00B26B65" w:rsidP="00EF2F73">
            <w:pPr>
              <w:spacing w:before="60" w:after="60"/>
              <w:ind w:left="-113" w:right="-113"/>
              <w:jc w:val="right"/>
              <w:rPr>
                <w:rFonts w:ascii="Aptos" w:hAnsi="Aptos"/>
                <w:b/>
                <w:bCs/>
                <w:sz w:val="20"/>
                <w:szCs w:val="20"/>
              </w:rPr>
            </w:pPr>
            <w:r w:rsidRPr="0008446A">
              <w:rPr>
                <w:rFonts w:ascii="Aptos" w:hAnsi="Aptos"/>
                <w:b/>
                <w:bCs/>
                <w:sz w:val="20"/>
                <w:szCs w:val="20"/>
              </w:rPr>
              <w:t>AB_2026_02_11_7.1</w:t>
            </w:r>
          </w:p>
        </w:tc>
      </w:tr>
      <w:tr w:rsidR="00EF2F73" w:rsidRPr="0008446A" w14:paraId="686220DF"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3D30FD8A" w14:textId="23C2A531" w:rsidR="00EF2F73" w:rsidRPr="0008446A" w:rsidRDefault="00EF2F73" w:rsidP="00EF2F73">
            <w:pPr>
              <w:spacing w:before="60" w:after="60"/>
              <w:ind w:left="-57"/>
              <w:rPr>
                <w:rFonts w:ascii="Aptos" w:hAnsi="Aptos"/>
                <w:sz w:val="24"/>
                <w:szCs w:val="24"/>
              </w:rPr>
            </w:pPr>
            <w:r w:rsidRPr="0008446A">
              <w:rPr>
                <w:rFonts w:ascii="Aptos" w:hAnsi="Aptos"/>
                <w:sz w:val="24"/>
                <w:szCs w:val="24"/>
              </w:rPr>
              <w:t>11.1</w:t>
            </w:r>
          </w:p>
        </w:tc>
        <w:tc>
          <w:tcPr>
            <w:tcW w:w="9399" w:type="dxa"/>
            <w:gridSpan w:val="7"/>
            <w:tcBorders>
              <w:top w:val="single" w:sz="4" w:space="0" w:color="auto"/>
              <w:bottom w:val="single" w:sz="4" w:space="0" w:color="auto"/>
            </w:tcBorders>
          </w:tcPr>
          <w:p w14:paraId="7D1E7830" w14:textId="3BDC7280" w:rsidR="00DE120E" w:rsidRPr="0008446A" w:rsidRDefault="00DE120E" w:rsidP="00EF2F73">
            <w:pPr>
              <w:spacing w:before="60" w:after="60"/>
              <w:rPr>
                <w:rFonts w:ascii="Aptos" w:hAnsi="Aptos"/>
                <w:sz w:val="24"/>
                <w:szCs w:val="24"/>
              </w:rPr>
            </w:pPr>
            <w:r w:rsidRPr="0008446A">
              <w:rPr>
                <w:rFonts w:ascii="Aptos" w:hAnsi="Aptos"/>
                <w:sz w:val="24"/>
                <w:szCs w:val="24"/>
              </w:rPr>
              <w:t>The report presented the 2024</w:t>
            </w:r>
            <w:r w:rsidR="00946B2B">
              <w:rPr>
                <w:rFonts w:ascii="Aptos" w:hAnsi="Aptos"/>
                <w:sz w:val="24"/>
                <w:szCs w:val="24"/>
              </w:rPr>
              <w:t>/</w:t>
            </w:r>
            <w:r w:rsidRPr="0008446A">
              <w:rPr>
                <w:rFonts w:ascii="Aptos" w:hAnsi="Aptos"/>
                <w:sz w:val="24"/>
                <w:szCs w:val="24"/>
              </w:rPr>
              <w:t>25 Self-Assessment Report</w:t>
            </w:r>
            <w:r w:rsidR="0003437D" w:rsidRPr="0008446A">
              <w:rPr>
                <w:rFonts w:ascii="Aptos" w:hAnsi="Aptos"/>
                <w:sz w:val="24"/>
                <w:szCs w:val="24"/>
              </w:rPr>
              <w:t xml:space="preserve"> (SAR)</w:t>
            </w:r>
            <w:r w:rsidRPr="0008446A">
              <w:rPr>
                <w:rFonts w:ascii="Aptos" w:hAnsi="Aptos"/>
                <w:sz w:val="24"/>
                <w:szCs w:val="24"/>
              </w:rPr>
              <w:t>, and 2025/26 Quality Improvement Plans</w:t>
            </w:r>
            <w:r w:rsidR="00FD5AA3" w:rsidRPr="0008446A">
              <w:rPr>
                <w:rFonts w:ascii="Aptos" w:hAnsi="Aptos"/>
                <w:sz w:val="24"/>
                <w:szCs w:val="24"/>
              </w:rPr>
              <w:t xml:space="preserve"> (QIP)</w:t>
            </w:r>
            <w:r w:rsidRPr="0008446A">
              <w:rPr>
                <w:rFonts w:ascii="Aptos" w:hAnsi="Aptos"/>
                <w:sz w:val="24"/>
                <w:szCs w:val="24"/>
              </w:rPr>
              <w:t xml:space="preserve"> for the initial teacher education provision in the Sheffield Institute of Education. The Head and Deputy Head of </w:t>
            </w:r>
            <w:r w:rsidR="00A84818">
              <w:rPr>
                <w:rFonts w:ascii="Aptos" w:hAnsi="Aptos"/>
                <w:sz w:val="24"/>
                <w:szCs w:val="24"/>
              </w:rPr>
              <w:t>Institute</w:t>
            </w:r>
            <w:r w:rsidRPr="0008446A">
              <w:rPr>
                <w:rFonts w:ascii="Aptos" w:hAnsi="Aptos"/>
                <w:sz w:val="24"/>
                <w:szCs w:val="24"/>
              </w:rPr>
              <w:t xml:space="preserve"> informed members: </w:t>
            </w:r>
          </w:p>
          <w:p w14:paraId="758628D1" w14:textId="669CCD27" w:rsidR="00244E7D" w:rsidRPr="0008446A" w:rsidRDefault="00244E7D" w:rsidP="00954720">
            <w:pPr>
              <w:pStyle w:val="ListParagraph"/>
              <w:numPr>
                <w:ilvl w:val="0"/>
                <w:numId w:val="17"/>
              </w:numPr>
              <w:spacing w:before="60" w:after="60"/>
              <w:rPr>
                <w:rFonts w:ascii="Aptos" w:hAnsi="Aptos"/>
                <w:sz w:val="24"/>
                <w:szCs w:val="24"/>
              </w:rPr>
            </w:pPr>
            <w:r w:rsidRPr="0008446A">
              <w:rPr>
                <w:rFonts w:ascii="Aptos" w:hAnsi="Aptos"/>
                <w:sz w:val="24"/>
                <w:szCs w:val="24"/>
              </w:rPr>
              <w:t>The provision continues to operate within a robust governance framework, with annual quality assurance processes ensur</w:t>
            </w:r>
            <w:r w:rsidR="000C32FB" w:rsidRPr="0008446A">
              <w:rPr>
                <w:rFonts w:ascii="Aptos" w:hAnsi="Aptos"/>
                <w:sz w:val="24"/>
                <w:szCs w:val="24"/>
              </w:rPr>
              <w:t>ing</w:t>
            </w:r>
            <w:r w:rsidRPr="0008446A">
              <w:rPr>
                <w:rFonts w:ascii="Aptos" w:hAnsi="Aptos"/>
                <w:sz w:val="24"/>
                <w:szCs w:val="24"/>
              </w:rPr>
              <w:t xml:space="preserve"> compliance with accreditation requirements across entry routes, phases and age ranges.</w:t>
            </w:r>
          </w:p>
          <w:p w14:paraId="348C8847" w14:textId="697338AB" w:rsidR="00831AB4" w:rsidRPr="0008446A" w:rsidRDefault="000F7783" w:rsidP="00954720">
            <w:pPr>
              <w:pStyle w:val="ListParagraph"/>
              <w:numPr>
                <w:ilvl w:val="0"/>
                <w:numId w:val="17"/>
              </w:numPr>
              <w:spacing w:before="60" w:after="60"/>
              <w:rPr>
                <w:rFonts w:ascii="Aptos" w:hAnsi="Aptos"/>
                <w:sz w:val="24"/>
                <w:szCs w:val="24"/>
              </w:rPr>
            </w:pPr>
            <w:r w:rsidRPr="0008446A">
              <w:rPr>
                <w:rFonts w:ascii="Aptos" w:hAnsi="Aptos"/>
                <w:sz w:val="24"/>
                <w:szCs w:val="24"/>
              </w:rPr>
              <w:t>Key changes in</w:t>
            </w:r>
            <w:r w:rsidR="00831AB4" w:rsidRPr="0008446A">
              <w:rPr>
                <w:rFonts w:ascii="Aptos" w:hAnsi="Aptos"/>
                <w:sz w:val="24"/>
                <w:szCs w:val="24"/>
              </w:rPr>
              <w:t xml:space="preserve"> the</w:t>
            </w:r>
            <w:r w:rsidRPr="0008446A">
              <w:rPr>
                <w:rFonts w:ascii="Aptos" w:hAnsi="Aptos"/>
                <w:sz w:val="24"/>
                <w:szCs w:val="24"/>
              </w:rPr>
              <w:t xml:space="preserve"> renewed Ofsted</w:t>
            </w:r>
            <w:r w:rsidR="00831AB4" w:rsidRPr="0008446A">
              <w:rPr>
                <w:rFonts w:ascii="Aptos" w:hAnsi="Aptos"/>
                <w:sz w:val="24"/>
                <w:szCs w:val="24"/>
              </w:rPr>
              <w:t xml:space="preserve"> Education Inspection Framework have been shared to support institutional awareness and understanding.</w:t>
            </w:r>
          </w:p>
          <w:p w14:paraId="36D8D4BC" w14:textId="329493E5" w:rsidR="00244E7D" w:rsidRPr="0008446A" w:rsidRDefault="00244E7D" w:rsidP="00954720">
            <w:pPr>
              <w:pStyle w:val="ListParagraph"/>
              <w:numPr>
                <w:ilvl w:val="0"/>
                <w:numId w:val="17"/>
              </w:numPr>
              <w:spacing w:before="60" w:after="60"/>
              <w:rPr>
                <w:rFonts w:ascii="Aptos" w:hAnsi="Aptos"/>
                <w:sz w:val="24"/>
                <w:szCs w:val="24"/>
              </w:rPr>
            </w:pPr>
            <w:r w:rsidRPr="0008446A">
              <w:rPr>
                <w:rFonts w:ascii="Aptos" w:hAnsi="Aptos"/>
                <w:sz w:val="24"/>
                <w:szCs w:val="24"/>
              </w:rPr>
              <w:lastRenderedPageBreak/>
              <w:t>Preparations for inspection under the new four</w:t>
            </w:r>
            <w:r w:rsidRPr="0008446A">
              <w:rPr>
                <w:rFonts w:ascii="Cambria Math" w:hAnsi="Cambria Math" w:cs="Cambria Math"/>
                <w:sz w:val="24"/>
                <w:szCs w:val="24"/>
              </w:rPr>
              <w:t>‑</w:t>
            </w:r>
            <w:r w:rsidRPr="0008446A">
              <w:rPr>
                <w:rFonts w:ascii="Aptos" w:hAnsi="Aptos"/>
                <w:sz w:val="24"/>
                <w:szCs w:val="24"/>
              </w:rPr>
              <w:t xml:space="preserve">year cycle of the Education Inspection Framework are </w:t>
            </w:r>
            <w:r w:rsidR="000F7783" w:rsidRPr="0008446A">
              <w:rPr>
                <w:rFonts w:ascii="Aptos" w:hAnsi="Aptos"/>
                <w:sz w:val="24"/>
                <w:szCs w:val="24"/>
              </w:rPr>
              <w:t>in place</w:t>
            </w:r>
            <w:r w:rsidRPr="0008446A">
              <w:rPr>
                <w:rFonts w:ascii="Aptos" w:hAnsi="Aptos"/>
                <w:sz w:val="24"/>
                <w:szCs w:val="24"/>
              </w:rPr>
              <w:t xml:space="preserve">, </w:t>
            </w:r>
            <w:r w:rsidR="00164ED5" w:rsidRPr="0008446A">
              <w:rPr>
                <w:rFonts w:ascii="Aptos" w:hAnsi="Aptos"/>
                <w:sz w:val="24"/>
                <w:szCs w:val="24"/>
              </w:rPr>
              <w:t>supported by established</w:t>
            </w:r>
            <w:r w:rsidRPr="0008446A">
              <w:rPr>
                <w:rFonts w:ascii="Aptos" w:hAnsi="Aptos"/>
                <w:sz w:val="24"/>
                <w:szCs w:val="24"/>
              </w:rPr>
              <w:t xml:space="preserve"> internal reporting </w:t>
            </w:r>
            <w:r w:rsidR="00164ED5" w:rsidRPr="0008446A">
              <w:rPr>
                <w:rFonts w:ascii="Aptos" w:hAnsi="Aptos"/>
                <w:sz w:val="24"/>
                <w:szCs w:val="24"/>
              </w:rPr>
              <w:t>arrangements</w:t>
            </w:r>
            <w:r w:rsidRPr="0008446A">
              <w:rPr>
                <w:rFonts w:ascii="Aptos" w:hAnsi="Aptos"/>
                <w:sz w:val="24"/>
                <w:szCs w:val="24"/>
              </w:rPr>
              <w:t>.</w:t>
            </w:r>
          </w:p>
          <w:p w14:paraId="3765FF0C" w14:textId="746CFE39" w:rsidR="00244E7D" w:rsidRPr="0008446A" w:rsidRDefault="0003437D" w:rsidP="00954720">
            <w:pPr>
              <w:pStyle w:val="ListParagraph"/>
              <w:numPr>
                <w:ilvl w:val="0"/>
                <w:numId w:val="17"/>
              </w:numPr>
              <w:spacing w:before="60" w:after="60"/>
              <w:rPr>
                <w:rFonts w:ascii="Aptos" w:hAnsi="Aptos"/>
                <w:sz w:val="24"/>
                <w:szCs w:val="24"/>
              </w:rPr>
            </w:pPr>
            <w:r w:rsidRPr="0008446A">
              <w:rPr>
                <w:rFonts w:ascii="Aptos" w:hAnsi="Aptos"/>
                <w:sz w:val="24"/>
                <w:szCs w:val="24"/>
              </w:rPr>
              <w:t xml:space="preserve">The </w:t>
            </w:r>
            <w:r w:rsidR="00160D23" w:rsidRPr="0008446A">
              <w:rPr>
                <w:rFonts w:ascii="Aptos" w:hAnsi="Aptos"/>
                <w:sz w:val="24"/>
                <w:szCs w:val="24"/>
              </w:rPr>
              <w:t xml:space="preserve">self-assessment </w:t>
            </w:r>
            <w:r w:rsidR="00244E7D" w:rsidRPr="0008446A">
              <w:rPr>
                <w:rFonts w:ascii="Aptos" w:hAnsi="Aptos"/>
                <w:sz w:val="24"/>
                <w:szCs w:val="24"/>
              </w:rPr>
              <w:t>reflects</w:t>
            </w:r>
            <w:r w:rsidR="00160D23" w:rsidRPr="0008446A">
              <w:rPr>
                <w:rFonts w:ascii="Aptos" w:hAnsi="Aptos"/>
                <w:sz w:val="24"/>
                <w:szCs w:val="24"/>
              </w:rPr>
              <w:t xml:space="preserve"> a</w:t>
            </w:r>
            <w:r w:rsidR="00244E7D" w:rsidRPr="0008446A">
              <w:rPr>
                <w:rFonts w:ascii="Aptos" w:hAnsi="Aptos"/>
                <w:sz w:val="24"/>
                <w:szCs w:val="24"/>
              </w:rPr>
              <w:t xml:space="preserve"> strong performance across </w:t>
            </w:r>
            <w:r w:rsidR="00164ED5" w:rsidRPr="0008446A">
              <w:rPr>
                <w:rFonts w:ascii="Aptos" w:hAnsi="Aptos"/>
                <w:sz w:val="24"/>
                <w:szCs w:val="24"/>
              </w:rPr>
              <w:t>all</w:t>
            </w:r>
            <w:r w:rsidR="00244E7D" w:rsidRPr="0008446A">
              <w:rPr>
                <w:rFonts w:ascii="Aptos" w:hAnsi="Aptos"/>
                <w:sz w:val="24"/>
                <w:szCs w:val="24"/>
              </w:rPr>
              <w:t xml:space="preserve"> judgement</w:t>
            </w:r>
            <w:r w:rsidR="00164ED5" w:rsidRPr="0008446A">
              <w:rPr>
                <w:rFonts w:ascii="Aptos" w:hAnsi="Aptos"/>
                <w:sz w:val="24"/>
                <w:szCs w:val="24"/>
              </w:rPr>
              <w:t xml:space="preserve"> areas</w:t>
            </w:r>
            <w:r w:rsidR="000A1D97" w:rsidRPr="0008446A">
              <w:rPr>
                <w:rFonts w:ascii="Aptos" w:hAnsi="Aptos"/>
                <w:sz w:val="24"/>
                <w:szCs w:val="24"/>
              </w:rPr>
              <w:t xml:space="preserve">, with </w:t>
            </w:r>
            <w:r w:rsidR="00FD5AA3" w:rsidRPr="0008446A">
              <w:rPr>
                <w:rFonts w:ascii="Aptos" w:hAnsi="Aptos"/>
                <w:sz w:val="24"/>
                <w:szCs w:val="24"/>
              </w:rPr>
              <w:t xml:space="preserve">the QIPs </w:t>
            </w:r>
            <w:r w:rsidR="00244E7D" w:rsidRPr="0008446A">
              <w:rPr>
                <w:rFonts w:ascii="Aptos" w:hAnsi="Aptos"/>
                <w:sz w:val="24"/>
                <w:szCs w:val="24"/>
              </w:rPr>
              <w:t>outlin</w:t>
            </w:r>
            <w:r w:rsidR="000A1D97" w:rsidRPr="0008446A">
              <w:rPr>
                <w:rFonts w:ascii="Aptos" w:hAnsi="Aptos"/>
                <w:sz w:val="24"/>
                <w:szCs w:val="24"/>
              </w:rPr>
              <w:t>ing</w:t>
            </w:r>
            <w:r w:rsidR="00244E7D" w:rsidRPr="0008446A">
              <w:rPr>
                <w:rFonts w:ascii="Aptos" w:hAnsi="Aptos"/>
                <w:sz w:val="24"/>
                <w:szCs w:val="24"/>
              </w:rPr>
              <w:t xml:space="preserve"> priorities for further enhancement.</w:t>
            </w:r>
          </w:p>
          <w:p w14:paraId="1B7B686F" w14:textId="1B8DE384" w:rsidR="00EE5EAC" w:rsidRPr="0008446A" w:rsidRDefault="00C8696D" w:rsidP="00954720">
            <w:pPr>
              <w:pStyle w:val="ListParagraph"/>
              <w:numPr>
                <w:ilvl w:val="0"/>
                <w:numId w:val="17"/>
              </w:numPr>
              <w:spacing w:before="60" w:after="60"/>
              <w:rPr>
                <w:rFonts w:ascii="Aptos" w:hAnsi="Aptos"/>
                <w:sz w:val="24"/>
                <w:szCs w:val="24"/>
              </w:rPr>
            </w:pPr>
            <w:r w:rsidRPr="0008446A">
              <w:rPr>
                <w:rFonts w:ascii="Aptos" w:hAnsi="Aptos"/>
                <w:sz w:val="24"/>
                <w:szCs w:val="24"/>
              </w:rPr>
              <w:t>The key</w:t>
            </w:r>
            <w:r w:rsidR="00244E7D" w:rsidRPr="0008446A">
              <w:rPr>
                <w:rFonts w:ascii="Aptos" w:hAnsi="Aptos"/>
                <w:sz w:val="24"/>
                <w:szCs w:val="24"/>
              </w:rPr>
              <w:t xml:space="preserve"> risks</w:t>
            </w:r>
            <w:r w:rsidRPr="0008446A">
              <w:rPr>
                <w:rFonts w:ascii="Aptos" w:hAnsi="Aptos"/>
                <w:sz w:val="24"/>
                <w:szCs w:val="24"/>
              </w:rPr>
              <w:t xml:space="preserve"> to academic delivery</w:t>
            </w:r>
            <w:r w:rsidR="00F82BD1" w:rsidRPr="0008446A">
              <w:rPr>
                <w:rFonts w:ascii="Aptos" w:hAnsi="Aptos"/>
                <w:sz w:val="24"/>
                <w:szCs w:val="24"/>
              </w:rPr>
              <w:t xml:space="preserve"> continue to be monitored, recognising the broader sector context</w:t>
            </w:r>
            <w:r w:rsidR="00244E7D" w:rsidRPr="0008446A">
              <w:rPr>
                <w:rFonts w:ascii="Aptos" w:hAnsi="Aptos"/>
                <w:sz w:val="24"/>
                <w:szCs w:val="24"/>
              </w:rPr>
              <w:t>.</w:t>
            </w:r>
            <w:r w:rsidR="00EE5EAC" w:rsidRPr="0008446A">
              <w:rPr>
                <w:rFonts w:ascii="Aptos" w:hAnsi="Aptos"/>
                <w:sz w:val="24"/>
                <w:szCs w:val="24"/>
              </w:rPr>
              <w:t xml:space="preserve"> </w:t>
            </w:r>
          </w:p>
        </w:tc>
      </w:tr>
      <w:tr w:rsidR="00430550" w:rsidRPr="0008446A" w14:paraId="62E85488"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696978D9" w14:textId="760920FA" w:rsidR="00430550" w:rsidRPr="0008446A" w:rsidRDefault="00430550" w:rsidP="00EF2F73">
            <w:pPr>
              <w:spacing w:before="60" w:after="60"/>
              <w:ind w:left="-57"/>
              <w:rPr>
                <w:rFonts w:ascii="Aptos" w:hAnsi="Aptos"/>
                <w:sz w:val="24"/>
                <w:szCs w:val="24"/>
              </w:rPr>
            </w:pPr>
            <w:r w:rsidRPr="0008446A">
              <w:rPr>
                <w:rFonts w:ascii="Aptos" w:hAnsi="Aptos"/>
                <w:sz w:val="24"/>
                <w:szCs w:val="24"/>
              </w:rPr>
              <w:lastRenderedPageBreak/>
              <w:t>11.2</w:t>
            </w:r>
          </w:p>
        </w:tc>
        <w:tc>
          <w:tcPr>
            <w:tcW w:w="9399" w:type="dxa"/>
            <w:gridSpan w:val="7"/>
            <w:tcBorders>
              <w:top w:val="single" w:sz="4" w:space="0" w:color="auto"/>
              <w:bottom w:val="single" w:sz="4" w:space="0" w:color="auto"/>
            </w:tcBorders>
          </w:tcPr>
          <w:p w14:paraId="1E215C4E" w14:textId="77777777" w:rsidR="00430550" w:rsidRPr="0008446A" w:rsidRDefault="00430550" w:rsidP="00430550">
            <w:pPr>
              <w:pStyle w:val="paragraph"/>
              <w:spacing w:before="0" w:beforeAutospacing="0" w:after="0" w:afterAutospacing="0"/>
              <w:textAlignment w:val="baseline"/>
              <w:rPr>
                <w:rFonts w:ascii="Aptos" w:hAnsi="Aptos" w:cs="Calibri"/>
              </w:rPr>
            </w:pPr>
            <w:r w:rsidRPr="0008446A">
              <w:rPr>
                <w:rFonts w:ascii="Aptos" w:hAnsi="Aptos" w:cs="Calibri"/>
              </w:rPr>
              <w:t xml:space="preserve">In discussion, members: </w:t>
            </w:r>
          </w:p>
          <w:p w14:paraId="1940E2EB" w14:textId="774CF99A" w:rsidR="00641431" w:rsidRPr="0008446A" w:rsidRDefault="00D64508" w:rsidP="00954720">
            <w:pPr>
              <w:pStyle w:val="ListParagraph"/>
              <w:numPr>
                <w:ilvl w:val="0"/>
                <w:numId w:val="4"/>
              </w:numPr>
              <w:spacing w:before="60" w:after="60"/>
              <w:rPr>
                <w:rFonts w:ascii="Aptos" w:hAnsi="Aptos"/>
                <w:sz w:val="24"/>
                <w:szCs w:val="24"/>
              </w:rPr>
            </w:pPr>
            <w:r w:rsidRPr="55378002">
              <w:rPr>
                <w:rFonts w:ascii="Aptos" w:hAnsi="Aptos"/>
                <w:sz w:val="24"/>
                <w:szCs w:val="24"/>
              </w:rPr>
              <w:t>Explored similarities and differences across Ofsted</w:t>
            </w:r>
            <w:r w:rsidR="73B7C952" w:rsidRPr="55378002">
              <w:rPr>
                <w:rFonts w:ascii="Aptos" w:hAnsi="Aptos"/>
                <w:sz w:val="24"/>
                <w:szCs w:val="24"/>
              </w:rPr>
              <w:t xml:space="preserve"> </w:t>
            </w:r>
            <w:r w:rsidRPr="55378002">
              <w:rPr>
                <w:rFonts w:ascii="Aptos" w:hAnsi="Aptos"/>
                <w:sz w:val="24"/>
                <w:szCs w:val="24"/>
              </w:rPr>
              <w:t xml:space="preserve">regulated </w:t>
            </w:r>
            <w:r w:rsidR="00DF7DED" w:rsidRPr="55378002">
              <w:rPr>
                <w:rFonts w:ascii="Aptos" w:hAnsi="Aptos"/>
                <w:sz w:val="24"/>
                <w:szCs w:val="24"/>
              </w:rPr>
              <w:t>provision</w:t>
            </w:r>
            <w:r w:rsidRPr="55378002">
              <w:rPr>
                <w:rFonts w:ascii="Aptos" w:hAnsi="Aptos"/>
                <w:sz w:val="24"/>
                <w:szCs w:val="24"/>
              </w:rPr>
              <w:t xml:space="preserve"> to identify where cross</w:t>
            </w:r>
            <w:r w:rsidR="11C7393A" w:rsidRPr="55378002">
              <w:rPr>
                <w:rFonts w:ascii="Aptos" w:hAnsi="Aptos"/>
                <w:sz w:val="24"/>
                <w:szCs w:val="24"/>
              </w:rPr>
              <w:t xml:space="preserve"> </w:t>
            </w:r>
            <w:r w:rsidRPr="55378002">
              <w:rPr>
                <w:rFonts w:ascii="Aptos" w:hAnsi="Aptos"/>
                <w:sz w:val="24"/>
                <w:szCs w:val="24"/>
              </w:rPr>
              <w:t xml:space="preserve">collaboration on inspection readiness would add most </w:t>
            </w:r>
            <w:r w:rsidR="00AE414A" w:rsidRPr="55378002">
              <w:rPr>
                <w:rFonts w:ascii="Aptos" w:hAnsi="Aptos"/>
                <w:sz w:val="24"/>
                <w:szCs w:val="24"/>
              </w:rPr>
              <w:t>value and</w:t>
            </w:r>
            <w:r w:rsidRPr="55378002">
              <w:rPr>
                <w:rFonts w:ascii="Aptos" w:hAnsi="Aptos"/>
                <w:sz w:val="24"/>
                <w:szCs w:val="24"/>
              </w:rPr>
              <w:t xml:space="preserve"> encouraged further development of these opportunities.</w:t>
            </w:r>
          </w:p>
          <w:p w14:paraId="7786D6B2" w14:textId="750BEEBC" w:rsidR="009A3115" w:rsidRPr="0008446A" w:rsidRDefault="009A3115" w:rsidP="00954720">
            <w:pPr>
              <w:pStyle w:val="ListParagraph"/>
              <w:numPr>
                <w:ilvl w:val="0"/>
                <w:numId w:val="4"/>
              </w:numPr>
              <w:spacing w:before="60" w:after="60"/>
              <w:rPr>
                <w:rFonts w:ascii="Aptos" w:hAnsi="Aptos"/>
                <w:sz w:val="24"/>
                <w:szCs w:val="24"/>
              </w:rPr>
            </w:pPr>
            <w:r w:rsidRPr="0008446A">
              <w:rPr>
                <w:rFonts w:ascii="Aptos" w:hAnsi="Aptos"/>
                <w:sz w:val="24"/>
                <w:szCs w:val="24"/>
              </w:rPr>
              <w:t>Considered the use of secure</w:t>
            </w:r>
            <w:r w:rsidRPr="0008446A">
              <w:rPr>
                <w:rFonts w:ascii="Cambria Math" w:hAnsi="Cambria Math" w:cs="Cambria Math"/>
                <w:sz w:val="24"/>
                <w:szCs w:val="24"/>
              </w:rPr>
              <w:t>‑</w:t>
            </w:r>
            <w:r w:rsidRPr="0008446A">
              <w:rPr>
                <w:rFonts w:ascii="Aptos" w:hAnsi="Aptos"/>
                <w:sz w:val="24"/>
                <w:szCs w:val="24"/>
              </w:rPr>
              <w:t>fit terminology and the implications of the revised inspection methodology for self</w:t>
            </w:r>
            <w:r w:rsidRPr="0008446A">
              <w:rPr>
                <w:rFonts w:ascii="Cambria Math" w:hAnsi="Cambria Math" w:cs="Cambria Math"/>
                <w:sz w:val="24"/>
                <w:szCs w:val="24"/>
              </w:rPr>
              <w:t>‑</w:t>
            </w:r>
            <w:r w:rsidRPr="0008446A">
              <w:rPr>
                <w:rFonts w:ascii="Aptos" w:hAnsi="Aptos"/>
                <w:sz w:val="24"/>
                <w:szCs w:val="24"/>
              </w:rPr>
              <w:t>assessment processes.</w:t>
            </w:r>
          </w:p>
          <w:p w14:paraId="0405F5DD" w14:textId="77777777" w:rsidR="007C71A2" w:rsidRDefault="00791B4A" w:rsidP="00954720">
            <w:pPr>
              <w:pStyle w:val="ListParagraph"/>
              <w:numPr>
                <w:ilvl w:val="0"/>
                <w:numId w:val="4"/>
              </w:numPr>
              <w:spacing w:before="60" w:after="60"/>
              <w:rPr>
                <w:rFonts w:ascii="Aptos" w:hAnsi="Aptos"/>
                <w:sz w:val="24"/>
                <w:szCs w:val="24"/>
              </w:rPr>
            </w:pPr>
            <w:r w:rsidRPr="0008446A">
              <w:rPr>
                <w:rFonts w:ascii="Aptos" w:hAnsi="Aptos"/>
                <w:sz w:val="24"/>
                <w:szCs w:val="24"/>
              </w:rPr>
              <w:t>Emphasised</w:t>
            </w:r>
            <w:r w:rsidR="009A3115" w:rsidRPr="0008446A">
              <w:rPr>
                <w:rFonts w:ascii="Aptos" w:hAnsi="Aptos"/>
                <w:sz w:val="24"/>
                <w:szCs w:val="24"/>
              </w:rPr>
              <w:t xml:space="preserve"> the value of cross</w:t>
            </w:r>
            <w:r w:rsidR="009A3115" w:rsidRPr="0008446A">
              <w:rPr>
                <w:rFonts w:ascii="Cambria Math" w:hAnsi="Cambria Math" w:cs="Cambria Math"/>
                <w:sz w:val="24"/>
                <w:szCs w:val="24"/>
              </w:rPr>
              <w:t>‑</w:t>
            </w:r>
            <w:r w:rsidR="009A3115" w:rsidRPr="0008446A">
              <w:rPr>
                <w:rFonts w:ascii="Aptos" w:hAnsi="Aptos"/>
                <w:sz w:val="24"/>
                <w:szCs w:val="24"/>
              </w:rPr>
              <w:t xml:space="preserve">institution learning </w:t>
            </w:r>
            <w:r w:rsidR="00055483" w:rsidRPr="0008446A">
              <w:rPr>
                <w:rFonts w:ascii="Aptos" w:hAnsi="Aptos"/>
                <w:sz w:val="24"/>
                <w:szCs w:val="24"/>
              </w:rPr>
              <w:t>from external</w:t>
            </w:r>
            <w:r w:rsidR="009A3115" w:rsidRPr="0008446A">
              <w:rPr>
                <w:rFonts w:ascii="Aptos" w:hAnsi="Aptos"/>
                <w:sz w:val="24"/>
                <w:szCs w:val="24"/>
              </w:rPr>
              <w:t xml:space="preserve"> partnerships, noting that engagement with other providers</w:t>
            </w:r>
            <w:r w:rsidR="000D08D2" w:rsidRPr="0008446A">
              <w:rPr>
                <w:rFonts w:ascii="Aptos" w:hAnsi="Aptos"/>
                <w:sz w:val="24"/>
                <w:szCs w:val="24"/>
              </w:rPr>
              <w:t xml:space="preserve"> continues to offer</w:t>
            </w:r>
            <w:r w:rsidR="009A3115" w:rsidRPr="0008446A">
              <w:rPr>
                <w:rFonts w:ascii="Aptos" w:hAnsi="Aptos"/>
                <w:sz w:val="24"/>
                <w:szCs w:val="24"/>
              </w:rPr>
              <w:t xml:space="preserve"> useful insights.</w:t>
            </w:r>
            <w:r w:rsidR="00790E8B" w:rsidRPr="0008446A">
              <w:rPr>
                <w:rFonts w:ascii="Aptos" w:hAnsi="Aptos"/>
                <w:sz w:val="24"/>
                <w:szCs w:val="24"/>
              </w:rPr>
              <w:t xml:space="preserve"> </w:t>
            </w:r>
          </w:p>
          <w:p w14:paraId="0E4E0A28" w14:textId="19BD5AE5" w:rsidR="00105272" w:rsidRPr="0008446A" w:rsidRDefault="00105272" w:rsidP="00954720">
            <w:pPr>
              <w:pStyle w:val="ListParagraph"/>
              <w:numPr>
                <w:ilvl w:val="0"/>
                <w:numId w:val="4"/>
              </w:numPr>
              <w:spacing w:before="60" w:after="60"/>
              <w:rPr>
                <w:rFonts w:ascii="Aptos" w:hAnsi="Aptos"/>
                <w:sz w:val="24"/>
                <w:szCs w:val="24"/>
              </w:rPr>
            </w:pPr>
            <w:r>
              <w:rPr>
                <w:rFonts w:ascii="Aptos" w:hAnsi="Aptos"/>
                <w:sz w:val="24"/>
                <w:szCs w:val="24"/>
              </w:rPr>
              <w:t xml:space="preserve">Explored the trajectory of work with </w:t>
            </w:r>
            <w:r w:rsidR="008B6AE1">
              <w:rPr>
                <w:rFonts w:ascii="Aptos" w:hAnsi="Aptos"/>
                <w:sz w:val="24"/>
                <w:szCs w:val="24"/>
              </w:rPr>
              <w:t>collaborative partners and confirmed arrangements for new and continuing students.</w:t>
            </w:r>
          </w:p>
        </w:tc>
      </w:tr>
      <w:tr w:rsidR="00430550" w:rsidRPr="0008446A" w14:paraId="224B0734"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3314A10F" w14:textId="502DA86E" w:rsidR="00430550" w:rsidRPr="0008446A" w:rsidRDefault="00430550" w:rsidP="00EF2F73">
            <w:pPr>
              <w:spacing w:before="60" w:after="60"/>
              <w:ind w:left="-57"/>
              <w:rPr>
                <w:rFonts w:ascii="Aptos" w:hAnsi="Aptos"/>
                <w:sz w:val="24"/>
                <w:szCs w:val="24"/>
              </w:rPr>
            </w:pPr>
            <w:r w:rsidRPr="0008446A">
              <w:rPr>
                <w:rFonts w:ascii="Aptos" w:hAnsi="Aptos"/>
                <w:sz w:val="24"/>
                <w:szCs w:val="24"/>
              </w:rPr>
              <w:t>11.3</w:t>
            </w:r>
          </w:p>
        </w:tc>
        <w:tc>
          <w:tcPr>
            <w:tcW w:w="9399" w:type="dxa"/>
            <w:gridSpan w:val="7"/>
            <w:tcBorders>
              <w:top w:val="single" w:sz="4" w:space="0" w:color="auto"/>
              <w:bottom w:val="single" w:sz="4" w:space="0" w:color="auto"/>
            </w:tcBorders>
          </w:tcPr>
          <w:p w14:paraId="397395EA" w14:textId="42E624E6" w:rsidR="00430550" w:rsidRPr="0008446A" w:rsidRDefault="00B26B65" w:rsidP="00EF2F73">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approved </w:t>
            </w:r>
            <w:r w:rsidRPr="0008446A">
              <w:rPr>
                <w:rFonts w:ascii="Aptos" w:hAnsi="Aptos"/>
                <w:sz w:val="24"/>
                <w:szCs w:val="24"/>
              </w:rPr>
              <w:t xml:space="preserve">the review. </w:t>
            </w:r>
          </w:p>
        </w:tc>
      </w:tr>
      <w:tr w:rsidR="00EF2F73" w:rsidRPr="0008446A" w14:paraId="0412C551"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3B79EA3E" w14:textId="1AF4128C" w:rsidR="00EF2F73" w:rsidRPr="0008446A" w:rsidRDefault="00B26B65" w:rsidP="00EF2F73">
            <w:pPr>
              <w:spacing w:before="60" w:after="60"/>
              <w:ind w:left="-57" w:right="-57"/>
              <w:rPr>
                <w:rFonts w:ascii="Aptos" w:hAnsi="Aptos"/>
                <w:b/>
                <w:bCs/>
                <w:sz w:val="24"/>
                <w:szCs w:val="24"/>
              </w:rPr>
            </w:pPr>
            <w:r w:rsidRPr="0008446A">
              <w:rPr>
                <w:rFonts w:ascii="Aptos" w:hAnsi="Aptos" w:cstheme="minorHAnsi"/>
                <w:b/>
                <w:bCs/>
              </w:rPr>
              <w:t>OFSTED-REGULATED PROVISION: APPRENTICESHIPS</w:t>
            </w:r>
          </w:p>
        </w:tc>
        <w:tc>
          <w:tcPr>
            <w:tcW w:w="2570" w:type="dxa"/>
            <w:gridSpan w:val="4"/>
            <w:tcBorders>
              <w:top w:val="single" w:sz="4" w:space="0" w:color="auto"/>
              <w:bottom w:val="single" w:sz="4" w:space="0" w:color="auto"/>
            </w:tcBorders>
            <w:shd w:val="clear" w:color="auto" w:fill="D9D9D9" w:themeFill="background1" w:themeFillShade="D9"/>
          </w:tcPr>
          <w:p w14:paraId="4F1C19B3" w14:textId="59FB7347" w:rsidR="00EF2F73" w:rsidRPr="0008446A" w:rsidRDefault="00B26B65" w:rsidP="00EF2F73">
            <w:pPr>
              <w:spacing w:before="60" w:after="60"/>
              <w:ind w:left="-113" w:right="-113"/>
              <w:jc w:val="right"/>
              <w:rPr>
                <w:rFonts w:ascii="Aptos" w:hAnsi="Aptos"/>
                <w:b/>
                <w:bCs/>
                <w:sz w:val="20"/>
                <w:szCs w:val="20"/>
              </w:rPr>
            </w:pPr>
            <w:r w:rsidRPr="0008446A">
              <w:rPr>
                <w:rFonts w:ascii="Aptos" w:hAnsi="Aptos"/>
                <w:b/>
                <w:bCs/>
                <w:sz w:val="20"/>
                <w:szCs w:val="20"/>
              </w:rPr>
              <w:t>AB_2026_02_11_7.2</w:t>
            </w:r>
          </w:p>
        </w:tc>
      </w:tr>
      <w:tr w:rsidR="00EF2F73" w:rsidRPr="0008446A" w14:paraId="731007CD"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2372479A" w14:textId="543F31FF" w:rsidR="00EF2F73" w:rsidRPr="0008446A" w:rsidRDefault="00EF2F73" w:rsidP="00EF2F73">
            <w:pPr>
              <w:spacing w:before="60" w:after="60"/>
              <w:ind w:left="-57"/>
              <w:rPr>
                <w:rFonts w:ascii="Aptos" w:hAnsi="Aptos"/>
                <w:sz w:val="24"/>
                <w:szCs w:val="24"/>
              </w:rPr>
            </w:pPr>
            <w:r w:rsidRPr="0008446A">
              <w:rPr>
                <w:rFonts w:ascii="Aptos" w:hAnsi="Aptos"/>
                <w:sz w:val="24"/>
                <w:szCs w:val="24"/>
              </w:rPr>
              <w:t>12.1</w:t>
            </w:r>
          </w:p>
        </w:tc>
        <w:tc>
          <w:tcPr>
            <w:tcW w:w="9399" w:type="dxa"/>
            <w:gridSpan w:val="7"/>
            <w:tcBorders>
              <w:top w:val="single" w:sz="4" w:space="0" w:color="auto"/>
              <w:bottom w:val="single" w:sz="4" w:space="0" w:color="auto"/>
            </w:tcBorders>
          </w:tcPr>
          <w:p w14:paraId="491A73CB" w14:textId="174FE138" w:rsidR="00EF2F73" w:rsidRPr="0008446A" w:rsidRDefault="00593142" w:rsidP="00EF2F73">
            <w:pPr>
              <w:spacing w:before="60" w:after="60"/>
              <w:rPr>
                <w:rFonts w:ascii="Aptos" w:hAnsi="Aptos"/>
                <w:sz w:val="24"/>
                <w:szCs w:val="24"/>
              </w:rPr>
            </w:pPr>
            <w:r w:rsidRPr="0008446A">
              <w:rPr>
                <w:rFonts w:ascii="Aptos" w:hAnsi="Aptos"/>
                <w:sz w:val="24"/>
                <w:szCs w:val="24"/>
              </w:rPr>
              <w:t>The report presented the Self-Assessment Report</w:t>
            </w:r>
            <w:r w:rsidR="007C2126" w:rsidRPr="0008446A">
              <w:rPr>
                <w:rFonts w:ascii="Aptos" w:hAnsi="Aptos"/>
                <w:sz w:val="24"/>
                <w:szCs w:val="24"/>
              </w:rPr>
              <w:t xml:space="preserve"> (SAR)</w:t>
            </w:r>
            <w:r w:rsidRPr="0008446A">
              <w:rPr>
                <w:rFonts w:ascii="Aptos" w:hAnsi="Aptos"/>
                <w:sz w:val="24"/>
                <w:szCs w:val="24"/>
              </w:rPr>
              <w:t xml:space="preserve"> for the 2024/25 academic year which sets out key areas of Strength and Areas for Improvement related to the University’s apprenticeship provision, and the associated Quality Improvement Plan</w:t>
            </w:r>
            <w:r w:rsidR="007C2126" w:rsidRPr="0008446A">
              <w:rPr>
                <w:rFonts w:ascii="Aptos" w:hAnsi="Aptos"/>
                <w:sz w:val="24"/>
                <w:szCs w:val="24"/>
              </w:rPr>
              <w:t xml:space="preserve"> (QIP)</w:t>
            </w:r>
            <w:r w:rsidRPr="0008446A">
              <w:rPr>
                <w:rFonts w:ascii="Aptos" w:hAnsi="Aptos"/>
                <w:sz w:val="24"/>
                <w:szCs w:val="24"/>
              </w:rPr>
              <w:t>.</w:t>
            </w:r>
            <w:r w:rsidR="007B51EC" w:rsidRPr="0008446A">
              <w:rPr>
                <w:rFonts w:ascii="Aptos" w:hAnsi="Aptos"/>
                <w:sz w:val="24"/>
                <w:szCs w:val="24"/>
              </w:rPr>
              <w:t xml:space="preserve"> The Director for Skills and Partnerships informed members:</w:t>
            </w:r>
          </w:p>
          <w:p w14:paraId="4CDE40B5" w14:textId="66987970" w:rsidR="007C2126" w:rsidRPr="0008446A" w:rsidRDefault="007C2126" w:rsidP="00954720">
            <w:pPr>
              <w:pStyle w:val="ListParagraph"/>
              <w:numPr>
                <w:ilvl w:val="0"/>
                <w:numId w:val="6"/>
              </w:numPr>
              <w:spacing w:before="60" w:after="60"/>
              <w:rPr>
                <w:rFonts w:ascii="Aptos" w:hAnsi="Aptos"/>
                <w:sz w:val="24"/>
                <w:szCs w:val="24"/>
              </w:rPr>
            </w:pPr>
            <w:r w:rsidRPr="0008446A">
              <w:rPr>
                <w:rFonts w:ascii="Aptos" w:hAnsi="Aptos"/>
                <w:sz w:val="24"/>
                <w:szCs w:val="24"/>
              </w:rPr>
              <w:t xml:space="preserve">The </w:t>
            </w:r>
            <w:r w:rsidR="005A6AFD" w:rsidRPr="0008446A">
              <w:rPr>
                <w:rFonts w:ascii="Aptos" w:hAnsi="Aptos"/>
                <w:sz w:val="24"/>
                <w:szCs w:val="24"/>
              </w:rPr>
              <w:t>SAR</w:t>
            </w:r>
            <w:r w:rsidRPr="0008446A">
              <w:rPr>
                <w:rFonts w:ascii="Aptos" w:hAnsi="Aptos"/>
                <w:sz w:val="24"/>
                <w:szCs w:val="24"/>
              </w:rPr>
              <w:t xml:space="preserve"> is aligned to the renewed Ofsted Education Inspection Framework for skills and applies secure fit expectations across evaluation areas.</w:t>
            </w:r>
          </w:p>
          <w:p w14:paraId="05654283" w14:textId="684D515C" w:rsidR="007C2126" w:rsidRPr="0008446A" w:rsidRDefault="007C2126" w:rsidP="00954720">
            <w:pPr>
              <w:pStyle w:val="ListParagraph"/>
              <w:numPr>
                <w:ilvl w:val="0"/>
                <w:numId w:val="6"/>
              </w:numPr>
              <w:spacing w:before="60" w:after="60"/>
              <w:rPr>
                <w:rFonts w:ascii="Aptos" w:hAnsi="Aptos"/>
                <w:sz w:val="24"/>
                <w:szCs w:val="24"/>
              </w:rPr>
            </w:pPr>
            <w:r w:rsidRPr="0008446A">
              <w:rPr>
                <w:rFonts w:ascii="Aptos" w:hAnsi="Aptos"/>
                <w:sz w:val="24"/>
                <w:szCs w:val="24"/>
              </w:rPr>
              <w:t xml:space="preserve">Key risks </w:t>
            </w:r>
            <w:r w:rsidR="001E7F72" w:rsidRPr="0008446A">
              <w:rPr>
                <w:rFonts w:ascii="Aptos" w:hAnsi="Aptos"/>
                <w:sz w:val="24"/>
                <w:szCs w:val="24"/>
              </w:rPr>
              <w:t>are</w:t>
            </w:r>
            <w:r w:rsidRPr="0008446A">
              <w:rPr>
                <w:rFonts w:ascii="Aptos" w:hAnsi="Aptos"/>
                <w:sz w:val="24"/>
                <w:szCs w:val="24"/>
              </w:rPr>
              <w:t xml:space="preserve"> highlighted with corresponding mitigations and monitoring arrangements.</w:t>
            </w:r>
          </w:p>
          <w:p w14:paraId="18B55E81" w14:textId="18AC0EE3" w:rsidR="007C2126" w:rsidRPr="0008446A" w:rsidRDefault="007C2126" w:rsidP="00954720">
            <w:pPr>
              <w:pStyle w:val="ListParagraph"/>
              <w:numPr>
                <w:ilvl w:val="0"/>
                <w:numId w:val="6"/>
              </w:numPr>
              <w:spacing w:before="60" w:after="60"/>
              <w:rPr>
                <w:rFonts w:ascii="Aptos" w:hAnsi="Aptos"/>
                <w:sz w:val="24"/>
                <w:szCs w:val="24"/>
              </w:rPr>
            </w:pPr>
            <w:r w:rsidRPr="0008446A">
              <w:rPr>
                <w:rFonts w:ascii="Aptos" w:hAnsi="Aptos"/>
                <w:sz w:val="24"/>
                <w:szCs w:val="24"/>
              </w:rPr>
              <w:t>The SAR outlines provisional grades</w:t>
            </w:r>
            <w:r w:rsidR="0082398E" w:rsidRPr="0008446A">
              <w:rPr>
                <w:rFonts w:ascii="Aptos" w:hAnsi="Aptos"/>
                <w:sz w:val="24"/>
                <w:szCs w:val="24"/>
              </w:rPr>
              <w:t xml:space="preserve"> in each evaluation area</w:t>
            </w:r>
            <w:r w:rsidRPr="0008446A">
              <w:rPr>
                <w:rFonts w:ascii="Aptos" w:hAnsi="Aptos"/>
                <w:sz w:val="24"/>
                <w:szCs w:val="24"/>
              </w:rPr>
              <w:t xml:space="preserve"> with the </w:t>
            </w:r>
            <w:r w:rsidR="0082398E" w:rsidRPr="0008446A">
              <w:rPr>
                <w:rFonts w:ascii="Aptos" w:hAnsi="Aptos"/>
                <w:sz w:val="24"/>
                <w:szCs w:val="24"/>
              </w:rPr>
              <w:t>sup</w:t>
            </w:r>
            <w:r w:rsidR="00425210" w:rsidRPr="0008446A">
              <w:rPr>
                <w:rFonts w:ascii="Aptos" w:hAnsi="Aptos"/>
                <w:sz w:val="24"/>
                <w:szCs w:val="24"/>
              </w:rPr>
              <w:t>p</w:t>
            </w:r>
            <w:r w:rsidR="0082398E" w:rsidRPr="0008446A">
              <w:rPr>
                <w:rFonts w:ascii="Aptos" w:hAnsi="Aptos"/>
                <w:sz w:val="24"/>
                <w:szCs w:val="24"/>
              </w:rPr>
              <w:t>orting</w:t>
            </w:r>
            <w:r w:rsidRPr="0008446A">
              <w:rPr>
                <w:rFonts w:ascii="Aptos" w:hAnsi="Aptos"/>
                <w:sz w:val="24"/>
                <w:szCs w:val="24"/>
              </w:rPr>
              <w:t xml:space="preserve"> evidence base and rationale.</w:t>
            </w:r>
          </w:p>
          <w:p w14:paraId="16904919" w14:textId="676BA470" w:rsidR="00425210" w:rsidRPr="0008446A" w:rsidRDefault="00425210" w:rsidP="00954720">
            <w:pPr>
              <w:pStyle w:val="ListParagraph"/>
              <w:numPr>
                <w:ilvl w:val="0"/>
                <w:numId w:val="6"/>
              </w:numPr>
              <w:spacing w:before="60" w:after="60"/>
              <w:rPr>
                <w:rFonts w:ascii="Aptos" w:hAnsi="Aptos"/>
                <w:sz w:val="24"/>
                <w:szCs w:val="24"/>
              </w:rPr>
            </w:pPr>
            <w:r w:rsidRPr="0008446A">
              <w:rPr>
                <w:rFonts w:ascii="Aptos" w:hAnsi="Aptos"/>
                <w:sz w:val="24"/>
                <w:szCs w:val="24"/>
              </w:rPr>
              <w:t xml:space="preserve">In the current inspection window, the documents will be provided to Ofsted </w:t>
            </w:r>
            <w:r w:rsidR="009106FC">
              <w:rPr>
                <w:rFonts w:ascii="Aptos" w:hAnsi="Aptos"/>
                <w:sz w:val="24"/>
                <w:szCs w:val="24"/>
              </w:rPr>
              <w:t>during the planning call</w:t>
            </w:r>
            <w:r w:rsidRPr="0008446A">
              <w:rPr>
                <w:rFonts w:ascii="Aptos" w:hAnsi="Aptos"/>
                <w:sz w:val="24"/>
                <w:szCs w:val="24"/>
              </w:rPr>
              <w:t xml:space="preserve">. </w:t>
            </w:r>
          </w:p>
          <w:p w14:paraId="26E763B3" w14:textId="75FF1264" w:rsidR="007C2126" w:rsidRPr="0008446A" w:rsidRDefault="007C2126" w:rsidP="00954720">
            <w:pPr>
              <w:pStyle w:val="ListParagraph"/>
              <w:numPr>
                <w:ilvl w:val="0"/>
                <w:numId w:val="6"/>
              </w:numPr>
              <w:spacing w:before="60" w:after="60"/>
              <w:rPr>
                <w:rFonts w:ascii="Aptos" w:hAnsi="Aptos"/>
                <w:sz w:val="24"/>
                <w:szCs w:val="24"/>
              </w:rPr>
            </w:pPr>
            <w:r w:rsidRPr="0008446A">
              <w:rPr>
                <w:rFonts w:ascii="Aptos" w:hAnsi="Aptos"/>
                <w:sz w:val="24"/>
                <w:szCs w:val="24"/>
              </w:rPr>
              <w:t>Nominee arrangements and operational readiness have been reviewed</w:t>
            </w:r>
            <w:r w:rsidR="00B519F9" w:rsidRPr="0008446A">
              <w:rPr>
                <w:rFonts w:ascii="Aptos" w:hAnsi="Aptos"/>
                <w:sz w:val="24"/>
                <w:szCs w:val="24"/>
              </w:rPr>
              <w:t xml:space="preserve"> to ensure timely approvals and effective coordination when inspection notification is received.</w:t>
            </w:r>
          </w:p>
          <w:p w14:paraId="15E898B5" w14:textId="4AF68E18" w:rsidR="007C2126" w:rsidRPr="0008446A" w:rsidRDefault="005E0216" w:rsidP="00954720">
            <w:pPr>
              <w:pStyle w:val="ListParagraph"/>
              <w:numPr>
                <w:ilvl w:val="0"/>
                <w:numId w:val="6"/>
              </w:numPr>
              <w:spacing w:before="60" w:after="60"/>
              <w:rPr>
                <w:rFonts w:ascii="Aptos" w:hAnsi="Aptos"/>
                <w:sz w:val="24"/>
                <w:szCs w:val="24"/>
              </w:rPr>
            </w:pPr>
            <w:r w:rsidRPr="0008446A">
              <w:rPr>
                <w:rFonts w:ascii="Aptos" w:hAnsi="Aptos"/>
                <w:sz w:val="24"/>
                <w:szCs w:val="24"/>
              </w:rPr>
              <w:t>A</w:t>
            </w:r>
            <w:r w:rsidR="007C2126" w:rsidRPr="0008446A">
              <w:rPr>
                <w:rFonts w:ascii="Aptos" w:hAnsi="Aptos"/>
                <w:sz w:val="24"/>
                <w:szCs w:val="24"/>
              </w:rPr>
              <w:t>reas where</w:t>
            </w:r>
            <w:r w:rsidRPr="0008446A">
              <w:rPr>
                <w:rFonts w:ascii="Aptos" w:hAnsi="Aptos"/>
                <w:sz w:val="24"/>
                <w:szCs w:val="24"/>
              </w:rPr>
              <w:t xml:space="preserve"> the</w:t>
            </w:r>
            <w:r w:rsidR="007C2126" w:rsidRPr="0008446A">
              <w:rPr>
                <w:rFonts w:ascii="Aptos" w:hAnsi="Aptos"/>
                <w:sz w:val="24"/>
                <w:szCs w:val="24"/>
              </w:rPr>
              <w:t xml:space="preserve"> secure fit</w:t>
            </w:r>
            <w:r w:rsidRPr="0008446A">
              <w:rPr>
                <w:rFonts w:ascii="Aptos" w:hAnsi="Aptos"/>
                <w:sz w:val="24"/>
                <w:szCs w:val="24"/>
              </w:rPr>
              <w:t xml:space="preserve"> approach</w:t>
            </w:r>
            <w:r w:rsidR="007C2126" w:rsidRPr="0008446A">
              <w:rPr>
                <w:rFonts w:ascii="Aptos" w:hAnsi="Aptos"/>
                <w:sz w:val="24"/>
                <w:szCs w:val="24"/>
              </w:rPr>
              <w:t xml:space="preserve"> presents a higher bar, </w:t>
            </w:r>
            <w:r w:rsidR="00D92EC7" w:rsidRPr="0008446A">
              <w:rPr>
                <w:rFonts w:ascii="Aptos" w:hAnsi="Aptos"/>
                <w:sz w:val="24"/>
                <w:szCs w:val="24"/>
              </w:rPr>
              <w:t>with</w:t>
            </w:r>
            <w:r w:rsidR="001E7F72" w:rsidRPr="0008446A">
              <w:rPr>
                <w:rFonts w:ascii="Aptos" w:hAnsi="Aptos"/>
                <w:sz w:val="24"/>
                <w:szCs w:val="24"/>
              </w:rPr>
              <w:t xml:space="preserve"> </w:t>
            </w:r>
            <w:r w:rsidR="007C2126" w:rsidRPr="0008446A">
              <w:rPr>
                <w:rFonts w:ascii="Aptos" w:hAnsi="Aptos"/>
                <w:sz w:val="24"/>
                <w:szCs w:val="24"/>
              </w:rPr>
              <w:t>actions</w:t>
            </w:r>
            <w:r w:rsidR="001E7F72" w:rsidRPr="0008446A">
              <w:rPr>
                <w:rFonts w:ascii="Aptos" w:hAnsi="Aptos"/>
                <w:sz w:val="24"/>
                <w:szCs w:val="24"/>
              </w:rPr>
              <w:t xml:space="preserve"> </w:t>
            </w:r>
            <w:r w:rsidR="007C2126" w:rsidRPr="0008446A">
              <w:rPr>
                <w:rFonts w:ascii="Aptos" w:hAnsi="Aptos"/>
                <w:sz w:val="24"/>
                <w:szCs w:val="24"/>
              </w:rPr>
              <w:t xml:space="preserve">in </w:t>
            </w:r>
            <w:r w:rsidR="00D92EC7" w:rsidRPr="0008446A">
              <w:rPr>
                <w:rFonts w:ascii="Aptos" w:hAnsi="Aptos"/>
                <w:sz w:val="24"/>
                <w:szCs w:val="24"/>
              </w:rPr>
              <w:t>the QIP to</w:t>
            </w:r>
            <w:r w:rsidR="007C2126" w:rsidRPr="0008446A">
              <w:rPr>
                <w:rFonts w:ascii="Aptos" w:hAnsi="Aptos"/>
                <w:sz w:val="24"/>
                <w:szCs w:val="24"/>
              </w:rPr>
              <w:t xml:space="preserve"> strengthen delivery and support</w:t>
            </w:r>
            <w:r w:rsidR="00012FF8" w:rsidRPr="0008446A">
              <w:rPr>
                <w:rFonts w:ascii="Aptos" w:hAnsi="Aptos"/>
                <w:sz w:val="24"/>
                <w:szCs w:val="24"/>
              </w:rPr>
              <w:t xml:space="preserve"> lea</w:t>
            </w:r>
            <w:r w:rsidR="00C95AD7">
              <w:rPr>
                <w:rFonts w:ascii="Aptos" w:hAnsi="Aptos"/>
                <w:sz w:val="24"/>
                <w:szCs w:val="24"/>
              </w:rPr>
              <w:t>r</w:t>
            </w:r>
            <w:r w:rsidR="00012FF8" w:rsidRPr="0008446A">
              <w:rPr>
                <w:rFonts w:ascii="Aptos" w:hAnsi="Aptos"/>
                <w:sz w:val="24"/>
                <w:szCs w:val="24"/>
              </w:rPr>
              <w:t>ner progress</w:t>
            </w:r>
            <w:r w:rsidR="007C2126" w:rsidRPr="0008446A">
              <w:rPr>
                <w:rFonts w:ascii="Aptos" w:hAnsi="Aptos"/>
                <w:sz w:val="24"/>
                <w:szCs w:val="24"/>
              </w:rPr>
              <w:t>.</w:t>
            </w:r>
          </w:p>
          <w:p w14:paraId="2A208408" w14:textId="77777777" w:rsidR="00971C0E" w:rsidRDefault="007C2126" w:rsidP="00954720">
            <w:pPr>
              <w:pStyle w:val="ListParagraph"/>
              <w:numPr>
                <w:ilvl w:val="0"/>
                <w:numId w:val="6"/>
              </w:numPr>
              <w:spacing w:before="60" w:after="60"/>
              <w:rPr>
                <w:rFonts w:ascii="Aptos" w:hAnsi="Aptos"/>
                <w:sz w:val="24"/>
                <w:szCs w:val="24"/>
              </w:rPr>
            </w:pPr>
            <w:r w:rsidRPr="0008446A">
              <w:rPr>
                <w:rFonts w:ascii="Aptos" w:hAnsi="Aptos"/>
                <w:sz w:val="24"/>
                <w:szCs w:val="24"/>
              </w:rPr>
              <w:t xml:space="preserve">The </w:t>
            </w:r>
            <w:r w:rsidR="000C5D83" w:rsidRPr="0008446A">
              <w:rPr>
                <w:rFonts w:ascii="Aptos" w:hAnsi="Aptos"/>
                <w:sz w:val="24"/>
                <w:szCs w:val="24"/>
              </w:rPr>
              <w:t>QIP</w:t>
            </w:r>
            <w:r w:rsidRPr="0008446A">
              <w:rPr>
                <w:rFonts w:ascii="Aptos" w:hAnsi="Aptos"/>
                <w:sz w:val="24"/>
                <w:szCs w:val="24"/>
              </w:rPr>
              <w:t xml:space="preserve"> has been refreshed to reflect the SAR findings, with clear </w:t>
            </w:r>
            <w:r w:rsidR="00935F67" w:rsidRPr="0008446A">
              <w:rPr>
                <w:rFonts w:ascii="Aptos" w:hAnsi="Aptos"/>
                <w:sz w:val="24"/>
                <w:szCs w:val="24"/>
              </w:rPr>
              <w:t xml:space="preserve">ownership, </w:t>
            </w:r>
            <w:r w:rsidRPr="0008446A">
              <w:rPr>
                <w:rFonts w:ascii="Aptos" w:hAnsi="Aptos"/>
                <w:sz w:val="24"/>
                <w:szCs w:val="24"/>
              </w:rPr>
              <w:t>milestones, and measures of impact.</w:t>
            </w:r>
            <w:r w:rsidR="009172A0" w:rsidRPr="0008446A">
              <w:rPr>
                <w:rFonts w:ascii="Aptos" w:hAnsi="Aptos"/>
                <w:sz w:val="24"/>
                <w:szCs w:val="24"/>
              </w:rPr>
              <w:t xml:space="preserve"> </w:t>
            </w:r>
          </w:p>
          <w:p w14:paraId="72319437" w14:textId="21A384D5" w:rsidR="00FE04B4" w:rsidRPr="0008446A" w:rsidRDefault="00FE04B4" w:rsidP="00954720">
            <w:pPr>
              <w:pStyle w:val="ListParagraph"/>
              <w:numPr>
                <w:ilvl w:val="0"/>
                <w:numId w:val="6"/>
              </w:numPr>
              <w:spacing w:before="60" w:after="60"/>
              <w:rPr>
                <w:rFonts w:ascii="Aptos" w:hAnsi="Aptos"/>
                <w:sz w:val="24"/>
                <w:szCs w:val="24"/>
              </w:rPr>
            </w:pPr>
            <w:r>
              <w:rPr>
                <w:rFonts w:ascii="Aptos" w:hAnsi="Aptos"/>
                <w:sz w:val="24"/>
                <w:szCs w:val="24"/>
              </w:rPr>
              <w:t xml:space="preserve">A special Academic Assurance Committee meeting had been </w:t>
            </w:r>
            <w:r w:rsidR="00F84CB4">
              <w:rPr>
                <w:rFonts w:ascii="Aptos" w:hAnsi="Aptos"/>
                <w:sz w:val="24"/>
                <w:szCs w:val="24"/>
              </w:rPr>
              <w:t>scheduled</w:t>
            </w:r>
            <w:r>
              <w:rPr>
                <w:rFonts w:ascii="Aptos" w:hAnsi="Aptos"/>
                <w:sz w:val="24"/>
                <w:szCs w:val="24"/>
              </w:rPr>
              <w:t xml:space="preserve"> to progress </w:t>
            </w:r>
            <w:r w:rsidR="00F84CB4">
              <w:rPr>
                <w:rFonts w:ascii="Aptos" w:hAnsi="Aptos"/>
                <w:sz w:val="24"/>
                <w:szCs w:val="24"/>
              </w:rPr>
              <w:t xml:space="preserve">the assurance to enable timely oversight ahead of potential inspection. </w:t>
            </w:r>
          </w:p>
        </w:tc>
      </w:tr>
      <w:tr w:rsidR="00B26B65" w:rsidRPr="0008446A" w14:paraId="5A780394"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5951DCF" w14:textId="6BDEDDF8" w:rsidR="00B26B65" w:rsidRPr="0008446A" w:rsidRDefault="00B26B65" w:rsidP="00B26B65">
            <w:pPr>
              <w:spacing w:before="60" w:after="60"/>
              <w:ind w:left="-57"/>
              <w:rPr>
                <w:rFonts w:ascii="Aptos" w:hAnsi="Aptos"/>
                <w:sz w:val="24"/>
                <w:szCs w:val="24"/>
              </w:rPr>
            </w:pPr>
            <w:r w:rsidRPr="0008446A">
              <w:rPr>
                <w:rFonts w:ascii="Aptos" w:hAnsi="Aptos"/>
                <w:sz w:val="24"/>
                <w:szCs w:val="24"/>
              </w:rPr>
              <w:t>12.2</w:t>
            </w:r>
          </w:p>
        </w:tc>
        <w:tc>
          <w:tcPr>
            <w:tcW w:w="9399" w:type="dxa"/>
            <w:gridSpan w:val="7"/>
            <w:tcBorders>
              <w:top w:val="single" w:sz="4" w:space="0" w:color="auto"/>
              <w:bottom w:val="single" w:sz="4" w:space="0" w:color="auto"/>
            </w:tcBorders>
          </w:tcPr>
          <w:p w14:paraId="190A46FC" w14:textId="70D00BA6" w:rsidR="00B26B65" w:rsidRPr="0008446A" w:rsidRDefault="7A8C50AE" w:rsidP="00B54084">
            <w:pPr>
              <w:rPr>
                <w:rFonts w:ascii="Aptos" w:hAnsi="Aptos"/>
                <w:sz w:val="24"/>
                <w:szCs w:val="24"/>
              </w:rPr>
            </w:pPr>
            <w:r w:rsidRPr="0008446A">
              <w:rPr>
                <w:rFonts w:ascii="Aptos" w:hAnsi="Aptos"/>
                <w:sz w:val="24"/>
                <w:szCs w:val="24"/>
              </w:rPr>
              <w:t xml:space="preserve"> </w:t>
            </w:r>
            <w:r w:rsidR="00B26B65" w:rsidRPr="0008446A">
              <w:rPr>
                <w:rFonts w:ascii="Aptos" w:hAnsi="Aptos"/>
                <w:sz w:val="24"/>
                <w:szCs w:val="24"/>
              </w:rPr>
              <w:t xml:space="preserve">In discussion, members: </w:t>
            </w:r>
          </w:p>
          <w:p w14:paraId="34E627D3" w14:textId="61B31024" w:rsidR="00290AE5" w:rsidRPr="0008446A" w:rsidRDefault="009A78BC" w:rsidP="00954720">
            <w:pPr>
              <w:pStyle w:val="ListParagraph"/>
              <w:numPr>
                <w:ilvl w:val="0"/>
                <w:numId w:val="5"/>
              </w:numPr>
              <w:rPr>
                <w:rFonts w:ascii="Aptos" w:hAnsi="Aptos"/>
                <w:sz w:val="24"/>
                <w:szCs w:val="24"/>
              </w:rPr>
            </w:pPr>
            <w:r w:rsidRPr="0008446A">
              <w:rPr>
                <w:rFonts w:ascii="Aptos" w:hAnsi="Aptos"/>
                <w:sz w:val="24"/>
                <w:szCs w:val="24"/>
              </w:rPr>
              <w:t xml:space="preserve">Thanked all staff </w:t>
            </w:r>
            <w:r w:rsidR="009A6C4B" w:rsidRPr="0008446A">
              <w:rPr>
                <w:rFonts w:ascii="Aptos" w:hAnsi="Aptos"/>
                <w:sz w:val="24"/>
                <w:szCs w:val="24"/>
              </w:rPr>
              <w:t xml:space="preserve">for their contribution to </w:t>
            </w:r>
            <w:r w:rsidR="00771406" w:rsidRPr="0008446A">
              <w:rPr>
                <w:rFonts w:ascii="Aptos" w:hAnsi="Aptos"/>
                <w:sz w:val="24"/>
                <w:szCs w:val="24"/>
              </w:rPr>
              <w:t xml:space="preserve">the </w:t>
            </w:r>
            <w:r w:rsidR="00A60FED" w:rsidRPr="0008446A">
              <w:rPr>
                <w:rFonts w:ascii="Aptos" w:hAnsi="Aptos"/>
                <w:sz w:val="24"/>
                <w:szCs w:val="24"/>
              </w:rPr>
              <w:t xml:space="preserve">significant </w:t>
            </w:r>
            <w:r w:rsidR="00290AE5" w:rsidRPr="0008446A">
              <w:rPr>
                <w:rFonts w:ascii="Aptos" w:hAnsi="Aptos"/>
                <w:sz w:val="24"/>
                <w:szCs w:val="24"/>
              </w:rPr>
              <w:t>progress achieved over the past year</w:t>
            </w:r>
            <w:r w:rsidR="00AE4701" w:rsidRPr="0008446A">
              <w:rPr>
                <w:rFonts w:ascii="Aptos" w:hAnsi="Aptos"/>
                <w:sz w:val="24"/>
                <w:szCs w:val="24"/>
              </w:rPr>
              <w:t>,</w:t>
            </w:r>
            <w:r w:rsidR="00290AE5" w:rsidRPr="0008446A">
              <w:rPr>
                <w:rFonts w:ascii="Aptos" w:hAnsi="Aptos"/>
                <w:sz w:val="24"/>
                <w:szCs w:val="24"/>
              </w:rPr>
              <w:t xml:space="preserve"> not</w:t>
            </w:r>
            <w:r w:rsidR="00AE4701" w:rsidRPr="0008446A">
              <w:rPr>
                <w:rFonts w:ascii="Aptos" w:hAnsi="Aptos"/>
                <w:sz w:val="24"/>
                <w:szCs w:val="24"/>
              </w:rPr>
              <w:t>ing</w:t>
            </w:r>
            <w:r w:rsidR="00290AE5" w:rsidRPr="0008446A">
              <w:rPr>
                <w:rFonts w:ascii="Aptos" w:hAnsi="Aptos"/>
                <w:sz w:val="24"/>
                <w:szCs w:val="24"/>
              </w:rPr>
              <w:t xml:space="preserve"> the SAR and QIP </w:t>
            </w:r>
            <w:r w:rsidR="009A6C4B" w:rsidRPr="0008446A">
              <w:rPr>
                <w:rFonts w:ascii="Aptos" w:hAnsi="Aptos"/>
                <w:sz w:val="24"/>
                <w:szCs w:val="24"/>
              </w:rPr>
              <w:t>as</w:t>
            </w:r>
            <w:r w:rsidR="00290AE5" w:rsidRPr="0008446A">
              <w:rPr>
                <w:rFonts w:ascii="Aptos" w:hAnsi="Aptos"/>
                <w:sz w:val="24"/>
                <w:szCs w:val="24"/>
              </w:rPr>
              <w:t xml:space="preserve"> </w:t>
            </w:r>
            <w:r w:rsidR="008E534A" w:rsidRPr="0008446A">
              <w:rPr>
                <w:rFonts w:ascii="Aptos" w:hAnsi="Aptos"/>
                <w:sz w:val="24"/>
                <w:szCs w:val="24"/>
              </w:rPr>
              <w:t>evidence of</w:t>
            </w:r>
            <w:r w:rsidR="00290AE5" w:rsidRPr="0008446A">
              <w:rPr>
                <w:rFonts w:ascii="Aptos" w:hAnsi="Aptos"/>
                <w:sz w:val="24"/>
                <w:szCs w:val="24"/>
              </w:rPr>
              <w:t xml:space="preserve"> improvement and impact.</w:t>
            </w:r>
          </w:p>
          <w:p w14:paraId="42A9D5EF" w14:textId="04906672" w:rsidR="4A075D07" w:rsidRPr="0008446A" w:rsidRDefault="00B54084" w:rsidP="00954720">
            <w:pPr>
              <w:pStyle w:val="ListParagraph"/>
              <w:numPr>
                <w:ilvl w:val="0"/>
                <w:numId w:val="5"/>
              </w:numPr>
              <w:rPr>
                <w:rFonts w:ascii="Aptos" w:hAnsi="Aptos"/>
                <w:sz w:val="24"/>
                <w:szCs w:val="24"/>
              </w:rPr>
            </w:pPr>
            <w:r w:rsidRPr="0008446A">
              <w:rPr>
                <w:rFonts w:ascii="Aptos" w:hAnsi="Aptos"/>
                <w:sz w:val="24"/>
                <w:szCs w:val="24"/>
              </w:rPr>
              <w:t>Noted the key risks presented and progress being made against the QIP.</w:t>
            </w:r>
          </w:p>
          <w:p w14:paraId="1A766485" w14:textId="77777777" w:rsidR="00DC3352" w:rsidRPr="0008446A" w:rsidRDefault="00DC3352" w:rsidP="00954720">
            <w:pPr>
              <w:pStyle w:val="ListParagraph"/>
              <w:numPr>
                <w:ilvl w:val="0"/>
                <w:numId w:val="5"/>
              </w:numPr>
              <w:rPr>
                <w:rFonts w:ascii="Aptos" w:hAnsi="Aptos"/>
                <w:sz w:val="24"/>
                <w:szCs w:val="24"/>
              </w:rPr>
            </w:pPr>
            <w:r w:rsidRPr="0008446A">
              <w:rPr>
                <w:rFonts w:ascii="Aptos" w:hAnsi="Aptos"/>
                <w:sz w:val="24"/>
                <w:szCs w:val="24"/>
              </w:rPr>
              <w:lastRenderedPageBreak/>
              <w:t>Reflected on the regulatory shift from best</w:t>
            </w:r>
            <w:r w:rsidRPr="0008446A">
              <w:rPr>
                <w:rFonts w:ascii="Cambria Math" w:hAnsi="Cambria Math" w:cs="Cambria Math"/>
                <w:sz w:val="24"/>
                <w:szCs w:val="24"/>
              </w:rPr>
              <w:t>‑</w:t>
            </w:r>
            <w:r w:rsidRPr="0008446A">
              <w:rPr>
                <w:rFonts w:ascii="Aptos" w:hAnsi="Aptos"/>
                <w:sz w:val="24"/>
                <w:szCs w:val="24"/>
              </w:rPr>
              <w:t>fit to secure</w:t>
            </w:r>
            <w:r w:rsidRPr="0008446A">
              <w:rPr>
                <w:rFonts w:ascii="Cambria Math" w:hAnsi="Cambria Math" w:cs="Cambria Math"/>
                <w:sz w:val="24"/>
                <w:szCs w:val="24"/>
              </w:rPr>
              <w:t>‑</w:t>
            </w:r>
            <w:r w:rsidRPr="0008446A">
              <w:rPr>
                <w:rFonts w:ascii="Aptos" w:hAnsi="Aptos"/>
                <w:sz w:val="24"/>
                <w:szCs w:val="24"/>
              </w:rPr>
              <w:t xml:space="preserve">fit, noting that new tools are supporting greater consistency and clarity around expected standards. </w:t>
            </w:r>
          </w:p>
          <w:p w14:paraId="21C20619" w14:textId="34ED287F" w:rsidR="00B54084" w:rsidRPr="0008446A" w:rsidRDefault="00B54084" w:rsidP="00954720">
            <w:pPr>
              <w:pStyle w:val="ListParagraph"/>
              <w:numPr>
                <w:ilvl w:val="0"/>
                <w:numId w:val="5"/>
              </w:numPr>
              <w:rPr>
                <w:rFonts w:ascii="Aptos" w:hAnsi="Aptos"/>
                <w:sz w:val="24"/>
                <w:szCs w:val="24"/>
              </w:rPr>
            </w:pPr>
            <w:r w:rsidRPr="0008446A">
              <w:rPr>
                <w:rFonts w:ascii="Aptos" w:hAnsi="Aptos"/>
                <w:sz w:val="24"/>
                <w:szCs w:val="24"/>
              </w:rPr>
              <w:t>Considered the application of the secure</w:t>
            </w:r>
            <w:r w:rsidRPr="0008446A">
              <w:rPr>
                <w:rFonts w:ascii="Cambria Math" w:hAnsi="Cambria Math" w:cs="Cambria Math"/>
                <w:sz w:val="24"/>
                <w:szCs w:val="24"/>
              </w:rPr>
              <w:t>‑</w:t>
            </w:r>
            <w:r w:rsidRPr="0008446A">
              <w:rPr>
                <w:rFonts w:ascii="Aptos" w:hAnsi="Aptos"/>
                <w:sz w:val="24"/>
                <w:szCs w:val="24"/>
              </w:rPr>
              <w:t xml:space="preserve">fit model and recognised the </w:t>
            </w:r>
            <w:r w:rsidR="73713EE0" w:rsidRPr="0008446A">
              <w:rPr>
                <w:rFonts w:ascii="Aptos" w:hAnsi="Aptos"/>
                <w:sz w:val="24"/>
                <w:szCs w:val="24"/>
              </w:rPr>
              <w:t>higher achievement bar set by this revised standard</w:t>
            </w:r>
            <w:r w:rsidR="00677922" w:rsidRPr="0008446A">
              <w:rPr>
                <w:rFonts w:ascii="Aptos" w:hAnsi="Aptos"/>
                <w:sz w:val="24"/>
                <w:szCs w:val="24"/>
              </w:rPr>
              <w:t>.</w:t>
            </w:r>
          </w:p>
          <w:p w14:paraId="2C22BF56" w14:textId="2E342A22" w:rsidR="00B54084" w:rsidRPr="0008446A" w:rsidRDefault="00B54084" w:rsidP="00954720">
            <w:pPr>
              <w:pStyle w:val="ListParagraph"/>
              <w:numPr>
                <w:ilvl w:val="0"/>
                <w:numId w:val="5"/>
              </w:numPr>
              <w:rPr>
                <w:rFonts w:ascii="Aptos" w:hAnsi="Aptos"/>
                <w:sz w:val="24"/>
                <w:szCs w:val="24"/>
              </w:rPr>
            </w:pPr>
            <w:r w:rsidRPr="0008446A">
              <w:rPr>
                <w:rFonts w:ascii="Aptos" w:hAnsi="Aptos"/>
                <w:sz w:val="24"/>
                <w:szCs w:val="24"/>
              </w:rPr>
              <w:t>Discussed proportionality within inspection processes and acknowledged the</w:t>
            </w:r>
            <w:r w:rsidR="009E046F" w:rsidRPr="0008446A">
              <w:rPr>
                <w:rFonts w:ascii="Aptos" w:hAnsi="Aptos"/>
                <w:sz w:val="24"/>
                <w:szCs w:val="24"/>
              </w:rPr>
              <w:t xml:space="preserve"> need for a clear, well-evidenced narrative</w:t>
            </w:r>
            <w:r w:rsidRPr="0008446A">
              <w:rPr>
                <w:rFonts w:ascii="Aptos" w:hAnsi="Aptos"/>
                <w:sz w:val="24"/>
                <w:szCs w:val="24"/>
              </w:rPr>
              <w:t>.</w:t>
            </w:r>
            <w:r w:rsidR="00813678" w:rsidRPr="0008446A">
              <w:rPr>
                <w:rFonts w:ascii="Aptos" w:hAnsi="Aptos"/>
                <w:sz w:val="24"/>
                <w:szCs w:val="24"/>
              </w:rPr>
              <w:t xml:space="preserve"> </w:t>
            </w:r>
          </w:p>
          <w:p w14:paraId="0E2624C5" w14:textId="73CB7504" w:rsidR="00B54084" w:rsidRPr="0008446A" w:rsidRDefault="00B54084" w:rsidP="00954720">
            <w:pPr>
              <w:pStyle w:val="ListParagraph"/>
              <w:numPr>
                <w:ilvl w:val="0"/>
                <w:numId w:val="5"/>
              </w:numPr>
              <w:rPr>
                <w:rFonts w:ascii="Aptos" w:hAnsi="Aptos"/>
                <w:sz w:val="24"/>
                <w:szCs w:val="24"/>
              </w:rPr>
            </w:pPr>
            <w:r w:rsidRPr="0008446A">
              <w:rPr>
                <w:rFonts w:ascii="Aptos" w:hAnsi="Aptos"/>
                <w:sz w:val="24"/>
                <w:szCs w:val="24"/>
              </w:rPr>
              <w:t xml:space="preserve">Explored </w:t>
            </w:r>
            <w:r w:rsidR="00F72012" w:rsidRPr="0008446A">
              <w:rPr>
                <w:rFonts w:ascii="Aptos" w:hAnsi="Aptos"/>
                <w:sz w:val="24"/>
                <w:szCs w:val="24"/>
              </w:rPr>
              <w:t>English</w:t>
            </w:r>
            <w:r w:rsidRPr="0008446A">
              <w:rPr>
                <w:rFonts w:ascii="Aptos" w:hAnsi="Aptos"/>
                <w:sz w:val="24"/>
                <w:szCs w:val="24"/>
              </w:rPr>
              <w:t xml:space="preserve"> and </w:t>
            </w:r>
            <w:r w:rsidR="00F72012" w:rsidRPr="0008446A">
              <w:rPr>
                <w:rFonts w:ascii="Aptos" w:hAnsi="Aptos"/>
                <w:sz w:val="24"/>
                <w:szCs w:val="24"/>
              </w:rPr>
              <w:t>M</w:t>
            </w:r>
            <w:r w:rsidRPr="0008446A">
              <w:rPr>
                <w:rFonts w:ascii="Aptos" w:hAnsi="Aptos"/>
                <w:sz w:val="24"/>
                <w:szCs w:val="24"/>
              </w:rPr>
              <w:t>aths</w:t>
            </w:r>
            <w:r w:rsidR="00A43D07" w:rsidRPr="0008446A">
              <w:rPr>
                <w:rFonts w:ascii="Aptos" w:hAnsi="Aptos"/>
                <w:sz w:val="24"/>
                <w:szCs w:val="24"/>
              </w:rPr>
              <w:t xml:space="preserve"> (Functional Skills)</w:t>
            </w:r>
            <w:r w:rsidRPr="0008446A">
              <w:rPr>
                <w:rFonts w:ascii="Aptos" w:hAnsi="Aptos"/>
                <w:sz w:val="24"/>
                <w:szCs w:val="24"/>
              </w:rPr>
              <w:t xml:space="preserve"> achievement rates and </w:t>
            </w:r>
            <w:r w:rsidR="48013A60" w:rsidRPr="0008446A">
              <w:rPr>
                <w:rFonts w:ascii="Aptos" w:hAnsi="Aptos"/>
                <w:sz w:val="24"/>
                <w:szCs w:val="24"/>
              </w:rPr>
              <w:t>considered the profile of students who may not have or could not evidence functional skills prior achievements. Aca</w:t>
            </w:r>
            <w:r w:rsidR="4CAC6CE8" w:rsidRPr="0008446A">
              <w:rPr>
                <w:rFonts w:ascii="Aptos" w:hAnsi="Aptos"/>
                <w:sz w:val="24"/>
                <w:szCs w:val="24"/>
              </w:rPr>
              <w:t xml:space="preserve">demic Board </w:t>
            </w:r>
            <w:r w:rsidRPr="0008446A">
              <w:rPr>
                <w:rFonts w:ascii="Aptos" w:hAnsi="Aptos"/>
                <w:sz w:val="24"/>
                <w:szCs w:val="24"/>
              </w:rPr>
              <w:t>welcomed positive engagement with the new online delivery model.</w:t>
            </w:r>
          </w:p>
          <w:p w14:paraId="411C5481" w14:textId="5AF0B1FF" w:rsidR="00B54084" w:rsidRPr="0008446A" w:rsidRDefault="00B54084" w:rsidP="00954720">
            <w:pPr>
              <w:pStyle w:val="ListParagraph"/>
              <w:numPr>
                <w:ilvl w:val="0"/>
                <w:numId w:val="5"/>
              </w:numPr>
              <w:rPr>
                <w:rFonts w:ascii="Aptos" w:hAnsi="Aptos"/>
                <w:sz w:val="24"/>
                <w:szCs w:val="24"/>
              </w:rPr>
            </w:pPr>
            <w:r w:rsidRPr="0008446A">
              <w:rPr>
                <w:rFonts w:ascii="Aptos" w:hAnsi="Aptos"/>
                <w:sz w:val="24"/>
                <w:szCs w:val="24"/>
              </w:rPr>
              <w:t xml:space="preserve">Identified opportunities to strengthen </w:t>
            </w:r>
            <w:r w:rsidR="4F25C05B" w:rsidRPr="0008446A">
              <w:rPr>
                <w:rFonts w:ascii="Aptos" w:hAnsi="Aptos"/>
                <w:sz w:val="24"/>
                <w:szCs w:val="24"/>
              </w:rPr>
              <w:t xml:space="preserve">consistent </w:t>
            </w:r>
            <w:r w:rsidRPr="0008446A">
              <w:rPr>
                <w:rFonts w:ascii="Aptos" w:hAnsi="Aptos"/>
                <w:sz w:val="24"/>
                <w:szCs w:val="24"/>
              </w:rPr>
              <w:t xml:space="preserve">teaching practice </w:t>
            </w:r>
            <w:r w:rsidR="061A9AAF" w:rsidRPr="0008446A">
              <w:rPr>
                <w:rFonts w:ascii="Aptos" w:hAnsi="Aptos"/>
                <w:sz w:val="24"/>
                <w:szCs w:val="24"/>
              </w:rPr>
              <w:t xml:space="preserve">across the provision </w:t>
            </w:r>
            <w:r w:rsidRPr="0008446A">
              <w:rPr>
                <w:rFonts w:ascii="Aptos" w:hAnsi="Aptos"/>
                <w:sz w:val="24"/>
                <w:szCs w:val="24"/>
              </w:rPr>
              <w:t xml:space="preserve">and </w:t>
            </w:r>
            <w:r w:rsidR="00F72012" w:rsidRPr="0008446A">
              <w:rPr>
                <w:rFonts w:ascii="Aptos" w:hAnsi="Aptos"/>
                <w:sz w:val="24"/>
                <w:szCs w:val="24"/>
              </w:rPr>
              <w:t>supported</w:t>
            </w:r>
            <w:r w:rsidRPr="0008446A">
              <w:rPr>
                <w:rFonts w:ascii="Aptos" w:hAnsi="Aptos"/>
                <w:sz w:val="24"/>
                <w:szCs w:val="24"/>
              </w:rPr>
              <w:t xml:space="preserve"> the</w:t>
            </w:r>
            <w:r w:rsidR="00BC6E59" w:rsidRPr="0008446A">
              <w:rPr>
                <w:rFonts w:ascii="Aptos" w:hAnsi="Aptos"/>
                <w:sz w:val="24"/>
                <w:szCs w:val="24"/>
              </w:rPr>
              <w:t xml:space="preserve"> </w:t>
            </w:r>
            <w:r w:rsidR="004035DB" w:rsidRPr="0008446A">
              <w:rPr>
                <w:rFonts w:ascii="Aptos" w:hAnsi="Aptos"/>
                <w:sz w:val="24"/>
                <w:szCs w:val="24"/>
              </w:rPr>
              <w:t>ongoing</w:t>
            </w:r>
            <w:r w:rsidR="4B8438DB" w:rsidRPr="0008446A">
              <w:rPr>
                <w:rFonts w:ascii="Aptos" w:hAnsi="Aptos"/>
                <w:sz w:val="24"/>
                <w:szCs w:val="24"/>
              </w:rPr>
              <w:t xml:space="preserve"> </w:t>
            </w:r>
            <w:r w:rsidR="00BC6E59" w:rsidRPr="0008446A">
              <w:rPr>
                <w:rFonts w:ascii="Aptos" w:hAnsi="Aptos"/>
                <w:sz w:val="24"/>
                <w:szCs w:val="24"/>
              </w:rPr>
              <w:t>actions to enhance delivery and learner progress</w:t>
            </w:r>
            <w:r w:rsidRPr="0008446A">
              <w:rPr>
                <w:rFonts w:ascii="Aptos" w:hAnsi="Aptos"/>
                <w:sz w:val="24"/>
                <w:szCs w:val="24"/>
              </w:rPr>
              <w:t>.</w:t>
            </w:r>
          </w:p>
          <w:p w14:paraId="0374EA3C" w14:textId="4CD990B7" w:rsidR="00B54084" w:rsidRPr="0008446A" w:rsidRDefault="00B54084" w:rsidP="00954720">
            <w:pPr>
              <w:pStyle w:val="ListParagraph"/>
              <w:numPr>
                <w:ilvl w:val="0"/>
                <w:numId w:val="5"/>
              </w:numPr>
              <w:rPr>
                <w:rFonts w:ascii="Aptos" w:hAnsi="Aptos"/>
                <w:sz w:val="24"/>
                <w:szCs w:val="24"/>
              </w:rPr>
            </w:pPr>
            <w:r w:rsidRPr="0008446A">
              <w:rPr>
                <w:rFonts w:ascii="Aptos" w:hAnsi="Aptos"/>
                <w:sz w:val="24"/>
                <w:szCs w:val="24"/>
              </w:rPr>
              <w:t xml:space="preserve">Acknowledged workforce development priorities and supported </w:t>
            </w:r>
            <w:r w:rsidR="006D2FB1" w:rsidRPr="0008446A">
              <w:rPr>
                <w:rFonts w:ascii="Aptos" w:hAnsi="Aptos"/>
                <w:sz w:val="24"/>
                <w:szCs w:val="24"/>
              </w:rPr>
              <w:t>continued</w:t>
            </w:r>
            <w:r w:rsidRPr="0008446A">
              <w:rPr>
                <w:rFonts w:ascii="Aptos" w:hAnsi="Aptos"/>
                <w:sz w:val="24"/>
                <w:szCs w:val="24"/>
              </w:rPr>
              <w:t xml:space="preserve"> staff development</w:t>
            </w:r>
            <w:r w:rsidR="00D358B5" w:rsidRPr="0008446A">
              <w:rPr>
                <w:rFonts w:ascii="Aptos" w:hAnsi="Aptos"/>
                <w:sz w:val="24"/>
                <w:szCs w:val="24"/>
              </w:rPr>
              <w:t>.</w:t>
            </w:r>
          </w:p>
          <w:p w14:paraId="44536660" w14:textId="28672DD0" w:rsidR="00B54084" w:rsidRPr="0008446A" w:rsidRDefault="00290AE5" w:rsidP="00954720">
            <w:pPr>
              <w:pStyle w:val="ListParagraph"/>
              <w:numPr>
                <w:ilvl w:val="0"/>
                <w:numId w:val="5"/>
              </w:numPr>
              <w:rPr>
                <w:rFonts w:ascii="Aptos" w:hAnsi="Aptos"/>
                <w:sz w:val="24"/>
                <w:szCs w:val="24"/>
              </w:rPr>
            </w:pPr>
            <w:r w:rsidRPr="0008446A">
              <w:rPr>
                <w:rFonts w:ascii="Aptos" w:hAnsi="Aptos"/>
                <w:sz w:val="24"/>
                <w:szCs w:val="24"/>
              </w:rPr>
              <w:t>E</w:t>
            </w:r>
            <w:r w:rsidR="27D37370" w:rsidRPr="0008446A">
              <w:rPr>
                <w:rFonts w:ascii="Aptos" w:hAnsi="Aptos"/>
                <w:sz w:val="24"/>
                <w:szCs w:val="24"/>
              </w:rPr>
              <w:t>mphasised the importance of continued wellb</w:t>
            </w:r>
            <w:r w:rsidR="61568287" w:rsidRPr="0008446A">
              <w:rPr>
                <w:rFonts w:ascii="Aptos" w:hAnsi="Aptos"/>
                <w:sz w:val="24"/>
                <w:szCs w:val="24"/>
              </w:rPr>
              <w:t xml:space="preserve">eing </w:t>
            </w:r>
            <w:r w:rsidR="27D37370" w:rsidRPr="0008446A">
              <w:rPr>
                <w:rFonts w:ascii="Aptos" w:hAnsi="Aptos"/>
                <w:sz w:val="24"/>
                <w:szCs w:val="24"/>
              </w:rPr>
              <w:t>monitoring and support</w:t>
            </w:r>
            <w:r w:rsidRPr="0008446A">
              <w:rPr>
                <w:rFonts w:ascii="Aptos" w:hAnsi="Aptos"/>
                <w:sz w:val="24"/>
                <w:szCs w:val="24"/>
              </w:rPr>
              <w:t xml:space="preserve"> for staff, particularly in the lead-up to and during the inspection process</w:t>
            </w:r>
            <w:r w:rsidR="27D37370" w:rsidRPr="0008446A">
              <w:rPr>
                <w:rFonts w:ascii="Aptos" w:hAnsi="Aptos"/>
                <w:sz w:val="24"/>
                <w:szCs w:val="24"/>
              </w:rPr>
              <w:t>.</w:t>
            </w:r>
          </w:p>
          <w:p w14:paraId="000DEBC2" w14:textId="482ED9C1" w:rsidR="00B54084" w:rsidRPr="0008446A" w:rsidRDefault="00604FCD" w:rsidP="00954720">
            <w:pPr>
              <w:pStyle w:val="ListParagraph"/>
              <w:numPr>
                <w:ilvl w:val="0"/>
                <w:numId w:val="5"/>
              </w:numPr>
              <w:rPr>
                <w:rFonts w:ascii="Aptos" w:hAnsi="Aptos"/>
                <w:sz w:val="24"/>
                <w:szCs w:val="24"/>
              </w:rPr>
            </w:pPr>
            <w:r w:rsidRPr="0008446A">
              <w:rPr>
                <w:rFonts w:ascii="Aptos" w:hAnsi="Aptos"/>
                <w:sz w:val="24"/>
                <w:szCs w:val="24"/>
              </w:rPr>
              <w:t>R</w:t>
            </w:r>
            <w:r w:rsidR="00B54084" w:rsidRPr="0008446A">
              <w:rPr>
                <w:rFonts w:ascii="Aptos" w:hAnsi="Aptos"/>
                <w:sz w:val="24"/>
                <w:szCs w:val="24"/>
              </w:rPr>
              <w:t xml:space="preserve">eceived assurance that no </w:t>
            </w:r>
            <w:r w:rsidR="00330F4A" w:rsidRPr="0008446A">
              <w:rPr>
                <w:rFonts w:ascii="Aptos" w:hAnsi="Aptos"/>
                <w:sz w:val="24"/>
                <w:szCs w:val="24"/>
              </w:rPr>
              <w:t>compliance</w:t>
            </w:r>
            <w:r w:rsidR="008D3FD8" w:rsidRPr="0008446A">
              <w:rPr>
                <w:rFonts w:ascii="Aptos" w:hAnsi="Aptos"/>
                <w:sz w:val="24"/>
                <w:szCs w:val="24"/>
              </w:rPr>
              <w:t xml:space="preserve"> </w:t>
            </w:r>
            <w:r w:rsidR="00B54084" w:rsidRPr="0008446A">
              <w:rPr>
                <w:rFonts w:ascii="Aptos" w:hAnsi="Aptos"/>
                <w:sz w:val="24"/>
                <w:szCs w:val="24"/>
              </w:rPr>
              <w:t>risks</w:t>
            </w:r>
            <w:r w:rsidR="0079207A" w:rsidRPr="0008446A">
              <w:rPr>
                <w:rFonts w:ascii="Aptos" w:hAnsi="Aptos"/>
                <w:sz w:val="24"/>
                <w:szCs w:val="24"/>
              </w:rPr>
              <w:t xml:space="preserve"> have been identified in relation to the </w:t>
            </w:r>
            <w:r w:rsidR="3EEDAA21" w:rsidRPr="0008446A">
              <w:rPr>
                <w:rFonts w:ascii="Aptos" w:hAnsi="Aptos"/>
                <w:sz w:val="24"/>
                <w:szCs w:val="24"/>
              </w:rPr>
              <w:t>proposed approach to</w:t>
            </w:r>
            <w:r w:rsidR="0079207A" w:rsidRPr="0008446A">
              <w:rPr>
                <w:rFonts w:ascii="Aptos" w:hAnsi="Aptos"/>
                <w:sz w:val="24"/>
                <w:szCs w:val="24"/>
              </w:rPr>
              <w:t xml:space="preserve"> </w:t>
            </w:r>
            <w:r w:rsidR="3EEDAA21" w:rsidRPr="0008446A">
              <w:rPr>
                <w:rFonts w:ascii="Aptos" w:hAnsi="Aptos"/>
                <w:sz w:val="24"/>
                <w:szCs w:val="24"/>
              </w:rPr>
              <w:t xml:space="preserve">sharing </w:t>
            </w:r>
            <w:r w:rsidR="59C1EE92" w:rsidRPr="0008446A">
              <w:rPr>
                <w:rFonts w:ascii="Aptos" w:hAnsi="Aptos"/>
                <w:sz w:val="24"/>
                <w:szCs w:val="24"/>
              </w:rPr>
              <w:t>th</w:t>
            </w:r>
            <w:r w:rsidR="38A8A99D" w:rsidRPr="0008446A">
              <w:rPr>
                <w:rFonts w:ascii="Aptos" w:hAnsi="Aptos"/>
                <w:sz w:val="24"/>
                <w:szCs w:val="24"/>
              </w:rPr>
              <w:t xml:space="preserve">ese documents </w:t>
            </w:r>
            <w:r w:rsidR="3EEDAA21" w:rsidRPr="0008446A">
              <w:rPr>
                <w:rFonts w:ascii="Aptos" w:hAnsi="Aptos"/>
                <w:sz w:val="24"/>
                <w:szCs w:val="24"/>
              </w:rPr>
              <w:t>with the regulator</w:t>
            </w:r>
            <w:r w:rsidR="4A1B26A1" w:rsidRPr="0008446A">
              <w:rPr>
                <w:rFonts w:ascii="Aptos" w:hAnsi="Aptos"/>
                <w:sz w:val="24"/>
                <w:szCs w:val="24"/>
              </w:rPr>
              <w:t xml:space="preserve"> ahead of the anticipated inspection planning call</w:t>
            </w:r>
            <w:r w:rsidR="00B54084" w:rsidRPr="0008446A">
              <w:rPr>
                <w:rFonts w:ascii="Aptos" w:hAnsi="Aptos"/>
                <w:sz w:val="24"/>
                <w:szCs w:val="24"/>
              </w:rPr>
              <w:t>.</w:t>
            </w:r>
          </w:p>
          <w:p w14:paraId="6193EC05" w14:textId="6F19802B" w:rsidR="00B54084" w:rsidRPr="0008446A" w:rsidRDefault="00A42759" w:rsidP="00954720">
            <w:pPr>
              <w:pStyle w:val="ListParagraph"/>
              <w:numPr>
                <w:ilvl w:val="0"/>
                <w:numId w:val="5"/>
              </w:numPr>
              <w:rPr>
                <w:rFonts w:ascii="Aptos" w:hAnsi="Aptos"/>
                <w:sz w:val="24"/>
                <w:szCs w:val="24"/>
              </w:rPr>
            </w:pPr>
            <w:r w:rsidRPr="0008446A">
              <w:rPr>
                <w:rFonts w:ascii="Aptos" w:hAnsi="Aptos"/>
                <w:sz w:val="24"/>
                <w:szCs w:val="24"/>
              </w:rPr>
              <w:t xml:space="preserve">Explored </w:t>
            </w:r>
            <w:r w:rsidR="008D382B" w:rsidRPr="0008446A">
              <w:rPr>
                <w:rFonts w:ascii="Aptos" w:hAnsi="Aptos"/>
                <w:sz w:val="24"/>
                <w:szCs w:val="24"/>
              </w:rPr>
              <w:t>the role of</w:t>
            </w:r>
            <w:r w:rsidR="00B54084" w:rsidRPr="0008446A">
              <w:rPr>
                <w:rFonts w:ascii="Aptos" w:hAnsi="Aptos"/>
                <w:sz w:val="24"/>
                <w:szCs w:val="24"/>
              </w:rPr>
              <w:t xml:space="preserve"> </w:t>
            </w:r>
            <w:r w:rsidR="00E53036" w:rsidRPr="0008446A">
              <w:rPr>
                <w:rFonts w:ascii="Aptos" w:hAnsi="Aptos"/>
                <w:sz w:val="24"/>
                <w:szCs w:val="24"/>
              </w:rPr>
              <w:t>AI</w:t>
            </w:r>
            <w:r w:rsidR="00B54084" w:rsidRPr="0008446A">
              <w:rPr>
                <w:rFonts w:ascii="Aptos" w:hAnsi="Aptos"/>
                <w:sz w:val="24"/>
                <w:szCs w:val="24"/>
              </w:rPr>
              <w:t xml:space="preserve"> </w:t>
            </w:r>
            <w:r w:rsidR="0079207A" w:rsidRPr="0008446A">
              <w:rPr>
                <w:rFonts w:ascii="Aptos" w:hAnsi="Aptos"/>
                <w:sz w:val="24"/>
                <w:szCs w:val="24"/>
              </w:rPr>
              <w:t>in</w:t>
            </w:r>
            <w:r w:rsidR="00B54084" w:rsidRPr="0008446A">
              <w:rPr>
                <w:rFonts w:ascii="Aptos" w:hAnsi="Aptos"/>
                <w:sz w:val="24"/>
                <w:szCs w:val="24"/>
              </w:rPr>
              <w:t xml:space="preserve"> </w:t>
            </w:r>
            <w:r w:rsidR="00A24562" w:rsidRPr="0008446A">
              <w:rPr>
                <w:rFonts w:ascii="Aptos" w:hAnsi="Aptos"/>
                <w:sz w:val="24"/>
                <w:szCs w:val="24"/>
              </w:rPr>
              <w:t>delivery</w:t>
            </w:r>
            <w:r w:rsidR="00235436" w:rsidRPr="0008446A">
              <w:rPr>
                <w:rFonts w:ascii="Aptos" w:hAnsi="Aptos"/>
                <w:sz w:val="24"/>
                <w:szCs w:val="24"/>
              </w:rPr>
              <w:t xml:space="preserve">, noting </w:t>
            </w:r>
            <w:r w:rsidR="00030C53" w:rsidRPr="0008446A">
              <w:rPr>
                <w:rFonts w:ascii="Aptos" w:hAnsi="Aptos"/>
                <w:sz w:val="24"/>
                <w:szCs w:val="24"/>
              </w:rPr>
              <w:t>linkage to broader initiatives on</w:t>
            </w:r>
            <w:r w:rsidR="00A24562" w:rsidRPr="0008446A">
              <w:rPr>
                <w:rFonts w:ascii="Aptos" w:hAnsi="Aptos"/>
                <w:sz w:val="24"/>
                <w:szCs w:val="24"/>
              </w:rPr>
              <w:t xml:space="preserve"> build</w:t>
            </w:r>
            <w:r w:rsidR="00030C53" w:rsidRPr="0008446A">
              <w:rPr>
                <w:rFonts w:ascii="Aptos" w:hAnsi="Aptos"/>
                <w:sz w:val="24"/>
                <w:szCs w:val="24"/>
              </w:rPr>
              <w:t>ing</w:t>
            </w:r>
            <w:r w:rsidR="00A24562" w:rsidRPr="0008446A">
              <w:rPr>
                <w:rFonts w:ascii="Aptos" w:hAnsi="Aptos"/>
                <w:sz w:val="24"/>
                <w:szCs w:val="24"/>
              </w:rPr>
              <w:t xml:space="preserve"> s</w:t>
            </w:r>
            <w:r w:rsidR="00626681" w:rsidRPr="0008446A">
              <w:rPr>
                <w:rFonts w:ascii="Aptos" w:hAnsi="Aptos"/>
                <w:sz w:val="24"/>
                <w:szCs w:val="24"/>
              </w:rPr>
              <w:t>t</w:t>
            </w:r>
            <w:r w:rsidR="00A24562" w:rsidRPr="0008446A">
              <w:rPr>
                <w:rFonts w:ascii="Aptos" w:hAnsi="Aptos"/>
                <w:sz w:val="24"/>
                <w:szCs w:val="24"/>
              </w:rPr>
              <w:t xml:space="preserve">aff confidence </w:t>
            </w:r>
            <w:r w:rsidR="00626681" w:rsidRPr="0008446A">
              <w:rPr>
                <w:rFonts w:ascii="Aptos" w:hAnsi="Aptos"/>
                <w:sz w:val="24"/>
                <w:szCs w:val="24"/>
              </w:rPr>
              <w:t>on its</w:t>
            </w:r>
            <w:r w:rsidR="00B54084" w:rsidRPr="0008446A">
              <w:rPr>
                <w:rFonts w:ascii="Aptos" w:hAnsi="Aptos"/>
                <w:sz w:val="24"/>
                <w:szCs w:val="24"/>
              </w:rPr>
              <w:t xml:space="preserve"> proportionate</w:t>
            </w:r>
            <w:r w:rsidR="00626681" w:rsidRPr="0008446A">
              <w:rPr>
                <w:rFonts w:ascii="Aptos" w:hAnsi="Aptos"/>
                <w:sz w:val="24"/>
                <w:szCs w:val="24"/>
              </w:rPr>
              <w:t xml:space="preserve"> and appropriate use.</w:t>
            </w:r>
          </w:p>
          <w:p w14:paraId="3D871197" w14:textId="3B480140" w:rsidR="00D7127A" w:rsidRPr="0008446A" w:rsidRDefault="003C380A" w:rsidP="00954720">
            <w:pPr>
              <w:pStyle w:val="ListParagraph"/>
              <w:numPr>
                <w:ilvl w:val="0"/>
                <w:numId w:val="5"/>
              </w:numPr>
              <w:rPr>
                <w:rFonts w:ascii="Aptos" w:hAnsi="Aptos"/>
                <w:sz w:val="24"/>
                <w:szCs w:val="24"/>
              </w:rPr>
            </w:pPr>
            <w:r w:rsidRPr="0008446A">
              <w:rPr>
                <w:rFonts w:ascii="Aptos" w:hAnsi="Aptos"/>
                <w:sz w:val="24"/>
                <w:szCs w:val="24"/>
              </w:rPr>
              <w:t>Noted the</w:t>
            </w:r>
            <w:r w:rsidR="00626681" w:rsidRPr="0008446A">
              <w:rPr>
                <w:rFonts w:ascii="Aptos" w:hAnsi="Aptos"/>
                <w:sz w:val="24"/>
                <w:szCs w:val="24"/>
              </w:rPr>
              <w:t xml:space="preserve"> </w:t>
            </w:r>
            <w:r w:rsidR="000C21C2" w:rsidRPr="0008446A">
              <w:rPr>
                <w:rFonts w:ascii="Aptos" w:hAnsi="Aptos"/>
                <w:sz w:val="24"/>
                <w:szCs w:val="24"/>
              </w:rPr>
              <w:t>continued</w:t>
            </w:r>
            <w:r w:rsidR="00626681" w:rsidRPr="0008446A">
              <w:rPr>
                <w:rFonts w:ascii="Aptos" w:hAnsi="Aptos"/>
                <w:sz w:val="24"/>
                <w:szCs w:val="24"/>
              </w:rPr>
              <w:t xml:space="preserve"> </w:t>
            </w:r>
            <w:r w:rsidR="000C21C2" w:rsidRPr="0008446A">
              <w:rPr>
                <w:rFonts w:ascii="Aptos" w:hAnsi="Aptos"/>
                <w:sz w:val="24"/>
                <w:szCs w:val="24"/>
              </w:rPr>
              <w:t>contribution</w:t>
            </w:r>
            <w:r w:rsidR="00626681" w:rsidRPr="0008446A">
              <w:rPr>
                <w:rFonts w:ascii="Aptos" w:hAnsi="Aptos"/>
                <w:sz w:val="24"/>
                <w:szCs w:val="24"/>
              </w:rPr>
              <w:t xml:space="preserve"> </w:t>
            </w:r>
            <w:r w:rsidR="000C21C2" w:rsidRPr="0008446A">
              <w:rPr>
                <w:rFonts w:ascii="Aptos" w:hAnsi="Aptos"/>
                <w:sz w:val="24"/>
                <w:szCs w:val="24"/>
              </w:rPr>
              <w:t xml:space="preserve">of external consultants to strengthen </w:t>
            </w:r>
            <w:r w:rsidR="00B54084" w:rsidRPr="0008446A">
              <w:rPr>
                <w:rFonts w:ascii="Aptos" w:hAnsi="Aptos"/>
                <w:sz w:val="24"/>
                <w:szCs w:val="24"/>
              </w:rPr>
              <w:t>quality assurance processes</w:t>
            </w:r>
            <w:r w:rsidR="00EA0867" w:rsidRPr="0008446A">
              <w:rPr>
                <w:rFonts w:ascii="Aptos" w:hAnsi="Aptos"/>
                <w:sz w:val="24"/>
                <w:szCs w:val="24"/>
              </w:rPr>
              <w:t>.</w:t>
            </w:r>
            <w:r w:rsidR="00343242" w:rsidRPr="0008446A">
              <w:rPr>
                <w:rFonts w:ascii="Aptos" w:hAnsi="Aptos"/>
                <w:sz w:val="24"/>
                <w:szCs w:val="24"/>
              </w:rPr>
              <w:t xml:space="preserve"> </w:t>
            </w:r>
            <w:r w:rsidR="00D7127A" w:rsidRPr="0008446A">
              <w:rPr>
                <w:rFonts w:ascii="Aptos" w:hAnsi="Aptos"/>
                <w:sz w:val="24"/>
                <w:szCs w:val="24"/>
              </w:rPr>
              <w:t xml:space="preserve"> </w:t>
            </w:r>
          </w:p>
          <w:p w14:paraId="07857AFF" w14:textId="364F138B" w:rsidR="00A01325" w:rsidRPr="0008446A" w:rsidRDefault="00A01325" w:rsidP="00954720">
            <w:pPr>
              <w:pStyle w:val="ListParagraph"/>
              <w:numPr>
                <w:ilvl w:val="0"/>
                <w:numId w:val="5"/>
              </w:numPr>
              <w:rPr>
                <w:rFonts w:ascii="Aptos" w:hAnsi="Aptos"/>
                <w:sz w:val="24"/>
                <w:szCs w:val="24"/>
              </w:rPr>
            </w:pPr>
            <w:r w:rsidRPr="0008446A">
              <w:rPr>
                <w:rFonts w:ascii="Aptos" w:hAnsi="Aptos"/>
                <w:sz w:val="24"/>
                <w:szCs w:val="24"/>
              </w:rPr>
              <w:t xml:space="preserve">Commented that if appropriate, clear communications </w:t>
            </w:r>
            <w:r w:rsidR="00FB7EEA" w:rsidRPr="0008446A">
              <w:rPr>
                <w:rFonts w:ascii="Aptos" w:hAnsi="Aptos"/>
                <w:sz w:val="24"/>
                <w:szCs w:val="24"/>
              </w:rPr>
              <w:t>may be required to</w:t>
            </w:r>
            <w:r w:rsidRPr="0008446A">
              <w:rPr>
                <w:rFonts w:ascii="Aptos" w:hAnsi="Aptos"/>
                <w:sz w:val="24"/>
                <w:szCs w:val="24"/>
              </w:rPr>
              <w:t xml:space="preserve"> contextualise inspection findings</w:t>
            </w:r>
            <w:r w:rsidR="009A0F61" w:rsidRPr="0008446A">
              <w:rPr>
                <w:rFonts w:ascii="Aptos" w:hAnsi="Aptos"/>
                <w:sz w:val="24"/>
                <w:szCs w:val="24"/>
              </w:rPr>
              <w:t xml:space="preserve">, </w:t>
            </w:r>
            <w:r w:rsidR="00B94141" w:rsidRPr="0008446A">
              <w:rPr>
                <w:rFonts w:ascii="Aptos" w:hAnsi="Aptos"/>
                <w:sz w:val="24"/>
                <w:szCs w:val="24"/>
              </w:rPr>
              <w:t>particularly</w:t>
            </w:r>
            <w:r w:rsidR="009A0F61" w:rsidRPr="0008446A">
              <w:rPr>
                <w:rFonts w:ascii="Aptos" w:hAnsi="Aptos"/>
                <w:sz w:val="24"/>
                <w:szCs w:val="24"/>
              </w:rPr>
              <w:t xml:space="preserve"> if outcomes vary across judgement areas</w:t>
            </w:r>
            <w:r w:rsidRPr="0008446A">
              <w:rPr>
                <w:rFonts w:ascii="Aptos" w:hAnsi="Aptos"/>
                <w:sz w:val="24"/>
                <w:szCs w:val="24"/>
              </w:rPr>
              <w:t>.</w:t>
            </w:r>
          </w:p>
          <w:p w14:paraId="5750422B" w14:textId="2A6D489A" w:rsidR="00D7127A" w:rsidRPr="0008446A" w:rsidRDefault="00D7127A" w:rsidP="00954720">
            <w:pPr>
              <w:pStyle w:val="ListParagraph"/>
              <w:numPr>
                <w:ilvl w:val="0"/>
                <w:numId w:val="5"/>
              </w:numPr>
              <w:rPr>
                <w:rFonts w:ascii="Aptos" w:hAnsi="Aptos"/>
                <w:sz w:val="24"/>
                <w:szCs w:val="24"/>
              </w:rPr>
            </w:pPr>
            <w:r w:rsidRPr="0008446A">
              <w:rPr>
                <w:rFonts w:ascii="Aptos" w:hAnsi="Aptos"/>
                <w:sz w:val="24"/>
                <w:szCs w:val="24"/>
              </w:rPr>
              <w:t>Recommended that collaboration and knowledge</w:t>
            </w:r>
            <w:r w:rsidRPr="0008446A">
              <w:rPr>
                <w:rFonts w:ascii="Cambria Math" w:hAnsi="Cambria Math" w:cs="Cambria Math"/>
                <w:sz w:val="24"/>
                <w:szCs w:val="24"/>
              </w:rPr>
              <w:t>‑</w:t>
            </w:r>
            <w:r w:rsidRPr="0008446A">
              <w:rPr>
                <w:rFonts w:ascii="Aptos" w:hAnsi="Aptos"/>
                <w:sz w:val="24"/>
                <w:szCs w:val="24"/>
              </w:rPr>
              <w:t>sharing across the University’s Ofsted</w:t>
            </w:r>
            <w:r w:rsidRPr="0008446A">
              <w:rPr>
                <w:rFonts w:ascii="Cambria Math" w:hAnsi="Cambria Math" w:cs="Cambria Math"/>
                <w:sz w:val="24"/>
                <w:szCs w:val="24"/>
              </w:rPr>
              <w:t>‑</w:t>
            </w:r>
            <w:r w:rsidRPr="0008446A">
              <w:rPr>
                <w:rFonts w:ascii="Aptos" w:hAnsi="Aptos"/>
                <w:sz w:val="24"/>
                <w:szCs w:val="24"/>
              </w:rPr>
              <w:t>regulated provision is further explored.</w:t>
            </w:r>
          </w:p>
          <w:p w14:paraId="04A574A1" w14:textId="56A4A296" w:rsidR="00170D8E" w:rsidRPr="0008446A" w:rsidRDefault="00D7127A" w:rsidP="00D7127A">
            <w:pPr>
              <w:rPr>
                <w:rFonts w:ascii="Aptos" w:hAnsi="Aptos"/>
                <w:b/>
                <w:bCs/>
                <w:sz w:val="24"/>
                <w:szCs w:val="24"/>
              </w:rPr>
            </w:pPr>
            <w:r w:rsidRPr="0008446A">
              <w:rPr>
                <w:rFonts w:ascii="Aptos" w:hAnsi="Aptos"/>
                <w:b/>
                <w:bCs/>
                <w:sz w:val="24"/>
                <w:szCs w:val="24"/>
              </w:rPr>
              <w:t xml:space="preserve">Action: Director of </w:t>
            </w:r>
            <w:r w:rsidR="0075377C" w:rsidRPr="0008446A">
              <w:rPr>
                <w:rFonts w:ascii="Aptos" w:hAnsi="Aptos"/>
                <w:b/>
                <w:bCs/>
                <w:sz w:val="24"/>
                <w:szCs w:val="24"/>
              </w:rPr>
              <w:t>Skills and Partnerships</w:t>
            </w:r>
            <w:r w:rsidR="00AB798F" w:rsidRPr="0008446A">
              <w:rPr>
                <w:rFonts w:ascii="Aptos" w:hAnsi="Aptos"/>
                <w:b/>
                <w:bCs/>
                <w:sz w:val="24"/>
                <w:szCs w:val="24"/>
              </w:rPr>
              <w:t xml:space="preserve"> </w:t>
            </w:r>
            <w:r w:rsidR="0075377C" w:rsidRPr="0008446A">
              <w:rPr>
                <w:rFonts w:ascii="Aptos" w:hAnsi="Aptos"/>
                <w:b/>
                <w:bCs/>
                <w:sz w:val="24"/>
                <w:szCs w:val="24"/>
              </w:rPr>
              <w:t>Associate Dean for Learning, Teaching and Student Success (BTE)</w:t>
            </w:r>
            <w:r w:rsidR="00AB798F" w:rsidRPr="0008446A">
              <w:rPr>
                <w:rFonts w:ascii="Aptos" w:hAnsi="Aptos"/>
                <w:b/>
                <w:bCs/>
                <w:sz w:val="24"/>
                <w:szCs w:val="24"/>
              </w:rPr>
              <w:t xml:space="preserve"> and Deputy Head of Sheffield Institute of Education.</w:t>
            </w:r>
          </w:p>
        </w:tc>
      </w:tr>
      <w:tr w:rsidR="00B26B65" w:rsidRPr="0008446A" w14:paraId="4F526B2C"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8079ADA" w14:textId="1C11DC94" w:rsidR="00B26B65" w:rsidRPr="0008446A" w:rsidRDefault="00B26B65" w:rsidP="00B26B65">
            <w:pPr>
              <w:spacing w:before="60" w:after="60"/>
              <w:ind w:left="-57"/>
              <w:rPr>
                <w:rFonts w:ascii="Aptos" w:hAnsi="Aptos"/>
                <w:sz w:val="24"/>
                <w:szCs w:val="24"/>
              </w:rPr>
            </w:pPr>
            <w:r w:rsidRPr="0008446A">
              <w:rPr>
                <w:rFonts w:ascii="Aptos" w:hAnsi="Aptos"/>
                <w:sz w:val="24"/>
                <w:szCs w:val="24"/>
              </w:rPr>
              <w:lastRenderedPageBreak/>
              <w:t>12.3</w:t>
            </w:r>
          </w:p>
        </w:tc>
        <w:tc>
          <w:tcPr>
            <w:tcW w:w="9399" w:type="dxa"/>
            <w:gridSpan w:val="7"/>
            <w:tcBorders>
              <w:top w:val="single" w:sz="4" w:space="0" w:color="auto"/>
              <w:bottom w:val="single" w:sz="4" w:space="0" w:color="auto"/>
            </w:tcBorders>
          </w:tcPr>
          <w:p w14:paraId="4E06775E" w14:textId="77777777" w:rsidR="00B26B65" w:rsidRDefault="00691D76" w:rsidP="00B26B65">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approved </w:t>
            </w:r>
            <w:r w:rsidRPr="0008446A">
              <w:rPr>
                <w:rFonts w:ascii="Aptos" w:hAnsi="Aptos"/>
                <w:sz w:val="24"/>
                <w:szCs w:val="24"/>
              </w:rPr>
              <w:t>the Self-Assessment Report</w:t>
            </w:r>
            <w:r w:rsidR="001F5E18" w:rsidRPr="0008446A">
              <w:rPr>
                <w:rFonts w:ascii="Aptos" w:hAnsi="Aptos"/>
                <w:sz w:val="24"/>
                <w:szCs w:val="24"/>
              </w:rPr>
              <w:t>.</w:t>
            </w:r>
          </w:p>
          <w:p w14:paraId="66CC868B" w14:textId="5F1DD908" w:rsidR="003A1BEC" w:rsidRPr="002A54C4" w:rsidRDefault="007B1B58" w:rsidP="00B26B65">
            <w:pPr>
              <w:spacing w:before="60" w:after="60"/>
              <w:rPr>
                <w:rFonts w:ascii="Aptos" w:hAnsi="Aptos"/>
                <w:color w:val="FF0000"/>
                <w:sz w:val="24"/>
                <w:szCs w:val="24"/>
              </w:rPr>
            </w:pPr>
            <w:r>
              <w:rPr>
                <w:rFonts w:ascii="Aptos" w:hAnsi="Aptos"/>
                <w:color w:val="FF0000"/>
                <w:sz w:val="24"/>
                <w:szCs w:val="24"/>
              </w:rPr>
              <w:t xml:space="preserve">Secretary’s post meeting note: </w:t>
            </w:r>
            <w:r w:rsidR="007B4C67">
              <w:rPr>
                <w:rFonts w:ascii="Aptos" w:hAnsi="Aptos"/>
                <w:color w:val="FF0000"/>
                <w:sz w:val="24"/>
                <w:szCs w:val="24"/>
              </w:rPr>
              <w:t>The University was noti</w:t>
            </w:r>
            <w:r w:rsidR="00EE7D29">
              <w:rPr>
                <w:rFonts w:ascii="Aptos" w:hAnsi="Aptos"/>
                <w:color w:val="FF0000"/>
                <w:sz w:val="24"/>
                <w:szCs w:val="24"/>
              </w:rPr>
              <w:t xml:space="preserve">fied </w:t>
            </w:r>
            <w:r w:rsidR="00F23237">
              <w:rPr>
                <w:rFonts w:ascii="Aptos" w:hAnsi="Aptos"/>
                <w:color w:val="FF0000"/>
                <w:sz w:val="24"/>
                <w:szCs w:val="24"/>
              </w:rPr>
              <w:t xml:space="preserve">on 23 February </w:t>
            </w:r>
            <w:r w:rsidR="002A54C4">
              <w:rPr>
                <w:rFonts w:ascii="Aptos" w:hAnsi="Aptos"/>
                <w:color w:val="FF0000"/>
                <w:sz w:val="24"/>
                <w:szCs w:val="24"/>
              </w:rPr>
              <w:t xml:space="preserve">2026 </w:t>
            </w:r>
            <w:r w:rsidR="007120FD">
              <w:rPr>
                <w:rFonts w:ascii="Aptos" w:hAnsi="Aptos"/>
                <w:color w:val="FF0000"/>
                <w:sz w:val="24"/>
                <w:szCs w:val="24"/>
              </w:rPr>
              <w:t xml:space="preserve">that </w:t>
            </w:r>
            <w:r w:rsidR="000F48D6">
              <w:rPr>
                <w:rFonts w:ascii="Aptos" w:hAnsi="Aptos"/>
                <w:color w:val="FF0000"/>
                <w:sz w:val="24"/>
                <w:szCs w:val="24"/>
              </w:rPr>
              <w:t xml:space="preserve">the Ofsted inspection will </w:t>
            </w:r>
            <w:r w:rsidR="007120FD">
              <w:rPr>
                <w:rFonts w:ascii="Aptos" w:hAnsi="Aptos"/>
                <w:color w:val="FF0000"/>
                <w:sz w:val="24"/>
                <w:szCs w:val="24"/>
              </w:rPr>
              <w:t>take place</w:t>
            </w:r>
            <w:r w:rsidR="002A54C4">
              <w:rPr>
                <w:rFonts w:ascii="Aptos" w:hAnsi="Aptos"/>
                <w:color w:val="FF0000"/>
                <w:sz w:val="24"/>
                <w:szCs w:val="24"/>
              </w:rPr>
              <w:t xml:space="preserve"> from</w:t>
            </w:r>
            <w:r w:rsidR="000F48D6">
              <w:rPr>
                <w:rFonts w:ascii="Aptos" w:hAnsi="Aptos"/>
                <w:color w:val="FF0000"/>
                <w:sz w:val="24"/>
                <w:szCs w:val="24"/>
              </w:rPr>
              <w:t xml:space="preserve"> </w:t>
            </w:r>
            <w:r w:rsidR="00F64C22">
              <w:rPr>
                <w:rFonts w:ascii="Aptos" w:hAnsi="Aptos"/>
                <w:color w:val="FF0000"/>
                <w:sz w:val="24"/>
                <w:szCs w:val="24"/>
              </w:rPr>
              <w:t xml:space="preserve">3 to 6 March 2026. </w:t>
            </w:r>
          </w:p>
        </w:tc>
      </w:tr>
      <w:tr w:rsidR="00B26B65" w:rsidRPr="0008446A" w14:paraId="6B11C24B"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6C5106D2" w14:textId="40F3C453" w:rsidR="00B26B65" w:rsidRPr="0008446A" w:rsidRDefault="008C45ED" w:rsidP="00B26B65">
            <w:pPr>
              <w:spacing w:before="60" w:after="60"/>
              <w:ind w:left="-57" w:right="-57"/>
              <w:rPr>
                <w:rFonts w:ascii="Aptos" w:hAnsi="Aptos"/>
                <w:b/>
                <w:bCs/>
                <w:sz w:val="24"/>
                <w:szCs w:val="24"/>
              </w:rPr>
            </w:pPr>
            <w:r w:rsidRPr="0008446A">
              <w:rPr>
                <w:rFonts w:ascii="Aptos" w:hAnsi="Aptos"/>
                <w:b/>
                <w:bCs/>
                <w:sz w:val="24"/>
                <w:szCs w:val="24"/>
              </w:rPr>
              <w:t>EQUALITY, EQUITY, DIVERSITY AND INCLUSION POLICY</w:t>
            </w:r>
          </w:p>
        </w:tc>
        <w:tc>
          <w:tcPr>
            <w:tcW w:w="2570" w:type="dxa"/>
            <w:gridSpan w:val="4"/>
            <w:tcBorders>
              <w:top w:val="single" w:sz="4" w:space="0" w:color="auto"/>
              <w:bottom w:val="single" w:sz="4" w:space="0" w:color="auto"/>
            </w:tcBorders>
            <w:shd w:val="clear" w:color="auto" w:fill="D9D9D9" w:themeFill="background1" w:themeFillShade="D9"/>
          </w:tcPr>
          <w:p w14:paraId="7B7FA60A" w14:textId="2C9F1700" w:rsidR="00B26B65" w:rsidRPr="0008446A" w:rsidRDefault="00A65ADD" w:rsidP="00B26B65">
            <w:pPr>
              <w:spacing w:before="60" w:after="60"/>
              <w:ind w:left="-113" w:right="-113"/>
              <w:jc w:val="right"/>
              <w:rPr>
                <w:rFonts w:ascii="Aptos" w:hAnsi="Aptos"/>
                <w:b/>
                <w:bCs/>
                <w:sz w:val="20"/>
                <w:szCs w:val="20"/>
              </w:rPr>
            </w:pPr>
            <w:r w:rsidRPr="0008446A">
              <w:rPr>
                <w:rFonts w:ascii="Aptos" w:hAnsi="Aptos"/>
                <w:b/>
                <w:bCs/>
                <w:sz w:val="20"/>
                <w:szCs w:val="20"/>
              </w:rPr>
              <w:t>AB_2026_02_11_8</w:t>
            </w:r>
          </w:p>
        </w:tc>
      </w:tr>
      <w:tr w:rsidR="00B26B65" w:rsidRPr="0008446A" w14:paraId="3F05C19A"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7AD065BD" w14:textId="0A094855" w:rsidR="00B26B65" w:rsidRPr="0008446A" w:rsidRDefault="00B26B65" w:rsidP="00B26B65">
            <w:pPr>
              <w:spacing w:before="60" w:after="60"/>
              <w:ind w:left="-57" w:right="-57"/>
              <w:rPr>
                <w:rFonts w:ascii="Aptos" w:hAnsi="Aptos"/>
                <w:sz w:val="24"/>
                <w:szCs w:val="24"/>
              </w:rPr>
            </w:pPr>
            <w:r w:rsidRPr="0008446A">
              <w:rPr>
                <w:rFonts w:ascii="Aptos" w:hAnsi="Aptos"/>
                <w:sz w:val="24"/>
                <w:szCs w:val="24"/>
              </w:rPr>
              <w:t>13.1</w:t>
            </w:r>
          </w:p>
        </w:tc>
        <w:tc>
          <w:tcPr>
            <w:tcW w:w="9399" w:type="dxa"/>
            <w:gridSpan w:val="7"/>
            <w:tcBorders>
              <w:top w:val="single" w:sz="4" w:space="0" w:color="auto"/>
              <w:bottom w:val="single" w:sz="4" w:space="0" w:color="auto"/>
            </w:tcBorders>
          </w:tcPr>
          <w:p w14:paraId="09F172F4" w14:textId="44E9DB70" w:rsidR="00A1557A" w:rsidRPr="0008446A" w:rsidRDefault="00A1557A" w:rsidP="00A1557A">
            <w:pPr>
              <w:spacing w:before="60" w:after="60"/>
              <w:ind w:left="-15" w:right="-113"/>
              <w:rPr>
                <w:rFonts w:ascii="Aptos" w:hAnsi="Aptos"/>
                <w:sz w:val="24"/>
                <w:szCs w:val="24"/>
              </w:rPr>
            </w:pPr>
            <w:r w:rsidRPr="0008446A">
              <w:rPr>
                <w:rFonts w:ascii="Aptos" w:hAnsi="Aptos"/>
                <w:sz w:val="24"/>
                <w:szCs w:val="24"/>
              </w:rPr>
              <w:t>The paper presented the University’s proposed Equality, Equity, Diversity and Inclusion (EEDI) Policy, outlining the rationale for establishing a single, institution</w:t>
            </w:r>
            <w:r w:rsidRPr="0008446A">
              <w:rPr>
                <w:rFonts w:ascii="Cambria Math" w:hAnsi="Cambria Math" w:cs="Cambria Math"/>
                <w:sz w:val="24"/>
                <w:szCs w:val="24"/>
              </w:rPr>
              <w:t>‑</w:t>
            </w:r>
            <w:r w:rsidRPr="0008446A">
              <w:rPr>
                <w:rFonts w:ascii="Aptos" w:hAnsi="Aptos"/>
                <w:sz w:val="24"/>
                <w:szCs w:val="24"/>
              </w:rPr>
              <w:t>wide framework to support an inclusive University environment while upholding lawful freedom of speech and academic freedom. The Chief of Staff informed members:</w:t>
            </w:r>
          </w:p>
          <w:p w14:paraId="0ED3C366" w14:textId="03568D0B" w:rsidR="00A1557A" w:rsidRPr="0008446A" w:rsidRDefault="00A1557A" w:rsidP="00954720">
            <w:pPr>
              <w:pStyle w:val="ListParagraph"/>
              <w:numPr>
                <w:ilvl w:val="0"/>
                <w:numId w:val="7"/>
              </w:numPr>
              <w:spacing w:before="60" w:after="60"/>
              <w:ind w:right="-113"/>
              <w:rPr>
                <w:rFonts w:ascii="Aptos" w:hAnsi="Aptos"/>
                <w:sz w:val="24"/>
                <w:szCs w:val="24"/>
              </w:rPr>
            </w:pPr>
            <w:r w:rsidRPr="0008446A">
              <w:rPr>
                <w:rFonts w:ascii="Aptos" w:hAnsi="Aptos"/>
                <w:sz w:val="24"/>
                <w:szCs w:val="24"/>
              </w:rPr>
              <w:t>The policy is designed to bring clarity and coherence to institutional responsibilities by unifying existing approaches and addressing gaps created by multiple characteristic</w:t>
            </w:r>
            <w:r w:rsidRPr="0008446A">
              <w:rPr>
                <w:rFonts w:ascii="Cambria Math" w:hAnsi="Cambria Math" w:cs="Cambria Math"/>
                <w:sz w:val="24"/>
                <w:szCs w:val="24"/>
              </w:rPr>
              <w:t>‑</w:t>
            </w:r>
            <w:r w:rsidRPr="0008446A">
              <w:rPr>
                <w:rFonts w:ascii="Aptos" w:hAnsi="Aptos"/>
                <w:sz w:val="24"/>
                <w:szCs w:val="24"/>
              </w:rPr>
              <w:t>specific policies.</w:t>
            </w:r>
          </w:p>
          <w:p w14:paraId="6CFBE1D7" w14:textId="3394BC5E" w:rsidR="00A1557A" w:rsidRPr="0008446A" w:rsidRDefault="00A1557A" w:rsidP="00954720">
            <w:pPr>
              <w:pStyle w:val="ListParagraph"/>
              <w:numPr>
                <w:ilvl w:val="0"/>
                <w:numId w:val="7"/>
              </w:numPr>
              <w:spacing w:before="60" w:after="60"/>
              <w:ind w:right="-113"/>
              <w:rPr>
                <w:rFonts w:ascii="Aptos" w:hAnsi="Aptos"/>
                <w:sz w:val="24"/>
                <w:szCs w:val="24"/>
              </w:rPr>
            </w:pPr>
            <w:r w:rsidRPr="0008446A">
              <w:rPr>
                <w:rFonts w:ascii="Aptos" w:hAnsi="Aptos"/>
                <w:sz w:val="24"/>
                <w:szCs w:val="24"/>
              </w:rPr>
              <w:t>The proposal respond</w:t>
            </w:r>
            <w:r w:rsidR="004152CF" w:rsidRPr="0008446A">
              <w:rPr>
                <w:rFonts w:ascii="Aptos" w:hAnsi="Aptos"/>
                <w:sz w:val="24"/>
                <w:szCs w:val="24"/>
              </w:rPr>
              <w:t xml:space="preserve">s </w:t>
            </w:r>
            <w:r w:rsidRPr="0008446A">
              <w:rPr>
                <w:rFonts w:ascii="Aptos" w:hAnsi="Aptos"/>
                <w:sz w:val="24"/>
                <w:szCs w:val="24"/>
              </w:rPr>
              <w:t>directly to the national regulatory landscape, including the balance between Equality Act duties and statutory freedom of speech obligations.</w:t>
            </w:r>
          </w:p>
          <w:p w14:paraId="1613E161" w14:textId="13900AEC" w:rsidR="00A1557A" w:rsidRPr="0008446A" w:rsidRDefault="00A1557A" w:rsidP="00954720">
            <w:pPr>
              <w:pStyle w:val="ListParagraph"/>
              <w:numPr>
                <w:ilvl w:val="0"/>
                <w:numId w:val="7"/>
              </w:numPr>
              <w:spacing w:before="60" w:after="60"/>
              <w:ind w:right="-113"/>
              <w:rPr>
                <w:rFonts w:ascii="Aptos" w:hAnsi="Aptos"/>
                <w:sz w:val="24"/>
                <w:szCs w:val="24"/>
              </w:rPr>
            </w:pPr>
            <w:r w:rsidRPr="0008446A">
              <w:rPr>
                <w:rFonts w:ascii="Aptos" w:hAnsi="Aptos"/>
                <w:sz w:val="24"/>
                <w:szCs w:val="24"/>
              </w:rPr>
              <w:lastRenderedPageBreak/>
              <w:t>The policy positions inclusion as a core University value and sets out expectations for staff, students, visitors and partners in contributing to a respectful and equitable environment.</w:t>
            </w:r>
          </w:p>
          <w:p w14:paraId="13BA0BDA" w14:textId="24DB21E1" w:rsidR="00A1557A" w:rsidRPr="0008446A" w:rsidRDefault="00C77857" w:rsidP="00954720">
            <w:pPr>
              <w:pStyle w:val="ListParagraph"/>
              <w:numPr>
                <w:ilvl w:val="0"/>
                <w:numId w:val="7"/>
              </w:numPr>
              <w:spacing w:before="60" w:after="60"/>
              <w:ind w:right="-113"/>
              <w:rPr>
                <w:rFonts w:ascii="Aptos" w:hAnsi="Aptos"/>
                <w:sz w:val="24"/>
                <w:szCs w:val="24"/>
              </w:rPr>
            </w:pPr>
            <w:r w:rsidRPr="0008446A">
              <w:rPr>
                <w:rFonts w:ascii="Aptos" w:hAnsi="Aptos"/>
                <w:sz w:val="24"/>
                <w:szCs w:val="24"/>
              </w:rPr>
              <w:t>Having a</w:t>
            </w:r>
            <w:r w:rsidR="00A1557A" w:rsidRPr="0008446A">
              <w:rPr>
                <w:rFonts w:ascii="Aptos" w:hAnsi="Aptos"/>
                <w:sz w:val="24"/>
                <w:szCs w:val="24"/>
              </w:rPr>
              <w:t xml:space="preserve"> single</w:t>
            </w:r>
            <w:r w:rsidRPr="0008446A">
              <w:rPr>
                <w:rFonts w:ascii="Aptos" w:hAnsi="Aptos"/>
                <w:sz w:val="24"/>
                <w:szCs w:val="24"/>
              </w:rPr>
              <w:t xml:space="preserve"> overarching</w:t>
            </w:r>
            <w:r w:rsidR="00A1557A" w:rsidRPr="0008446A">
              <w:rPr>
                <w:rFonts w:ascii="Aptos" w:hAnsi="Aptos"/>
                <w:sz w:val="24"/>
                <w:szCs w:val="24"/>
              </w:rPr>
              <w:t xml:space="preserve"> policy </w:t>
            </w:r>
            <w:r w:rsidR="00A07ADD" w:rsidRPr="0008446A">
              <w:rPr>
                <w:rFonts w:ascii="Aptos" w:hAnsi="Aptos"/>
                <w:sz w:val="24"/>
                <w:szCs w:val="24"/>
              </w:rPr>
              <w:t>aligns with</w:t>
            </w:r>
            <w:r w:rsidR="00A1557A" w:rsidRPr="0008446A">
              <w:rPr>
                <w:rFonts w:ascii="Aptos" w:hAnsi="Aptos"/>
                <w:sz w:val="24"/>
                <w:szCs w:val="24"/>
              </w:rPr>
              <w:t xml:space="preserve"> sector practice.</w:t>
            </w:r>
          </w:p>
          <w:p w14:paraId="636553DB" w14:textId="74DD6020" w:rsidR="00A1557A" w:rsidRPr="0008446A" w:rsidRDefault="00A1557A" w:rsidP="00954720">
            <w:pPr>
              <w:pStyle w:val="ListParagraph"/>
              <w:numPr>
                <w:ilvl w:val="0"/>
                <w:numId w:val="7"/>
              </w:numPr>
              <w:spacing w:before="60" w:after="60"/>
              <w:ind w:right="-113"/>
              <w:rPr>
                <w:rFonts w:ascii="Aptos" w:hAnsi="Aptos"/>
                <w:sz w:val="24"/>
                <w:szCs w:val="24"/>
              </w:rPr>
            </w:pPr>
            <w:r w:rsidRPr="0008446A">
              <w:rPr>
                <w:rFonts w:ascii="Aptos" w:hAnsi="Aptos"/>
                <w:sz w:val="24"/>
                <w:szCs w:val="24"/>
              </w:rPr>
              <w:t>Characteristic</w:t>
            </w:r>
            <w:r w:rsidRPr="0008446A">
              <w:rPr>
                <w:rFonts w:ascii="Cambria Math" w:hAnsi="Cambria Math" w:cs="Cambria Math"/>
                <w:sz w:val="24"/>
                <w:szCs w:val="24"/>
              </w:rPr>
              <w:t>‑</w:t>
            </w:r>
            <w:r w:rsidRPr="0008446A">
              <w:rPr>
                <w:rFonts w:ascii="Aptos" w:hAnsi="Aptos"/>
                <w:sz w:val="24"/>
                <w:szCs w:val="24"/>
              </w:rPr>
              <w:t>specific policies</w:t>
            </w:r>
            <w:r w:rsidR="00E9367E" w:rsidRPr="0008446A">
              <w:rPr>
                <w:rFonts w:ascii="Aptos" w:hAnsi="Aptos" w:cs="Calibri"/>
                <w:sz w:val="24"/>
                <w:szCs w:val="24"/>
              </w:rPr>
              <w:t xml:space="preserve"> </w:t>
            </w:r>
            <w:r w:rsidRPr="0008446A">
              <w:rPr>
                <w:rFonts w:ascii="Aptos" w:hAnsi="Aptos"/>
                <w:sz w:val="24"/>
                <w:szCs w:val="24"/>
              </w:rPr>
              <w:t xml:space="preserve">will be </w:t>
            </w:r>
            <w:r w:rsidR="00E72859">
              <w:rPr>
                <w:rFonts w:ascii="Aptos" w:hAnsi="Aptos"/>
                <w:sz w:val="24"/>
                <w:szCs w:val="24"/>
              </w:rPr>
              <w:t xml:space="preserve">redeveloped </w:t>
            </w:r>
            <w:r w:rsidRPr="0008446A">
              <w:rPr>
                <w:rFonts w:ascii="Aptos" w:hAnsi="Aptos"/>
                <w:sz w:val="24"/>
                <w:szCs w:val="24"/>
              </w:rPr>
              <w:t>into supporting guidance.</w:t>
            </w:r>
          </w:p>
          <w:p w14:paraId="27DC0703" w14:textId="2B6BED60" w:rsidR="003524FD" w:rsidRPr="0008446A" w:rsidRDefault="00A1557A" w:rsidP="00954720">
            <w:pPr>
              <w:pStyle w:val="ListParagraph"/>
              <w:numPr>
                <w:ilvl w:val="0"/>
                <w:numId w:val="7"/>
              </w:numPr>
              <w:spacing w:before="60" w:after="60"/>
              <w:ind w:right="-113"/>
              <w:rPr>
                <w:rFonts w:ascii="Aptos" w:hAnsi="Aptos"/>
                <w:sz w:val="24"/>
                <w:szCs w:val="24"/>
              </w:rPr>
            </w:pPr>
            <w:r w:rsidRPr="0008446A">
              <w:rPr>
                <w:rFonts w:ascii="Aptos" w:hAnsi="Aptos"/>
                <w:sz w:val="24"/>
                <w:szCs w:val="24"/>
              </w:rPr>
              <w:t>Implementation will be supported through updated guidance, communication plans and engagement activity across colleges, professional services and staff networks.</w:t>
            </w:r>
          </w:p>
        </w:tc>
      </w:tr>
      <w:tr w:rsidR="008C45ED" w:rsidRPr="0008446A" w14:paraId="3CEA3595"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0C33D63F" w14:textId="640513B6" w:rsidR="008C45ED" w:rsidRPr="0008446A" w:rsidRDefault="008C45ED" w:rsidP="00B26B65">
            <w:pPr>
              <w:spacing w:before="60" w:after="60"/>
              <w:ind w:left="-57" w:right="-57"/>
              <w:rPr>
                <w:rFonts w:ascii="Aptos" w:hAnsi="Aptos"/>
                <w:sz w:val="24"/>
                <w:szCs w:val="24"/>
              </w:rPr>
            </w:pPr>
            <w:r w:rsidRPr="0008446A">
              <w:rPr>
                <w:rFonts w:ascii="Aptos" w:hAnsi="Aptos"/>
                <w:sz w:val="24"/>
                <w:szCs w:val="24"/>
              </w:rPr>
              <w:lastRenderedPageBreak/>
              <w:t>13.2</w:t>
            </w:r>
          </w:p>
        </w:tc>
        <w:tc>
          <w:tcPr>
            <w:tcW w:w="9399" w:type="dxa"/>
            <w:gridSpan w:val="7"/>
            <w:tcBorders>
              <w:top w:val="single" w:sz="4" w:space="0" w:color="auto"/>
              <w:bottom w:val="single" w:sz="4" w:space="0" w:color="auto"/>
            </w:tcBorders>
          </w:tcPr>
          <w:p w14:paraId="15F45774" w14:textId="77777777" w:rsidR="00720E9D" w:rsidRPr="0008446A" w:rsidRDefault="00720E9D" w:rsidP="00720E9D">
            <w:pPr>
              <w:spacing w:before="60" w:after="60"/>
              <w:ind w:left="-15" w:right="-113"/>
              <w:rPr>
                <w:rFonts w:ascii="Aptos" w:hAnsi="Aptos"/>
                <w:sz w:val="24"/>
                <w:szCs w:val="24"/>
              </w:rPr>
            </w:pPr>
            <w:r w:rsidRPr="0008446A">
              <w:rPr>
                <w:rFonts w:ascii="Aptos" w:hAnsi="Aptos"/>
                <w:sz w:val="24"/>
                <w:szCs w:val="24"/>
              </w:rPr>
              <w:t>In discussion, members:</w:t>
            </w:r>
          </w:p>
          <w:p w14:paraId="788DD4AF" w14:textId="7D1FD83E" w:rsidR="00720E9D" w:rsidRPr="0008446A" w:rsidRDefault="00720E9D" w:rsidP="00954720">
            <w:pPr>
              <w:pStyle w:val="ListParagraph"/>
              <w:numPr>
                <w:ilvl w:val="0"/>
                <w:numId w:val="8"/>
              </w:numPr>
              <w:spacing w:before="60" w:after="60"/>
              <w:ind w:right="-113"/>
              <w:rPr>
                <w:rFonts w:ascii="Aptos" w:hAnsi="Aptos"/>
                <w:sz w:val="24"/>
                <w:szCs w:val="24"/>
              </w:rPr>
            </w:pPr>
            <w:r w:rsidRPr="0008446A">
              <w:rPr>
                <w:rFonts w:ascii="Aptos" w:hAnsi="Aptos"/>
                <w:sz w:val="24"/>
                <w:szCs w:val="24"/>
              </w:rPr>
              <w:t xml:space="preserve">Welcomed the proposed approach, highlighting that a unified policy supported by flexible guidance </w:t>
            </w:r>
            <w:r w:rsidR="00EB12D5" w:rsidRPr="0008446A">
              <w:rPr>
                <w:rFonts w:ascii="Aptos" w:hAnsi="Aptos"/>
                <w:sz w:val="24"/>
                <w:szCs w:val="24"/>
              </w:rPr>
              <w:t>offers a proportionate and practical framework for applying EEDI principles</w:t>
            </w:r>
            <w:r w:rsidRPr="0008446A">
              <w:rPr>
                <w:rFonts w:ascii="Aptos" w:hAnsi="Aptos"/>
                <w:sz w:val="24"/>
                <w:szCs w:val="24"/>
              </w:rPr>
              <w:t>.</w:t>
            </w:r>
          </w:p>
          <w:p w14:paraId="1DEDF5B3" w14:textId="6CA31551" w:rsidR="00CC67A9" w:rsidRPr="0008446A" w:rsidRDefault="00CC67A9" w:rsidP="00954720">
            <w:pPr>
              <w:pStyle w:val="ListParagraph"/>
              <w:numPr>
                <w:ilvl w:val="0"/>
                <w:numId w:val="8"/>
              </w:numPr>
              <w:spacing w:before="60" w:after="60"/>
              <w:ind w:right="-113"/>
              <w:rPr>
                <w:rFonts w:ascii="Aptos" w:hAnsi="Aptos"/>
                <w:sz w:val="24"/>
                <w:szCs w:val="24"/>
              </w:rPr>
            </w:pPr>
            <w:r w:rsidRPr="0008446A">
              <w:rPr>
                <w:rFonts w:ascii="Aptos" w:hAnsi="Aptos"/>
                <w:sz w:val="24"/>
                <w:szCs w:val="24"/>
              </w:rPr>
              <w:t xml:space="preserve">Explored the balance between inclusion and lawful freedom of speech, </w:t>
            </w:r>
            <w:r w:rsidR="00E74E8C" w:rsidRPr="0008446A">
              <w:rPr>
                <w:rFonts w:ascii="Aptos" w:hAnsi="Aptos"/>
                <w:sz w:val="24"/>
                <w:szCs w:val="24"/>
              </w:rPr>
              <w:t>noting</w:t>
            </w:r>
            <w:r w:rsidRPr="0008446A">
              <w:rPr>
                <w:rFonts w:ascii="Aptos" w:hAnsi="Aptos"/>
                <w:sz w:val="24"/>
                <w:szCs w:val="24"/>
              </w:rPr>
              <w:t xml:space="preserve"> the policy provides a clearer and more robust mechanism for navigating these tensions within a complex and evolving regulatory environment.</w:t>
            </w:r>
          </w:p>
          <w:p w14:paraId="14BED66E" w14:textId="0D46B073" w:rsidR="00F6591F" w:rsidRPr="0008446A" w:rsidRDefault="00F6591F" w:rsidP="00954720">
            <w:pPr>
              <w:pStyle w:val="ListParagraph"/>
              <w:numPr>
                <w:ilvl w:val="0"/>
                <w:numId w:val="8"/>
              </w:numPr>
              <w:spacing w:before="60" w:after="60"/>
              <w:ind w:right="-113"/>
              <w:rPr>
                <w:rFonts w:ascii="Aptos" w:hAnsi="Aptos"/>
                <w:sz w:val="24"/>
                <w:szCs w:val="24"/>
              </w:rPr>
            </w:pPr>
            <w:r w:rsidRPr="0008446A">
              <w:rPr>
                <w:rFonts w:ascii="Aptos" w:hAnsi="Aptos"/>
                <w:sz w:val="24"/>
                <w:szCs w:val="24"/>
              </w:rPr>
              <w:t xml:space="preserve">Considered implications for partnership and franchise arrangements, noting that while the policy supports alignment of institutional values, decisions </w:t>
            </w:r>
            <w:r w:rsidR="008177F4" w:rsidRPr="0008446A">
              <w:rPr>
                <w:rFonts w:ascii="Aptos" w:hAnsi="Aptos"/>
                <w:sz w:val="24"/>
                <w:szCs w:val="24"/>
              </w:rPr>
              <w:t xml:space="preserve">around entering or maintaining partnerships </w:t>
            </w:r>
            <w:r w:rsidRPr="0008446A">
              <w:rPr>
                <w:rFonts w:ascii="Aptos" w:hAnsi="Aptos"/>
                <w:sz w:val="24"/>
                <w:szCs w:val="24"/>
              </w:rPr>
              <w:t>will continue to be made case</w:t>
            </w:r>
            <w:r w:rsidRPr="0008446A">
              <w:rPr>
                <w:rFonts w:ascii="Cambria Math" w:hAnsi="Cambria Math" w:cs="Cambria Math"/>
                <w:sz w:val="24"/>
                <w:szCs w:val="24"/>
              </w:rPr>
              <w:t>‑</w:t>
            </w:r>
            <w:r w:rsidRPr="0008446A">
              <w:rPr>
                <w:rFonts w:ascii="Aptos" w:hAnsi="Aptos"/>
                <w:sz w:val="24"/>
                <w:szCs w:val="24"/>
              </w:rPr>
              <w:t>by</w:t>
            </w:r>
            <w:r w:rsidRPr="0008446A">
              <w:rPr>
                <w:rFonts w:ascii="Cambria Math" w:hAnsi="Cambria Math" w:cs="Cambria Math"/>
                <w:sz w:val="24"/>
                <w:szCs w:val="24"/>
              </w:rPr>
              <w:t>‑</w:t>
            </w:r>
            <w:r w:rsidRPr="0008446A">
              <w:rPr>
                <w:rFonts w:ascii="Aptos" w:hAnsi="Aptos"/>
                <w:sz w:val="24"/>
                <w:szCs w:val="24"/>
              </w:rPr>
              <w:t>case through established governance routes.</w:t>
            </w:r>
          </w:p>
          <w:p w14:paraId="5DCD19F4" w14:textId="23FAB9FD" w:rsidR="00720E9D" w:rsidRPr="0008446A" w:rsidRDefault="00DB53E1" w:rsidP="00954720">
            <w:pPr>
              <w:pStyle w:val="ListParagraph"/>
              <w:numPr>
                <w:ilvl w:val="0"/>
                <w:numId w:val="8"/>
              </w:numPr>
              <w:spacing w:before="60" w:after="60"/>
              <w:ind w:right="-113"/>
              <w:rPr>
                <w:rFonts w:ascii="Aptos" w:hAnsi="Aptos"/>
                <w:sz w:val="24"/>
                <w:szCs w:val="24"/>
              </w:rPr>
            </w:pPr>
            <w:r w:rsidRPr="0008446A">
              <w:rPr>
                <w:rFonts w:ascii="Aptos" w:hAnsi="Aptos"/>
                <w:sz w:val="24"/>
                <w:szCs w:val="24"/>
              </w:rPr>
              <w:t xml:space="preserve">Explored </w:t>
            </w:r>
            <w:r w:rsidR="00343070" w:rsidRPr="0008446A">
              <w:rPr>
                <w:rFonts w:ascii="Aptos" w:hAnsi="Aptos"/>
                <w:sz w:val="24"/>
                <w:szCs w:val="24"/>
              </w:rPr>
              <w:t xml:space="preserve">intersections with academic practice and </w:t>
            </w:r>
            <w:r w:rsidR="00F3100B" w:rsidRPr="0008446A">
              <w:rPr>
                <w:rFonts w:ascii="Aptos" w:hAnsi="Aptos"/>
                <w:sz w:val="24"/>
                <w:szCs w:val="24"/>
              </w:rPr>
              <w:t>not</w:t>
            </w:r>
            <w:r w:rsidR="005C7118">
              <w:rPr>
                <w:rFonts w:ascii="Aptos" w:hAnsi="Aptos"/>
                <w:sz w:val="24"/>
                <w:szCs w:val="24"/>
              </w:rPr>
              <w:t>ed</w:t>
            </w:r>
            <w:r w:rsidR="00343070" w:rsidRPr="0008446A">
              <w:rPr>
                <w:rFonts w:ascii="Aptos" w:hAnsi="Aptos"/>
                <w:sz w:val="24"/>
                <w:szCs w:val="24"/>
              </w:rPr>
              <w:t xml:space="preserve"> that local leadership and clear guidance will be essential in supporting colleagues to </w:t>
            </w:r>
            <w:r w:rsidR="00F3100B" w:rsidRPr="0008446A">
              <w:rPr>
                <w:rFonts w:ascii="Aptos" w:hAnsi="Aptos"/>
                <w:sz w:val="24"/>
                <w:szCs w:val="24"/>
              </w:rPr>
              <w:t>effectively manage</w:t>
            </w:r>
            <w:r w:rsidR="00343070" w:rsidRPr="0008446A">
              <w:rPr>
                <w:rFonts w:ascii="Aptos" w:hAnsi="Aptos"/>
                <w:sz w:val="24"/>
                <w:szCs w:val="24"/>
              </w:rPr>
              <w:t xml:space="preserve"> complex cases.</w:t>
            </w:r>
          </w:p>
          <w:p w14:paraId="0A916041" w14:textId="4B1003A9" w:rsidR="00720E9D" w:rsidRPr="0008446A" w:rsidRDefault="007465C6" w:rsidP="00954720">
            <w:pPr>
              <w:pStyle w:val="ListParagraph"/>
              <w:numPr>
                <w:ilvl w:val="0"/>
                <w:numId w:val="8"/>
              </w:numPr>
              <w:spacing w:before="60" w:after="60"/>
              <w:ind w:right="-113"/>
              <w:rPr>
                <w:rFonts w:ascii="Aptos" w:hAnsi="Aptos"/>
                <w:sz w:val="24"/>
                <w:szCs w:val="24"/>
              </w:rPr>
            </w:pPr>
            <w:r w:rsidRPr="0008446A">
              <w:rPr>
                <w:rFonts w:ascii="Aptos" w:hAnsi="Aptos"/>
                <w:sz w:val="24"/>
                <w:szCs w:val="24"/>
              </w:rPr>
              <w:t>Emphasised</w:t>
            </w:r>
            <w:r w:rsidR="00720E9D" w:rsidRPr="0008446A">
              <w:rPr>
                <w:rFonts w:ascii="Aptos" w:hAnsi="Aptos"/>
                <w:sz w:val="24"/>
                <w:szCs w:val="24"/>
              </w:rPr>
              <w:t xml:space="preserve"> the importance of training and development to </w:t>
            </w:r>
            <w:r w:rsidRPr="0008446A">
              <w:rPr>
                <w:rFonts w:ascii="Aptos" w:hAnsi="Aptos"/>
                <w:sz w:val="24"/>
                <w:szCs w:val="24"/>
              </w:rPr>
              <w:t>build</w:t>
            </w:r>
            <w:r w:rsidR="00720E9D" w:rsidRPr="0008446A">
              <w:rPr>
                <w:rFonts w:ascii="Aptos" w:hAnsi="Aptos"/>
                <w:sz w:val="24"/>
                <w:szCs w:val="24"/>
              </w:rPr>
              <w:t xml:space="preserve"> confidence </w:t>
            </w:r>
            <w:r w:rsidRPr="0008446A">
              <w:rPr>
                <w:rFonts w:ascii="Aptos" w:hAnsi="Aptos"/>
                <w:sz w:val="24"/>
                <w:szCs w:val="24"/>
              </w:rPr>
              <w:t>in</w:t>
            </w:r>
            <w:r w:rsidR="00720E9D" w:rsidRPr="0008446A">
              <w:rPr>
                <w:rFonts w:ascii="Aptos" w:hAnsi="Aptos"/>
                <w:sz w:val="24"/>
                <w:szCs w:val="24"/>
              </w:rPr>
              <w:t xml:space="preserve"> navigat</w:t>
            </w:r>
            <w:r w:rsidR="00FF7316">
              <w:rPr>
                <w:rFonts w:ascii="Aptos" w:hAnsi="Aptos"/>
                <w:sz w:val="24"/>
                <w:szCs w:val="24"/>
              </w:rPr>
              <w:t>ing</w:t>
            </w:r>
            <w:r w:rsidR="00720E9D" w:rsidRPr="0008446A">
              <w:rPr>
                <w:rFonts w:ascii="Aptos" w:hAnsi="Aptos"/>
                <w:sz w:val="24"/>
                <w:szCs w:val="24"/>
              </w:rPr>
              <w:t xml:space="preserve"> the evolving EEDI and freedom of speech landscape.</w:t>
            </w:r>
          </w:p>
          <w:p w14:paraId="3BAED33A" w14:textId="607EA5AE" w:rsidR="0034472F" w:rsidRPr="0008446A" w:rsidRDefault="00900E50" w:rsidP="00954720">
            <w:pPr>
              <w:pStyle w:val="ListParagraph"/>
              <w:numPr>
                <w:ilvl w:val="0"/>
                <w:numId w:val="8"/>
              </w:numPr>
              <w:spacing w:before="60" w:after="60"/>
              <w:ind w:right="-113"/>
              <w:rPr>
                <w:rFonts w:ascii="Aptos" w:hAnsi="Aptos"/>
                <w:sz w:val="24"/>
                <w:szCs w:val="24"/>
              </w:rPr>
            </w:pPr>
            <w:r w:rsidRPr="0008446A">
              <w:rPr>
                <w:rFonts w:ascii="Aptos" w:hAnsi="Aptos"/>
                <w:sz w:val="24"/>
                <w:szCs w:val="24"/>
              </w:rPr>
              <w:t>Acknowledged</w:t>
            </w:r>
            <w:r w:rsidR="00720E9D" w:rsidRPr="0008446A">
              <w:rPr>
                <w:rFonts w:ascii="Aptos" w:hAnsi="Aptos"/>
                <w:sz w:val="24"/>
                <w:szCs w:val="24"/>
              </w:rPr>
              <w:t xml:space="preserve"> the opportunity to modernise and consolidate underpinning documentation, </w:t>
            </w:r>
            <w:r w:rsidRPr="0008446A">
              <w:rPr>
                <w:rFonts w:ascii="Aptos" w:hAnsi="Aptos"/>
                <w:sz w:val="24"/>
                <w:szCs w:val="24"/>
              </w:rPr>
              <w:t xml:space="preserve">to improve </w:t>
            </w:r>
            <w:r w:rsidR="00720E9D" w:rsidRPr="0008446A">
              <w:rPr>
                <w:rFonts w:ascii="Aptos" w:hAnsi="Aptos"/>
                <w:sz w:val="24"/>
                <w:szCs w:val="24"/>
              </w:rPr>
              <w:t>coherence</w:t>
            </w:r>
            <w:r w:rsidR="00A71CE5" w:rsidRPr="0008446A">
              <w:rPr>
                <w:rFonts w:ascii="Aptos" w:hAnsi="Aptos"/>
                <w:sz w:val="24"/>
                <w:szCs w:val="24"/>
              </w:rPr>
              <w:t xml:space="preserve">, </w:t>
            </w:r>
            <w:r w:rsidR="00720E9D" w:rsidRPr="0008446A">
              <w:rPr>
                <w:rFonts w:ascii="Aptos" w:hAnsi="Aptos"/>
                <w:sz w:val="24"/>
                <w:szCs w:val="24"/>
              </w:rPr>
              <w:t xml:space="preserve">accessibility </w:t>
            </w:r>
            <w:r w:rsidR="00A71CE5" w:rsidRPr="0008446A">
              <w:rPr>
                <w:rFonts w:ascii="Aptos" w:hAnsi="Aptos"/>
                <w:sz w:val="24"/>
                <w:szCs w:val="24"/>
              </w:rPr>
              <w:t>and alignment with the new policy.</w:t>
            </w:r>
            <w:r w:rsidR="0034472F" w:rsidRPr="0008446A">
              <w:rPr>
                <w:rFonts w:ascii="Aptos" w:hAnsi="Aptos"/>
                <w:sz w:val="24"/>
                <w:szCs w:val="24"/>
              </w:rPr>
              <w:t xml:space="preserve"> </w:t>
            </w:r>
          </w:p>
        </w:tc>
      </w:tr>
      <w:tr w:rsidR="008C45ED" w:rsidRPr="0008446A" w14:paraId="1F52E286"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95DD16E" w14:textId="61B24C76" w:rsidR="008C45ED" w:rsidRPr="0008446A" w:rsidRDefault="008C45ED" w:rsidP="00B26B65">
            <w:pPr>
              <w:spacing w:before="60" w:after="60"/>
              <w:ind w:left="-57" w:right="-57"/>
              <w:rPr>
                <w:rFonts w:ascii="Aptos" w:hAnsi="Aptos"/>
                <w:sz w:val="24"/>
                <w:szCs w:val="24"/>
              </w:rPr>
            </w:pPr>
            <w:r w:rsidRPr="0008446A">
              <w:rPr>
                <w:rFonts w:ascii="Aptos" w:hAnsi="Aptos"/>
                <w:sz w:val="24"/>
                <w:szCs w:val="24"/>
              </w:rPr>
              <w:t>13.3</w:t>
            </w:r>
          </w:p>
        </w:tc>
        <w:tc>
          <w:tcPr>
            <w:tcW w:w="9399" w:type="dxa"/>
            <w:gridSpan w:val="7"/>
            <w:tcBorders>
              <w:top w:val="single" w:sz="4" w:space="0" w:color="auto"/>
              <w:bottom w:val="single" w:sz="4" w:space="0" w:color="auto"/>
            </w:tcBorders>
          </w:tcPr>
          <w:p w14:paraId="2F385648" w14:textId="2E57D8C0" w:rsidR="008C45ED" w:rsidRPr="0008446A" w:rsidRDefault="00A65ADD" w:rsidP="00B26B65">
            <w:pPr>
              <w:spacing w:before="60" w:after="60"/>
              <w:ind w:left="-15" w:right="-113"/>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recommended </w:t>
            </w:r>
            <w:r w:rsidRPr="0008446A">
              <w:rPr>
                <w:rFonts w:ascii="Aptos" w:hAnsi="Aptos"/>
                <w:sz w:val="24"/>
                <w:szCs w:val="24"/>
              </w:rPr>
              <w:t xml:space="preserve">approval of the policy. </w:t>
            </w:r>
          </w:p>
        </w:tc>
      </w:tr>
      <w:tr w:rsidR="00B26B65" w:rsidRPr="0008446A" w14:paraId="5BB0DE43"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5F286D5F" w14:textId="6772F5AB" w:rsidR="00B26B65" w:rsidRPr="0008446A" w:rsidRDefault="00A65ADD" w:rsidP="00B26B65">
            <w:pPr>
              <w:spacing w:before="60" w:after="60"/>
              <w:ind w:left="-57" w:right="-57"/>
              <w:rPr>
                <w:rFonts w:ascii="Aptos" w:hAnsi="Aptos"/>
                <w:b/>
                <w:bCs/>
                <w:sz w:val="24"/>
                <w:szCs w:val="24"/>
              </w:rPr>
            </w:pPr>
            <w:r w:rsidRPr="0008446A">
              <w:rPr>
                <w:rFonts w:ascii="Aptos" w:hAnsi="Aptos"/>
                <w:b/>
                <w:bCs/>
                <w:sz w:val="24"/>
                <w:szCs w:val="24"/>
              </w:rPr>
              <w:t>ACADEMIC BOARD MEMBERSHIP</w:t>
            </w:r>
          </w:p>
        </w:tc>
        <w:tc>
          <w:tcPr>
            <w:tcW w:w="2570" w:type="dxa"/>
            <w:gridSpan w:val="4"/>
            <w:tcBorders>
              <w:top w:val="single" w:sz="4" w:space="0" w:color="auto"/>
              <w:bottom w:val="single" w:sz="4" w:space="0" w:color="auto"/>
            </w:tcBorders>
            <w:shd w:val="clear" w:color="auto" w:fill="D9D9D9" w:themeFill="background1" w:themeFillShade="D9"/>
          </w:tcPr>
          <w:p w14:paraId="2CF8B127" w14:textId="391BB809" w:rsidR="00B26B65" w:rsidRPr="0008446A" w:rsidRDefault="00A65ADD" w:rsidP="00B26B65">
            <w:pPr>
              <w:spacing w:before="60" w:after="60"/>
              <w:ind w:left="-113" w:right="-113"/>
              <w:jc w:val="right"/>
              <w:rPr>
                <w:rFonts w:ascii="Aptos" w:hAnsi="Aptos"/>
                <w:b/>
                <w:bCs/>
                <w:sz w:val="20"/>
                <w:szCs w:val="20"/>
              </w:rPr>
            </w:pPr>
            <w:r w:rsidRPr="0008446A">
              <w:rPr>
                <w:rFonts w:ascii="Aptos" w:hAnsi="Aptos"/>
                <w:b/>
                <w:bCs/>
                <w:sz w:val="20"/>
                <w:szCs w:val="20"/>
              </w:rPr>
              <w:t>AB_2026_02_11_9</w:t>
            </w:r>
          </w:p>
        </w:tc>
      </w:tr>
      <w:tr w:rsidR="00B26B65" w:rsidRPr="0008446A" w14:paraId="78028905"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2718F779" w14:textId="32611355" w:rsidR="00B26B65" w:rsidRPr="0008446A" w:rsidRDefault="00B26B65" w:rsidP="00B26B65">
            <w:pPr>
              <w:spacing w:before="60" w:after="60"/>
              <w:ind w:left="-57"/>
              <w:rPr>
                <w:rFonts w:ascii="Aptos" w:hAnsi="Aptos"/>
                <w:sz w:val="24"/>
                <w:szCs w:val="24"/>
              </w:rPr>
            </w:pPr>
            <w:r w:rsidRPr="0008446A">
              <w:rPr>
                <w:rFonts w:ascii="Aptos" w:hAnsi="Aptos"/>
                <w:sz w:val="24"/>
                <w:szCs w:val="24"/>
              </w:rPr>
              <w:t>14.1</w:t>
            </w:r>
          </w:p>
        </w:tc>
        <w:tc>
          <w:tcPr>
            <w:tcW w:w="9399" w:type="dxa"/>
            <w:gridSpan w:val="7"/>
            <w:tcBorders>
              <w:top w:val="single" w:sz="4" w:space="0" w:color="auto"/>
              <w:bottom w:val="single" w:sz="4" w:space="0" w:color="auto"/>
            </w:tcBorders>
          </w:tcPr>
          <w:p w14:paraId="03DAB29B" w14:textId="0DC1AB81" w:rsidR="00B26B65" w:rsidRPr="0008446A" w:rsidRDefault="00B11860" w:rsidP="00B26B65">
            <w:pPr>
              <w:spacing w:before="60" w:after="60"/>
              <w:rPr>
                <w:rFonts w:ascii="Aptos" w:hAnsi="Aptos"/>
                <w:sz w:val="24"/>
                <w:szCs w:val="24"/>
              </w:rPr>
            </w:pPr>
            <w:r w:rsidRPr="00B11860">
              <w:rPr>
                <w:rFonts w:ascii="Aptos" w:hAnsi="Aptos"/>
                <w:sz w:val="24"/>
                <w:szCs w:val="24"/>
              </w:rPr>
              <w:t>The paper detailed the Executive College Deans’ nominations for College Leadership representatives on Academic Board, effective from the start of the 2026/27 academic year. The Committee Secretary informed members that the nominations process had been expedited to ensure continuity of representation</w:t>
            </w:r>
            <w:r w:rsidR="001B288C" w:rsidRPr="0008446A">
              <w:rPr>
                <w:rFonts w:ascii="Aptos" w:hAnsi="Aptos"/>
                <w:sz w:val="24"/>
                <w:szCs w:val="24"/>
              </w:rPr>
              <w:t xml:space="preserve"> </w:t>
            </w:r>
            <w:r w:rsidR="00A22212">
              <w:rPr>
                <w:rFonts w:ascii="Aptos" w:hAnsi="Aptos"/>
                <w:sz w:val="24"/>
                <w:szCs w:val="24"/>
              </w:rPr>
              <w:t>as</w:t>
            </w:r>
            <w:r w:rsidR="003960BF" w:rsidRPr="0008446A">
              <w:rPr>
                <w:rFonts w:ascii="Aptos" w:hAnsi="Aptos"/>
                <w:sz w:val="24"/>
                <w:szCs w:val="24"/>
              </w:rPr>
              <w:t xml:space="preserve"> leadership</w:t>
            </w:r>
            <w:r w:rsidR="001B288C" w:rsidRPr="0008446A">
              <w:rPr>
                <w:rFonts w:ascii="Aptos" w:hAnsi="Aptos"/>
                <w:sz w:val="24"/>
                <w:szCs w:val="24"/>
              </w:rPr>
              <w:t xml:space="preserve"> transition</w:t>
            </w:r>
            <w:r w:rsidR="00A22212">
              <w:rPr>
                <w:rFonts w:ascii="Aptos" w:hAnsi="Aptos"/>
                <w:sz w:val="24"/>
                <w:szCs w:val="24"/>
              </w:rPr>
              <w:t>s</w:t>
            </w:r>
            <w:r w:rsidRPr="00B11860">
              <w:rPr>
                <w:rFonts w:ascii="Aptos" w:hAnsi="Aptos"/>
                <w:sz w:val="24"/>
                <w:szCs w:val="24"/>
              </w:rPr>
              <w:t>.</w:t>
            </w:r>
          </w:p>
        </w:tc>
      </w:tr>
      <w:tr w:rsidR="00A43202" w:rsidRPr="0008446A" w14:paraId="1586660B"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5DBE9000" w14:textId="6196B155" w:rsidR="00A43202" w:rsidRPr="0008446A" w:rsidRDefault="00A43202" w:rsidP="00B26B65">
            <w:pPr>
              <w:spacing w:before="60" w:after="60"/>
              <w:ind w:left="-57"/>
              <w:rPr>
                <w:rFonts w:ascii="Aptos" w:hAnsi="Aptos"/>
                <w:sz w:val="24"/>
                <w:szCs w:val="24"/>
              </w:rPr>
            </w:pPr>
            <w:r w:rsidRPr="0008446A">
              <w:rPr>
                <w:rFonts w:ascii="Aptos" w:hAnsi="Aptos"/>
                <w:sz w:val="24"/>
                <w:szCs w:val="24"/>
              </w:rPr>
              <w:t>14.2</w:t>
            </w:r>
          </w:p>
        </w:tc>
        <w:tc>
          <w:tcPr>
            <w:tcW w:w="9399" w:type="dxa"/>
            <w:gridSpan w:val="7"/>
            <w:tcBorders>
              <w:top w:val="single" w:sz="4" w:space="0" w:color="auto"/>
              <w:bottom w:val="single" w:sz="4" w:space="0" w:color="auto"/>
            </w:tcBorders>
          </w:tcPr>
          <w:p w14:paraId="72A74170" w14:textId="3132B35B" w:rsidR="00A43202" w:rsidRPr="0008446A" w:rsidRDefault="00A43202" w:rsidP="00B26B65">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approved </w:t>
            </w:r>
            <w:r w:rsidRPr="0008446A">
              <w:rPr>
                <w:rFonts w:ascii="Aptos" w:hAnsi="Aptos"/>
                <w:sz w:val="24"/>
                <w:szCs w:val="24"/>
              </w:rPr>
              <w:t>the nominations.</w:t>
            </w:r>
          </w:p>
        </w:tc>
      </w:tr>
      <w:tr w:rsidR="00B26B65" w:rsidRPr="0008446A" w14:paraId="0D3CDE09"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2B4B99EA" w14:textId="743B92B8" w:rsidR="00B26B65" w:rsidRPr="0008446A" w:rsidRDefault="00A63981" w:rsidP="00B26B65">
            <w:pPr>
              <w:spacing w:before="60" w:after="60"/>
              <w:ind w:left="-57" w:right="-57"/>
              <w:rPr>
                <w:rFonts w:ascii="Aptos" w:hAnsi="Aptos"/>
                <w:b/>
                <w:bCs/>
                <w:sz w:val="24"/>
                <w:szCs w:val="24"/>
              </w:rPr>
            </w:pPr>
            <w:r w:rsidRPr="0008446A">
              <w:rPr>
                <w:rFonts w:ascii="Aptos" w:hAnsi="Aptos"/>
                <w:b/>
                <w:bCs/>
                <w:sz w:val="24"/>
                <w:szCs w:val="24"/>
              </w:rPr>
              <w:t>ACCESS AND PARTICIPATION PLAN UPDATE</w:t>
            </w:r>
          </w:p>
        </w:tc>
        <w:tc>
          <w:tcPr>
            <w:tcW w:w="2570" w:type="dxa"/>
            <w:gridSpan w:val="4"/>
            <w:tcBorders>
              <w:top w:val="single" w:sz="4" w:space="0" w:color="auto"/>
              <w:bottom w:val="single" w:sz="4" w:space="0" w:color="auto"/>
            </w:tcBorders>
            <w:shd w:val="clear" w:color="auto" w:fill="D9D9D9" w:themeFill="background1" w:themeFillShade="D9"/>
          </w:tcPr>
          <w:p w14:paraId="0E5C7D3A" w14:textId="5D243E72" w:rsidR="00B26B65" w:rsidRPr="0008446A" w:rsidRDefault="00A63981" w:rsidP="00B26B65">
            <w:pPr>
              <w:spacing w:before="60" w:after="60"/>
              <w:ind w:left="-113" w:right="-113"/>
              <w:jc w:val="right"/>
              <w:rPr>
                <w:rFonts w:ascii="Aptos" w:hAnsi="Aptos"/>
                <w:b/>
                <w:bCs/>
                <w:sz w:val="20"/>
                <w:szCs w:val="20"/>
              </w:rPr>
            </w:pPr>
            <w:r w:rsidRPr="0008446A">
              <w:rPr>
                <w:rFonts w:ascii="Aptos" w:hAnsi="Aptos"/>
                <w:b/>
                <w:bCs/>
                <w:sz w:val="20"/>
                <w:szCs w:val="20"/>
              </w:rPr>
              <w:t>AB_2026_02_11_10</w:t>
            </w:r>
          </w:p>
        </w:tc>
      </w:tr>
      <w:tr w:rsidR="00B26B65" w:rsidRPr="0008446A" w14:paraId="6F36BBD0"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567D23D0" w14:textId="230B6F24" w:rsidR="00B26B65" w:rsidRPr="0008446A" w:rsidRDefault="00B26B65" w:rsidP="00B26B65">
            <w:pPr>
              <w:spacing w:before="60" w:after="60"/>
              <w:ind w:left="-57"/>
              <w:rPr>
                <w:rFonts w:ascii="Aptos" w:hAnsi="Aptos"/>
                <w:sz w:val="24"/>
                <w:szCs w:val="24"/>
              </w:rPr>
            </w:pPr>
            <w:r w:rsidRPr="0008446A">
              <w:rPr>
                <w:rFonts w:ascii="Aptos" w:hAnsi="Aptos"/>
                <w:sz w:val="24"/>
                <w:szCs w:val="24"/>
              </w:rPr>
              <w:t>15.1</w:t>
            </w:r>
          </w:p>
        </w:tc>
        <w:tc>
          <w:tcPr>
            <w:tcW w:w="9399" w:type="dxa"/>
            <w:gridSpan w:val="7"/>
            <w:tcBorders>
              <w:top w:val="single" w:sz="4" w:space="0" w:color="auto"/>
              <w:bottom w:val="single" w:sz="4" w:space="0" w:color="auto"/>
            </w:tcBorders>
          </w:tcPr>
          <w:p w14:paraId="19D3D8F4" w14:textId="59DD2FF4" w:rsidR="004554B1" w:rsidRPr="0008446A" w:rsidRDefault="00A63981" w:rsidP="00B26B65">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noted </w:t>
            </w:r>
            <w:r w:rsidRPr="0008446A">
              <w:rPr>
                <w:rFonts w:ascii="Aptos" w:hAnsi="Aptos"/>
                <w:sz w:val="24"/>
                <w:szCs w:val="24"/>
              </w:rPr>
              <w:t>the update</w:t>
            </w:r>
            <w:r w:rsidR="00E608AE" w:rsidRPr="0008446A">
              <w:rPr>
                <w:rFonts w:ascii="Aptos" w:hAnsi="Aptos"/>
                <w:sz w:val="24"/>
                <w:szCs w:val="24"/>
              </w:rPr>
              <w:t xml:space="preserve">, noting the </w:t>
            </w:r>
            <w:r w:rsidR="00906CDC" w:rsidRPr="0008446A">
              <w:rPr>
                <w:rFonts w:ascii="Aptos" w:hAnsi="Aptos"/>
                <w:sz w:val="24"/>
                <w:szCs w:val="24"/>
              </w:rPr>
              <w:t>change</w:t>
            </w:r>
            <w:r w:rsidR="00A22212">
              <w:rPr>
                <w:rFonts w:ascii="Aptos" w:hAnsi="Aptos"/>
                <w:sz w:val="24"/>
                <w:szCs w:val="24"/>
              </w:rPr>
              <w:t>s</w:t>
            </w:r>
            <w:r w:rsidR="00906CDC" w:rsidRPr="0008446A">
              <w:rPr>
                <w:rFonts w:ascii="Aptos" w:hAnsi="Aptos"/>
                <w:sz w:val="24"/>
                <w:szCs w:val="24"/>
              </w:rPr>
              <w:t xml:space="preserve"> </w:t>
            </w:r>
            <w:r w:rsidR="00AC573C" w:rsidRPr="0008446A">
              <w:rPr>
                <w:rFonts w:ascii="Aptos" w:hAnsi="Aptos"/>
                <w:sz w:val="24"/>
                <w:szCs w:val="24"/>
              </w:rPr>
              <w:t>in executive oversight and</w:t>
            </w:r>
            <w:r w:rsidR="00906CDC" w:rsidRPr="0008446A">
              <w:rPr>
                <w:rFonts w:ascii="Aptos" w:hAnsi="Aptos"/>
                <w:sz w:val="24"/>
                <w:szCs w:val="24"/>
              </w:rPr>
              <w:t xml:space="preserve"> leadership</w:t>
            </w:r>
            <w:r w:rsidR="00AC573C" w:rsidRPr="0008446A">
              <w:rPr>
                <w:rFonts w:ascii="Aptos" w:hAnsi="Aptos"/>
                <w:sz w:val="24"/>
                <w:szCs w:val="24"/>
              </w:rPr>
              <w:t xml:space="preserve"> responsibilities</w:t>
            </w:r>
            <w:r w:rsidR="00906CDC" w:rsidRPr="0008446A">
              <w:rPr>
                <w:rFonts w:ascii="Aptos" w:hAnsi="Aptos"/>
                <w:sz w:val="24"/>
                <w:szCs w:val="24"/>
              </w:rPr>
              <w:t xml:space="preserve">. </w:t>
            </w:r>
          </w:p>
        </w:tc>
      </w:tr>
      <w:tr w:rsidR="00AA1A66" w:rsidRPr="0008446A" w14:paraId="68EB8C04"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731EA914" w14:textId="16A73068" w:rsidR="00AA1A66" w:rsidRPr="0008446A" w:rsidRDefault="00AA1A66" w:rsidP="00AA1A66">
            <w:pPr>
              <w:spacing w:before="60" w:after="60"/>
              <w:ind w:left="-57" w:right="-57"/>
              <w:rPr>
                <w:rFonts w:ascii="Aptos" w:hAnsi="Aptos"/>
                <w:b/>
                <w:bCs/>
                <w:sz w:val="24"/>
                <w:szCs w:val="24"/>
              </w:rPr>
            </w:pPr>
            <w:r w:rsidRPr="0008446A">
              <w:rPr>
                <w:rFonts w:ascii="Aptos" w:hAnsi="Aptos"/>
                <w:b/>
                <w:bCs/>
                <w:sz w:val="24"/>
                <w:szCs w:val="24"/>
              </w:rPr>
              <w:t>ACADEMIC STANDING PANEL: WAIVERS OF REGULATIONS FOR 2024/25</w:t>
            </w:r>
          </w:p>
        </w:tc>
        <w:tc>
          <w:tcPr>
            <w:tcW w:w="2570" w:type="dxa"/>
            <w:gridSpan w:val="4"/>
            <w:tcBorders>
              <w:top w:val="single" w:sz="4" w:space="0" w:color="auto"/>
              <w:bottom w:val="single" w:sz="4" w:space="0" w:color="auto"/>
            </w:tcBorders>
            <w:shd w:val="clear" w:color="auto" w:fill="D9D9D9" w:themeFill="background1" w:themeFillShade="D9"/>
          </w:tcPr>
          <w:p w14:paraId="7A494BBD" w14:textId="6CE5BCBE" w:rsidR="00AA1A66" w:rsidRPr="0008446A" w:rsidRDefault="00AA1A66" w:rsidP="00AA1A66">
            <w:pPr>
              <w:spacing w:before="60" w:after="60"/>
              <w:ind w:left="-113" w:right="-113"/>
              <w:jc w:val="right"/>
              <w:rPr>
                <w:rFonts w:ascii="Aptos" w:hAnsi="Aptos"/>
                <w:b/>
                <w:bCs/>
                <w:sz w:val="20"/>
                <w:szCs w:val="20"/>
              </w:rPr>
            </w:pPr>
            <w:r w:rsidRPr="0008446A">
              <w:rPr>
                <w:rFonts w:ascii="Aptos" w:hAnsi="Aptos"/>
                <w:b/>
                <w:bCs/>
                <w:sz w:val="20"/>
                <w:szCs w:val="20"/>
              </w:rPr>
              <w:t>AB_2026_02_11_11</w:t>
            </w:r>
          </w:p>
        </w:tc>
      </w:tr>
      <w:tr w:rsidR="00AA1A66" w:rsidRPr="0008446A" w14:paraId="2B544C69"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588754C" w14:textId="6B78FB79" w:rsidR="00AA1A66" w:rsidRPr="0008446A" w:rsidRDefault="00AA1A66" w:rsidP="00AA1A66">
            <w:pPr>
              <w:spacing w:before="60" w:after="60"/>
              <w:ind w:left="-57"/>
              <w:rPr>
                <w:rFonts w:ascii="Aptos" w:hAnsi="Aptos"/>
                <w:sz w:val="24"/>
                <w:szCs w:val="24"/>
              </w:rPr>
            </w:pPr>
            <w:r w:rsidRPr="0008446A">
              <w:rPr>
                <w:rFonts w:ascii="Aptos" w:hAnsi="Aptos"/>
                <w:sz w:val="24"/>
                <w:szCs w:val="24"/>
              </w:rPr>
              <w:t>16.1</w:t>
            </w:r>
          </w:p>
        </w:tc>
        <w:tc>
          <w:tcPr>
            <w:tcW w:w="9399" w:type="dxa"/>
            <w:gridSpan w:val="7"/>
            <w:tcBorders>
              <w:top w:val="single" w:sz="4" w:space="0" w:color="auto"/>
              <w:bottom w:val="single" w:sz="4" w:space="0" w:color="auto"/>
            </w:tcBorders>
          </w:tcPr>
          <w:p w14:paraId="1F08AFFD" w14:textId="46993B01" w:rsidR="00AA1A66" w:rsidRPr="0008446A" w:rsidRDefault="00A178FB" w:rsidP="00AA1A66">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noted </w:t>
            </w:r>
            <w:r w:rsidRPr="0008446A">
              <w:rPr>
                <w:rFonts w:ascii="Aptos" w:hAnsi="Aptos"/>
                <w:sz w:val="24"/>
                <w:szCs w:val="24"/>
              </w:rPr>
              <w:t>the report</w:t>
            </w:r>
          </w:p>
        </w:tc>
      </w:tr>
      <w:tr w:rsidR="00AA1A66" w:rsidRPr="0008446A" w14:paraId="353EFA12"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3DB63ACD" w14:textId="12AE71B4" w:rsidR="00AA1A66" w:rsidRPr="0008446A" w:rsidRDefault="00A178FB" w:rsidP="00AA1A66">
            <w:pPr>
              <w:spacing w:before="60" w:after="60"/>
              <w:ind w:left="-57" w:right="-57"/>
              <w:rPr>
                <w:rFonts w:ascii="Aptos" w:hAnsi="Aptos"/>
                <w:b/>
                <w:bCs/>
                <w:sz w:val="24"/>
                <w:szCs w:val="24"/>
              </w:rPr>
            </w:pPr>
            <w:r w:rsidRPr="0008446A">
              <w:rPr>
                <w:rFonts w:ascii="Aptos" w:hAnsi="Aptos"/>
                <w:b/>
                <w:bCs/>
                <w:sz w:val="24"/>
                <w:szCs w:val="24"/>
              </w:rPr>
              <w:t xml:space="preserve">SUB-COMMITTEE CHAIRS UPDATE </w:t>
            </w:r>
          </w:p>
        </w:tc>
        <w:tc>
          <w:tcPr>
            <w:tcW w:w="2570" w:type="dxa"/>
            <w:gridSpan w:val="4"/>
            <w:tcBorders>
              <w:top w:val="single" w:sz="4" w:space="0" w:color="auto"/>
              <w:bottom w:val="single" w:sz="4" w:space="0" w:color="auto"/>
            </w:tcBorders>
            <w:shd w:val="clear" w:color="auto" w:fill="D9D9D9" w:themeFill="background1" w:themeFillShade="D9"/>
          </w:tcPr>
          <w:p w14:paraId="12FAA956" w14:textId="28D72386" w:rsidR="00AA1A66" w:rsidRPr="0008446A" w:rsidRDefault="00D93E96" w:rsidP="00AA1A66">
            <w:pPr>
              <w:spacing w:before="60" w:after="60"/>
              <w:ind w:left="-113" w:right="-113"/>
              <w:jc w:val="right"/>
              <w:rPr>
                <w:rFonts w:ascii="Aptos" w:hAnsi="Aptos"/>
                <w:b/>
                <w:bCs/>
                <w:sz w:val="20"/>
                <w:szCs w:val="20"/>
              </w:rPr>
            </w:pPr>
            <w:r w:rsidRPr="0008446A">
              <w:rPr>
                <w:rFonts w:ascii="Aptos" w:hAnsi="Aptos"/>
                <w:b/>
                <w:bCs/>
                <w:sz w:val="20"/>
                <w:szCs w:val="20"/>
              </w:rPr>
              <w:t>AB_2026_02_11_12</w:t>
            </w:r>
          </w:p>
        </w:tc>
      </w:tr>
      <w:tr w:rsidR="00AA1A66" w:rsidRPr="0008446A" w14:paraId="652901BB"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C0C565C" w14:textId="4CF32D67" w:rsidR="00AA1A66" w:rsidRPr="0008446A" w:rsidRDefault="00AA1A66" w:rsidP="00AA1A66">
            <w:pPr>
              <w:spacing w:before="60" w:after="60"/>
              <w:ind w:left="-57"/>
              <w:rPr>
                <w:rFonts w:ascii="Aptos" w:hAnsi="Aptos"/>
                <w:sz w:val="24"/>
                <w:szCs w:val="24"/>
              </w:rPr>
            </w:pPr>
            <w:r w:rsidRPr="0008446A">
              <w:rPr>
                <w:rFonts w:ascii="Aptos" w:hAnsi="Aptos"/>
                <w:sz w:val="24"/>
                <w:szCs w:val="24"/>
              </w:rPr>
              <w:lastRenderedPageBreak/>
              <w:t>1</w:t>
            </w:r>
            <w:r w:rsidR="00A178FB" w:rsidRPr="0008446A">
              <w:rPr>
                <w:rFonts w:ascii="Aptos" w:hAnsi="Aptos"/>
                <w:sz w:val="24"/>
                <w:szCs w:val="24"/>
              </w:rPr>
              <w:t>7</w:t>
            </w:r>
            <w:r w:rsidRPr="0008446A">
              <w:rPr>
                <w:rFonts w:ascii="Aptos" w:hAnsi="Aptos"/>
                <w:sz w:val="24"/>
                <w:szCs w:val="24"/>
              </w:rPr>
              <w:t>.1</w:t>
            </w:r>
          </w:p>
        </w:tc>
        <w:tc>
          <w:tcPr>
            <w:tcW w:w="9399" w:type="dxa"/>
            <w:gridSpan w:val="7"/>
            <w:tcBorders>
              <w:top w:val="single" w:sz="4" w:space="0" w:color="auto"/>
              <w:bottom w:val="single" w:sz="4" w:space="0" w:color="auto"/>
            </w:tcBorders>
          </w:tcPr>
          <w:p w14:paraId="1059EEC0" w14:textId="00519AD0" w:rsidR="00AA1A66" w:rsidRPr="0008446A" w:rsidRDefault="00A178FB" w:rsidP="00AA1A66">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 xml:space="preserve">noted </w:t>
            </w:r>
            <w:r w:rsidRPr="0008446A">
              <w:rPr>
                <w:rFonts w:ascii="Aptos" w:hAnsi="Aptos"/>
                <w:sz w:val="24"/>
                <w:szCs w:val="24"/>
              </w:rPr>
              <w:t xml:space="preserve">the </w:t>
            </w:r>
            <w:r w:rsidR="00D93E96" w:rsidRPr="0008446A">
              <w:rPr>
                <w:rFonts w:ascii="Aptos" w:hAnsi="Aptos"/>
                <w:sz w:val="24"/>
                <w:szCs w:val="24"/>
              </w:rPr>
              <w:t>business transacted</w:t>
            </w:r>
            <w:r w:rsidRPr="0008446A">
              <w:rPr>
                <w:rFonts w:ascii="Aptos" w:hAnsi="Aptos"/>
                <w:sz w:val="24"/>
                <w:szCs w:val="24"/>
              </w:rPr>
              <w:t>.</w:t>
            </w:r>
          </w:p>
        </w:tc>
      </w:tr>
      <w:tr w:rsidR="00AA1A66" w:rsidRPr="0008446A" w14:paraId="115F24AF"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5FFAFB7C" w14:textId="6ACED654" w:rsidR="00AA1A66" w:rsidRPr="0008446A" w:rsidRDefault="0088505D" w:rsidP="00AA1A66">
            <w:pPr>
              <w:spacing w:before="60" w:after="60"/>
              <w:ind w:left="-57" w:right="-57"/>
              <w:rPr>
                <w:rFonts w:ascii="Aptos" w:hAnsi="Aptos"/>
                <w:b/>
                <w:bCs/>
                <w:sz w:val="24"/>
                <w:szCs w:val="24"/>
              </w:rPr>
            </w:pPr>
            <w:r w:rsidRPr="0008446A">
              <w:rPr>
                <w:rFonts w:ascii="Aptos" w:hAnsi="Aptos"/>
                <w:b/>
                <w:bCs/>
                <w:sz w:val="24"/>
                <w:szCs w:val="24"/>
              </w:rPr>
              <w:t>ANNUAL BUSINESS CYCLE</w:t>
            </w:r>
          </w:p>
        </w:tc>
        <w:tc>
          <w:tcPr>
            <w:tcW w:w="2570" w:type="dxa"/>
            <w:gridSpan w:val="4"/>
            <w:tcBorders>
              <w:top w:val="single" w:sz="4" w:space="0" w:color="auto"/>
              <w:bottom w:val="single" w:sz="4" w:space="0" w:color="auto"/>
            </w:tcBorders>
            <w:shd w:val="clear" w:color="auto" w:fill="D9D9D9" w:themeFill="background1" w:themeFillShade="D9"/>
          </w:tcPr>
          <w:p w14:paraId="3A8EBFC1" w14:textId="0B369094" w:rsidR="00AA1A66" w:rsidRPr="0008446A" w:rsidRDefault="00D93E96" w:rsidP="00AA1A66">
            <w:pPr>
              <w:spacing w:before="60" w:after="60"/>
              <w:ind w:left="-113" w:right="-113"/>
              <w:jc w:val="right"/>
              <w:rPr>
                <w:rFonts w:ascii="Aptos" w:hAnsi="Aptos"/>
                <w:b/>
                <w:bCs/>
                <w:sz w:val="20"/>
                <w:szCs w:val="20"/>
              </w:rPr>
            </w:pPr>
            <w:r w:rsidRPr="0008446A">
              <w:rPr>
                <w:rFonts w:ascii="Aptos" w:hAnsi="Aptos"/>
                <w:b/>
                <w:bCs/>
                <w:sz w:val="20"/>
                <w:szCs w:val="20"/>
              </w:rPr>
              <w:t>AB_2026_02_11_13</w:t>
            </w:r>
          </w:p>
        </w:tc>
      </w:tr>
      <w:tr w:rsidR="00AA1A66" w:rsidRPr="0008446A" w14:paraId="7A25CCCE"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0A0F11B0" w14:textId="2F519905" w:rsidR="00AA1A66" w:rsidRPr="0008446A" w:rsidRDefault="00AA1A66" w:rsidP="00AA1A66">
            <w:pPr>
              <w:spacing w:before="60" w:after="60"/>
              <w:ind w:left="-57"/>
              <w:rPr>
                <w:rFonts w:ascii="Aptos" w:hAnsi="Aptos"/>
                <w:sz w:val="24"/>
                <w:szCs w:val="24"/>
              </w:rPr>
            </w:pPr>
            <w:r w:rsidRPr="0008446A">
              <w:rPr>
                <w:rFonts w:ascii="Aptos" w:hAnsi="Aptos"/>
                <w:sz w:val="24"/>
                <w:szCs w:val="24"/>
              </w:rPr>
              <w:t>1</w:t>
            </w:r>
            <w:r w:rsidR="00A178FB" w:rsidRPr="0008446A">
              <w:rPr>
                <w:rFonts w:ascii="Aptos" w:hAnsi="Aptos"/>
                <w:sz w:val="24"/>
                <w:szCs w:val="24"/>
              </w:rPr>
              <w:t>8</w:t>
            </w:r>
            <w:r w:rsidRPr="0008446A">
              <w:rPr>
                <w:rFonts w:ascii="Aptos" w:hAnsi="Aptos"/>
                <w:sz w:val="24"/>
                <w:szCs w:val="24"/>
              </w:rPr>
              <w:t>.1</w:t>
            </w:r>
          </w:p>
        </w:tc>
        <w:tc>
          <w:tcPr>
            <w:tcW w:w="9399" w:type="dxa"/>
            <w:gridSpan w:val="7"/>
            <w:tcBorders>
              <w:top w:val="single" w:sz="4" w:space="0" w:color="auto"/>
              <w:bottom w:val="single" w:sz="4" w:space="0" w:color="auto"/>
            </w:tcBorders>
          </w:tcPr>
          <w:p w14:paraId="7F2644AE" w14:textId="13F0A3DF" w:rsidR="00AA1A66" w:rsidRPr="0008446A" w:rsidRDefault="0088505D" w:rsidP="00AA1A66">
            <w:pPr>
              <w:spacing w:before="60" w:after="60"/>
              <w:rPr>
                <w:rFonts w:ascii="Aptos" w:hAnsi="Aptos"/>
                <w:sz w:val="24"/>
                <w:szCs w:val="24"/>
              </w:rPr>
            </w:pPr>
            <w:r w:rsidRPr="0008446A">
              <w:rPr>
                <w:rFonts w:ascii="Aptos" w:hAnsi="Aptos"/>
                <w:sz w:val="24"/>
                <w:szCs w:val="24"/>
              </w:rPr>
              <w:t xml:space="preserve">Academic Board </w:t>
            </w:r>
            <w:r w:rsidRPr="0008446A">
              <w:rPr>
                <w:rFonts w:ascii="Aptos" w:hAnsi="Aptos"/>
                <w:b/>
                <w:bCs/>
                <w:sz w:val="24"/>
                <w:szCs w:val="24"/>
              </w:rPr>
              <w:t>noted</w:t>
            </w:r>
            <w:r w:rsidRPr="0008446A">
              <w:rPr>
                <w:rFonts w:ascii="Aptos" w:hAnsi="Aptos"/>
                <w:sz w:val="24"/>
                <w:szCs w:val="24"/>
              </w:rPr>
              <w:t xml:space="preserve"> the forward </w:t>
            </w:r>
            <w:r w:rsidR="00345FD3" w:rsidRPr="0008446A">
              <w:rPr>
                <w:rFonts w:ascii="Aptos" w:hAnsi="Aptos"/>
                <w:sz w:val="24"/>
                <w:szCs w:val="24"/>
              </w:rPr>
              <w:t>schedule</w:t>
            </w:r>
            <w:r w:rsidRPr="0008446A">
              <w:rPr>
                <w:rFonts w:ascii="Aptos" w:hAnsi="Aptos"/>
                <w:sz w:val="24"/>
                <w:szCs w:val="24"/>
              </w:rPr>
              <w:t xml:space="preserve"> of business. </w:t>
            </w:r>
          </w:p>
        </w:tc>
      </w:tr>
      <w:tr w:rsidR="00AA1A66" w:rsidRPr="0008446A" w14:paraId="3F15E062"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7E18AE95" w14:textId="753111BA" w:rsidR="00AA1A66" w:rsidRPr="0008446A" w:rsidRDefault="00A178FB" w:rsidP="00AA1A66">
            <w:pPr>
              <w:spacing w:before="60" w:after="60"/>
              <w:ind w:left="-57" w:right="-57"/>
              <w:rPr>
                <w:rFonts w:ascii="Aptos" w:hAnsi="Aptos"/>
                <w:b/>
                <w:bCs/>
                <w:sz w:val="24"/>
                <w:szCs w:val="24"/>
              </w:rPr>
            </w:pPr>
            <w:r w:rsidRPr="0008446A">
              <w:rPr>
                <w:rFonts w:ascii="Aptos" w:hAnsi="Aptos"/>
                <w:b/>
                <w:bCs/>
                <w:sz w:val="24"/>
                <w:szCs w:val="24"/>
              </w:rPr>
              <w:t>ANY URGENT BUSINESS</w:t>
            </w:r>
          </w:p>
        </w:tc>
        <w:tc>
          <w:tcPr>
            <w:tcW w:w="2570" w:type="dxa"/>
            <w:gridSpan w:val="4"/>
            <w:tcBorders>
              <w:top w:val="single" w:sz="4" w:space="0" w:color="auto"/>
              <w:bottom w:val="single" w:sz="4" w:space="0" w:color="auto"/>
            </w:tcBorders>
            <w:shd w:val="clear" w:color="auto" w:fill="D9D9D9" w:themeFill="background1" w:themeFillShade="D9"/>
          </w:tcPr>
          <w:p w14:paraId="13EE7BF3" w14:textId="77777777" w:rsidR="00AA1A66" w:rsidRPr="0008446A" w:rsidRDefault="00AA1A66" w:rsidP="00AA1A66">
            <w:pPr>
              <w:spacing w:before="60" w:after="60"/>
              <w:ind w:left="-113" w:right="-113"/>
              <w:jc w:val="right"/>
              <w:rPr>
                <w:rFonts w:ascii="Aptos" w:hAnsi="Aptos"/>
                <w:b/>
                <w:bCs/>
                <w:sz w:val="20"/>
                <w:szCs w:val="20"/>
              </w:rPr>
            </w:pPr>
            <w:r w:rsidRPr="0008446A">
              <w:rPr>
                <w:rFonts w:ascii="Aptos" w:hAnsi="Aptos"/>
                <w:b/>
                <w:bCs/>
                <w:sz w:val="20"/>
                <w:szCs w:val="20"/>
              </w:rPr>
              <w:t>Verbal</w:t>
            </w:r>
          </w:p>
        </w:tc>
      </w:tr>
      <w:tr w:rsidR="00AA1A66" w:rsidRPr="0008446A" w14:paraId="48BE187F"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454DF7E7" w14:textId="7F6024C9" w:rsidR="00AA1A66" w:rsidRPr="0008446A" w:rsidRDefault="00AA1A66" w:rsidP="00AA1A66">
            <w:pPr>
              <w:spacing w:before="60" w:after="60"/>
              <w:ind w:left="-57"/>
              <w:rPr>
                <w:rFonts w:ascii="Aptos" w:hAnsi="Aptos"/>
                <w:sz w:val="24"/>
                <w:szCs w:val="24"/>
              </w:rPr>
            </w:pPr>
            <w:r w:rsidRPr="0008446A">
              <w:rPr>
                <w:rFonts w:ascii="Aptos" w:hAnsi="Aptos"/>
                <w:sz w:val="24"/>
                <w:szCs w:val="24"/>
              </w:rPr>
              <w:t>1</w:t>
            </w:r>
            <w:r w:rsidR="00E53036" w:rsidRPr="0008446A">
              <w:rPr>
                <w:rFonts w:ascii="Aptos" w:hAnsi="Aptos"/>
                <w:sz w:val="24"/>
                <w:szCs w:val="24"/>
              </w:rPr>
              <w:t>9</w:t>
            </w:r>
            <w:r w:rsidRPr="0008446A">
              <w:rPr>
                <w:rFonts w:ascii="Aptos" w:hAnsi="Aptos"/>
                <w:sz w:val="24"/>
                <w:szCs w:val="24"/>
              </w:rPr>
              <w:t>.1</w:t>
            </w:r>
          </w:p>
        </w:tc>
        <w:tc>
          <w:tcPr>
            <w:tcW w:w="9399" w:type="dxa"/>
            <w:gridSpan w:val="7"/>
            <w:tcBorders>
              <w:top w:val="single" w:sz="4" w:space="0" w:color="auto"/>
              <w:bottom w:val="single" w:sz="4" w:space="0" w:color="auto"/>
            </w:tcBorders>
          </w:tcPr>
          <w:p w14:paraId="5B2C2CC3" w14:textId="3880AE39" w:rsidR="00AA1A66" w:rsidRPr="0008446A" w:rsidRDefault="00A178FB" w:rsidP="00AA1A66">
            <w:pPr>
              <w:spacing w:before="60" w:after="60"/>
              <w:rPr>
                <w:rFonts w:ascii="Aptos" w:hAnsi="Aptos"/>
                <w:sz w:val="24"/>
                <w:szCs w:val="24"/>
              </w:rPr>
            </w:pPr>
            <w:r w:rsidRPr="0008446A">
              <w:rPr>
                <w:rFonts w:ascii="Aptos" w:hAnsi="Aptos"/>
                <w:sz w:val="24"/>
                <w:szCs w:val="24"/>
              </w:rPr>
              <w:t>No urgent business was raised.</w:t>
            </w:r>
          </w:p>
        </w:tc>
      </w:tr>
      <w:tr w:rsidR="00A178FB" w:rsidRPr="0008446A" w14:paraId="1A0652EE" w14:textId="77777777" w:rsidTr="55378002">
        <w:tblPrEx>
          <w:tblBorders>
            <w:top w:val="single" w:sz="4" w:space="0" w:color="auto"/>
            <w:bottom w:val="single" w:sz="4" w:space="0" w:color="auto"/>
          </w:tblBorders>
        </w:tblPrEx>
        <w:tc>
          <w:tcPr>
            <w:tcW w:w="7651" w:type="dxa"/>
            <w:gridSpan w:val="4"/>
            <w:tcBorders>
              <w:top w:val="single" w:sz="4" w:space="0" w:color="auto"/>
              <w:bottom w:val="single" w:sz="4" w:space="0" w:color="auto"/>
            </w:tcBorders>
            <w:shd w:val="clear" w:color="auto" w:fill="D9D9D9" w:themeFill="background1" w:themeFillShade="D9"/>
          </w:tcPr>
          <w:p w14:paraId="6B6B9419" w14:textId="77777777" w:rsidR="00A178FB" w:rsidRPr="0008446A" w:rsidRDefault="00A178FB">
            <w:pPr>
              <w:spacing w:before="60" w:after="60"/>
              <w:ind w:left="-57" w:right="-57"/>
              <w:rPr>
                <w:rFonts w:ascii="Aptos" w:hAnsi="Aptos"/>
                <w:b/>
                <w:bCs/>
                <w:sz w:val="24"/>
                <w:szCs w:val="24"/>
              </w:rPr>
            </w:pPr>
            <w:r w:rsidRPr="0008446A">
              <w:rPr>
                <w:rFonts w:ascii="Aptos" w:hAnsi="Aptos"/>
                <w:b/>
                <w:bCs/>
                <w:sz w:val="24"/>
                <w:szCs w:val="24"/>
              </w:rPr>
              <w:t>DATE OF THE NEXT MEETING</w:t>
            </w:r>
          </w:p>
        </w:tc>
        <w:tc>
          <w:tcPr>
            <w:tcW w:w="2570" w:type="dxa"/>
            <w:gridSpan w:val="4"/>
            <w:tcBorders>
              <w:top w:val="single" w:sz="4" w:space="0" w:color="auto"/>
              <w:bottom w:val="single" w:sz="4" w:space="0" w:color="auto"/>
            </w:tcBorders>
            <w:shd w:val="clear" w:color="auto" w:fill="D9D9D9" w:themeFill="background1" w:themeFillShade="D9"/>
          </w:tcPr>
          <w:p w14:paraId="191D7460" w14:textId="77777777" w:rsidR="00A178FB" w:rsidRPr="0008446A" w:rsidRDefault="00A178FB">
            <w:pPr>
              <w:spacing w:before="60" w:after="60"/>
              <w:ind w:left="-113" w:right="-113"/>
              <w:jc w:val="right"/>
              <w:rPr>
                <w:rFonts w:ascii="Aptos" w:hAnsi="Aptos"/>
                <w:b/>
                <w:bCs/>
                <w:sz w:val="20"/>
                <w:szCs w:val="20"/>
              </w:rPr>
            </w:pPr>
            <w:r w:rsidRPr="0008446A">
              <w:rPr>
                <w:rFonts w:ascii="Aptos" w:hAnsi="Aptos"/>
                <w:b/>
                <w:bCs/>
                <w:sz w:val="20"/>
                <w:szCs w:val="20"/>
              </w:rPr>
              <w:t>Verbal</w:t>
            </w:r>
          </w:p>
        </w:tc>
      </w:tr>
      <w:tr w:rsidR="00A178FB" w:rsidRPr="0008446A" w14:paraId="3FD771F1" w14:textId="77777777" w:rsidTr="55378002">
        <w:tblPrEx>
          <w:tblBorders>
            <w:top w:val="single" w:sz="4" w:space="0" w:color="auto"/>
            <w:bottom w:val="single" w:sz="4" w:space="0" w:color="auto"/>
          </w:tblBorders>
        </w:tblPrEx>
        <w:tc>
          <w:tcPr>
            <w:tcW w:w="822" w:type="dxa"/>
            <w:tcBorders>
              <w:top w:val="single" w:sz="4" w:space="0" w:color="auto"/>
              <w:bottom w:val="single" w:sz="4" w:space="0" w:color="auto"/>
            </w:tcBorders>
          </w:tcPr>
          <w:p w14:paraId="7FA835F2" w14:textId="00C6D481" w:rsidR="00A178FB" w:rsidRPr="0008446A" w:rsidRDefault="00E53036">
            <w:pPr>
              <w:spacing w:before="60" w:after="60"/>
              <w:ind w:left="-57"/>
              <w:rPr>
                <w:rFonts w:ascii="Aptos" w:hAnsi="Aptos"/>
                <w:sz w:val="24"/>
                <w:szCs w:val="24"/>
              </w:rPr>
            </w:pPr>
            <w:r w:rsidRPr="0008446A">
              <w:rPr>
                <w:rFonts w:ascii="Aptos" w:hAnsi="Aptos"/>
                <w:sz w:val="24"/>
                <w:szCs w:val="24"/>
              </w:rPr>
              <w:t>20</w:t>
            </w:r>
            <w:r w:rsidR="00A178FB" w:rsidRPr="0008446A">
              <w:rPr>
                <w:rFonts w:ascii="Aptos" w:hAnsi="Aptos"/>
                <w:sz w:val="24"/>
                <w:szCs w:val="24"/>
              </w:rPr>
              <w:t>.1</w:t>
            </w:r>
          </w:p>
        </w:tc>
        <w:tc>
          <w:tcPr>
            <w:tcW w:w="9399" w:type="dxa"/>
            <w:gridSpan w:val="7"/>
            <w:tcBorders>
              <w:top w:val="single" w:sz="4" w:space="0" w:color="auto"/>
              <w:bottom w:val="single" w:sz="4" w:space="0" w:color="auto"/>
            </w:tcBorders>
          </w:tcPr>
          <w:p w14:paraId="732A7BAC" w14:textId="0FB14AAC" w:rsidR="00A178FB" w:rsidRPr="0008446A" w:rsidRDefault="0088505D">
            <w:pPr>
              <w:spacing w:before="60" w:after="60"/>
              <w:rPr>
                <w:rFonts w:ascii="Aptos" w:hAnsi="Aptos"/>
                <w:sz w:val="24"/>
                <w:szCs w:val="24"/>
              </w:rPr>
            </w:pPr>
            <w:r w:rsidRPr="0008446A">
              <w:rPr>
                <w:rFonts w:ascii="Aptos" w:hAnsi="Aptos"/>
                <w:sz w:val="24"/>
                <w:szCs w:val="24"/>
              </w:rPr>
              <w:t>Wednesday 06 May 2026</w:t>
            </w:r>
            <w:r w:rsidR="00345FD3" w:rsidRPr="0008446A">
              <w:rPr>
                <w:rFonts w:ascii="Aptos" w:hAnsi="Aptos"/>
                <w:sz w:val="24"/>
                <w:szCs w:val="24"/>
              </w:rPr>
              <w:t>, 13:00 – 15:00</w:t>
            </w:r>
          </w:p>
        </w:tc>
      </w:tr>
    </w:tbl>
    <w:p w14:paraId="264B8D5A" w14:textId="77777777" w:rsidR="002809E2" w:rsidRPr="008A753B" w:rsidRDefault="002809E2">
      <w:pPr>
        <w:rPr>
          <w:sz w:val="24"/>
          <w:szCs w:val="24"/>
        </w:rPr>
      </w:pPr>
    </w:p>
    <w:sectPr w:rsidR="002809E2" w:rsidRPr="008A753B" w:rsidSect="0083399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992" w:left="1440" w:header="425"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E4DD" w14:textId="77777777" w:rsidR="00896284" w:rsidRPr="00606A57" w:rsidRDefault="00896284" w:rsidP="0000042C">
      <w:pPr>
        <w:spacing w:after="0" w:line="240" w:lineRule="auto"/>
      </w:pPr>
      <w:r w:rsidRPr="00606A57">
        <w:separator/>
      </w:r>
    </w:p>
  </w:endnote>
  <w:endnote w:type="continuationSeparator" w:id="0">
    <w:p w14:paraId="252E55CF" w14:textId="77777777" w:rsidR="00896284" w:rsidRPr="00606A57" w:rsidRDefault="00896284" w:rsidP="0000042C">
      <w:pPr>
        <w:spacing w:after="0" w:line="240" w:lineRule="auto"/>
      </w:pPr>
      <w:r w:rsidRPr="00606A57">
        <w:continuationSeparator/>
      </w:r>
    </w:p>
  </w:endnote>
  <w:endnote w:type="continuationNotice" w:id="1">
    <w:p w14:paraId="48FBADB3" w14:textId="77777777" w:rsidR="00896284" w:rsidRPr="00606A57" w:rsidRDefault="00896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7DD" w14:textId="77777777" w:rsidR="00A13B06" w:rsidRDefault="00A13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16"/>
        <w:szCs w:val="16"/>
      </w:rPr>
      <w:id w:val="1218164434"/>
      <w:docPartObj>
        <w:docPartGallery w:val="Page Numbers (Bottom of Page)"/>
        <w:docPartUnique/>
      </w:docPartObj>
    </w:sdtPr>
    <w:sdtEndPr>
      <w:rPr>
        <w:rFonts w:ascii="Aptos" w:hAnsi="Aptos"/>
        <w:color w:val="auto"/>
      </w:rPr>
    </w:sdtEndPr>
    <w:sdtContent>
      <w:sdt>
        <w:sdtPr>
          <w:rPr>
            <w:rFonts w:ascii="Aptos" w:hAnsi="Aptos"/>
            <w:sz w:val="16"/>
            <w:szCs w:val="16"/>
          </w:rPr>
          <w:id w:val="-1769616900"/>
          <w:docPartObj>
            <w:docPartGallery w:val="Page Numbers (Top of Page)"/>
            <w:docPartUnique/>
          </w:docPartObj>
        </w:sdtPr>
        <w:sdtEndPr/>
        <w:sdtContent>
          <w:p w14:paraId="1C28FA55" w14:textId="77777777" w:rsidR="00833996" w:rsidRPr="00752F0A" w:rsidRDefault="009F2503" w:rsidP="00833996">
            <w:pPr>
              <w:pStyle w:val="Footer"/>
              <w:ind w:left="-284" w:hanging="142"/>
              <w:jc w:val="right"/>
              <w:rPr>
                <w:rFonts w:ascii="Aptos" w:hAnsi="Aptos"/>
                <w:b/>
                <w:bCs/>
                <w:sz w:val="20"/>
                <w:szCs w:val="20"/>
              </w:rPr>
            </w:pPr>
            <w:r w:rsidRPr="00752F0A">
              <w:rPr>
                <w:rFonts w:ascii="Aptos" w:hAnsi="Aptos"/>
                <w:sz w:val="20"/>
                <w:szCs w:val="20"/>
              </w:rPr>
              <w:t xml:space="preserve">Page </w:t>
            </w:r>
            <w:r w:rsidRPr="00752F0A">
              <w:rPr>
                <w:rFonts w:ascii="Aptos" w:hAnsi="Aptos"/>
                <w:b/>
                <w:bCs/>
                <w:sz w:val="20"/>
                <w:szCs w:val="20"/>
              </w:rPr>
              <w:fldChar w:fldCharType="begin"/>
            </w:r>
            <w:r w:rsidRPr="00752F0A">
              <w:rPr>
                <w:rFonts w:ascii="Aptos" w:hAnsi="Aptos"/>
                <w:b/>
                <w:bCs/>
                <w:sz w:val="20"/>
                <w:szCs w:val="20"/>
              </w:rPr>
              <w:instrText xml:space="preserve"> PAGE </w:instrText>
            </w:r>
            <w:r w:rsidRPr="00752F0A">
              <w:rPr>
                <w:rFonts w:ascii="Aptos" w:hAnsi="Aptos"/>
                <w:b/>
                <w:bCs/>
                <w:sz w:val="20"/>
                <w:szCs w:val="20"/>
              </w:rPr>
              <w:fldChar w:fldCharType="separate"/>
            </w:r>
            <w:r w:rsidRPr="00752F0A">
              <w:rPr>
                <w:rFonts w:ascii="Aptos" w:hAnsi="Aptos"/>
                <w:b/>
                <w:bCs/>
                <w:noProof/>
                <w:sz w:val="20"/>
                <w:szCs w:val="20"/>
              </w:rPr>
              <w:t>2</w:t>
            </w:r>
            <w:r w:rsidRPr="00752F0A">
              <w:rPr>
                <w:rFonts w:ascii="Aptos" w:hAnsi="Aptos"/>
                <w:b/>
                <w:bCs/>
                <w:sz w:val="20"/>
                <w:szCs w:val="20"/>
              </w:rPr>
              <w:fldChar w:fldCharType="end"/>
            </w:r>
            <w:r w:rsidRPr="00752F0A">
              <w:rPr>
                <w:rFonts w:ascii="Aptos" w:hAnsi="Aptos"/>
                <w:sz w:val="20"/>
                <w:szCs w:val="20"/>
              </w:rPr>
              <w:t xml:space="preserve"> of </w:t>
            </w:r>
            <w:r w:rsidRPr="00752F0A">
              <w:rPr>
                <w:rFonts w:ascii="Aptos" w:hAnsi="Aptos"/>
                <w:b/>
                <w:bCs/>
                <w:sz w:val="20"/>
                <w:szCs w:val="20"/>
              </w:rPr>
              <w:fldChar w:fldCharType="begin"/>
            </w:r>
            <w:r w:rsidRPr="00752F0A">
              <w:rPr>
                <w:rFonts w:ascii="Aptos" w:hAnsi="Aptos"/>
                <w:b/>
                <w:bCs/>
                <w:sz w:val="20"/>
                <w:szCs w:val="20"/>
              </w:rPr>
              <w:instrText xml:space="preserve"> NUMPAGES  </w:instrText>
            </w:r>
            <w:r w:rsidRPr="00752F0A">
              <w:rPr>
                <w:rFonts w:ascii="Aptos" w:hAnsi="Aptos"/>
                <w:b/>
                <w:bCs/>
                <w:sz w:val="20"/>
                <w:szCs w:val="20"/>
              </w:rPr>
              <w:fldChar w:fldCharType="separate"/>
            </w:r>
            <w:r w:rsidRPr="00752F0A">
              <w:rPr>
                <w:rFonts w:ascii="Aptos" w:hAnsi="Aptos"/>
                <w:b/>
                <w:bCs/>
                <w:noProof/>
                <w:sz w:val="20"/>
                <w:szCs w:val="20"/>
              </w:rPr>
              <w:t>2</w:t>
            </w:r>
            <w:r w:rsidRPr="00752F0A">
              <w:rPr>
                <w:rFonts w:ascii="Aptos" w:hAnsi="Aptos"/>
                <w:b/>
                <w:bCs/>
                <w:sz w:val="20"/>
                <w:szCs w:val="20"/>
              </w:rPr>
              <w:fldChar w:fldCharType="end"/>
            </w:r>
          </w:p>
          <w:p w14:paraId="12F17A2F" w14:textId="07591EA4" w:rsidR="00833996" w:rsidRPr="00752F0A" w:rsidRDefault="00833996" w:rsidP="00833996">
            <w:pPr>
              <w:pStyle w:val="Footer"/>
              <w:ind w:left="-284" w:hanging="142"/>
              <w:rPr>
                <w:rFonts w:ascii="Aptos" w:hAnsi="Aptos"/>
                <w:sz w:val="20"/>
                <w:szCs w:val="20"/>
              </w:rPr>
            </w:pPr>
            <w:r w:rsidRPr="00752F0A">
              <w:rPr>
                <w:rFonts w:ascii="Aptos" w:hAnsi="Aptos"/>
                <w:sz w:val="20"/>
                <w:szCs w:val="20"/>
              </w:rPr>
              <w:t xml:space="preserve">Academic Board Minutes: </w:t>
            </w:r>
            <w:r w:rsidR="008016E8" w:rsidRPr="00752F0A">
              <w:rPr>
                <w:rFonts w:ascii="Aptos" w:hAnsi="Aptos"/>
                <w:sz w:val="20"/>
                <w:szCs w:val="20"/>
              </w:rPr>
              <w:t>11 February 2026</w:t>
            </w:r>
          </w:p>
          <w:p w14:paraId="54E91100" w14:textId="4EB77937" w:rsidR="00833996" w:rsidRPr="00752F0A" w:rsidRDefault="00833996" w:rsidP="00833996">
            <w:pPr>
              <w:pStyle w:val="Footer"/>
              <w:ind w:left="-284" w:hanging="142"/>
              <w:rPr>
                <w:rFonts w:ascii="Aptos" w:hAnsi="Aptos"/>
                <w:sz w:val="20"/>
                <w:szCs w:val="20"/>
              </w:rPr>
            </w:pPr>
            <w:r w:rsidRPr="00752F0A">
              <w:rPr>
                <w:rFonts w:ascii="Aptos" w:hAnsi="Aptos"/>
                <w:sz w:val="20"/>
                <w:szCs w:val="20"/>
              </w:rPr>
              <w:t xml:space="preserve">Committee Chair agreed: </w:t>
            </w:r>
            <w:r w:rsidR="005D329B">
              <w:rPr>
                <w:rFonts w:ascii="Aptos" w:hAnsi="Aptos"/>
                <w:sz w:val="20"/>
                <w:szCs w:val="20"/>
              </w:rPr>
              <w:t>27 February 2026</w:t>
            </w:r>
          </w:p>
          <w:p w14:paraId="49EE1B61" w14:textId="6079162B" w:rsidR="009F2503" w:rsidRPr="00752F0A" w:rsidRDefault="00833996" w:rsidP="00833996">
            <w:pPr>
              <w:pStyle w:val="Footer"/>
              <w:ind w:left="-284" w:hanging="142"/>
              <w:rPr>
                <w:rFonts w:ascii="Aptos" w:hAnsi="Aptos"/>
                <w:sz w:val="20"/>
                <w:szCs w:val="20"/>
              </w:rPr>
            </w:pPr>
            <w:r w:rsidRPr="00752F0A">
              <w:rPr>
                <w:rFonts w:ascii="Aptos" w:hAnsi="Aptos"/>
                <w:sz w:val="20"/>
                <w:szCs w:val="20"/>
              </w:rPr>
              <w:t xml:space="preserve">Committee approved: </w:t>
            </w:r>
            <w:r w:rsidR="00493BDA">
              <w:rPr>
                <w:rFonts w:ascii="Aptos" w:hAnsi="Aptos"/>
                <w:sz w:val="20"/>
                <w:szCs w:val="20"/>
              </w:rPr>
              <w:t>06 May 2026</w:t>
            </w:r>
          </w:p>
        </w:sdtContent>
      </w:sdt>
    </w:sdtContent>
  </w:sdt>
  <w:p w14:paraId="0BD986FC" w14:textId="77777777" w:rsidR="008B3E3D" w:rsidRPr="00752F0A" w:rsidRDefault="008B3E3D" w:rsidP="005566E3">
    <w:pPr>
      <w:pStyle w:val="Footer"/>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24"/>
        <w:szCs w:val="24"/>
      </w:rPr>
      <w:id w:val="803582961"/>
      <w:docPartObj>
        <w:docPartGallery w:val="Page Numbers (Top of Page)"/>
        <w:docPartUnique/>
      </w:docPartObj>
    </w:sdtPr>
    <w:sdtEndPr/>
    <w:sdtContent>
      <w:p w14:paraId="4CE2E018" w14:textId="77777777" w:rsidR="0000237B" w:rsidRPr="00606A57" w:rsidRDefault="0000237B" w:rsidP="0000237B">
        <w:pPr>
          <w:pStyle w:val="Footer"/>
          <w:jc w:val="right"/>
          <w:rPr>
            <w:color w:val="621B40"/>
            <w:sz w:val="24"/>
            <w:szCs w:val="24"/>
          </w:rPr>
        </w:pPr>
        <w:r w:rsidRPr="00606A57">
          <w:rPr>
            <w:sz w:val="24"/>
            <w:szCs w:val="24"/>
          </w:rPr>
          <w:t xml:space="preserve">Page </w:t>
        </w:r>
        <w:r w:rsidRPr="00606A57">
          <w:rPr>
            <w:b/>
            <w:bCs/>
            <w:sz w:val="24"/>
            <w:szCs w:val="24"/>
          </w:rPr>
          <w:fldChar w:fldCharType="begin"/>
        </w:r>
        <w:r w:rsidRPr="00606A57">
          <w:rPr>
            <w:b/>
            <w:bCs/>
            <w:sz w:val="24"/>
            <w:szCs w:val="24"/>
          </w:rPr>
          <w:instrText xml:space="preserve"> PAGE </w:instrText>
        </w:r>
        <w:r w:rsidRPr="00606A57">
          <w:rPr>
            <w:b/>
            <w:bCs/>
            <w:sz w:val="24"/>
            <w:szCs w:val="24"/>
          </w:rPr>
          <w:fldChar w:fldCharType="separate"/>
        </w:r>
        <w:r w:rsidRPr="00606A57">
          <w:rPr>
            <w:b/>
            <w:bCs/>
            <w:sz w:val="24"/>
            <w:szCs w:val="24"/>
          </w:rPr>
          <w:t>2</w:t>
        </w:r>
        <w:r w:rsidRPr="00606A57">
          <w:rPr>
            <w:b/>
            <w:bCs/>
            <w:sz w:val="24"/>
            <w:szCs w:val="24"/>
          </w:rPr>
          <w:fldChar w:fldCharType="end"/>
        </w:r>
        <w:r w:rsidRPr="00606A57">
          <w:rPr>
            <w:sz w:val="24"/>
            <w:szCs w:val="24"/>
          </w:rPr>
          <w:t xml:space="preserve"> of </w:t>
        </w:r>
        <w:r w:rsidRPr="00606A57">
          <w:rPr>
            <w:b/>
            <w:bCs/>
            <w:sz w:val="24"/>
            <w:szCs w:val="24"/>
          </w:rPr>
          <w:fldChar w:fldCharType="begin"/>
        </w:r>
        <w:r w:rsidRPr="00606A57">
          <w:rPr>
            <w:b/>
            <w:bCs/>
            <w:sz w:val="24"/>
            <w:szCs w:val="24"/>
          </w:rPr>
          <w:instrText xml:space="preserve"> NUMPAGES  </w:instrText>
        </w:r>
        <w:r w:rsidRPr="00606A57">
          <w:rPr>
            <w:b/>
            <w:bCs/>
            <w:sz w:val="24"/>
            <w:szCs w:val="24"/>
          </w:rPr>
          <w:fldChar w:fldCharType="separate"/>
        </w:r>
        <w:r w:rsidRPr="00606A57">
          <w:rPr>
            <w:b/>
            <w:bCs/>
            <w:sz w:val="24"/>
            <w:szCs w:val="24"/>
          </w:rPr>
          <w:t>2</w:t>
        </w:r>
        <w:r w:rsidRPr="00606A57">
          <w:rPr>
            <w:b/>
            <w:bCs/>
            <w:sz w:val="24"/>
            <w:szCs w:val="24"/>
          </w:rPr>
          <w:fldChar w:fldCharType="end"/>
        </w:r>
      </w:p>
    </w:sdtContent>
  </w:sdt>
  <w:p w14:paraId="1D0396FB" w14:textId="77777777" w:rsidR="0000237B" w:rsidRPr="00606A57"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FC22" w14:textId="77777777" w:rsidR="00896284" w:rsidRPr="00606A57" w:rsidRDefault="00896284" w:rsidP="0000042C">
      <w:pPr>
        <w:spacing w:after="0" w:line="240" w:lineRule="auto"/>
      </w:pPr>
      <w:r w:rsidRPr="00606A57">
        <w:separator/>
      </w:r>
    </w:p>
  </w:footnote>
  <w:footnote w:type="continuationSeparator" w:id="0">
    <w:p w14:paraId="5B8267A8" w14:textId="77777777" w:rsidR="00896284" w:rsidRPr="00606A57" w:rsidRDefault="00896284" w:rsidP="0000042C">
      <w:pPr>
        <w:spacing w:after="0" w:line="240" w:lineRule="auto"/>
      </w:pPr>
      <w:r w:rsidRPr="00606A57">
        <w:continuationSeparator/>
      </w:r>
    </w:p>
  </w:footnote>
  <w:footnote w:type="continuationNotice" w:id="1">
    <w:p w14:paraId="15C064A5" w14:textId="77777777" w:rsidR="00896284" w:rsidRPr="00606A57" w:rsidRDefault="008962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B96" w14:textId="7DD439BF" w:rsidR="00A13B06" w:rsidRDefault="00A13B06">
    <w:pPr>
      <w:pStyle w:val="Header"/>
    </w:pPr>
    <w:r>
      <w:rPr>
        <w:noProof/>
      </w:rPr>
      <w:pict w14:anchorId="32E7B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938" o:spid="_x0000_s1026" type="#_x0000_t136" style="position:absolute;margin-left:0;margin-top:0;width:493.4pt;height:164.45pt;rotation:315;z-index:-251655168;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26" w:type="dxa"/>
      <w:tblLook w:val="04A0" w:firstRow="1" w:lastRow="0" w:firstColumn="1" w:lastColumn="0" w:noHBand="0" w:noVBand="1"/>
    </w:tblPr>
    <w:tblGrid>
      <w:gridCol w:w="2369"/>
      <w:gridCol w:w="4774"/>
      <w:gridCol w:w="2922"/>
    </w:tblGrid>
    <w:tr w:rsidR="00FB57BB" w:rsidRPr="00606A57" w14:paraId="0F6DE17A" w14:textId="77777777" w:rsidTr="00D076A6">
      <w:tc>
        <w:tcPr>
          <w:tcW w:w="2411" w:type="dxa"/>
        </w:tcPr>
        <w:p w14:paraId="1A244A04" w14:textId="77777777" w:rsidR="00FB57BB" w:rsidRPr="00606A57" w:rsidRDefault="00FB57BB" w:rsidP="00FB57BB">
          <w:pPr>
            <w:pStyle w:val="Header"/>
            <w:rPr>
              <w:b/>
              <w:bCs/>
            </w:rPr>
          </w:pPr>
          <w:r w:rsidRPr="00606A57">
            <w:rPr>
              <w:b/>
              <w:bCs/>
              <w:noProof/>
            </w:rPr>
            <w:drawing>
              <wp:inline distT="0" distB="0" distL="0" distR="0" wp14:anchorId="056FBD4C" wp14:editId="2ABDB406">
                <wp:extent cx="894853" cy="480060"/>
                <wp:effectExtent l="0" t="0" r="635" b="0"/>
                <wp:docPr id="2020730841" name="Picture 202073084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30AEF36F" w:rsidR="00FB57BB" w:rsidRPr="00752F0A" w:rsidRDefault="0032561B" w:rsidP="00FB57BB">
          <w:pPr>
            <w:pStyle w:val="Header"/>
            <w:jc w:val="center"/>
            <w:rPr>
              <w:rFonts w:ascii="Aptos" w:hAnsi="Aptos"/>
              <w:b/>
              <w:bCs/>
              <w:sz w:val="24"/>
              <w:szCs w:val="24"/>
            </w:rPr>
          </w:pPr>
          <w:r w:rsidRPr="00752F0A">
            <w:rPr>
              <w:rFonts w:ascii="Aptos" w:hAnsi="Aptos"/>
              <w:b/>
              <w:bCs/>
              <w:sz w:val="24"/>
              <w:szCs w:val="24"/>
            </w:rPr>
            <w:t>ACADEMIC BOARD</w:t>
          </w:r>
        </w:p>
      </w:tc>
      <w:tc>
        <w:tcPr>
          <w:tcW w:w="2693" w:type="dxa"/>
        </w:tcPr>
        <w:p w14:paraId="735B44DE" w14:textId="754041C7" w:rsidR="00FB57BB" w:rsidRPr="00752F0A" w:rsidRDefault="0032561B" w:rsidP="00FB57BB">
          <w:pPr>
            <w:pStyle w:val="Header"/>
            <w:jc w:val="right"/>
            <w:rPr>
              <w:rFonts w:ascii="Aptos" w:hAnsi="Aptos"/>
              <w:b/>
              <w:bCs/>
              <w:sz w:val="24"/>
              <w:szCs w:val="24"/>
            </w:rPr>
          </w:pPr>
          <w:r w:rsidRPr="00752F0A">
            <w:rPr>
              <w:rFonts w:ascii="Aptos" w:hAnsi="Aptos"/>
              <w:b/>
              <w:bCs/>
              <w:sz w:val="24"/>
              <w:szCs w:val="24"/>
            </w:rPr>
            <w:t>AB</w:t>
          </w:r>
          <w:r w:rsidR="00DF0016" w:rsidRPr="00752F0A">
            <w:rPr>
              <w:rFonts w:ascii="Aptos" w:hAnsi="Aptos"/>
              <w:b/>
              <w:bCs/>
              <w:sz w:val="24"/>
              <w:szCs w:val="24"/>
            </w:rPr>
            <w:t>_</w:t>
          </w:r>
          <w:r w:rsidRPr="00752F0A">
            <w:rPr>
              <w:rFonts w:ascii="Aptos" w:hAnsi="Aptos"/>
              <w:b/>
              <w:bCs/>
              <w:sz w:val="24"/>
              <w:szCs w:val="24"/>
            </w:rPr>
            <w:t>202</w:t>
          </w:r>
          <w:r w:rsidR="00D1798D" w:rsidRPr="00752F0A">
            <w:rPr>
              <w:rFonts w:ascii="Aptos" w:hAnsi="Aptos"/>
              <w:b/>
              <w:bCs/>
              <w:sz w:val="24"/>
              <w:szCs w:val="24"/>
            </w:rPr>
            <w:t>6</w:t>
          </w:r>
          <w:r w:rsidR="00DF0016" w:rsidRPr="00752F0A">
            <w:rPr>
              <w:rFonts w:ascii="Aptos" w:hAnsi="Aptos"/>
              <w:b/>
              <w:bCs/>
              <w:sz w:val="24"/>
              <w:szCs w:val="24"/>
            </w:rPr>
            <w:t>_</w:t>
          </w:r>
          <w:r w:rsidR="00D1798D" w:rsidRPr="00752F0A">
            <w:rPr>
              <w:rFonts w:ascii="Aptos" w:hAnsi="Aptos"/>
              <w:b/>
              <w:bCs/>
              <w:sz w:val="24"/>
              <w:szCs w:val="24"/>
            </w:rPr>
            <w:t>02</w:t>
          </w:r>
          <w:r w:rsidR="00DF0016" w:rsidRPr="00752F0A">
            <w:rPr>
              <w:rFonts w:ascii="Aptos" w:hAnsi="Aptos"/>
              <w:b/>
              <w:bCs/>
              <w:sz w:val="24"/>
              <w:szCs w:val="24"/>
            </w:rPr>
            <w:t>_</w:t>
          </w:r>
          <w:r w:rsidR="00D1798D" w:rsidRPr="00752F0A">
            <w:rPr>
              <w:rFonts w:ascii="Aptos" w:hAnsi="Aptos"/>
              <w:b/>
              <w:bCs/>
              <w:sz w:val="24"/>
              <w:szCs w:val="24"/>
            </w:rPr>
            <w:t>11</w:t>
          </w:r>
          <w:r w:rsidR="00DF0016" w:rsidRPr="00752F0A">
            <w:rPr>
              <w:rFonts w:ascii="Aptos" w:hAnsi="Aptos"/>
              <w:b/>
              <w:bCs/>
              <w:sz w:val="24"/>
              <w:szCs w:val="24"/>
            </w:rPr>
            <w:t>_</w:t>
          </w:r>
          <w:r w:rsidR="00FB57BB" w:rsidRPr="00752F0A">
            <w:rPr>
              <w:rFonts w:ascii="Aptos" w:hAnsi="Aptos"/>
              <w:b/>
              <w:bCs/>
              <w:sz w:val="24"/>
              <w:szCs w:val="24"/>
            </w:rPr>
            <w:t>M</w:t>
          </w:r>
          <w:r w:rsidR="005558A3">
            <w:rPr>
              <w:rFonts w:ascii="Aptos" w:hAnsi="Aptos"/>
              <w:b/>
              <w:bCs/>
              <w:sz w:val="24"/>
              <w:szCs w:val="24"/>
            </w:rPr>
            <w:t>_</w:t>
          </w:r>
          <w:r w:rsidR="009252DA">
            <w:rPr>
              <w:rFonts w:ascii="Aptos" w:hAnsi="Aptos"/>
              <w:b/>
              <w:bCs/>
              <w:sz w:val="24"/>
              <w:szCs w:val="24"/>
            </w:rPr>
            <w:t>OPEN</w:t>
          </w:r>
        </w:p>
      </w:tc>
    </w:tr>
  </w:tbl>
  <w:p w14:paraId="7272B7C7" w14:textId="7FC6504C" w:rsidR="008A75E7" w:rsidRPr="00606A57" w:rsidRDefault="00A13B06">
    <w:pPr>
      <w:pStyle w:val="Header"/>
    </w:pPr>
    <w:r>
      <w:rPr>
        <w:noProof/>
      </w:rPr>
      <w:pict w14:anchorId="4E35C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939" o:spid="_x0000_s1027" type="#_x0000_t136" style="position:absolute;margin-left:0;margin-top:0;width:493.4pt;height:164.45pt;rotation:315;z-index:-251653120;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Look w:val="04A0" w:firstRow="1" w:lastRow="0" w:firstColumn="1" w:lastColumn="0" w:noHBand="0" w:noVBand="1"/>
    </w:tblPr>
    <w:tblGrid>
      <w:gridCol w:w="1985"/>
      <w:gridCol w:w="5386"/>
      <w:gridCol w:w="2268"/>
    </w:tblGrid>
    <w:tr w:rsidR="0000237B" w:rsidRPr="00606A57" w14:paraId="385E976F" w14:textId="77777777" w:rsidTr="00136EE1">
      <w:tc>
        <w:tcPr>
          <w:tcW w:w="1985" w:type="dxa"/>
        </w:tcPr>
        <w:p w14:paraId="1EDD1CEB" w14:textId="77777777" w:rsidR="0000237B" w:rsidRPr="00606A57" w:rsidRDefault="0000237B" w:rsidP="0000237B">
          <w:pPr>
            <w:pStyle w:val="Header"/>
            <w:rPr>
              <w:b/>
              <w:bCs/>
            </w:rPr>
          </w:pPr>
          <w:r w:rsidRPr="00606A57">
            <w:rPr>
              <w:b/>
              <w:bCs/>
              <w:noProof/>
            </w:rPr>
            <w:drawing>
              <wp:inline distT="0" distB="0" distL="0" distR="0" wp14:anchorId="1FE453DE" wp14:editId="17210FA0">
                <wp:extent cx="894853" cy="480060"/>
                <wp:effectExtent l="0" t="0" r="635" b="0"/>
                <wp:docPr id="1734471081" name="Picture 173447108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606A57" w:rsidRDefault="0000237B" w:rsidP="0000237B">
          <w:pPr>
            <w:pStyle w:val="Header"/>
            <w:jc w:val="center"/>
            <w:rPr>
              <w:b/>
              <w:bCs/>
              <w:sz w:val="24"/>
              <w:szCs w:val="24"/>
            </w:rPr>
          </w:pPr>
          <w:r w:rsidRPr="00606A57">
            <w:rPr>
              <w:b/>
              <w:bCs/>
              <w:sz w:val="24"/>
              <w:szCs w:val="24"/>
            </w:rPr>
            <w:t>[COMMITTEE NAME]</w:t>
          </w:r>
        </w:p>
      </w:tc>
      <w:tc>
        <w:tcPr>
          <w:tcW w:w="2268" w:type="dxa"/>
        </w:tcPr>
        <w:p w14:paraId="7824D725" w14:textId="58C41255" w:rsidR="0000237B" w:rsidRPr="00606A57" w:rsidRDefault="0000237B" w:rsidP="0000237B">
          <w:pPr>
            <w:pStyle w:val="Header"/>
            <w:jc w:val="right"/>
            <w:rPr>
              <w:b/>
              <w:bCs/>
              <w:sz w:val="24"/>
              <w:szCs w:val="24"/>
            </w:rPr>
          </w:pPr>
          <w:r w:rsidRPr="00606A57">
            <w:rPr>
              <w:b/>
              <w:bCs/>
              <w:sz w:val="24"/>
              <w:szCs w:val="24"/>
            </w:rPr>
            <w:t>[COM/</w:t>
          </w:r>
          <w:r w:rsidR="00AA6DE3" w:rsidRPr="00606A57">
            <w:rPr>
              <w:b/>
              <w:bCs/>
              <w:sz w:val="24"/>
              <w:szCs w:val="24"/>
            </w:rPr>
            <w:t>YY</w:t>
          </w:r>
          <w:r w:rsidRPr="00606A57">
            <w:rPr>
              <w:b/>
              <w:bCs/>
              <w:sz w:val="24"/>
              <w:szCs w:val="24"/>
            </w:rPr>
            <w:t>/MM</w:t>
          </w:r>
          <w:r w:rsidR="008A75E7" w:rsidRPr="00606A57">
            <w:rPr>
              <w:b/>
              <w:bCs/>
              <w:sz w:val="24"/>
              <w:szCs w:val="24"/>
            </w:rPr>
            <w:t>/</w:t>
          </w:r>
          <w:r w:rsidRPr="00606A57">
            <w:rPr>
              <w:b/>
              <w:bCs/>
              <w:sz w:val="24"/>
              <w:szCs w:val="24"/>
            </w:rPr>
            <w:t>M]</w:t>
          </w:r>
        </w:p>
      </w:tc>
    </w:tr>
  </w:tbl>
  <w:p w14:paraId="1211EEBF" w14:textId="293C525A" w:rsidR="0000237B" w:rsidRPr="00606A57" w:rsidRDefault="00A13B06">
    <w:pPr>
      <w:pStyle w:val="Header"/>
    </w:pPr>
    <w:r>
      <w:rPr>
        <w:noProof/>
      </w:rPr>
      <w:pict w14:anchorId="3BEA5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6937" o:spid="_x0000_s1025" type="#_x0000_t136" style="position:absolute;margin-left:0;margin-top:0;width:493.4pt;height:164.45pt;rotation:315;z-index:-251657216;mso-position-horizontal:center;mso-position-horizontal-relative:margin;mso-position-vertical:center;mso-position-vertical-relative:margin" o:allowincell="f" fillcolor="silver" stroked="f">
          <v:fill opacity=".5"/>
          <v:textpath style="font-family:&quot;Calibri&quot;;font-size:1pt" string="PUBLISH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60D"/>
    <w:multiLevelType w:val="hybridMultilevel"/>
    <w:tmpl w:val="7A86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13EE"/>
    <w:multiLevelType w:val="hybridMultilevel"/>
    <w:tmpl w:val="96A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18A2"/>
    <w:multiLevelType w:val="hybridMultilevel"/>
    <w:tmpl w:val="3296FF28"/>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 w15:restartNumberingAfterBreak="0">
    <w:nsid w:val="17B359C2"/>
    <w:multiLevelType w:val="hybridMultilevel"/>
    <w:tmpl w:val="5A7A823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F483905"/>
    <w:multiLevelType w:val="hybridMultilevel"/>
    <w:tmpl w:val="8272B24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26391316"/>
    <w:multiLevelType w:val="hybridMultilevel"/>
    <w:tmpl w:val="EA06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173B9"/>
    <w:multiLevelType w:val="hybridMultilevel"/>
    <w:tmpl w:val="5846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B508B"/>
    <w:multiLevelType w:val="hybridMultilevel"/>
    <w:tmpl w:val="9C4C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604706"/>
    <w:multiLevelType w:val="hybridMultilevel"/>
    <w:tmpl w:val="DF62534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40F64E81"/>
    <w:multiLevelType w:val="hybridMultilevel"/>
    <w:tmpl w:val="C260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72AC3"/>
    <w:multiLevelType w:val="hybridMultilevel"/>
    <w:tmpl w:val="87F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A2697"/>
    <w:multiLevelType w:val="hybridMultilevel"/>
    <w:tmpl w:val="7672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5C9C"/>
    <w:multiLevelType w:val="hybridMultilevel"/>
    <w:tmpl w:val="0B08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C3FF7"/>
    <w:multiLevelType w:val="hybridMultilevel"/>
    <w:tmpl w:val="7608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C6C86"/>
    <w:multiLevelType w:val="hybridMultilevel"/>
    <w:tmpl w:val="2358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478DC"/>
    <w:multiLevelType w:val="hybridMultilevel"/>
    <w:tmpl w:val="A89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615E7"/>
    <w:multiLevelType w:val="hybridMultilevel"/>
    <w:tmpl w:val="E272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41E9D"/>
    <w:multiLevelType w:val="hybridMultilevel"/>
    <w:tmpl w:val="49C0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F5C3C"/>
    <w:multiLevelType w:val="hybridMultilevel"/>
    <w:tmpl w:val="7B70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76880"/>
    <w:multiLevelType w:val="hybridMultilevel"/>
    <w:tmpl w:val="8C92282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406656275">
    <w:abstractNumId w:val="7"/>
  </w:num>
  <w:num w:numId="2" w16cid:durableId="732047730">
    <w:abstractNumId w:val="8"/>
  </w:num>
  <w:num w:numId="3" w16cid:durableId="884685046">
    <w:abstractNumId w:val="2"/>
  </w:num>
  <w:num w:numId="4" w16cid:durableId="279184538">
    <w:abstractNumId w:val="6"/>
  </w:num>
  <w:num w:numId="5" w16cid:durableId="1959294268">
    <w:abstractNumId w:val="9"/>
  </w:num>
  <w:num w:numId="6" w16cid:durableId="51781535">
    <w:abstractNumId w:val="14"/>
  </w:num>
  <w:num w:numId="7" w16cid:durableId="1903978573">
    <w:abstractNumId w:val="3"/>
  </w:num>
  <w:num w:numId="8" w16cid:durableId="41096203">
    <w:abstractNumId w:val="4"/>
  </w:num>
  <w:num w:numId="9" w16cid:durableId="438984820">
    <w:abstractNumId w:val="1"/>
  </w:num>
  <w:num w:numId="10" w16cid:durableId="1918710031">
    <w:abstractNumId w:val="11"/>
  </w:num>
  <w:num w:numId="11" w16cid:durableId="1374964527">
    <w:abstractNumId w:val="19"/>
  </w:num>
  <w:num w:numId="12" w16cid:durableId="1903590684">
    <w:abstractNumId w:val="17"/>
  </w:num>
  <w:num w:numId="13" w16cid:durableId="421874876">
    <w:abstractNumId w:val="0"/>
  </w:num>
  <w:num w:numId="14" w16cid:durableId="1449011395">
    <w:abstractNumId w:val="16"/>
  </w:num>
  <w:num w:numId="15" w16cid:durableId="2073045101">
    <w:abstractNumId w:val="5"/>
  </w:num>
  <w:num w:numId="16" w16cid:durableId="1787579723">
    <w:abstractNumId w:val="15"/>
  </w:num>
  <w:num w:numId="17" w16cid:durableId="856886935">
    <w:abstractNumId w:val="18"/>
  </w:num>
  <w:num w:numId="18" w16cid:durableId="1145388648">
    <w:abstractNumId w:val="13"/>
  </w:num>
  <w:num w:numId="19" w16cid:durableId="1245341197">
    <w:abstractNumId w:val="12"/>
  </w:num>
  <w:num w:numId="20" w16cid:durableId="17394709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157C"/>
    <w:rsid w:val="000015FC"/>
    <w:rsid w:val="0000237B"/>
    <w:rsid w:val="00002FB1"/>
    <w:rsid w:val="000031FF"/>
    <w:rsid w:val="0000337B"/>
    <w:rsid w:val="00003958"/>
    <w:rsid w:val="00003B6B"/>
    <w:rsid w:val="0000482D"/>
    <w:rsid w:val="00004D83"/>
    <w:rsid w:val="00005967"/>
    <w:rsid w:val="00005EBC"/>
    <w:rsid w:val="00006589"/>
    <w:rsid w:val="0000733B"/>
    <w:rsid w:val="0000750B"/>
    <w:rsid w:val="0000768F"/>
    <w:rsid w:val="00007D95"/>
    <w:rsid w:val="00007D98"/>
    <w:rsid w:val="00010DF4"/>
    <w:rsid w:val="00010FD6"/>
    <w:rsid w:val="0001192D"/>
    <w:rsid w:val="00011C3F"/>
    <w:rsid w:val="000124A0"/>
    <w:rsid w:val="00012FF8"/>
    <w:rsid w:val="0001395B"/>
    <w:rsid w:val="00014473"/>
    <w:rsid w:val="0001509A"/>
    <w:rsid w:val="000164BD"/>
    <w:rsid w:val="0001672C"/>
    <w:rsid w:val="000168E3"/>
    <w:rsid w:val="00016AA3"/>
    <w:rsid w:val="00016D03"/>
    <w:rsid w:val="00016FE7"/>
    <w:rsid w:val="00017FB8"/>
    <w:rsid w:val="000203B7"/>
    <w:rsid w:val="000207F6"/>
    <w:rsid w:val="00020D8D"/>
    <w:rsid w:val="000212D1"/>
    <w:rsid w:val="00021930"/>
    <w:rsid w:val="00022310"/>
    <w:rsid w:val="000237ED"/>
    <w:rsid w:val="000241ED"/>
    <w:rsid w:val="0002458A"/>
    <w:rsid w:val="000256BF"/>
    <w:rsid w:val="0002589C"/>
    <w:rsid w:val="00025B6E"/>
    <w:rsid w:val="0002695F"/>
    <w:rsid w:val="000272D5"/>
    <w:rsid w:val="0002747B"/>
    <w:rsid w:val="000304A1"/>
    <w:rsid w:val="00030A3D"/>
    <w:rsid w:val="00030A6F"/>
    <w:rsid w:val="00030C53"/>
    <w:rsid w:val="00030E31"/>
    <w:rsid w:val="00030FE3"/>
    <w:rsid w:val="00031521"/>
    <w:rsid w:val="000315BB"/>
    <w:rsid w:val="00031FAC"/>
    <w:rsid w:val="00032571"/>
    <w:rsid w:val="00032C15"/>
    <w:rsid w:val="00033B6A"/>
    <w:rsid w:val="00034317"/>
    <w:rsid w:val="0003437D"/>
    <w:rsid w:val="00034A67"/>
    <w:rsid w:val="0003507B"/>
    <w:rsid w:val="00035665"/>
    <w:rsid w:val="0003567C"/>
    <w:rsid w:val="00035A0C"/>
    <w:rsid w:val="00036543"/>
    <w:rsid w:val="00036571"/>
    <w:rsid w:val="00036886"/>
    <w:rsid w:val="000369B6"/>
    <w:rsid w:val="00036C00"/>
    <w:rsid w:val="00037D2E"/>
    <w:rsid w:val="00041046"/>
    <w:rsid w:val="00041C08"/>
    <w:rsid w:val="00041C83"/>
    <w:rsid w:val="00041F07"/>
    <w:rsid w:val="00042E50"/>
    <w:rsid w:val="00043D90"/>
    <w:rsid w:val="00043DE4"/>
    <w:rsid w:val="00043EC8"/>
    <w:rsid w:val="000446BA"/>
    <w:rsid w:val="000453ED"/>
    <w:rsid w:val="0004554D"/>
    <w:rsid w:val="00045C56"/>
    <w:rsid w:val="00045FAD"/>
    <w:rsid w:val="00046D54"/>
    <w:rsid w:val="00047CF0"/>
    <w:rsid w:val="00050DE2"/>
    <w:rsid w:val="000519A7"/>
    <w:rsid w:val="00052230"/>
    <w:rsid w:val="00052329"/>
    <w:rsid w:val="00052920"/>
    <w:rsid w:val="00053A82"/>
    <w:rsid w:val="00053B26"/>
    <w:rsid w:val="00054B4C"/>
    <w:rsid w:val="00054D5C"/>
    <w:rsid w:val="00055483"/>
    <w:rsid w:val="00055895"/>
    <w:rsid w:val="00055E4F"/>
    <w:rsid w:val="00055EB9"/>
    <w:rsid w:val="0005646B"/>
    <w:rsid w:val="0005694F"/>
    <w:rsid w:val="00056DAE"/>
    <w:rsid w:val="00056DC8"/>
    <w:rsid w:val="00056F99"/>
    <w:rsid w:val="000573A6"/>
    <w:rsid w:val="000579A3"/>
    <w:rsid w:val="00057A6F"/>
    <w:rsid w:val="00057C20"/>
    <w:rsid w:val="00057E77"/>
    <w:rsid w:val="000601DB"/>
    <w:rsid w:val="00060562"/>
    <w:rsid w:val="00060BD9"/>
    <w:rsid w:val="00060F93"/>
    <w:rsid w:val="00061680"/>
    <w:rsid w:val="00061F4E"/>
    <w:rsid w:val="0006382B"/>
    <w:rsid w:val="00063C3B"/>
    <w:rsid w:val="00063F51"/>
    <w:rsid w:val="00064EA7"/>
    <w:rsid w:val="00065757"/>
    <w:rsid w:val="00065D00"/>
    <w:rsid w:val="00065D01"/>
    <w:rsid w:val="000663B3"/>
    <w:rsid w:val="000666AB"/>
    <w:rsid w:val="00066E03"/>
    <w:rsid w:val="0006761D"/>
    <w:rsid w:val="000702A6"/>
    <w:rsid w:val="0007036E"/>
    <w:rsid w:val="00070496"/>
    <w:rsid w:val="000705BC"/>
    <w:rsid w:val="000705F7"/>
    <w:rsid w:val="00070A82"/>
    <w:rsid w:val="00071036"/>
    <w:rsid w:val="00071348"/>
    <w:rsid w:val="00071448"/>
    <w:rsid w:val="00071C58"/>
    <w:rsid w:val="0007210F"/>
    <w:rsid w:val="00072B2C"/>
    <w:rsid w:val="00072B88"/>
    <w:rsid w:val="00073141"/>
    <w:rsid w:val="000737F0"/>
    <w:rsid w:val="0007385C"/>
    <w:rsid w:val="00073E78"/>
    <w:rsid w:val="00074885"/>
    <w:rsid w:val="00074B05"/>
    <w:rsid w:val="00074D4B"/>
    <w:rsid w:val="00075395"/>
    <w:rsid w:val="000757E3"/>
    <w:rsid w:val="00075FA5"/>
    <w:rsid w:val="000764BE"/>
    <w:rsid w:val="0007656B"/>
    <w:rsid w:val="0007689F"/>
    <w:rsid w:val="00077E0C"/>
    <w:rsid w:val="00077E34"/>
    <w:rsid w:val="00080573"/>
    <w:rsid w:val="00080E2C"/>
    <w:rsid w:val="00080FC9"/>
    <w:rsid w:val="0008149E"/>
    <w:rsid w:val="000814F7"/>
    <w:rsid w:val="00081B1B"/>
    <w:rsid w:val="00082B52"/>
    <w:rsid w:val="0008318D"/>
    <w:rsid w:val="00083FEE"/>
    <w:rsid w:val="00084028"/>
    <w:rsid w:val="00084402"/>
    <w:rsid w:val="0008446A"/>
    <w:rsid w:val="00084650"/>
    <w:rsid w:val="000849AB"/>
    <w:rsid w:val="00084A63"/>
    <w:rsid w:val="00084A6A"/>
    <w:rsid w:val="00085614"/>
    <w:rsid w:val="00085CA3"/>
    <w:rsid w:val="00086338"/>
    <w:rsid w:val="0008679A"/>
    <w:rsid w:val="00086E73"/>
    <w:rsid w:val="00086ED1"/>
    <w:rsid w:val="0008720C"/>
    <w:rsid w:val="000875FA"/>
    <w:rsid w:val="00087D79"/>
    <w:rsid w:val="00090A8E"/>
    <w:rsid w:val="00090F76"/>
    <w:rsid w:val="00091338"/>
    <w:rsid w:val="000914E3"/>
    <w:rsid w:val="00091C89"/>
    <w:rsid w:val="00091CA3"/>
    <w:rsid w:val="00091D0A"/>
    <w:rsid w:val="00092ABB"/>
    <w:rsid w:val="00092C03"/>
    <w:rsid w:val="000930EC"/>
    <w:rsid w:val="00093566"/>
    <w:rsid w:val="00093BAD"/>
    <w:rsid w:val="0009411B"/>
    <w:rsid w:val="000941F5"/>
    <w:rsid w:val="00094832"/>
    <w:rsid w:val="000963C8"/>
    <w:rsid w:val="00096A6E"/>
    <w:rsid w:val="000973E6"/>
    <w:rsid w:val="00097C72"/>
    <w:rsid w:val="000A03DE"/>
    <w:rsid w:val="000A0506"/>
    <w:rsid w:val="000A0520"/>
    <w:rsid w:val="000A0C54"/>
    <w:rsid w:val="000A0C8A"/>
    <w:rsid w:val="000A16AF"/>
    <w:rsid w:val="000A19A9"/>
    <w:rsid w:val="000A1D97"/>
    <w:rsid w:val="000A1E50"/>
    <w:rsid w:val="000A2B5A"/>
    <w:rsid w:val="000A3273"/>
    <w:rsid w:val="000A34A2"/>
    <w:rsid w:val="000A46A1"/>
    <w:rsid w:val="000A4FA5"/>
    <w:rsid w:val="000A5011"/>
    <w:rsid w:val="000A530B"/>
    <w:rsid w:val="000A53F5"/>
    <w:rsid w:val="000A582C"/>
    <w:rsid w:val="000A5B46"/>
    <w:rsid w:val="000A5DE3"/>
    <w:rsid w:val="000A75BE"/>
    <w:rsid w:val="000A7C4E"/>
    <w:rsid w:val="000B0B8B"/>
    <w:rsid w:val="000B0F2F"/>
    <w:rsid w:val="000B1257"/>
    <w:rsid w:val="000B1616"/>
    <w:rsid w:val="000B1FC6"/>
    <w:rsid w:val="000B2871"/>
    <w:rsid w:val="000B289B"/>
    <w:rsid w:val="000B2BB4"/>
    <w:rsid w:val="000B2CF1"/>
    <w:rsid w:val="000B3035"/>
    <w:rsid w:val="000B3344"/>
    <w:rsid w:val="000B3AEF"/>
    <w:rsid w:val="000B4415"/>
    <w:rsid w:val="000B478C"/>
    <w:rsid w:val="000B4AF4"/>
    <w:rsid w:val="000B4FB6"/>
    <w:rsid w:val="000B6192"/>
    <w:rsid w:val="000B6E69"/>
    <w:rsid w:val="000B7078"/>
    <w:rsid w:val="000B7158"/>
    <w:rsid w:val="000B73A1"/>
    <w:rsid w:val="000B7562"/>
    <w:rsid w:val="000B75FC"/>
    <w:rsid w:val="000C021A"/>
    <w:rsid w:val="000C0537"/>
    <w:rsid w:val="000C068A"/>
    <w:rsid w:val="000C094F"/>
    <w:rsid w:val="000C0B6E"/>
    <w:rsid w:val="000C0CF2"/>
    <w:rsid w:val="000C0E84"/>
    <w:rsid w:val="000C15EF"/>
    <w:rsid w:val="000C1C90"/>
    <w:rsid w:val="000C1EF6"/>
    <w:rsid w:val="000C21C2"/>
    <w:rsid w:val="000C235C"/>
    <w:rsid w:val="000C28BF"/>
    <w:rsid w:val="000C29D9"/>
    <w:rsid w:val="000C316C"/>
    <w:rsid w:val="000C32FB"/>
    <w:rsid w:val="000C39A5"/>
    <w:rsid w:val="000C3EDD"/>
    <w:rsid w:val="000C5CF0"/>
    <w:rsid w:val="000C5D83"/>
    <w:rsid w:val="000C5DD7"/>
    <w:rsid w:val="000C5EA4"/>
    <w:rsid w:val="000C61AD"/>
    <w:rsid w:val="000C63BD"/>
    <w:rsid w:val="000C6C53"/>
    <w:rsid w:val="000C7704"/>
    <w:rsid w:val="000C7D41"/>
    <w:rsid w:val="000C7DC0"/>
    <w:rsid w:val="000D05D2"/>
    <w:rsid w:val="000D08D2"/>
    <w:rsid w:val="000D11EA"/>
    <w:rsid w:val="000D1716"/>
    <w:rsid w:val="000D19D2"/>
    <w:rsid w:val="000D2C19"/>
    <w:rsid w:val="000D36A3"/>
    <w:rsid w:val="000D5121"/>
    <w:rsid w:val="000D5C69"/>
    <w:rsid w:val="000D604C"/>
    <w:rsid w:val="000D6763"/>
    <w:rsid w:val="000D6937"/>
    <w:rsid w:val="000D6C7B"/>
    <w:rsid w:val="000D716E"/>
    <w:rsid w:val="000D79CD"/>
    <w:rsid w:val="000D7AD1"/>
    <w:rsid w:val="000E162D"/>
    <w:rsid w:val="000E1699"/>
    <w:rsid w:val="000E1E57"/>
    <w:rsid w:val="000E235D"/>
    <w:rsid w:val="000E239E"/>
    <w:rsid w:val="000E2609"/>
    <w:rsid w:val="000E2950"/>
    <w:rsid w:val="000E3398"/>
    <w:rsid w:val="000E360D"/>
    <w:rsid w:val="000E3A6C"/>
    <w:rsid w:val="000E411A"/>
    <w:rsid w:val="000E4316"/>
    <w:rsid w:val="000E44ED"/>
    <w:rsid w:val="000E5EB8"/>
    <w:rsid w:val="000E609E"/>
    <w:rsid w:val="000E61CA"/>
    <w:rsid w:val="000E66A6"/>
    <w:rsid w:val="000E69F3"/>
    <w:rsid w:val="000E6DD2"/>
    <w:rsid w:val="000E7184"/>
    <w:rsid w:val="000E77AB"/>
    <w:rsid w:val="000E7A86"/>
    <w:rsid w:val="000E7EF1"/>
    <w:rsid w:val="000F04A0"/>
    <w:rsid w:val="000F1131"/>
    <w:rsid w:val="000F134B"/>
    <w:rsid w:val="000F14A0"/>
    <w:rsid w:val="000F1DD9"/>
    <w:rsid w:val="000F22A0"/>
    <w:rsid w:val="000F2319"/>
    <w:rsid w:val="000F2D74"/>
    <w:rsid w:val="000F37D4"/>
    <w:rsid w:val="000F3A6C"/>
    <w:rsid w:val="000F48D6"/>
    <w:rsid w:val="000F48FF"/>
    <w:rsid w:val="000F51E9"/>
    <w:rsid w:val="000F5A0D"/>
    <w:rsid w:val="000F5B2E"/>
    <w:rsid w:val="000F5CCC"/>
    <w:rsid w:val="000F6478"/>
    <w:rsid w:val="000F66F0"/>
    <w:rsid w:val="000F71AC"/>
    <w:rsid w:val="000F7783"/>
    <w:rsid w:val="000F7BFC"/>
    <w:rsid w:val="001003B9"/>
    <w:rsid w:val="001004E0"/>
    <w:rsid w:val="00100588"/>
    <w:rsid w:val="00101314"/>
    <w:rsid w:val="001015C7"/>
    <w:rsid w:val="0010189F"/>
    <w:rsid w:val="00101AF8"/>
    <w:rsid w:val="00101C22"/>
    <w:rsid w:val="001030D5"/>
    <w:rsid w:val="00103DEF"/>
    <w:rsid w:val="001050C8"/>
    <w:rsid w:val="00105272"/>
    <w:rsid w:val="0010537A"/>
    <w:rsid w:val="0010549F"/>
    <w:rsid w:val="0010604F"/>
    <w:rsid w:val="00106A5B"/>
    <w:rsid w:val="00106AF7"/>
    <w:rsid w:val="00106B5A"/>
    <w:rsid w:val="001078EC"/>
    <w:rsid w:val="0010794F"/>
    <w:rsid w:val="00110895"/>
    <w:rsid w:val="00110928"/>
    <w:rsid w:val="00110A01"/>
    <w:rsid w:val="00111107"/>
    <w:rsid w:val="001113E2"/>
    <w:rsid w:val="00111462"/>
    <w:rsid w:val="0011169F"/>
    <w:rsid w:val="00111DEE"/>
    <w:rsid w:val="00112123"/>
    <w:rsid w:val="00112557"/>
    <w:rsid w:val="00112F05"/>
    <w:rsid w:val="001130DE"/>
    <w:rsid w:val="00114660"/>
    <w:rsid w:val="00114A0D"/>
    <w:rsid w:val="00115506"/>
    <w:rsid w:val="0011578A"/>
    <w:rsid w:val="0011586D"/>
    <w:rsid w:val="00116F26"/>
    <w:rsid w:val="001170AC"/>
    <w:rsid w:val="00117F85"/>
    <w:rsid w:val="00120005"/>
    <w:rsid w:val="00120513"/>
    <w:rsid w:val="00121277"/>
    <w:rsid w:val="0012215E"/>
    <w:rsid w:val="00125177"/>
    <w:rsid w:val="00125F4A"/>
    <w:rsid w:val="00126188"/>
    <w:rsid w:val="001261EE"/>
    <w:rsid w:val="00126776"/>
    <w:rsid w:val="00126D2F"/>
    <w:rsid w:val="001276BE"/>
    <w:rsid w:val="00127873"/>
    <w:rsid w:val="0012797D"/>
    <w:rsid w:val="00127FED"/>
    <w:rsid w:val="0013095E"/>
    <w:rsid w:val="00131A7A"/>
    <w:rsid w:val="00131BC8"/>
    <w:rsid w:val="00131E83"/>
    <w:rsid w:val="001325F2"/>
    <w:rsid w:val="00133023"/>
    <w:rsid w:val="001333F2"/>
    <w:rsid w:val="0013341E"/>
    <w:rsid w:val="0013363F"/>
    <w:rsid w:val="0013372C"/>
    <w:rsid w:val="00133739"/>
    <w:rsid w:val="00134A3F"/>
    <w:rsid w:val="00134E7F"/>
    <w:rsid w:val="001351D2"/>
    <w:rsid w:val="00135583"/>
    <w:rsid w:val="00135C2E"/>
    <w:rsid w:val="00135C59"/>
    <w:rsid w:val="00135D80"/>
    <w:rsid w:val="0013659E"/>
    <w:rsid w:val="001365F6"/>
    <w:rsid w:val="001365FD"/>
    <w:rsid w:val="00136EE1"/>
    <w:rsid w:val="00136F83"/>
    <w:rsid w:val="00137952"/>
    <w:rsid w:val="00137EB0"/>
    <w:rsid w:val="00140330"/>
    <w:rsid w:val="001408C8"/>
    <w:rsid w:val="0014090F"/>
    <w:rsid w:val="00141B13"/>
    <w:rsid w:val="00141C09"/>
    <w:rsid w:val="00141CD8"/>
    <w:rsid w:val="0014200B"/>
    <w:rsid w:val="00142312"/>
    <w:rsid w:val="00142462"/>
    <w:rsid w:val="001427E8"/>
    <w:rsid w:val="00142C2C"/>
    <w:rsid w:val="00143590"/>
    <w:rsid w:val="00143B92"/>
    <w:rsid w:val="00143E73"/>
    <w:rsid w:val="00144D18"/>
    <w:rsid w:val="001452EC"/>
    <w:rsid w:val="00146EDD"/>
    <w:rsid w:val="00147B90"/>
    <w:rsid w:val="00147CA0"/>
    <w:rsid w:val="00150671"/>
    <w:rsid w:val="001506A7"/>
    <w:rsid w:val="00151D52"/>
    <w:rsid w:val="00152036"/>
    <w:rsid w:val="0015295A"/>
    <w:rsid w:val="00152BFD"/>
    <w:rsid w:val="001538B2"/>
    <w:rsid w:val="001543D4"/>
    <w:rsid w:val="001544E0"/>
    <w:rsid w:val="001548D6"/>
    <w:rsid w:val="00155175"/>
    <w:rsid w:val="0015559E"/>
    <w:rsid w:val="001555B8"/>
    <w:rsid w:val="00155A5D"/>
    <w:rsid w:val="0015603E"/>
    <w:rsid w:val="0015668F"/>
    <w:rsid w:val="00156752"/>
    <w:rsid w:val="00156BE0"/>
    <w:rsid w:val="00157AB4"/>
    <w:rsid w:val="00160221"/>
    <w:rsid w:val="001606CB"/>
    <w:rsid w:val="00160707"/>
    <w:rsid w:val="00160D23"/>
    <w:rsid w:val="00160F2B"/>
    <w:rsid w:val="001615F3"/>
    <w:rsid w:val="00162135"/>
    <w:rsid w:val="001637F8"/>
    <w:rsid w:val="00163AAA"/>
    <w:rsid w:val="001649DE"/>
    <w:rsid w:val="00164BE0"/>
    <w:rsid w:val="00164ED5"/>
    <w:rsid w:val="001657BA"/>
    <w:rsid w:val="00165FA9"/>
    <w:rsid w:val="001662A4"/>
    <w:rsid w:val="00166334"/>
    <w:rsid w:val="001665C7"/>
    <w:rsid w:val="001665D3"/>
    <w:rsid w:val="00166727"/>
    <w:rsid w:val="001669C5"/>
    <w:rsid w:val="00166A97"/>
    <w:rsid w:val="00167348"/>
    <w:rsid w:val="00167739"/>
    <w:rsid w:val="001678D4"/>
    <w:rsid w:val="001708AF"/>
    <w:rsid w:val="001709AB"/>
    <w:rsid w:val="00170D8E"/>
    <w:rsid w:val="00171B2D"/>
    <w:rsid w:val="00171CFB"/>
    <w:rsid w:val="0017210D"/>
    <w:rsid w:val="00172188"/>
    <w:rsid w:val="001729C2"/>
    <w:rsid w:val="00172CB8"/>
    <w:rsid w:val="001732EC"/>
    <w:rsid w:val="00173C6D"/>
    <w:rsid w:val="00173CF5"/>
    <w:rsid w:val="00173FF0"/>
    <w:rsid w:val="001742D9"/>
    <w:rsid w:val="00174548"/>
    <w:rsid w:val="0017587C"/>
    <w:rsid w:val="001768DE"/>
    <w:rsid w:val="00176B1E"/>
    <w:rsid w:val="0017723E"/>
    <w:rsid w:val="00177508"/>
    <w:rsid w:val="001776E2"/>
    <w:rsid w:val="00181C41"/>
    <w:rsid w:val="00181F43"/>
    <w:rsid w:val="00182084"/>
    <w:rsid w:val="00182AE4"/>
    <w:rsid w:val="00182E6C"/>
    <w:rsid w:val="00183061"/>
    <w:rsid w:val="001837DD"/>
    <w:rsid w:val="00184223"/>
    <w:rsid w:val="00184C24"/>
    <w:rsid w:val="00185B5A"/>
    <w:rsid w:val="001860C1"/>
    <w:rsid w:val="001861A8"/>
    <w:rsid w:val="00186269"/>
    <w:rsid w:val="00186366"/>
    <w:rsid w:val="00186589"/>
    <w:rsid w:val="0018682D"/>
    <w:rsid w:val="001870A5"/>
    <w:rsid w:val="00187287"/>
    <w:rsid w:val="001875BE"/>
    <w:rsid w:val="001879D9"/>
    <w:rsid w:val="00187D05"/>
    <w:rsid w:val="00187FA1"/>
    <w:rsid w:val="0019008E"/>
    <w:rsid w:val="00190C68"/>
    <w:rsid w:val="00191B31"/>
    <w:rsid w:val="00191C0B"/>
    <w:rsid w:val="00191DBF"/>
    <w:rsid w:val="001925C2"/>
    <w:rsid w:val="001926FA"/>
    <w:rsid w:val="0019308E"/>
    <w:rsid w:val="00193113"/>
    <w:rsid w:val="0019325E"/>
    <w:rsid w:val="0019417E"/>
    <w:rsid w:val="001947F1"/>
    <w:rsid w:val="00194CEE"/>
    <w:rsid w:val="0019518F"/>
    <w:rsid w:val="00195277"/>
    <w:rsid w:val="00195946"/>
    <w:rsid w:val="00195B13"/>
    <w:rsid w:val="00196001"/>
    <w:rsid w:val="00196372"/>
    <w:rsid w:val="00196425"/>
    <w:rsid w:val="001967CA"/>
    <w:rsid w:val="00196E35"/>
    <w:rsid w:val="0019742C"/>
    <w:rsid w:val="001977F4"/>
    <w:rsid w:val="00197DC3"/>
    <w:rsid w:val="00197E62"/>
    <w:rsid w:val="001A0BD6"/>
    <w:rsid w:val="001A14EA"/>
    <w:rsid w:val="001A18EF"/>
    <w:rsid w:val="001A18F7"/>
    <w:rsid w:val="001A1FBD"/>
    <w:rsid w:val="001A4A85"/>
    <w:rsid w:val="001A4D81"/>
    <w:rsid w:val="001A4DC6"/>
    <w:rsid w:val="001A507D"/>
    <w:rsid w:val="001A6003"/>
    <w:rsid w:val="001A6512"/>
    <w:rsid w:val="001A67FE"/>
    <w:rsid w:val="001A68C8"/>
    <w:rsid w:val="001A6CA7"/>
    <w:rsid w:val="001A714F"/>
    <w:rsid w:val="001A7211"/>
    <w:rsid w:val="001A7449"/>
    <w:rsid w:val="001A748D"/>
    <w:rsid w:val="001A7A77"/>
    <w:rsid w:val="001B02F3"/>
    <w:rsid w:val="001B0329"/>
    <w:rsid w:val="001B043C"/>
    <w:rsid w:val="001B043D"/>
    <w:rsid w:val="001B288C"/>
    <w:rsid w:val="001B2988"/>
    <w:rsid w:val="001B2E10"/>
    <w:rsid w:val="001B325F"/>
    <w:rsid w:val="001B3595"/>
    <w:rsid w:val="001B44EC"/>
    <w:rsid w:val="001B47AF"/>
    <w:rsid w:val="001B4929"/>
    <w:rsid w:val="001B5BAF"/>
    <w:rsid w:val="001B7F85"/>
    <w:rsid w:val="001C0121"/>
    <w:rsid w:val="001C03EA"/>
    <w:rsid w:val="001C07B2"/>
    <w:rsid w:val="001C08E6"/>
    <w:rsid w:val="001C0CCA"/>
    <w:rsid w:val="001C1406"/>
    <w:rsid w:val="001C1759"/>
    <w:rsid w:val="001C1ABA"/>
    <w:rsid w:val="001C20CD"/>
    <w:rsid w:val="001C22B1"/>
    <w:rsid w:val="001C23BB"/>
    <w:rsid w:val="001C2C58"/>
    <w:rsid w:val="001C2CD9"/>
    <w:rsid w:val="001C2EFC"/>
    <w:rsid w:val="001C2FBD"/>
    <w:rsid w:val="001C3051"/>
    <w:rsid w:val="001C348E"/>
    <w:rsid w:val="001C386B"/>
    <w:rsid w:val="001C4012"/>
    <w:rsid w:val="001C4164"/>
    <w:rsid w:val="001C4C27"/>
    <w:rsid w:val="001C54A5"/>
    <w:rsid w:val="001C595C"/>
    <w:rsid w:val="001C5B69"/>
    <w:rsid w:val="001C6069"/>
    <w:rsid w:val="001C641B"/>
    <w:rsid w:val="001C6AF4"/>
    <w:rsid w:val="001C70B8"/>
    <w:rsid w:val="001C71C9"/>
    <w:rsid w:val="001C722A"/>
    <w:rsid w:val="001C739E"/>
    <w:rsid w:val="001D01FC"/>
    <w:rsid w:val="001D0354"/>
    <w:rsid w:val="001D07BA"/>
    <w:rsid w:val="001D1318"/>
    <w:rsid w:val="001D1835"/>
    <w:rsid w:val="001D198A"/>
    <w:rsid w:val="001D235F"/>
    <w:rsid w:val="001D275A"/>
    <w:rsid w:val="001D2C63"/>
    <w:rsid w:val="001D2DF9"/>
    <w:rsid w:val="001D2E0B"/>
    <w:rsid w:val="001D37AD"/>
    <w:rsid w:val="001D38F1"/>
    <w:rsid w:val="001D3E87"/>
    <w:rsid w:val="001D42CF"/>
    <w:rsid w:val="001D4D85"/>
    <w:rsid w:val="001D4E06"/>
    <w:rsid w:val="001D4F28"/>
    <w:rsid w:val="001D58E8"/>
    <w:rsid w:val="001D6023"/>
    <w:rsid w:val="001D60EA"/>
    <w:rsid w:val="001D629E"/>
    <w:rsid w:val="001D6344"/>
    <w:rsid w:val="001D69BD"/>
    <w:rsid w:val="001D6E80"/>
    <w:rsid w:val="001D77F0"/>
    <w:rsid w:val="001E012D"/>
    <w:rsid w:val="001E0EB0"/>
    <w:rsid w:val="001E24C9"/>
    <w:rsid w:val="001E26D3"/>
    <w:rsid w:val="001E2920"/>
    <w:rsid w:val="001E2D34"/>
    <w:rsid w:val="001E2E57"/>
    <w:rsid w:val="001E367B"/>
    <w:rsid w:val="001E3AEA"/>
    <w:rsid w:val="001E3E94"/>
    <w:rsid w:val="001E44F2"/>
    <w:rsid w:val="001E46BE"/>
    <w:rsid w:val="001E5518"/>
    <w:rsid w:val="001E581F"/>
    <w:rsid w:val="001E5CE1"/>
    <w:rsid w:val="001E6829"/>
    <w:rsid w:val="001E6A9B"/>
    <w:rsid w:val="001E731D"/>
    <w:rsid w:val="001E7957"/>
    <w:rsid w:val="001E79FE"/>
    <w:rsid w:val="001E7F72"/>
    <w:rsid w:val="001F0780"/>
    <w:rsid w:val="001F0DBD"/>
    <w:rsid w:val="001F18BD"/>
    <w:rsid w:val="001F1CFE"/>
    <w:rsid w:val="001F2066"/>
    <w:rsid w:val="001F21DD"/>
    <w:rsid w:val="001F2604"/>
    <w:rsid w:val="001F283F"/>
    <w:rsid w:val="001F2E4A"/>
    <w:rsid w:val="001F3AB5"/>
    <w:rsid w:val="001F40AA"/>
    <w:rsid w:val="001F494A"/>
    <w:rsid w:val="001F4F58"/>
    <w:rsid w:val="001F5E18"/>
    <w:rsid w:val="001F62FE"/>
    <w:rsid w:val="001F6F82"/>
    <w:rsid w:val="001F7B0A"/>
    <w:rsid w:val="001F7B69"/>
    <w:rsid w:val="001F7D26"/>
    <w:rsid w:val="001F7F7D"/>
    <w:rsid w:val="002004A3"/>
    <w:rsid w:val="00200D90"/>
    <w:rsid w:val="00200FF6"/>
    <w:rsid w:val="00201927"/>
    <w:rsid w:val="00202201"/>
    <w:rsid w:val="002026A1"/>
    <w:rsid w:val="00202893"/>
    <w:rsid w:val="00202D74"/>
    <w:rsid w:val="00202FE8"/>
    <w:rsid w:val="0020309F"/>
    <w:rsid w:val="002030BA"/>
    <w:rsid w:val="002031C2"/>
    <w:rsid w:val="00203279"/>
    <w:rsid w:val="002037EF"/>
    <w:rsid w:val="002038B0"/>
    <w:rsid w:val="00203AEA"/>
    <w:rsid w:val="00203D24"/>
    <w:rsid w:val="00203DC4"/>
    <w:rsid w:val="0020407D"/>
    <w:rsid w:val="0020412B"/>
    <w:rsid w:val="00204CD9"/>
    <w:rsid w:val="00204F00"/>
    <w:rsid w:val="00205499"/>
    <w:rsid w:val="002056F3"/>
    <w:rsid w:val="00205E7F"/>
    <w:rsid w:val="00206F5A"/>
    <w:rsid w:val="00207215"/>
    <w:rsid w:val="00207794"/>
    <w:rsid w:val="00210246"/>
    <w:rsid w:val="002103E9"/>
    <w:rsid w:val="0021078C"/>
    <w:rsid w:val="00211822"/>
    <w:rsid w:val="00211D4D"/>
    <w:rsid w:val="00212355"/>
    <w:rsid w:val="002123DF"/>
    <w:rsid w:val="0021292C"/>
    <w:rsid w:val="00212F10"/>
    <w:rsid w:val="00213354"/>
    <w:rsid w:val="00214410"/>
    <w:rsid w:val="00214FD9"/>
    <w:rsid w:val="002151B8"/>
    <w:rsid w:val="00215811"/>
    <w:rsid w:val="00215A39"/>
    <w:rsid w:val="00215BCF"/>
    <w:rsid w:val="00215DB0"/>
    <w:rsid w:val="002162D0"/>
    <w:rsid w:val="002173BA"/>
    <w:rsid w:val="00217421"/>
    <w:rsid w:val="002177E3"/>
    <w:rsid w:val="00217CF8"/>
    <w:rsid w:val="00220E07"/>
    <w:rsid w:val="00221240"/>
    <w:rsid w:val="00221867"/>
    <w:rsid w:val="0022231D"/>
    <w:rsid w:val="00222957"/>
    <w:rsid w:val="00222D7E"/>
    <w:rsid w:val="002234D7"/>
    <w:rsid w:val="0022371C"/>
    <w:rsid w:val="00223AED"/>
    <w:rsid w:val="00224051"/>
    <w:rsid w:val="002240B4"/>
    <w:rsid w:val="002248C7"/>
    <w:rsid w:val="00225E5B"/>
    <w:rsid w:val="002261FF"/>
    <w:rsid w:val="0022674B"/>
    <w:rsid w:val="002267AB"/>
    <w:rsid w:val="0022696F"/>
    <w:rsid w:val="00227B6E"/>
    <w:rsid w:val="0023032F"/>
    <w:rsid w:val="002308EC"/>
    <w:rsid w:val="00231037"/>
    <w:rsid w:val="002313B0"/>
    <w:rsid w:val="00231A07"/>
    <w:rsid w:val="00231EA8"/>
    <w:rsid w:val="00231FBD"/>
    <w:rsid w:val="00232183"/>
    <w:rsid w:val="00232BE1"/>
    <w:rsid w:val="00233358"/>
    <w:rsid w:val="0023378E"/>
    <w:rsid w:val="00233A23"/>
    <w:rsid w:val="0023425C"/>
    <w:rsid w:val="0023426F"/>
    <w:rsid w:val="002345BD"/>
    <w:rsid w:val="00234BAE"/>
    <w:rsid w:val="00234D84"/>
    <w:rsid w:val="002350E8"/>
    <w:rsid w:val="00235436"/>
    <w:rsid w:val="00235B49"/>
    <w:rsid w:val="00235B86"/>
    <w:rsid w:val="00236078"/>
    <w:rsid w:val="00236DBA"/>
    <w:rsid w:val="002370D3"/>
    <w:rsid w:val="0023771D"/>
    <w:rsid w:val="00237B0A"/>
    <w:rsid w:val="002405D3"/>
    <w:rsid w:val="00240CAA"/>
    <w:rsid w:val="00240E63"/>
    <w:rsid w:val="0024166D"/>
    <w:rsid w:val="00241970"/>
    <w:rsid w:val="00241C95"/>
    <w:rsid w:val="00242407"/>
    <w:rsid w:val="00242C92"/>
    <w:rsid w:val="00243153"/>
    <w:rsid w:val="0024499E"/>
    <w:rsid w:val="002449D2"/>
    <w:rsid w:val="00244E7D"/>
    <w:rsid w:val="00244ED9"/>
    <w:rsid w:val="002455CD"/>
    <w:rsid w:val="00245B3E"/>
    <w:rsid w:val="00245DE7"/>
    <w:rsid w:val="00246741"/>
    <w:rsid w:val="00246975"/>
    <w:rsid w:val="002469CF"/>
    <w:rsid w:val="0024748D"/>
    <w:rsid w:val="002474D6"/>
    <w:rsid w:val="00247756"/>
    <w:rsid w:val="00247A5C"/>
    <w:rsid w:val="00247F22"/>
    <w:rsid w:val="002502EB"/>
    <w:rsid w:val="00250A45"/>
    <w:rsid w:val="00251210"/>
    <w:rsid w:val="0025135E"/>
    <w:rsid w:val="0025164B"/>
    <w:rsid w:val="00251A8E"/>
    <w:rsid w:val="00251C0D"/>
    <w:rsid w:val="00251F7A"/>
    <w:rsid w:val="002522CC"/>
    <w:rsid w:val="002524EB"/>
    <w:rsid w:val="0025280D"/>
    <w:rsid w:val="0025361B"/>
    <w:rsid w:val="002538BC"/>
    <w:rsid w:val="00253F67"/>
    <w:rsid w:val="00253F76"/>
    <w:rsid w:val="00254103"/>
    <w:rsid w:val="002542DB"/>
    <w:rsid w:val="002542EA"/>
    <w:rsid w:val="00254960"/>
    <w:rsid w:val="002549E6"/>
    <w:rsid w:val="00255573"/>
    <w:rsid w:val="00255927"/>
    <w:rsid w:val="00255D61"/>
    <w:rsid w:val="00256377"/>
    <w:rsid w:val="00256811"/>
    <w:rsid w:val="00256A78"/>
    <w:rsid w:val="002572FB"/>
    <w:rsid w:val="00257903"/>
    <w:rsid w:val="00257FD0"/>
    <w:rsid w:val="00260619"/>
    <w:rsid w:val="00260773"/>
    <w:rsid w:val="0026090D"/>
    <w:rsid w:val="00261355"/>
    <w:rsid w:val="002618EB"/>
    <w:rsid w:val="00261E6E"/>
    <w:rsid w:val="00261FCC"/>
    <w:rsid w:val="00262627"/>
    <w:rsid w:val="00262B05"/>
    <w:rsid w:val="00262BC1"/>
    <w:rsid w:val="00263FAC"/>
    <w:rsid w:val="00264051"/>
    <w:rsid w:val="00264DBE"/>
    <w:rsid w:val="00265996"/>
    <w:rsid w:val="00265F2A"/>
    <w:rsid w:val="00266E75"/>
    <w:rsid w:val="00270D06"/>
    <w:rsid w:val="002715D4"/>
    <w:rsid w:val="002718A6"/>
    <w:rsid w:val="0027281E"/>
    <w:rsid w:val="00273799"/>
    <w:rsid w:val="00273E14"/>
    <w:rsid w:val="0027496C"/>
    <w:rsid w:val="00275877"/>
    <w:rsid w:val="00275B85"/>
    <w:rsid w:val="00275CB5"/>
    <w:rsid w:val="00275DE9"/>
    <w:rsid w:val="002767D4"/>
    <w:rsid w:val="0027693C"/>
    <w:rsid w:val="00276A57"/>
    <w:rsid w:val="00277B02"/>
    <w:rsid w:val="00277C3F"/>
    <w:rsid w:val="00277E73"/>
    <w:rsid w:val="00280192"/>
    <w:rsid w:val="0028066A"/>
    <w:rsid w:val="002806D0"/>
    <w:rsid w:val="002809E2"/>
    <w:rsid w:val="00280F9B"/>
    <w:rsid w:val="00281423"/>
    <w:rsid w:val="00281876"/>
    <w:rsid w:val="002821CE"/>
    <w:rsid w:val="0028293B"/>
    <w:rsid w:val="00282983"/>
    <w:rsid w:val="00282CD0"/>
    <w:rsid w:val="00283A4C"/>
    <w:rsid w:val="00283A65"/>
    <w:rsid w:val="002840AD"/>
    <w:rsid w:val="002846DF"/>
    <w:rsid w:val="0028480B"/>
    <w:rsid w:val="00284A9A"/>
    <w:rsid w:val="00285B1D"/>
    <w:rsid w:val="00285BD4"/>
    <w:rsid w:val="00285E1E"/>
    <w:rsid w:val="002860FF"/>
    <w:rsid w:val="00286CE6"/>
    <w:rsid w:val="00286EC0"/>
    <w:rsid w:val="0028700E"/>
    <w:rsid w:val="0028713D"/>
    <w:rsid w:val="00287493"/>
    <w:rsid w:val="00287977"/>
    <w:rsid w:val="00290192"/>
    <w:rsid w:val="00290232"/>
    <w:rsid w:val="00290282"/>
    <w:rsid w:val="00290419"/>
    <w:rsid w:val="002904E6"/>
    <w:rsid w:val="00290AE5"/>
    <w:rsid w:val="00290BDC"/>
    <w:rsid w:val="00290D7D"/>
    <w:rsid w:val="00292A1B"/>
    <w:rsid w:val="00292AE9"/>
    <w:rsid w:val="00292FF6"/>
    <w:rsid w:val="0029386F"/>
    <w:rsid w:val="00293EA8"/>
    <w:rsid w:val="002940AC"/>
    <w:rsid w:val="002944B9"/>
    <w:rsid w:val="00294675"/>
    <w:rsid w:val="0029479F"/>
    <w:rsid w:val="00295C84"/>
    <w:rsid w:val="00296DD7"/>
    <w:rsid w:val="0029790E"/>
    <w:rsid w:val="00297949"/>
    <w:rsid w:val="00297F1D"/>
    <w:rsid w:val="002A0C60"/>
    <w:rsid w:val="002A0CB8"/>
    <w:rsid w:val="002A0F05"/>
    <w:rsid w:val="002A1010"/>
    <w:rsid w:val="002A1B31"/>
    <w:rsid w:val="002A23FF"/>
    <w:rsid w:val="002A248D"/>
    <w:rsid w:val="002A2CD7"/>
    <w:rsid w:val="002A3B62"/>
    <w:rsid w:val="002A3E64"/>
    <w:rsid w:val="002A3EAE"/>
    <w:rsid w:val="002A406C"/>
    <w:rsid w:val="002A54C4"/>
    <w:rsid w:val="002A5F92"/>
    <w:rsid w:val="002A6054"/>
    <w:rsid w:val="002A7BE2"/>
    <w:rsid w:val="002B07DF"/>
    <w:rsid w:val="002B091B"/>
    <w:rsid w:val="002B0A73"/>
    <w:rsid w:val="002B0E08"/>
    <w:rsid w:val="002B1479"/>
    <w:rsid w:val="002B1534"/>
    <w:rsid w:val="002B191E"/>
    <w:rsid w:val="002B2424"/>
    <w:rsid w:val="002B2A35"/>
    <w:rsid w:val="002B38D2"/>
    <w:rsid w:val="002B4221"/>
    <w:rsid w:val="002B46E3"/>
    <w:rsid w:val="002B4928"/>
    <w:rsid w:val="002B4A78"/>
    <w:rsid w:val="002B4BA0"/>
    <w:rsid w:val="002B4D4D"/>
    <w:rsid w:val="002B4EA7"/>
    <w:rsid w:val="002B4F0A"/>
    <w:rsid w:val="002B5393"/>
    <w:rsid w:val="002B54A8"/>
    <w:rsid w:val="002B593A"/>
    <w:rsid w:val="002B5A69"/>
    <w:rsid w:val="002B5A77"/>
    <w:rsid w:val="002B6062"/>
    <w:rsid w:val="002B62F7"/>
    <w:rsid w:val="002B68E2"/>
    <w:rsid w:val="002B6D48"/>
    <w:rsid w:val="002B6DE3"/>
    <w:rsid w:val="002B6F8F"/>
    <w:rsid w:val="002B7C63"/>
    <w:rsid w:val="002C0449"/>
    <w:rsid w:val="002C1435"/>
    <w:rsid w:val="002C1783"/>
    <w:rsid w:val="002C2548"/>
    <w:rsid w:val="002C278A"/>
    <w:rsid w:val="002C2F72"/>
    <w:rsid w:val="002C33EC"/>
    <w:rsid w:val="002C354C"/>
    <w:rsid w:val="002C35CC"/>
    <w:rsid w:val="002C3A14"/>
    <w:rsid w:val="002C4000"/>
    <w:rsid w:val="002C4618"/>
    <w:rsid w:val="002C4638"/>
    <w:rsid w:val="002C4A0A"/>
    <w:rsid w:val="002C4C3A"/>
    <w:rsid w:val="002C5580"/>
    <w:rsid w:val="002C583F"/>
    <w:rsid w:val="002C588B"/>
    <w:rsid w:val="002C6299"/>
    <w:rsid w:val="002C64C4"/>
    <w:rsid w:val="002C6549"/>
    <w:rsid w:val="002C668D"/>
    <w:rsid w:val="002C7351"/>
    <w:rsid w:val="002C7A0F"/>
    <w:rsid w:val="002D02D5"/>
    <w:rsid w:val="002D089F"/>
    <w:rsid w:val="002D0DB3"/>
    <w:rsid w:val="002D13B8"/>
    <w:rsid w:val="002D19D1"/>
    <w:rsid w:val="002D2B8D"/>
    <w:rsid w:val="002D405C"/>
    <w:rsid w:val="002D430D"/>
    <w:rsid w:val="002D435F"/>
    <w:rsid w:val="002D483C"/>
    <w:rsid w:val="002D557E"/>
    <w:rsid w:val="002D57F8"/>
    <w:rsid w:val="002D5AAF"/>
    <w:rsid w:val="002D606E"/>
    <w:rsid w:val="002D685D"/>
    <w:rsid w:val="002D68F1"/>
    <w:rsid w:val="002D6C5C"/>
    <w:rsid w:val="002D7244"/>
    <w:rsid w:val="002D744D"/>
    <w:rsid w:val="002E0363"/>
    <w:rsid w:val="002E0C84"/>
    <w:rsid w:val="002E0DF0"/>
    <w:rsid w:val="002E1C9A"/>
    <w:rsid w:val="002E23C2"/>
    <w:rsid w:val="002E2ACF"/>
    <w:rsid w:val="002E2FFA"/>
    <w:rsid w:val="002E3F84"/>
    <w:rsid w:val="002E504E"/>
    <w:rsid w:val="002E53E2"/>
    <w:rsid w:val="002E5A43"/>
    <w:rsid w:val="002E615F"/>
    <w:rsid w:val="002E6FF9"/>
    <w:rsid w:val="002E754C"/>
    <w:rsid w:val="002F0778"/>
    <w:rsid w:val="002F081C"/>
    <w:rsid w:val="002F1D79"/>
    <w:rsid w:val="002F2DF3"/>
    <w:rsid w:val="002F30E1"/>
    <w:rsid w:val="002F32E7"/>
    <w:rsid w:val="002F3493"/>
    <w:rsid w:val="002F3DBF"/>
    <w:rsid w:val="002F40FF"/>
    <w:rsid w:val="002F476D"/>
    <w:rsid w:val="002F57EB"/>
    <w:rsid w:val="002F5CDE"/>
    <w:rsid w:val="002F7354"/>
    <w:rsid w:val="002F77D5"/>
    <w:rsid w:val="00300F70"/>
    <w:rsid w:val="00301A3A"/>
    <w:rsid w:val="00301ED5"/>
    <w:rsid w:val="00302848"/>
    <w:rsid w:val="00302C38"/>
    <w:rsid w:val="003030C1"/>
    <w:rsid w:val="003033BC"/>
    <w:rsid w:val="00303518"/>
    <w:rsid w:val="00303AA7"/>
    <w:rsid w:val="00303B2B"/>
    <w:rsid w:val="00303C7A"/>
    <w:rsid w:val="003046E8"/>
    <w:rsid w:val="003053F9"/>
    <w:rsid w:val="00305BB5"/>
    <w:rsid w:val="003062DF"/>
    <w:rsid w:val="003064B6"/>
    <w:rsid w:val="00306C1C"/>
    <w:rsid w:val="00306E95"/>
    <w:rsid w:val="00306EE9"/>
    <w:rsid w:val="0030726A"/>
    <w:rsid w:val="003078ED"/>
    <w:rsid w:val="00307F93"/>
    <w:rsid w:val="00310624"/>
    <w:rsid w:val="00310634"/>
    <w:rsid w:val="003107F9"/>
    <w:rsid w:val="0031089E"/>
    <w:rsid w:val="00310ACD"/>
    <w:rsid w:val="00310C0B"/>
    <w:rsid w:val="003110D1"/>
    <w:rsid w:val="00311468"/>
    <w:rsid w:val="00311AE3"/>
    <w:rsid w:val="0031249C"/>
    <w:rsid w:val="0031313F"/>
    <w:rsid w:val="003133A7"/>
    <w:rsid w:val="003139CB"/>
    <w:rsid w:val="00313DBE"/>
    <w:rsid w:val="00313E2A"/>
    <w:rsid w:val="0031409F"/>
    <w:rsid w:val="003158CB"/>
    <w:rsid w:val="00315D59"/>
    <w:rsid w:val="003161B6"/>
    <w:rsid w:val="00316B3D"/>
    <w:rsid w:val="00316E70"/>
    <w:rsid w:val="00316F3B"/>
    <w:rsid w:val="0031738E"/>
    <w:rsid w:val="003177D7"/>
    <w:rsid w:val="00317B59"/>
    <w:rsid w:val="00317C48"/>
    <w:rsid w:val="00320076"/>
    <w:rsid w:val="00321004"/>
    <w:rsid w:val="003214B1"/>
    <w:rsid w:val="003216FD"/>
    <w:rsid w:val="00321792"/>
    <w:rsid w:val="00322941"/>
    <w:rsid w:val="00322BE2"/>
    <w:rsid w:val="00322C33"/>
    <w:rsid w:val="00323028"/>
    <w:rsid w:val="003234C4"/>
    <w:rsid w:val="003235C2"/>
    <w:rsid w:val="00323EEF"/>
    <w:rsid w:val="0032561B"/>
    <w:rsid w:val="00325843"/>
    <w:rsid w:val="00325C65"/>
    <w:rsid w:val="003260C1"/>
    <w:rsid w:val="003264A9"/>
    <w:rsid w:val="0032683E"/>
    <w:rsid w:val="00326A3A"/>
    <w:rsid w:val="00326BA2"/>
    <w:rsid w:val="00326DC1"/>
    <w:rsid w:val="00327869"/>
    <w:rsid w:val="00330195"/>
    <w:rsid w:val="003301F7"/>
    <w:rsid w:val="00330278"/>
    <w:rsid w:val="00330CDE"/>
    <w:rsid w:val="00330F4A"/>
    <w:rsid w:val="00331B00"/>
    <w:rsid w:val="00332074"/>
    <w:rsid w:val="00332336"/>
    <w:rsid w:val="00332A43"/>
    <w:rsid w:val="00332D4C"/>
    <w:rsid w:val="0033314D"/>
    <w:rsid w:val="003335F9"/>
    <w:rsid w:val="00333C45"/>
    <w:rsid w:val="0033403C"/>
    <w:rsid w:val="003340A2"/>
    <w:rsid w:val="00334261"/>
    <w:rsid w:val="0033432D"/>
    <w:rsid w:val="00334B23"/>
    <w:rsid w:val="00335545"/>
    <w:rsid w:val="003358CB"/>
    <w:rsid w:val="00336341"/>
    <w:rsid w:val="00336CD4"/>
    <w:rsid w:val="00336D61"/>
    <w:rsid w:val="003370A5"/>
    <w:rsid w:val="0033732B"/>
    <w:rsid w:val="00337A21"/>
    <w:rsid w:val="00337B14"/>
    <w:rsid w:val="003405ED"/>
    <w:rsid w:val="0034175E"/>
    <w:rsid w:val="003419C2"/>
    <w:rsid w:val="0034298D"/>
    <w:rsid w:val="00342CC5"/>
    <w:rsid w:val="00342F59"/>
    <w:rsid w:val="00343070"/>
    <w:rsid w:val="00343230"/>
    <w:rsid w:val="00343242"/>
    <w:rsid w:val="00343749"/>
    <w:rsid w:val="00343899"/>
    <w:rsid w:val="00344026"/>
    <w:rsid w:val="0034472F"/>
    <w:rsid w:val="00344F5E"/>
    <w:rsid w:val="0034558F"/>
    <w:rsid w:val="003455B0"/>
    <w:rsid w:val="00345D28"/>
    <w:rsid w:val="00345FD3"/>
    <w:rsid w:val="003471A8"/>
    <w:rsid w:val="00347326"/>
    <w:rsid w:val="00351155"/>
    <w:rsid w:val="0035208F"/>
    <w:rsid w:val="003524FD"/>
    <w:rsid w:val="003527CB"/>
    <w:rsid w:val="0035309E"/>
    <w:rsid w:val="003534D6"/>
    <w:rsid w:val="00354CA3"/>
    <w:rsid w:val="00354D99"/>
    <w:rsid w:val="00354EE9"/>
    <w:rsid w:val="003554D1"/>
    <w:rsid w:val="003558F5"/>
    <w:rsid w:val="00355AF5"/>
    <w:rsid w:val="0035613A"/>
    <w:rsid w:val="00356673"/>
    <w:rsid w:val="003575BF"/>
    <w:rsid w:val="0035795C"/>
    <w:rsid w:val="0036084D"/>
    <w:rsid w:val="00360BAF"/>
    <w:rsid w:val="00360EF2"/>
    <w:rsid w:val="003613E3"/>
    <w:rsid w:val="003615DA"/>
    <w:rsid w:val="0036227E"/>
    <w:rsid w:val="003648D4"/>
    <w:rsid w:val="0036596B"/>
    <w:rsid w:val="00365C7E"/>
    <w:rsid w:val="00366085"/>
    <w:rsid w:val="003664B9"/>
    <w:rsid w:val="003668E1"/>
    <w:rsid w:val="0036702D"/>
    <w:rsid w:val="0036712E"/>
    <w:rsid w:val="003674BB"/>
    <w:rsid w:val="00370369"/>
    <w:rsid w:val="00370D47"/>
    <w:rsid w:val="00370DA0"/>
    <w:rsid w:val="003713B9"/>
    <w:rsid w:val="00371AE6"/>
    <w:rsid w:val="003728BA"/>
    <w:rsid w:val="00372D80"/>
    <w:rsid w:val="00373950"/>
    <w:rsid w:val="00374325"/>
    <w:rsid w:val="0037449E"/>
    <w:rsid w:val="0037466B"/>
    <w:rsid w:val="00374782"/>
    <w:rsid w:val="00375A7A"/>
    <w:rsid w:val="00375D81"/>
    <w:rsid w:val="0037632E"/>
    <w:rsid w:val="003766E5"/>
    <w:rsid w:val="00376C22"/>
    <w:rsid w:val="00377536"/>
    <w:rsid w:val="0037760D"/>
    <w:rsid w:val="00377CFC"/>
    <w:rsid w:val="00381AE6"/>
    <w:rsid w:val="00381E2E"/>
    <w:rsid w:val="00381F66"/>
    <w:rsid w:val="003820E4"/>
    <w:rsid w:val="00382686"/>
    <w:rsid w:val="00382C00"/>
    <w:rsid w:val="00382C98"/>
    <w:rsid w:val="00382DA8"/>
    <w:rsid w:val="003833B9"/>
    <w:rsid w:val="00383BFC"/>
    <w:rsid w:val="00384AC6"/>
    <w:rsid w:val="00384D96"/>
    <w:rsid w:val="003857D9"/>
    <w:rsid w:val="003859B5"/>
    <w:rsid w:val="00385C14"/>
    <w:rsid w:val="00386114"/>
    <w:rsid w:val="003861A4"/>
    <w:rsid w:val="003863CF"/>
    <w:rsid w:val="00386589"/>
    <w:rsid w:val="003868D0"/>
    <w:rsid w:val="003875E8"/>
    <w:rsid w:val="003902A7"/>
    <w:rsid w:val="00390523"/>
    <w:rsid w:val="00391AD7"/>
    <w:rsid w:val="00391EE6"/>
    <w:rsid w:val="00391F17"/>
    <w:rsid w:val="00392236"/>
    <w:rsid w:val="00392438"/>
    <w:rsid w:val="00392682"/>
    <w:rsid w:val="003928FA"/>
    <w:rsid w:val="00393019"/>
    <w:rsid w:val="0039330A"/>
    <w:rsid w:val="00393517"/>
    <w:rsid w:val="00393CF1"/>
    <w:rsid w:val="003944A3"/>
    <w:rsid w:val="00394E09"/>
    <w:rsid w:val="00395356"/>
    <w:rsid w:val="003955C1"/>
    <w:rsid w:val="00395777"/>
    <w:rsid w:val="00395EC0"/>
    <w:rsid w:val="0039607D"/>
    <w:rsid w:val="003960BF"/>
    <w:rsid w:val="00396246"/>
    <w:rsid w:val="00397302"/>
    <w:rsid w:val="0039740E"/>
    <w:rsid w:val="00397E76"/>
    <w:rsid w:val="003A0063"/>
    <w:rsid w:val="003A082F"/>
    <w:rsid w:val="003A1136"/>
    <w:rsid w:val="003A128C"/>
    <w:rsid w:val="003A1871"/>
    <w:rsid w:val="003A199F"/>
    <w:rsid w:val="003A1BEC"/>
    <w:rsid w:val="003A222B"/>
    <w:rsid w:val="003A2456"/>
    <w:rsid w:val="003A2E09"/>
    <w:rsid w:val="003A3314"/>
    <w:rsid w:val="003A3D20"/>
    <w:rsid w:val="003A4052"/>
    <w:rsid w:val="003A415B"/>
    <w:rsid w:val="003A4202"/>
    <w:rsid w:val="003A487A"/>
    <w:rsid w:val="003A49C3"/>
    <w:rsid w:val="003A52FB"/>
    <w:rsid w:val="003A53FD"/>
    <w:rsid w:val="003A56C1"/>
    <w:rsid w:val="003A587E"/>
    <w:rsid w:val="003A6386"/>
    <w:rsid w:val="003A66C7"/>
    <w:rsid w:val="003A7D30"/>
    <w:rsid w:val="003A7DDF"/>
    <w:rsid w:val="003A7F21"/>
    <w:rsid w:val="003B1396"/>
    <w:rsid w:val="003B1B90"/>
    <w:rsid w:val="003B2730"/>
    <w:rsid w:val="003B2DCE"/>
    <w:rsid w:val="003B3635"/>
    <w:rsid w:val="003B397C"/>
    <w:rsid w:val="003B3DBF"/>
    <w:rsid w:val="003B4061"/>
    <w:rsid w:val="003B421B"/>
    <w:rsid w:val="003B4646"/>
    <w:rsid w:val="003B4819"/>
    <w:rsid w:val="003B4E65"/>
    <w:rsid w:val="003B59D3"/>
    <w:rsid w:val="003B64E0"/>
    <w:rsid w:val="003B7024"/>
    <w:rsid w:val="003B77DB"/>
    <w:rsid w:val="003B792C"/>
    <w:rsid w:val="003B7B65"/>
    <w:rsid w:val="003C01AD"/>
    <w:rsid w:val="003C0BE8"/>
    <w:rsid w:val="003C1433"/>
    <w:rsid w:val="003C1C02"/>
    <w:rsid w:val="003C1C21"/>
    <w:rsid w:val="003C1E5D"/>
    <w:rsid w:val="003C2B47"/>
    <w:rsid w:val="003C2EA2"/>
    <w:rsid w:val="003C345E"/>
    <w:rsid w:val="003C380A"/>
    <w:rsid w:val="003C39C8"/>
    <w:rsid w:val="003C3DB3"/>
    <w:rsid w:val="003C43EE"/>
    <w:rsid w:val="003C5399"/>
    <w:rsid w:val="003C5490"/>
    <w:rsid w:val="003C64D7"/>
    <w:rsid w:val="003C6988"/>
    <w:rsid w:val="003C6ED2"/>
    <w:rsid w:val="003C71E2"/>
    <w:rsid w:val="003D053C"/>
    <w:rsid w:val="003D0554"/>
    <w:rsid w:val="003D07A6"/>
    <w:rsid w:val="003D0FB3"/>
    <w:rsid w:val="003D158D"/>
    <w:rsid w:val="003D1D02"/>
    <w:rsid w:val="003D1D2E"/>
    <w:rsid w:val="003D2FD3"/>
    <w:rsid w:val="003D302F"/>
    <w:rsid w:val="003D309D"/>
    <w:rsid w:val="003D322C"/>
    <w:rsid w:val="003D46AD"/>
    <w:rsid w:val="003D4963"/>
    <w:rsid w:val="003D5197"/>
    <w:rsid w:val="003D66D9"/>
    <w:rsid w:val="003D674B"/>
    <w:rsid w:val="003D6B6B"/>
    <w:rsid w:val="003D7ABC"/>
    <w:rsid w:val="003D7C25"/>
    <w:rsid w:val="003E0385"/>
    <w:rsid w:val="003E0A6A"/>
    <w:rsid w:val="003E1230"/>
    <w:rsid w:val="003E13B4"/>
    <w:rsid w:val="003E1C2A"/>
    <w:rsid w:val="003E3816"/>
    <w:rsid w:val="003E4C12"/>
    <w:rsid w:val="003E4EED"/>
    <w:rsid w:val="003E5217"/>
    <w:rsid w:val="003E523A"/>
    <w:rsid w:val="003E5454"/>
    <w:rsid w:val="003E57C9"/>
    <w:rsid w:val="003E5F14"/>
    <w:rsid w:val="003E6A5F"/>
    <w:rsid w:val="003E7218"/>
    <w:rsid w:val="003F0048"/>
    <w:rsid w:val="003F1316"/>
    <w:rsid w:val="003F1AF3"/>
    <w:rsid w:val="003F1BB8"/>
    <w:rsid w:val="003F1FA9"/>
    <w:rsid w:val="003F21C3"/>
    <w:rsid w:val="003F26F1"/>
    <w:rsid w:val="003F27C4"/>
    <w:rsid w:val="003F2C04"/>
    <w:rsid w:val="003F3AEA"/>
    <w:rsid w:val="003F4AC2"/>
    <w:rsid w:val="003F5B4A"/>
    <w:rsid w:val="003F5D61"/>
    <w:rsid w:val="003F5DA0"/>
    <w:rsid w:val="003F6743"/>
    <w:rsid w:val="003F739B"/>
    <w:rsid w:val="003F7DAE"/>
    <w:rsid w:val="003F7DCC"/>
    <w:rsid w:val="0040032E"/>
    <w:rsid w:val="00401D6D"/>
    <w:rsid w:val="004026B3"/>
    <w:rsid w:val="004035DB"/>
    <w:rsid w:val="00403E82"/>
    <w:rsid w:val="00404947"/>
    <w:rsid w:val="0040508A"/>
    <w:rsid w:val="0040535F"/>
    <w:rsid w:val="004054F9"/>
    <w:rsid w:val="00406543"/>
    <w:rsid w:val="00406707"/>
    <w:rsid w:val="0040692F"/>
    <w:rsid w:val="00406AB3"/>
    <w:rsid w:val="00406B00"/>
    <w:rsid w:val="00406B20"/>
    <w:rsid w:val="004073DF"/>
    <w:rsid w:val="00407454"/>
    <w:rsid w:val="00407463"/>
    <w:rsid w:val="004076B1"/>
    <w:rsid w:val="00407A61"/>
    <w:rsid w:val="004106FD"/>
    <w:rsid w:val="004107DA"/>
    <w:rsid w:val="00411463"/>
    <w:rsid w:val="00411530"/>
    <w:rsid w:val="00412F1A"/>
    <w:rsid w:val="0041317B"/>
    <w:rsid w:val="004137A0"/>
    <w:rsid w:val="004139A4"/>
    <w:rsid w:val="00413B6D"/>
    <w:rsid w:val="00413F31"/>
    <w:rsid w:val="004147FB"/>
    <w:rsid w:val="00414880"/>
    <w:rsid w:val="004152CF"/>
    <w:rsid w:val="0041649B"/>
    <w:rsid w:val="00416720"/>
    <w:rsid w:val="0041683B"/>
    <w:rsid w:val="00416A60"/>
    <w:rsid w:val="00417223"/>
    <w:rsid w:val="0041767F"/>
    <w:rsid w:val="00417A9B"/>
    <w:rsid w:val="00417D1F"/>
    <w:rsid w:val="00417D3A"/>
    <w:rsid w:val="00420571"/>
    <w:rsid w:val="004216D7"/>
    <w:rsid w:val="00421C4C"/>
    <w:rsid w:val="00422641"/>
    <w:rsid w:val="00422A77"/>
    <w:rsid w:val="0042300E"/>
    <w:rsid w:val="00423421"/>
    <w:rsid w:val="00424887"/>
    <w:rsid w:val="00424C79"/>
    <w:rsid w:val="0042517D"/>
    <w:rsid w:val="00425210"/>
    <w:rsid w:val="00426376"/>
    <w:rsid w:val="0042677B"/>
    <w:rsid w:val="00426C87"/>
    <w:rsid w:val="00427C55"/>
    <w:rsid w:val="00427F59"/>
    <w:rsid w:val="004301A6"/>
    <w:rsid w:val="00430550"/>
    <w:rsid w:val="0043104A"/>
    <w:rsid w:val="0043122F"/>
    <w:rsid w:val="004322AF"/>
    <w:rsid w:val="0043240E"/>
    <w:rsid w:val="004336DC"/>
    <w:rsid w:val="00434071"/>
    <w:rsid w:val="00434808"/>
    <w:rsid w:val="00434A87"/>
    <w:rsid w:val="004350B5"/>
    <w:rsid w:val="004360C2"/>
    <w:rsid w:val="0043636C"/>
    <w:rsid w:val="004365E1"/>
    <w:rsid w:val="00437675"/>
    <w:rsid w:val="00437689"/>
    <w:rsid w:val="0044011D"/>
    <w:rsid w:val="00440F90"/>
    <w:rsid w:val="00441362"/>
    <w:rsid w:val="00441774"/>
    <w:rsid w:val="00442897"/>
    <w:rsid w:val="00442BE4"/>
    <w:rsid w:val="00442E8A"/>
    <w:rsid w:val="004433DB"/>
    <w:rsid w:val="00444032"/>
    <w:rsid w:val="004444B4"/>
    <w:rsid w:val="004444F6"/>
    <w:rsid w:val="004446AB"/>
    <w:rsid w:val="00445451"/>
    <w:rsid w:val="00445845"/>
    <w:rsid w:val="0044598D"/>
    <w:rsid w:val="004459AB"/>
    <w:rsid w:val="004461D6"/>
    <w:rsid w:val="00446607"/>
    <w:rsid w:val="004471E0"/>
    <w:rsid w:val="004477A8"/>
    <w:rsid w:val="00447BF2"/>
    <w:rsid w:val="00450500"/>
    <w:rsid w:val="00450B10"/>
    <w:rsid w:val="00451601"/>
    <w:rsid w:val="004516CB"/>
    <w:rsid w:val="004518AF"/>
    <w:rsid w:val="004528D9"/>
    <w:rsid w:val="00452A2A"/>
    <w:rsid w:val="00452E05"/>
    <w:rsid w:val="00453BFD"/>
    <w:rsid w:val="00453DA1"/>
    <w:rsid w:val="004541BD"/>
    <w:rsid w:val="00454438"/>
    <w:rsid w:val="00454694"/>
    <w:rsid w:val="00454995"/>
    <w:rsid w:val="004549D0"/>
    <w:rsid w:val="00454D7C"/>
    <w:rsid w:val="00455320"/>
    <w:rsid w:val="004554B1"/>
    <w:rsid w:val="00455737"/>
    <w:rsid w:val="00455C65"/>
    <w:rsid w:val="00455FF2"/>
    <w:rsid w:val="00456085"/>
    <w:rsid w:val="00456179"/>
    <w:rsid w:val="00456652"/>
    <w:rsid w:val="00456992"/>
    <w:rsid w:val="00456D80"/>
    <w:rsid w:val="0045704D"/>
    <w:rsid w:val="00457EAE"/>
    <w:rsid w:val="0046038A"/>
    <w:rsid w:val="004603AE"/>
    <w:rsid w:val="00460A8A"/>
    <w:rsid w:val="00460B98"/>
    <w:rsid w:val="00461224"/>
    <w:rsid w:val="004621B6"/>
    <w:rsid w:val="0046222C"/>
    <w:rsid w:val="004626D1"/>
    <w:rsid w:val="0046371D"/>
    <w:rsid w:val="00463A37"/>
    <w:rsid w:val="00463F0D"/>
    <w:rsid w:val="0046432C"/>
    <w:rsid w:val="004644AA"/>
    <w:rsid w:val="0046478B"/>
    <w:rsid w:val="0046478D"/>
    <w:rsid w:val="00464999"/>
    <w:rsid w:val="004649A9"/>
    <w:rsid w:val="00464C59"/>
    <w:rsid w:val="00465009"/>
    <w:rsid w:val="00465624"/>
    <w:rsid w:val="00465675"/>
    <w:rsid w:val="00465992"/>
    <w:rsid w:val="0046659A"/>
    <w:rsid w:val="00466F9C"/>
    <w:rsid w:val="00467164"/>
    <w:rsid w:val="00467EBE"/>
    <w:rsid w:val="0047039C"/>
    <w:rsid w:val="004703C8"/>
    <w:rsid w:val="0047050B"/>
    <w:rsid w:val="0047056A"/>
    <w:rsid w:val="00470A15"/>
    <w:rsid w:val="00470F33"/>
    <w:rsid w:val="0047119F"/>
    <w:rsid w:val="00472327"/>
    <w:rsid w:val="0047236F"/>
    <w:rsid w:val="00473296"/>
    <w:rsid w:val="0047340F"/>
    <w:rsid w:val="0047357F"/>
    <w:rsid w:val="0047387E"/>
    <w:rsid w:val="0047447F"/>
    <w:rsid w:val="004748E6"/>
    <w:rsid w:val="004756B6"/>
    <w:rsid w:val="00476127"/>
    <w:rsid w:val="00476EE0"/>
    <w:rsid w:val="004778D2"/>
    <w:rsid w:val="004804D1"/>
    <w:rsid w:val="00480D2F"/>
    <w:rsid w:val="00480F4B"/>
    <w:rsid w:val="0048107A"/>
    <w:rsid w:val="00481095"/>
    <w:rsid w:val="00481508"/>
    <w:rsid w:val="004825D2"/>
    <w:rsid w:val="0048260E"/>
    <w:rsid w:val="00482D35"/>
    <w:rsid w:val="00483360"/>
    <w:rsid w:val="00483B28"/>
    <w:rsid w:val="00484690"/>
    <w:rsid w:val="00484D42"/>
    <w:rsid w:val="0048530F"/>
    <w:rsid w:val="00485709"/>
    <w:rsid w:val="00485A52"/>
    <w:rsid w:val="00486461"/>
    <w:rsid w:val="00486DD4"/>
    <w:rsid w:val="0049080C"/>
    <w:rsid w:val="00490A99"/>
    <w:rsid w:val="00490D17"/>
    <w:rsid w:val="004913AB"/>
    <w:rsid w:val="00491741"/>
    <w:rsid w:val="00491777"/>
    <w:rsid w:val="0049198D"/>
    <w:rsid w:val="00492AD1"/>
    <w:rsid w:val="00493513"/>
    <w:rsid w:val="00493797"/>
    <w:rsid w:val="00493BDA"/>
    <w:rsid w:val="00493DA6"/>
    <w:rsid w:val="00493FA2"/>
    <w:rsid w:val="004953E0"/>
    <w:rsid w:val="0049606B"/>
    <w:rsid w:val="00496273"/>
    <w:rsid w:val="0049681E"/>
    <w:rsid w:val="004969E6"/>
    <w:rsid w:val="004972B9"/>
    <w:rsid w:val="00497CB5"/>
    <w:rsid w:val="00497EA6"/>
    <w:rsid w:val="00497F1A"/>
    <w:rsid w:val="004A033D"/>
    <w:rsid w:val="004A0543"/>
    <w:rsid w:val="004A0786"/>
    <w:rsid w:val="004A0C1B"/>
    <w:rsid w:val="004A1140"/>
    <w:rsid w:val="004A1462"/>
    <w:rsid w:val="004A27EA"/>
    <w:rsid w:val="004A2B03"/>
    <w:rsid w:val="004A30EF"/>
    <w:rsid w:val="004A3C93"/>
    <w:rsid w:val="004A3CBE"/>
    <w:rsid w:val="004A3DE0"/>
    <w:rsid w:val="004A5675"/>
    <w:rsid w:val="004A58D3"/>
    <w:rsid w:val="004A5BDE"/>
    <w:rsid w:val="004A6674"/>
    <w:rsid w:val="004A6F5D"/>
    <w:rsid w:val="004A7B1D"/>
    <w:rsid w:val="004B004E"/>
    <w:rsid w:val="004B043C"/>
    <w:rsid w:val="004B04C8"/>
    <w:rsid w:val="004B07F5"/>
    <w:rsid w:val="004B13FB"/>
    <w:rsid w:val="004B2773"/>
    <w:rsid w:val="004B2D4D"/>
    <w:rsid w:val="004B35F3"/>
    <w:rsid w:val="004B362C"/>
    <w:rsid w:val="004B3999"/>
    <w:rsid w:val="004B4705"/>
    <w:rsid w:val="004B55F3"/>
    <w:rsid w:val="004B6062"/>
    <w:rsid w:val="004B6097"/>
    <w:rsid w:val="004B66BA"/>
    <w:rsid w:val="004B6862"/>
    <w:rsid w:val="004B6D07"/>
    <w:rsid w:val="004B7320"/>
    <w:rsid w:val="004C0CF3"/>
    <w:rsid w:val="004C0DBE"/>
    <w:rsid w:val="004C1010"/>
    <w:rsid w:val="004C1628"/>
    <w:rsid w:val="004C1855"/>
    <w:rsid w:val="004C190F"/>
    <w:rsid w:val="004C2A85"/>
    <w:rsid w:val="004C2AC8"/>
    <w:rsid w:val="004C3358"/>
    <w:rsid w:val="004C3514"/>
    <w:rsid w:val="004C3ABD"/>
    <w:rsid w:val="004C3C0A"/>
    <w:rsid w:val="004C53C1"/>
    <w:rsid w:val="004C55C9"/>
    <w:rsid w:val="004C5725"/>
    <w:rsid w:val="004C5F3D"/>
    <w:rsid w:val="004C6B62"/>
    <w:rsid w:val="004C6DDB"/>
    <w:rsid w:val="004C796A"/>
    <w:rsid w:val="004C7CF1"/>
    <w:rsid w:val="004C7DC7"/>
    <w:rsid w:val="004C7F08"/>
    <w:rsid w:val="004D011F"/>
    <w:rsid w:val="004D1659"/>
    <w:rsid w:val="004D1ED0"/>
    <w:rsid w:val="004D2495"/>
    <w:rsid w:val="004D3195"/>
    <w:rsid w:val="004D3597"/>
    <w:rsid w:val="004D4583"/>
    <w:rsid w:val="004D4C70"/>
    <w:rsid w:val="004D5BC7"/>
    <w:rsid w:val="004D5E0D"/>
    <w:rsid w:val="004D5FDC"/>
    <w:rsid w:val="004D64C6"/>
    <w:rsid w:val="004D64E4"/>
    <w:rsid w:val="004D6CCB"/>
    <w:rsid w:val="004D6DB5"/>
    <w:rsid w:val="004D6DE2"/>
    <w:rsid w:val="004D7C6A"/>
    <w:rsid w:val="004D7D87"/>
    <w:rsid w:val="004D7DAE"/>
    <w:rsid w:val="004D7FFE"/>
    <w:rsid w:val="004E00D9"/>
    <w:rsid w:val="004E0A7C"/>
    <w:rsid w:val="004E0FD5"/>
    <w:rsid w:val="004E11E2"/>
    <w:rsid w:val="004E17F6"/>
    <w:rsid w:val="004E1DCC"/>
    <w:rsid w:val="004E1E11"/>
    <w:rsid w:val="004E1E19"/>
    <w:rsid w:val="004E235D"/>
    <w:rsid w:val="004E24C2"/>
    <w:rsid w:val="004E2528"/>
    <w:rsid w:val="004E29FF"/>
    <w:rsid w:val="004E2DA5"/>
    <w:rsid w:val="004E3B57"/>
    <w:rsid w:val="004E4017"/>
    <w:rsid w:val="004E49EC"/>
    <w:rsid w:val="004E4A13"/>
    <w:rsid w:val="004E4AC3"/>
    <w:rsid w:val="004E4DEF"/>
    <w:rsid w:val="004E58B3"/>
    <w:rsid w:val="004E5F91"/>
    <w:rsid w:val="004E5FD5"/>
    <w:rsid w:val="004E6A1F"/>
    <w:rsid w:val="004E7552"/>
    <w:rsid w:val="004E7AF0"/>
    <w:rsid w:val="004E7E48"/>
    <w:rsid w:val="004F087F"/>
    <w:rsid w:val="004F0FAD"/>
    <w:rsid w:val="004F164E"/>
    <w:rsid w:val="004F1848"/>
    <w:rsid w:val="004F214C"/>
    <w:rsid w:val="004F27EB"/>
    <w:rsid w:val="004F2887"/>
    <w:rsid w:val="004F2F4E"/>
    <w:rsid w:val="004F2F8E"/>
    <w:rsid w:val="004F3CAF"/>
    <w:rsid w:val="004F42CF"/>
    <w:rsid w:val="004F47F4"/>
    <w:rsid w:val="004F4906"/>
    <w:rsid w:val="004F5094"/>
    <w:rsid w:val="004F555E"/>
    <w:rsid w:val="004F5A41"/>
    <w:rsid w:val="004F5AC6"/>
    <w:rsid w:val="004F68F2"/>
    <w:rsid w:val="004F69DB"/>
    <w:rsid w:val="004F6A51"/>
    <w:rsid w:val="004F7109"/>
    <w:rsid w:val="004F7680"/>
    <w:rsid w:val="004F7845"/>
    <w:rsid w:val="004F7E8E"/>
    <w:rsid w:val="004F7FA9"/>
    <w:rsid w:val="0050034C"/>
    <w:rsid w:val="00500542"/>
    <w:rsid w:val="0050062E"/>
    <w:rsid w:val="00500838"/>
    <w:rsid w:val="00500D18"/>
    <w:rsid w:val="00501A39"/>
    <w:rsid w:val="00501B47"/>
    <w:rsid w:val="00502520"/>
    <w:rsid w:val="00502890"/>
    <w:rsid w:val="00502F89"/>
    <w:rsid w:val="00503411"/>
    <w:rsid w:val="0050453C"/>
    <w:rsid w:val="00504892"/>
    <w:rsid w:val="005048D2"/>
    <w:rsid w:val="00504C13"/>
    <w:rsid w:val="00504CBF"/>
    <w:rsid w:val="00505778"/>
    <w:rsid w:val="00505A7A"/>
    <w:rsid w:val="00506754"/>
    <w:rsid w:val="00506A0B"/>
    <w:rsid w:val="0050783F"/>
    <w:rsid w:val="00507C06"/>
    <w:rsid w:val="00507F64"/>
    <w:rsid w:val="005108DB"/>
    <w:rsid w:val="0051097E"/>
    <w:rsid w:val="00511234"/>
    <w:rsid w:val="005114B7"/>
    <w:rsid w:val="00511887"/>
    <w:rsid w:val="00511A4E"/>
    <w:rsid w:val="0051303E"/>
    <w:rsid w:val="00513574"/>
    <w:rsid w:val="00513FDA"/>
    <w:rsid w:val="005149CF"/>
    <w:rsid w:val="00514C72"/>
    <w:rsid w:val="0051559D"/>
    <w:rsid w:val="00515BA8"/>
    <w:rsid w:val="00516B4C"/>
    <w:rsid w:val="00516F5C"/>
    <w:rsid w:val="0051724E"/>
    <w:rsid w:val="0051725F"/>
    <w:rsid w:val="005200B0"/>
    <w:rsid w:val="005206DC"/>
    <w:rsid w:val="00520D48"/>
    <w:rsid w:val="00521101"/>
    <w:rsid w:val="00521516"/>
    <w:rsid w:val="00523A07"/>
    <w:rsid w:val="00523E88"/>
    <w:rsid w:val="0052450D"/>
    <w:rsid w:val="00524922"/>
    <w:rsid w:val="00524BDC"/>
    <w:rsid w:val="00524E60"/>
    <w:rsid w:val="0052516D"/>
    <w:rsid w:val="005255AC"/>
    <w:rsid w:val="00525826"/>
    <w:rsid w:val="00525C73"/>
    <w:rsid w:val="0052641A"/>
    <w:rsid w:val="00526DAD"/>
    <w:rsid w:val="00526DF4"/>
    <w:rsid w:val="005271FC"/>
    <w:rsid w:val="00527667"/>
    <w:rsid w:val="00527B26"/>
    <w:rsid w:val="00527BD7"/>
    <w:rsid w:val="0053025E"/>
    <w:rsid w:val="0053066F"/>
    <w:rsid w:val="005306A1"/>
    <w:rsid w:val="0053160D"/>
    <w:rsid w:val="00531A11"/>
    <w:rsid w:val="00531BEC"/>
    <w:rsid w:val="0053283F"/>
    <w:rsid w:val="00532A0D"/>
    <w:rsid w:val="00532A12"/>
    <w:rsid w:val="00532A6C"/>
    <w:rsid w:val="00533038"/>
    <w:rsid w:val="0053355E"/>
    <w:rsid w:val="00533B4B"/>
    <w:rsid w:val="00534035"/>
    <w:rsid w:val="0053417B"/>
    <w:rsid w:val="005341C6"/>
    <w:rsid w:val="00534344"/>
    <w:rsid w:val="00534367"/>
    <w:rsid w:val="00534533"/>
    <w:rsid w:val="005345D0"/>
    <w:rsid w:val="0053561A"/>
    <w:rsid w:val="00535B41"/>
    <w:rsid w:val="00535D13"/>
    <w:rsid w:val="005367BD"/>
    <w:rsid w:val="00536A40"/>
    <w:rsid w:val="00537397"/>
    <w:rsid w:val="005373D0"/>
    <w:rsid w:val="005375C8"/>
    <w:rsid w:val="00537B7D"/>
    <w:rsid w:val="00540243"/>
    <w:rsid w:val="005403EA"/>
    <w:rsid w:val="00540621"/>
    <w:rsid w:val="00541B06"/>
    <w:rsid w:val="00541E91"/>
    <w:rsid w:val="0054202C"/>
    <w:rsid w:val="0054222F"/>
    <w:rsid w:val="00542DF0"/>
    <w:rsid w:val="005433D6"/>
    <w:rsid w:val="005439D2"/>
    <w:rsid w:val="00544617"/>
    <w:rsid w:val="0054495A"/>
    <w:rsid w:val="0054583E"/>
    <w:rsid w:val="0054588D"/>
    <w:rsid w:val="00546069"/>
    <w:rsid w:val="00546925"/>
    <w:rsid w:val="00546E24"/>
    <w:rsid w:val="00546E91"/>
    <w:rsid w:val="00547FB9"/>
    <w:rsid w:val="005508E1"/>
    <w:rsid w:val="00551151"/>
    <w:rsid w:val="00551647"/>
    <w:rsid w:val="005518C0"/>
    <w:rsid w:val="00551C50"/>
    <w:rsid w:val="00552A4A"/>
    <w:rsid w:val="00553129"/>
    <w:rsid w:val="00553CB6"/>
    <w:rsid w:val="005545D0"/>
    <w:rsid w:val="005556CC"/>
    <w:rsid w:val="005558A3"/>
    <w:rsid w:val="00555B52"/>
    <w:rsid w:val="00556614"/>
    <w:rsid w:val="005566E3"/>
    <w:rsid w:val="00557110"/>
    <w:rsid w:val="00557151"/>
    <w:rsid w:val="00557959"/>
    <w:rsid w:val="00560559"/>
    <w:rsid w:val="0056060F"/>
    <w:rsid w:val="005621CE"/>
    <w:rsid w:val="005628DD"/>
    <w:rsid w:val="00562C27"/>
    <w:rsid w:val="00562E20"/>
    <w:rsid w:val="00562F06"/>
    <w:rsid w:val="00563476"/>
    <w:rsid w:val="005639BC"/>
    <w:rsid w:val="00563C08"/>
    <w:rsid w:val="005643EC"/>
    <w:rsid w:val="0056443C"/>
    <w:rsid w:val="005650C3"/>
    <w:rsid w:val="00565612"/>
    <w:rsid w:val="0056569A"/>
    <w:rsid w:val="00565A35"/>
    <w:rsid w:val="0056628D"/>
    <w:rsid w:val="00566F56"/>
    <w:rsid w:val="00567804"/>
    <w:rsid w:val="005700C1"/>
    <w:rsid w:val="005709A8"/>
    <w:rsid w:val="00570D66"/>
    <w:rsid w:val="00571239"/>
    <w:rsid w:val="00571842"/>
    <w:rsid w:val="00571977"/>
    <w:rsid w:val="00571C8E"/>
    <w:rsid w:val="0057282F"/>
    <w:rsid w:val="00572D8C"/>
    <w:rsid w:val="00572EF6"/>
    <w:rsid w:val="00573478"/>
    <w:rsid w:val="005734DF"/>
    <w:rsid w:val="00573DAD"/>
    <w:rsid w:val="005741A7"/>
    <w:rsid w:val="00574587"/>
    <w:rsid w:val="005747EC"/>
    <w:rsid w:val="005749E3"/>
    <w:rsid w:val="00574D79"/>
    <w:rsid w:val="00574E27"/>
    <w:rsid w:val="00575280"/>
    <w:rsid w:val="00575746"/>
    <w:rsid w:val="00575875"/>
    <w:rsid w:val="00575D55"/>
    <w:rsid w:val="005762B0"/>
    <w:rsid w:val="005763C8"/>
    <w:rsid w:val="0057687E"/>
    <w:rsid w:val="0057691C"/>
    <w:rsid w:val="00576BB3"/>
    <w:rsid w:val="00576F73"/>
    <w:rsid w:val="00577CB3"/>
    <w:rsid w:val="00577F81"/>
    <w:rsid w:val="00580298"/>
    <w:rsid w:val="00580318"/>
    <w:rsid w:val="00580C87"/>
    <w:rsid w:val="00580D5B"/>
    <w:rsid w:val="0058169B"/>
    <w:rsid w:val="00581880"/>
    <w:rsid w:val="00582182"/>
    <w:rsid w:val="00582650"/>
    <w:rsid w:val="00582B2A"/>
    <w:rsid w:val="0058349F"/>
    <w:rsid w:val="00584325"/>
    <w:rsid w:val="00584ECB"/>
    <w:rsid w:val="005853AF"/>
    <w:rsid w:val="00585561"/>
    <w:rsid w:val="00585D3D"/>
    <w:rsid w:val="00586173"/>
    <w:rsid w:val="005865EB"/>
    <w:rsid w:val="00586851"/>
    <w:rsid w:val="005869E6"/>
    <w:rsid w:val="00586CBC"/>
    <w:rsid w:val="00586ED0"/>
    <w:rsid w:val="005873C2"/>
    <w:rsid w:val="005873D0"/>
    <w:rsid w:val="00587D18"/>
    <w:rsid w:val="00590193"/>
    <w:rsid w:val="00590690"/>
    <w:rsid w:val="00590CE8"/>
    <w:rsid w:val="00590FA8"/>
    <w:rsid w:val="005914EC"/>
    <w:rsid w:val="00591544"/>
    <w:rsid w:val="00591BA9"/>
    <w:rsid w:val="00591D01"/>
    <w:rsid w:val="00592026"/>
    <w:rsid w:val="00592145"/>
    <w:rsid w:val="0059237C"/>
    <w:rsid w:val="00592553"/>
    <w:rsid w:val="00592781"/>
    <w:rsid w:val="00592806"/>
    <w:rsid w:val="00592850"/>
    <w:rsid w:val="00593109"/>
    <w:rsid w:val="00593142"/>
    <w:rsid w:val="00593305"/>
    <w:rsid w:val="00593525"/>
    <w:rsid w:val="005937B7"/>
    <w:rsid w:val="0059391D"/>
    <w:rsid w:val="00594B20"/>
    <w:rsid w:val="00594C60"/>
    <w:rsid w:val="005951DB"/>
    <w:rsid w:val="0059537C"/>
    <w:rsid w:val="00595F8E"/>
    <w:rsid w:val="0059687D"/>
    <w:rsid w:val="005979E0"/>
    <w:rsid w:val="00597CFC"/>
    <w:rsid w:val="005A0980"/>
    <w:rsid w:val="005A0CAA"/>
    <w:rsid w:val="005A1749"/>
    <w:rsid w:val="005A2102"/>
    <w:rsid w:val="005A2260"/>
    <w:rsid w:val="005A2669"/>
    <w:rsid w:val="005A2DAD"/>
    <w:rsid w:val="005A2EA8"/>
    <w:rsid w:val="005A2ED6"/>
    <w:rsid w:val="005A3648"/>
    <w:rsid w:val="005A37BD"/>
    <w:rsid w:val="005A4578"/>
    <w:rsid w:val="005A5B4B"/>
    <w:rsid w:val="005A5ED7"/>
    <w:rsid w:val="005A6AFD"/>
    <w:rsid w:val="005A707A"/>
    <w:rsid w:val="005A70CE"/>
    <w:rsid w:val="005A7808"/>
    <w:rsid w:val="005A7920"/>
    <w:rsid w:val="005A7B0B"/>
    <w:rsid w:val="005A7B5A"/>
    <w:rsid w:val="005B059D"/>
    <w:rsid w:val="005B073D"/>
    <w:rsid w:val="005B0B73"/>
    <w:rsid w:val="005B0E98"/>
    <w:rsid w:val="005B12A3"/>
    <w:rsid w:val="005B180D"/>
    <w:rsid w:val="005B1BA5"/>
    <w:rsid w:val="005B1DAB"/>
    <w:rsid w:val="005B206E"/>
    <w:rsid w:val="005B2594"/>
    <w:rsid w:val="005B2E35"/>
    <w:rsid w:val="005B372E"/>
    <w:rsid w:val="005B3853"/>
    <w:rsid w:val="005B3F75"/>
    <w:rsid w:val="005B41ED"/>
    <w:rsid w:val="005B4933"/>
    <w:rsid w:val="005B5352"/>
    <w:rsid w:val="005B54C7"/>
    <w:rsid w:val="005B6B8D"/>
    <w:rsid w:val="005B719E"/>
    <w:rsid w:val="005B73CA"/>
    <w:rsid w:val="005C01EB"/>
    <w:rsid w:val="005C0333"/>
    <w:rsid w:val="005C035C"/>
    <w:rsid w:val="005C11C6"/>
    <w:rsid w:val="005C19D5"/>
    <w:rsid w:val="005C1F9A"/>
    <w:rsid w:val="005C2E28"/>
    <w:rsid w:val="005C326F"/>
    <w:rsid w:val="005C342C"/>
    <w:rsid w:val="005C4502"/>
    <w:rsid w:val="005C457B"/>
    <w:rsid w:val="005C4FAD"/>
    <w:rsid w:val="005C5B46"/>
    <w:rsid w:val="005C5D4D"/>
    <w:rsid w:val="005C5DA2"/>
    <w:rsid w:val="005C68ED"/>
    <w:rsid w:val="005C68F8"/>
    <w:rsid w:val="005C6C02"/>
    <w:rsid w:val="005C6C1B"/>
    <w:rsid w:val="005C7012"/>
    <w:rsid w:val="005C7118"/>
    <w:rsid w:val="005C789C"/>
    <w:rsid w:val="005C7AD5"/>
    <w:rsid w:val="005C7D4E"/>
    <w:rsid w:val="005D01CF"/>
    <w:rsid w:val="005D05C1"/>
    <w:rsid w:val="005D06BB"/>
    <w:rsid w:val="005D0F49"/>
    <w:rsid w:val="005D227C"/>
    <w:rsid w:val="005D28F7"/>
    <w:rsid w:val="005D329B"/>
    <w:rsid w:val="005D3505"/>
    <w:rsid w:val="005D3931"/>
    <w:rsid w:val="005D3AEE"/>
    <w:rsid w:val="005D4136"/>
    <w:rsid w:val="005D48B6"/>
    <w:rsid w:val="005D4C8B"/>
    <w:rsid w:val="005D4FDE"/>
    <w:rsid w:val="005D54B4"/>
    <w:rsid w:val="005D585F"/>
    <w:rsid w:val="005D5896"/>
    <w:rsid w:val="005D6202"/>
    <w:rsid w:val="005D68F3"/>
    <w:rsid w:val="005D6D63"/>
    <w:rsid w:val="005D779F"/>
    <w:rsid w:val="005D7CBE"/>
    <w:rsid w:val="005E0216"/>
    <w:rsid w:val="005E0BBB"/>
    <w:rsid w:val="005E0C0E"/>
    <w:rsid w:val="005E0F31"/>
    <w:rsid w:val="005E14AE"/>
    <w:rsid w:val="005E164F"/>
    <w:rsid w:val="005E1B26"/>
    <w:rsid w:val="005E2273"/>
    <w:rsid w:val="005E2812"/>
    <w:rsid w:val="005E2C04"/>
    <w:rsid w:val="005E3AA4"/>
    <w:rsid w:val="005E5C66"/>
    <w:rsid w:val="005E5D24"/>
    <w:rsid w:val="005E6D8E"/>
    <w:rsid w:val="005E7AB0"/>
    <w:rsid w:val="005E7B5F"/>
    <w:rsid w:val="005F0CA7"/>
    <w:rsid w:val="005F0E23"/>
    <w:rsid w:val="005F1164"/>
    <w:rsid w:val="005F1597"/>
    <w:rsid w:val="005F1808"/>
    <w:rsid w:val="005F19DA"/>
    <w:rsid w:val="005F1B02"/>
    <w:rsid w:val="005F1BDB"/>
    <w:rsid w:val="005F1F0E"/>
    <w:rsid w:val="005F2278"/>
    <w:rsid w:val="005F22B2"/>
    <w:rsid w:val="005F2E17"/>
    <w:rsid w:val="005F34C5"/>
    <w:rsid w:val="005F428F"/>
    <w:rsid w:val="005F4C39"/>
    <w:rsid w:val="005F4EFC"/>
    <w:rsid w:val="005F4F0B"/>
    <w:rsid w:val="005F5AB0"/>
    <w:rsid w:val="005F6117"/>
    <w:rsid w:val="005F63BE"/>
    <w:rsid w:val="005F657A"/>
    <w:rsid w:val="005F6772"/>
    <w:rsid w:val="005F6E3B"/>
    <w:rsid w:val="005F7669"/>
    <w:rsid w:val="006005E4"/>
    <w:rsid w:val="00600746"/>
    <w:rsid w:val="00600945"/>
    <w:rsid w:val="00600A86"/>
    <w:rsid w:val="00601232"/>
    <w:rsid w:val="006021D0"/>
    <w:rsid w:val="006021FB"/>
    <w:rsid w:val="0060248C"/>
    <w:rsid w:val="006025CC"/>
    <w:rsid w:val="006029B2"/>
    <w:rsid w:val="00602E27"/>
    <w:rsid w:val="00602FA8"/>
    <w:rsid w:val="00603248"/>
    <w:rsid w:val="0060325C"/>
    <w:rsid w:val="0060360F"/>
    <w:rsid w:val="006036DD"/>
    <w:rsid w:val="0060380B"/>
    <w:rsid w:val="00604B20"/>
    <w:rsid w:val="00604D15"/>
    <w:rsid w:val="00604FCD"/>
    <w:rsid w:val="00605987"/>
    <w:rsid w:val="00605BE0"/>
    <w:rsid w:val="00605C6B"/>
    <w:rsid w:val="00606543"/>
    <w:rsid w:val="006067B4"/>
    <w:rsid w:val="00606A57"/>
    <w:rsid w:val="00606A64"/>
    <w:rsid w:val="00606BB3"/>
    <w:rsid w:val="006070B0"/>
    <w:rsid w:val="00610061"/>
    <w:rsid w:val="006100D3"/>
    <w:rsid w:val="006102B7"/>
    <w:rsid w:val="00610368"/>
    <w:rsid w:val="006104A7"/>
    <w:rsid w:val="00610D70"/>
    <w:rsid w:val="006110DD"/>
    <w:rsid w:val="006111C5"/>
    <w:rsid w:val="006115B1"/>
    <w:rsid w:val="0061181C"/>
    <w:rsid w:val="006118C3"/>
    <w:rsid w:val="0061194F"/>
    <w:rsid w:val="006122B7"/>
    <w:rsid w:val="00612304"/>
    <w:rsid w:val="00612E4C"/>
    <w:rsid w:val="00612EC6"/>
    <w:rsid w:val="00612F80"/>
    <w:rsid w:val="0061300C"/>
    <w:rsid w:val="006135F5"/>
    <w:rsid w:val="00613768"/>
    <w:rsid w:val="00613778"/>
    <w:rsid w:val="006137AC"/>
    <w:rsid w:val="00613DE0"/>
    <w:rsid w:val="00613E35"/>
    <w:rsid w:val="00614A0C"/>
    <w:rsid w:val="0061513A"/>
    <w:rsid w:val="00615A97"/>
    <w:rsid w:val="00615D19"/>
    <w:rsid w:val="00615F6C"/>
    <w:rsid w:val="006160B1"/>
    <w:rsid w:val="006163DC"/>
    <w:rsid w:val="0061671C"/>
    <w:rsid w:val="00616E90"/>
    <w:rsid w:val="006175D8"/>
    <w:rsid w:val="006175FF"/>
    <w:rsid w:val="00617C37"/>
    <w:rsid w:val="00617FBA"/>
    <w:rsid w:val="00617FD2"/>
    <w:rsid w:val="00620813"/>
    <w:rsid w:val="00621ABF"/>
    <w:rsid w:val="00621DF0"/>
    <w:rsid w:val="00623796"/>
    <w:rsid w:val="00623D09"/>
    <w:rsid w:val="006242F0"/>
    <w:rsid w:val="0062436A"/>
    <w:rsid w:val="006243A8"/>
    <w:rsid w:val="006262F8"/>
    <w:rsid w:val="00626340"/>
    <w:rsid w:val="00626681"/>
    <w:rsid w:val="00626749"/>
    <w:rsid w:val="00626D51"/>
    <w:rsid w:val="00627220"/>
    <w:rsid w:val="00627555"/>
    <w:rsid w:val="00627D42"/>
    <w:rsid w:val="00630088"/>
    <w:rsid w:val="006307B7"/>
    <w:rsid w:val="00631D1A"/>
    <w:rsid w:val="00631E72"/>
    <w:rsid w:val="00631EFF"/>
    <w:rsid w:val="0063230E"/>
    <w:rsid w:val="006323E5"/>
    <w:rsid w:val="006329CE"/>
    <w:rsid w:val="00632B1A"/>
    <w:rsid w:val="006338EE"/>
    <w:rsid w:val="00633EB5"/>
    <w:rsid w:val="006346D2"/>
    <w:rsid w:val="0063495F"/>
    <w:rsid w:val="00635034"/>
    <w:rsid w:val="0063512D"/>
    <w:rsid w:val="00635664"/>
    <w:rsid w:val="00635D7D"/>
    <w:rsid w:val="00635F5F"/>
    <w:rsid w:val="00636227"/>
    <w:rsid w:val="00636B6F"/>
    <w:rsid w:val="0063730F"/>
    <w:rsid w:val="00637A04"/>
    <w:rsid w:val="00637A10"/>
    <w:rsid w:val="0064058A"/>
    <w:rsid w:val="0064064F"/>
    <w:rsid w:val="00640C97"/>
    <w:rsid w:val="00640E19"/>
    <w:rsid w:val="00640FF3"/>
    <w:rsid w:val="00641428"/>
    <w:rsid w:val="00641431"/>
    <w:rsid w:val="00641D5D"/>
    <w:rsid w:val="00642B2A"/>
    <w:rsid w:val="00643098"/>
    <w:rsid w:val="0064368C"/>
    <w:rsid w:val="00643C58"/>
    <w:rsid w:val="0064479F"/>
    <w:rsid w:val="006447BD"/>
    <w:rsid w:val="00644A32"/>
    <w:rsid w:val="00644EA4"/>
    <w:rsid w:val="00644EE9"/>
    <w:rsid w:val="00644FC8"/>
    <w:rsid w:val="006454F8"/>
    <w:rsid w:val="006459A6"/>
    <w:rsid w:val="00646879"/>
    <w:rsid w:val="00646C4F"/>
    <w:rsid w:val="006471FE"/>
    <w:rsid w:val="006473A7"/>
    <w:rsid w:val="0064754F"/>
    <w:rsid w:val="00647581"/>
    <w:rsid w:val="00647893"/>
    <w:rsid w:val="00647F0D"/>
    <w:rsid w:val="0065035F"/>
    <w:rsid w:val="00650684"/>
    <w:rsid w:val="00650A8D"/>
    <w:rsid w:val="00651067"/>
    <w:rsid w:val="0065154A"/>
    <w:rsid w:val="006515A3"/>
    <w:rsid w:val="00652326"/>
    <w:rsid w:val="00652485"/>
    <w:rsid w:val="00652DDB"/>
    <w:rsid w:val="00653524"/>
    <w:rsid w:val="006536AF"/>
    <w:rsid w:val="00653FBA"/>
    <w:rsid w:val="006541DA"/>
    <w:rsid w:val="006544E7"/>
    <w:rsid w:val="006544F1"/>
    <w:rsid w:val="006545A2"/>
    <w:rsid w:val="0065560B"/>
    <w:rsid w:val="00655BF3"/>
    <w:rsid w:val="0065609A"/>
    <w:rsid w:val="00656C64"/>
    <w:rsid w:val="00656CBD"/>
    <w:rsid w:val="00656DB4"/>
    <w:rsid w:val="00656E5D"/>
    <w:rsid w:val="00656F09"/>
    <w:rsid w:val="00657096"/>
    <w:rsid w:val="006570C6"/>
    <w:rsid w:val="00657C8A"/>
    <w:rsid w:val="006602C3"/>
    <w:rsid w:val="0066071D"/>
    <w:rsid w:val="00660ADF"/>
    <w:rsid w:val="00660DC6"/>
    <w:rsid w:val="0066124C"/>
    <w:rsid w:val="006615D8"/>
    <w:rsid w:val="0066179E"/>
    <w:rsid w:val="00661E4B"/>
    <w:rsid w:val="00662565"/>
    <w:rsid w:val="006627A0"/>
    <w:rsid w:val="00662B76"/>
    <w:rsid w:val="00662D92"/>
    <w:rsid w:val="00663769"/>
    <w:rsid w:val="006637A1"/>
    <w:rsid w:val="006638DB"/>
    <w:rsid w:val="00663B26"/>
    <w:rsid w:val="0066485A"/>
    <w:rsid w:val="00664CE5"/>
    <w:rsid w:val="00665A91"/>
    <w:rsid w:val="00665FAD"/>
    <w:rsid w:val="00666C2C"/>
    <w:rsid w:val="00670468"/>
    <w:rsid w:val="0067048F"/>
    <w:rsid w:val="006706E2"/>
    <w:rsid w:val="00670AD6"/>
    <w:rsid w:val="00670C3F"/>
    <w:rsid w:val="0067125A"/>
    <w:rsid w:val="006717A4"/>
    <w:rsid w:val="00671C8D"/>
    <w:rsid w:val="0067201D"/>
    <w:rsid w:val="0067227E"/>
    <w:rsid w:val="0067244F"/>
    <w:rsid w:val="0067269C"/>
    <w:rsid w:val="006728EF"/>
    <w:rsid w:val="006729D6"/>
    <w:rsid w:val="00672B4C"/>
    <w:rsid w:val="00672BDA"/>
    <w:rsid w:val="00672C4C"/>
    <w:rsid w:val="00672CDE"/>
    <w:rsid w:val="0067403C"/>
    <w:rsid w:val="0067465D"/>
    <w:rsid w:val="00674877"/>
    <w:rsid w:val="006761D0"/>
    <w:rsid w:val="00676ADE"/>
    <w:rsid w:val="00676F7E"/>
    <w:rsid w:val="0067759A"/>
    <w:rsid w:val="00677761"/>
    <w:rsid w:val="00677922"/>
    <w:rsid w:val="00680282"/>
    <w:rsid w:val="00680A46"/>
    <w:rsid w:val="006811AA"/>
    <w:rsid w:val="0068188D"/>
    <w:rsid w:val="00681E60"/>
    <w:rsid w:val="00682015"/>
    <w:rsid w:val="00682586"/>
    <w:rsid w:val="006825F6"/>
    <w:rsid w:val="006826D4"/>
    <w:rsid w:val="00682E8A"/>
    <w:rsid w:val="00683332"/>
    <w:rsid w:val="00683574"/>
    <w:rsid w:val="006839BD"/>
    <w:rsid w:val="00684705"/>
    <w:rsid w:val="00684BE9"/>
    <w:rsid w:val="00684EE0"/>
    <w:rsid w:val="00685C6E"/>
    <w:rsid w:val="00685C7E"/>
    <w:rsid w:val="006860D0"/>
    <w:rsid w:val="00686919"/>
    <w:rsid w:val="00687078"/>
    <w:rsid w:val="0068768D"/>
    <w:rsid w:val="00687944"/>
    <w:rsid w:val="00687D75"/>
    <w:rsid w:val="00687DC0"/>
    <w:rsid w:val="006901CB"/>
    <w:rsid w:val="0069046C"/>
    <w:rsid w:val="006908B9"/>
    <w:rsid w:val="00690B76"/>
    <w:rsid w:val="00690EAE"/>
    <w:rsid w:val="00690EB2"/>
    <w:rsid w:val="00691674"/>
    <w:rsid w:val="00691D76"/>
    <w:rsid w:val="00692C2A"/>
    <w:rsid w:val="00692F47"/>
    <w:rsid w:val="00693A2D"/>
    <w:rsid w:val="00694511"/>
    <w:rsid w:val="00694D26"/>
    <w:rsid w:val="0069563C"/>
    <w:rsid w:val="00695BBB"/>
    <w:rsid w:val="00696513"/>
    <w:rsid w:val="006965ED"/>
    <w:rsid w:val="00696DDE"/>
    <w:rsid w:val="006970D3"/>
    <w:rsid w:val="00697B52"/>
    <w:rsid w:val="006A05B2"/>
    <w:rsid w:val="006A076C"/>
    <w:rsid w:val="006A0DC0"/>
    <w:rsid w:val="006A1296"/>
    <w:rsid w:val="006A1FEA"/>
    <w:rsid w:val="006A20FA"/>
    <w:rsid w:val="006A2208"/>
    <w:rsid w:val="006A2746"/>
    <w:rsid w:val="006A2F4D"/>
    <w:rsid w:val="006A3BCC"/>
    <w:rsid w:val="006A3C74"/>
    <w:rsid w:val="006A412D"/>
    <w:rsid w:val="006A4673"/>
    <w:rsid w:val="006A4915"/>
    <w:rsid w:val="006A4C06"/>
    <w:rsid w:val="006A5331"/>
    <w:rsid w:val="006A593A"/>
    <w:rsid w:val="006A5951"/>
    <w:rsid w:val="006A5E64"/>
    <w:rsid w:val="006A5F99"/>
    <w:rsid w:val="006A63D9"/>
    <w:rsid w:val="006B0595"/>
    <w:rsid w:val="006B0715"/>
    <w:rsid w:val="006B0D34"/>
    <w:rsid w:val="006B0F3B"/>
    <w:rsid w:val="006B1318"/>
    <w:rsid w:val="006B13F1"/>
    <w:rsid w:val="006B1F25"/>
    <w:rsid w:val="006B22E0"/>
    <w:rsid w:val="006B2488"/>
    <w:rsid w:val="006B24BB"/>
    <w:rsid w:val="006B2855"/>
    <w:rsid w:val="006B3616"/>
    <w:rsid w:val="006B3E12"/>
    <w:rsid w:val="006B3E4B"/>
    <w:rsid w:val="006B3F79"/>
    <w:rsid w:val="006B406F"/>
    <w:rsid w:val="006B4294"/>
    <w:rsid w:val="006B448A"/>
    <w:rsid w:val="006B46C9"/>
    <w:rsid w:val="006B4AF6"/>
    <w:rsid w:val="006B522A"/>
    <w:rsid w:val="006B5369"/>
    <w:rsid w:val="006B55E9"/>
    <w:rsid w:val="006B5A41"/>
    <w:rsid w:val="006B5C4D"/>
    <w:rsid w:val="006B6144"/>
    <w:rsid w:val="006B618B"/>
    <w:rsid w:val="006B745B"/>
    <w:rsid w:val="006B7886"/>
    <w:rsid w:val="006C0919"/>
    <w:rsid w:val="006C0A2D"/>
    <w:rsid w:val="006C0C60"/>
    <w:rsid w:val="006C15ED"/>
    <w:rsid w:val="006C1E29"/>
    <w:rsid w:val="006C1ECD"/>
    <w:rsid w:val="006C2389"/>
    <w:rsid w:val="006C25FA"/>
    <w:rsid w:val="006C272F"/>
    <w:rsid w:val="006C2C86"/>
    <w:rsid w:val="006C2F51"/>
    <w:rsid w:val="006C3BA1"/>
    <w:rsid w:val="006C43F3"/>
    <w:rsid w:val="006C475D"/>
    <w:rsid w:val="006C4883"/>
    <w:rsid w:val="006C48B3"/>
    <w:rsid w:val="006C4939"/>
    <w:rsid w:val="006C50E5"/>
    <w:rsid w:val="006C5FB8"/>
    <w:rsid w:val="006C640C"/>
    <w:rsid w:val="006C6512"/>
    <w:rsid w:val="006C675C"/>
    <w:rsid w:val="006D02A8"/>
    <w:rsid w:val="006D0422"/>
    <w:rsid w:val="006D2CD1"/>
    <w:rsid w:val="006D2FB1"/>
    <w:rsid w:val="006D309E"/>
    <w:rsid w:val="006D3BA6"/>
    <w:rsid w:val="006D51E6"/>
    <w:rsid w:val="006D528D"/>
    <w:rsid w:val="006D52EB"/>
    <w:rsid w:val="006D5836"/>
    <w:rsid w:val="006D59DA"/>
    <w:rsid w:val="006D5E6D"/>
    <w:rsid w:val="006D622D"/>
    <w:rsid w:val="006D75E2"/>
    <w:rsid w:val="006D7A29"/>
    <w:rsid w:val="006D7C80"/>
    <w:rsid w:val="006E048B"/>
    <w:rsid w:val="006E0660"/>
    <w:rsid w:val="006E0AAF"/>
    <w:rsid w:val="006E15E2"/>
    <w:rsid w:val="006E2C4B"/>
    <w:rsid w:val="006E3A4D"/>
    <w:rsid w:val="006E3F3F"/>
    <w:rsid w:val="006E4C47"/>
    <w:rsid w:val="006E4DE5"/>
    <w:rsid w:val="006E55C7"/>
    <w:rsid w:val="006E5F55"/>
    <w:rsid w:val="006E63D8"/>
    <w:rsid w:val="006E69A4"/>
    <w:rsid w:val="006E7252"/>
    <w:rsid w:val="006E7F37"/>
    <w:rsid w:val="006F051E"/>
    <w:rsid w:val="006F1C7D"/>
    <w:rsid w:val="006F1E91"/>
    <w:rsid w:val="006F28E3"/>
    <w:rsid w:val="006F2F0C"/>
    <w:rsid w:val="006F2F83"/>
    <w:rsid w:val="006F34D1"/>
    <w:rsid w:val="006F4A32"/>
    <w:rsid w:val="006F4F1F"/>
    <w:rsid w:val="006F518E"/>
    <w:rsid w:val="006F550B"/>
    <w:rsid w:val="006F618D"/>
    <w:rsid w:val="006F7025"/>
    <w:rsid w:val="006F71BB"/>
    <w:rsid w:val="006F7376"/>
    <w:rsid w:val="007006D5"/>
    <w:rsid w:val="007007D6"/>
    <w:rsid w:val="007008E8"/>
    <w:rsid w:val="00701624"/>
    <w:rsid w:val="00701AF3"/>
    <w:rsid w:val="00701CB1"/>
    <w:rsid w:val="0070297E"/>
    <w:rsid w:val="00702F55"/>
    <w:rsid w:val="00703001"/>
    <w:rsid w:val="0070309A"/>
    <w:rsid w:val="007031E5"/>
    <w:rsid w:val="0070345B"/>
    <w:rsid w:val="0070428B"/>
    <w:rsid w:val="00704523"/>
    <w:rsid w:val="007047FA"/>
    <w:rsid w:val="00704CFE"/>
    <w:rsid w:val="00704FA4"/>
    <w:rsid w:val="0070537D"/>
    <w:rsid w:val="00705611"/>
    <w:rsid w:val="007058AD"/>
    <w:rsid w:val="00705E8B"/>
    <w:rsid w:val="0070625B"/>
    <w:rsid w:val="007101C5"/>
    <w:rsid w:val="00710CEC"/>
    <w:rsid w:val="007115FF"/>
    <w:rsid w:val="007120FD"/>
    <w:rsid w:val="0071302F"/>
    <w:rsid w:val="007134B4"/>
    <w:rsid w:val="007135DA"/>
    <w:rsid w:val="007139AF"/>
    <w:rsid w:val="00713F92"/>
    <w:rsid w:val="00714503"/>
    <w:rsid w:val="00714593"/>
    <w:rsid w:val="00714B93"/>
    <w:rsid w:val="00714FAE"/>
    <w:rsid w:val="00715C79"/>
    <w:rsid w:val="00716370"/>
    <w:rsid w:val="007168A7"/>
    <w:rsid w:val="007168F5"/>
    <w:rsid w:val="00716BF2"/>
    <w:rsid w:val="00717D3D"/>
    <w:rsid w:val="0072074C"/>
    <w:rsid w:val="00720A10"/>
    <w:rsid w:val="00720B72"/>
    <w:rsid w:val="00720DE2"/>
    <w:rsid w:val="00720E9D"/>
    <w:rsid w:val="00721275"/>
    <w:rsid w:val="007217F0"/>
    <w:rsid w:val="00721E5E"/>
    <w:rsid w:val="00722301"/>
    <w:rsid w:val="00722387"/>
    <w:rsid w:val="007226C9"/>
    <w:rsid w:val="00722D4A"/>
    <w:rsid w:val="00723431"/>
    <w:rsid w:val="00723F45"/>
    <w:rsid w:val="0072586B"/>
    <w:rsid w:val="00725E72"/>
    <w:rsid w:val="00725E83"/>
    <w:rsid w:val="0072647C"/>
    <w:rsid w:val="00726AE4"/>
    <w:rsid w:val="00727396"/>
    <w:rsid w:val="0072773D"/>
    <w:rsid w:val="007278E5"/>
    <w:rsid w:val="007304ED"/>
    <w:rsid w:val="00730D87"/>
    <w:rsid w:val="007310D1"/>
    <w:rsid w:val="00731102"/>
    <w:rsid w:val="007312D8"/>
    <w:rsid w:val="007313B5"/>
    <w:rsid w:val="00731468"/>
    <w:rsid w:val="00731515"/>
    <w:rsid w:val="0073259B"/>
    <w:rsid w:val="00732A5E"/>
    <w:rsid w:val="00732F45"/>
    <w:rsid w:val="00732FA2"/>
    <w:rsid w:val="00733172"/>
    <w:rsid w:val="00733344"/>
    <w:rsid w:val="0073345B"/>
    <w:rsid w:val="00733C64"/>
    <w:rsid w:val="00734473"/>
    <w:rsid w:val="0073457F"/>
    <w:rsid w:val="00734A03"/>
    <w:rsid w:val="007350E9"/>
    <w:rsid w:val="0073532B"/>
    <w:rsid w:val="00735E88"/>
    <w:rsid w:val="00736074"/>
    <w:rsid w:val="007365B7"/>
    <w:rsid w:val="00736C2C"/>
    <w:rsid w:val="00736E6A"/>
    <w:rsid w:val="00737114"/>
    <w:rsid w:val="007373D4"/>
    <w:rsid w:val="00737FF7"/>
    <w:rsid w:val="0074051F"/>
    <w:rsid w:val="00740675"/>
    <w:rsid w:val="00740BBF"/>
    <w:rsid w:val="00741D49"/>
    <w:rsid w:val="00742087"/>
    <w:rsid w:val="007420CF"/>
    <w:rsid w:val="00742F7B"/>
    <w:rsid w:val="007442C8"/>
    <w:rsid w:val="00744373"/>
    <w:rsid w:val="00745AF3"/>
    <w:rsid w:val="007465C6"/>
    <w:rsid w:val="00746681"/>
    <w:rsid w:val="00746FD6"/>
    <w:rsid w:val="007475F6"/>
    <w:rsid w:val="00747A7D"/>
    <w:rsid w:val="007500F9"/>
    <w:rsid w:val="0075024D"/>
    <w:rsid w:val="007503F8"/>
    <w:rsid w:val="0075079F"/>
    <w:rsid w:val="00750D7D"/>
    <w:rsid w:val="00751099"/>
    <w:rsid w:val="00751DC7"/>
    <w:rsid w:val="00752134"/>
    <w:rsid w:val="007523BB"/>
    <w:rsid w:val="00752F0A"/>
    <w:rsid w:val="0075377C"/>
    <w:rsid w:val="00753F77"/>
    <w:rsid w:val="007553ED"/>
    <w:rsid w:val="00755746"/>
    <w:rsid w:val="00755FDD"/>
    <w:rsid w:val="007560CA"/>
    <w:rsid w:val="007563CB"/>
    <w:rsid w:val="00756728"/>
    <w:rsid w:val="00756E33"/>
    <w:rsid w:val="00756EBD"/>
    <w:rsid w:val="00756F77"/>
    <w:rsid w:val="00757A37"/>
    <w:rsid w:val="007613A9"/>
    <w:rsid w:val="00761BBC"/>
    <w:rsid w:val="00762237"/>
    <w:rsid w:val="00762AFB"/>
    <w:rsid w:val="00762CC5"/>
    <w:rsid w:val="00763D40"/>
    <w:rsid w:val="00763E31"/>
    <w:rsid w:val="00764E53"/>
    <w:rsid w:val="0076504F"/>
    <w:rsid w:val="00765A5A"/>
    <w:rsid w:val="0076608F"/>
    <w:rsid w:val="0076636B"/>
    <w:rsid w:val="0076658A"/>
    <w:rsid w:val="00766C7C"/>
    <w:rsid w:val="00766D27"/>
    <w:rsid w:val="00766F87"/>
    <w:rsid w:val="0076700D"/>
    <w:rsid w:val="00767295"/>
    <w:rsid w:val="00770BE6"/>
    <w:rsid w:val="00771406"/>
    <w:rsid w:val="007714C6"/>
    <w:rsid w:val="00772A15"/>
    <w:rsid w:val="00772B44"/>
    <w:rsid w:val="00772EE9"/>
    <w:rsid w:val="0077369E"/>
    <w:rsid w:val="00773955"/>
    <w:rsid w:val="00774245"/>
    <w:rsid w:val="00774284"/>
    <w:rsid w:val="00774DDE"/>
    <w:rsid w:val="00774F22"/>
    <w:rsid w:val="00775210"/>
    <w:rsid w:val="0077566C"/>
    <w:rsid w:val="00776283"/>
    <w:rsid w:val="007767A0"/>
    <w:rsid w:val="00776DCA"/>
    <w:rsid w:val="00777387"/>
    <w:rsid w:val="00777E38"/>
    <w:rsid w:val="007804E9"/>
    <w:rsid w:val="00780D37"/>
    <w:rsid w:val="00780FBC"/>
    <w:rsid w:val="007816F9"/>
    <w:rsid w:val="00781A3A"/>
    <w:rsid w:val="00781E8D"/>
    <w:rsid w:val="007829C4"/>
    <w:rsid w:val="00782A8D"/>
    <w:rsid w:val="0078353A"/>
    <w:rsid w:val="00784090"/>
    <w:rsid w:val="0078498E"/>
    <w:rsid w:val="0078531A"/>
    <w:rsid w:val="007855C9"/>
    <w:rsid w:val="0078699A"/>
    <w:rsid w:val="00786A99"/>
    <w:rsid w:val="00786CDF"/>
    <w:rsid w:val="00790175"/>
    <w:rsid w:val="00790E8B"/>
    <w:rsid w:val="00790F42"/>
    <w:rsid w:val="00791150"/>
    <w:rsid w:val="00791B4A"/>
    <w:rsid w:val="00791C25"/>
    <w:rsid w:val="00791C31"/>
    <w:rsid w:val="0079207A"/>
    <w:rsid w:val="00792249"/>
    <w:rsid w:val="007925B7"/>
    <w:rsid w:val="00794468"/>
    <w:rsid w:val="00794718"/>
    <w:rsid w:val="00794853"/>
    <w:rsid w:val="00794A21"/>
    <w:rsid w:val="00794A68"/>
    <w:rsid w:val="007954EC"/>
    <w:rsid w:val="00795701"/>
    <w:rsid w:val="00795983"/>
    <w:rsid w:val="007959F4"/>
    <w:rsid w:val="007967B3"/>
    <w:rsid w:val="00797029"/>
    <w:rsid w:val="007973F0"/>
    <w:rsid w:val="007977B7"/>
    <w:rsid w:val="00797A72"/>
    <w:rsid w:val="00797D12"/>
    <w:rsid w:val="00797E9E"/>
    <w:rsid w:val="007A037A"/>
    <w:rsid w:val="007A0814"/>
    <w:rsid w:val="007A126A"/>
    <w:rsid w:val="007A1BB0"/>
    <w:rsid w:val="007A1DD7"/>
    <w:rsid w:val="007A1FDD"/>
    <w:rsid w:val="007A2108"/>
    <w:rsid w:val="007A2423"/>
    <w:rsid w:val="007A29D5"/>
    <w:rsid w:val="007A3C44"/>
    <w:rsid w:val="007A4C70"/>
    <w:rsid w:val="007A4DE2"/>
    <w:rsid w:val="007A563A"/>
    <w:rsid w:val="007A6918"/>
    <w:rsid w:val="007A7345"/>
    <w:rsid w:val="007B028B"/>
    <w:rsid w:val="007B1346"/>
    <w:rsid w:val="007B14A3"/>
    <w:rsid w:val="007B1593"/>
    <w:rsid w:val="007B190D"/>
    <w:rsid w:val="007B1B58"/>
    <w:rsid w:val="007B213A"/>
    <w:rsid w:val="007B2422"/>
    <w:rsid w:val="007B24DF"/>
    <w:rsid w:val="007B2679"/>
    <w:rsid w:val="007B2DAF"/>
    <w:rsid w:val="007B3463"/>
    <w:rsid w:val="007B4369"/>
    <w:rsid w:val="007B4C67"/>
    <w:rsid w:val="007B4C76"/>
    <w:rsid w:val="007B4F37"/>
    <w:rsid w:val="007B51EC"/>
    <w:rsid w:val="007B5D38"/>
    <w:rsid w:val="007B68B0"/>
    <w:rsid w:val="007B7408"/>
    <w:rsid w:val="007B7885"/>
    <w:rsid w:val="007B7E58"/>
    <w:rsid w:val="007B7F03"/>
    <w:rsid w:val="007C160B"/>
    <w:rsid w:val="007C19D1"/>
    <w:rsid w:val="007C2126"/>
    <w:rsid w:val="007C2E93"/>
    <w:rsid w:val="007C35C2"/>
    <w:rsid w:val="007C39AB"/>
    <w:rsid w:val="007C41F0"/>
    <w:rsid w:val="007C43B0"/>
    <w:rsid w:val="007C4603"/>
    <w:rsid w:val="007C4637"/>
    <w:rsid w:val="007C4A13"/>
    <w:rsid w:val="007C4F6A"/>
    <w:rsid w:val="007C4FF0"/>
    <w:rsid w:val="007C501D"/>
    <w:rsid w:val="007C503F"/>
    <w:rsid w:val="007C5FB0"/>
    <w:rsid w:val="007C6208"/>
    <w:rsid w:val="007C62F9"/>
    <w:rsid w:val="007C6745"/>
    <w:rsid w:val="007C71A2"/>
    <w:rsid w:val="007C74C4"/>
    <w:rsid w:val="007C753C"/>
    <w:rsid w:val="007C75DB"/>
    <w:rsid w:val="007C7F7D"/>
    <w:rsid w:val="007D0292"/>
    <w:rsid w:val="007D1938"/>
    <w:rsid w:val="007D1E62"/>
    <w:rsid w:val="007D2217"/>
    <w:rsid w:val="007D2F8F"/>
    <w:rsid w:val="007D311E"/>
    <w:rsid w:val="007D3186"/>
    <w:rsid w:val="007D3F1F"/>
    <w:rsid w:val="007D47FD"/>
    <w:rsid w:val="007D4B7D"/>
    <w:rsid w:val="007D5A25"/>
    <w:rsid w:val="007D5AD3"/>
    <w:rsid w:val="007D6AEE"/>
    <w:rsid w:val="007D6D63"/>
    <w:rsid w:val="007D6DD7"/>
    <w:rsid w:val="007D6F6B"/>
    <w:rsid w:val="007D773F"/>
    <w:rsid w:val="007D79FC"/>
    <w:rsid w:val="007E01FC"/>
    <w:rsid w:val="007E0AFC"/>
    <w:rsid w:val="007E0BB6"/>
    <w:rsid w:val="007E13D0"/>
    <w:rsid w:val="007E146A"/>
    <w:rsid w:val="007E1705"/>
    <w:rsid w:val="007E21D4"/>
    <w:rsid w:val="007E24E4"/>
    <w:rsid w:val="007E272E"/>
    <w:rsid w:val="007E30AD"/>
    <w:rsid w:val="007E30BE"/>
    <w:rsid w:val="007E30F4"/>
    <w:rsid w:val="007E3973"/>
    <w:rsid w:val="007E452A"/>
    <w:rsid w:val="007E4975"/>
    <w:rsid w:val="007E4B3D"/>
    <w:rsid w:val="007E4E4B"/>
    <w:rsid w:val="007E5765"/>
    <w:rsid w:val="007E627B"/>
    <w:rsid w:val="007E65BD"/>
    <w:rsid w:val="007E6D97"/>
    <w:rsid w:val="007E6F67"/>
    <w:rsid w:val="007E6FD4"/>
    <w:rsid w:val="007E7590"/>
    <w:rsid w:val="007E792E"/>
    <w:rsid w:val="007E79EE"/>
    <w:rsid w:val="007E7B48"/>
    <w:rsid w:val="007E7BBF"/>
    <w:rsid w:val="007E7E2D"/>
    <w:rsid w:val="007E7E72"/>
    <w:rsid w:val="007F08FF"/>
    <w:rsid w:val="007F0ABC"/>
    <w:rsid w:val="007F179A"/>
    <w:rsid w:val="007F2642"/>
    <w:rsid w:val="007F2939"/>
    <w:rsid w:val="007F2CFB"/>
    <w:rsid w:val="007F3CB3"/>
    <w:rsid w:val="007F3D1E"/>
    <w:rsid w:val="007F3FB5"/>
    <w:rsid w:val="007F3FD6"/>
    <w:rsid w:val="007F426E"/>
    <w:rsid w:val="007F4817"/>
    <w:rsid w:val="007F55A7"/>
    <w:rsid w:val="007F576C"/>
    <w:rsid w:val="007F59A4"/>
    <w:rsid w:val="007F5E29"/>
    <w:rsid w:val="007F6267"/>
    <w:rsid w:val="007F6464"/>
    <w:rsid w:val="007F66C1"/>
    <w:rsid w:val="007F68EE"/>
    <w:rsid w:val="007F73A9"/>
    <w:rsid w:val="007F74C3"/>
    <w:rsid w:val="00800975"/>
    <w:rsid w:val="00800EB1"/>
    <w:rsid w:val="008016E8"/>
    <w:rsid w:val="00802338"/>
    <w:rsid w:val="0080247A"/>
    <w:rsid w:val="0080384C"/>
    <w:rsid w:val="008038B6"/>
    <w:rsid w:val="0080464B"/>
    <w:rsid w:val="008048A4"/>
    <w:rsid w:val="00804DCB"/>
    <w:rsid w:val="008050C2"/>
    <w:rsid w:val="00805392"/>
    <w:rsid w:val="00805B27"/>
    <w:rsid w:val="00805B57"/>
    <w:rsid w:val="00805DA5"/>
    <w:rsid w:val="00805DEB"/>
    <w:rsid w:val="00805E39"/>
    <w:rsid w:val="0080666B"/>
    <w:rsid w:val="00807719"/>
    <w:rsid w:val="0080798D"/>
    <w:rsid w:val="008106D7"/>
    <w:rsid w:val="00810722"/>
    <w:rsid w:val="00810B42"/>
    <w:rsid w:val="0081154D"/>
    <w:rsid w:val="008117EF"/>
    <w:rsid w:val="00811B09"/>
    <w:rsid w:val="00811B67"/>
    <w:rsid w:val="008123B0"/>
    <w:rsid w:val="00812C2A"/>
    <w:rsid w:val="0081301A"/>
    <w:rsid w:val="00813026"/>
    <w:rsid w:val="00813100"/>
    <w:rsid w:val="008135AE"/>
    <w:rsid w:val="00813678"/>
    <w:rsid w:val="00813B9E"/>
    <w:rsid w:val="00813E04"/>
    <w:rsid w:val="00814304"/>
    <w:rsid w:val="00814D97"/>
    <w:rsid w:val="00815D5B"/>
    <w:rsid w:val="00816C27"/>
    <w:rsid w:val="0081748A"/>
    <w:rsid w:val="008177F4"/>
    <w:rsid w:val="00817E61"/>
    <w:rsid w:val="00817ED3"/>
    <w:rsid w:val="00820351"/>
    <w:rsid w:val="00820506"/>
    <w:rsid w:val="00820679"/>
    <w:rsid w:val="00820B2B"/>
    <w:rsid w:val="008214A1"/>
    <w:rsid w:val="00821D1D"/>
    <w:rsid w:val="00821D4F"/>
    <w:rsid w:val="0082222C"/>
    <w:rsid w:val="0082251C"/>
    <w:rsid w:val="00822AD7"/>
    <w:rsid w:val="0082338B"/>
    <w:rsid w:val="0082398E"/>
    <w:rsid w:val="00824A69"/>
    <w:rsid w:val="00824C3C"/>
    <w:rsid w:val="00824D9E"/>
    <w:rsid w:val="008250C0"/>
    <w:rsid w:val="0082544C"/>
    <w:rsid w:val="00825BC3"/>
    <w:rsid w:val="00825D50"/>
    <w:rsid w:val="00826269"/>
    <w:rsid w:val="00826D1A"/>
    <w:rsid w:val="00827C7C"/>
    <w:rsid w:val="008303CF"/>
    <w:rsid w:val="008313EA"/>
    <w:rsid w:val="00831463"/>
    <w:rsid w:val="00831516"/>
    <w:rsid w:val="00831AB4"/>
    <w:rsid w:val="00831B45"/>
    <w:rsid w:val="00832B4D"/>
    <w:rsid w:val="00832F77"/>
    <w:rsid w:val="008338DF"/>
    <w:rsid w:val="00833996"/>
    <w:rsid w:val="00833EFD"/>
    <w:rsid w:val="00833F8D"/>
    <w:rsid w:val="008341A7"/>
    <w:rsid w:val="00834CB7"/>
    <w:rsid w:val="00834DC9"/>
    <w:rsid w:val="00835AC3"/>
    <w:rsid w:val="00835E20"/>
    <w:rsid w:val="00835EBE"/>
    <w:rsid w:val="008362FC"/>
    <w:rsid w:val="00836B3C"/>
    <w:rsid w:val="00836E06"/>
    <w:rsid w:val="00836ED8"/>
    <w:rsid w:val="00837052"/>
    <w:rsid w:val="00837072"/>
    <w:rsid w:val="008371C2"/>
    <w:rsid w:val="008379C4"/>
    <w:rsid w:val="00837B85"/>
    <w:rsid w:val="00840979"/>
    <w:rsid w:val="008418E2"/>
    <w:rsid w:val="00842B83"/>
    <w:rsid w:val="00842E7A"/>
    <w:rsid w:val="00842E94"/>
    <w:rsid w:val="00842F44"/>
    <w:rsid w:val="008431A5"/>
    <w:rsid w:val="008447E1"/>
    <w:rsid w:val="00844B57"/>
    <w:rsid w:val="00844DE8"/>
    <w:rsid w:val="00845A74"/>
    <w:rsid w:val="008460FD"/>
    <w:rsid w:val="00846AD5"/>
    <w:rsid w:val="008478CB"/>
    <w:rsid w:val="00847E63"/>
    <w:rsid w:val="00847F03"/>
    <w:rsid w:val="00847F9C"/>
    <w:rsid w:val="0085014E"/>
    <w:rsid w:val="008512DB"/>
    <w:rsid w:val="008516FD"/>
    <w:rsid w:val="00852067"/>
    <w:rsid w:val="00852391"/>
    <w:rsid w:val="0085254B"/>
    <w:rsid w:val="008533A5"/>
    <w:rsid w:val="00854F02"/>
    <w:rsid w:val="0085510D"/>
    <w:rsid w:val="00855294"/>
    <w:rsid w:val="008553F8"/>
    <w:rsid w:val="00855BD7"/>
    <w:rsid w:val="00855C6F"/>
    <w:rsid w:val="008562B6"/>
    <w:rsid w:val="00856864"/>
    <w:rsid w:val="00856E6E"/>
    <w:rsid w:val="008570ED"/>
    <w:rsid w:val="0085724A"/>
    <w:rsid w:val="0085767D"/>
    <w:rsid w:val="00857B5B"/>
    <w:rsid w:val="00857C1A"/>
    <w:rsid w:val="008603BB"/>
    <w:rsid w:val="00860544"/>
    <w:rsid w:val="008606BF"/>
    <w:rsid w:val="00861385"/>
    <w:rsid w:val="0086167F"/>
    <w:rsid w:val="0086170B"/>
    <w:rsid w:val="00862645"/>
    <w:rsid w:val="00863948"/>
    <w:rsid w:val="0086418D"/>
    <w:rsid w:val="008649F7"/>
    <w:rsid w:val="00864AF9"/>
    <w:rsid w:val="00866CA0"/>
    <w:rsid w:val="00866FEF"/>
    <w:rsid w:val="0086717D"/>
    <w:rsid w:val="00867870"/>
    <w:rsid w:val="00867B1C"/>
    <w:rsid w:val="00867B62"/>
    <w:rsid w:val="00867FE0"/>
    <w:rsid w:val="00870577"/>
    <w:rsid w:val="00870C79"/>
    <w:rsid w:val="00872069"/>
    <w:rsid w:val="00872271"/>
    <w:rsid w:val="0087234E"/>
    <w:rsid w:val="0087250E"/>
    <w:rsid w:val="00872C8D"/>
    <w:rsid w:val="00873583"/>
    <w:rsid w:val="008737BE"/>
    <w:rsid w:val="008738F4"/>
    <w:rsid w:val="00873E75"/>
    <w:rsid w:val="00874165"/>
    <w:rsid w:val="008749B5"/>
    <w:rsid w:val="00875F49"/>
    <w:rsid w:val="0087618D"/>
    <w:rsid w:val="00876811"/>
    <w:rsid w:val="00876D94"/>
    <w:rsid w:val="00877142"/>
    <w:rsid w:val="008771C6"/>
    <w:rsid w:val="0087754A"/>
    <w:rsid w:val="00877AD9"/>
    <w:rsid w:val="00877B2C"/>
    <w:rsid w:val="00877D6A"/>
    <w:rsid w:val="008804A8"/>
    <w:rsid w:val="00880C35"/>
    <w:rsid w:val="0088101E"/>
    <w:rsid w:val="00881469"/>
    <w:rsid w:val="00882C16"/>
    <w:rsid w:val="008835DD"/>
    <w:rsid w:val="008843C3"/>
    <w:rsid w:val="00884537"/>
    <w:rsid w:val="00884C1B"/>
    <w:rsid w:val="0088505D"/>
    <w:rsid w:val="00885599"/>
    <w:rsid w:val="00886D72"/>
    <w:rsid w:val="008873C2"/>
    <w:rsid w:val="00887EAE"/>
    <w:rsid w:val="00890247"/>
    <w:rsid w:val="008903EC"/>
    <w:rsid w:val="008903FE"/>
    <w:rsid w:val="008905AA"/>
    <w:rsid w:val="00890E44"/>
    <w:rsid w:val="008912A6"/>
    <w:rsid w:val="00891911"/>
    <w:rsid w:val="00891988"/>
    <w:rsid w:val="00891B5E"/>
    <w:rsid w:val="008924B0"/>
    <w:rsid w:val="0089299E"/>
    <w:rsid w:val="00892E73"/>
    <w:rsid w:val="0089370D"/>
    <w:rsid w:val="00893DFA"/>
    <w:rsid w:val="00893FBB"/>
    <w:rsid w:val="00894942"/>
    <w:rsid w:val="00894C0F"/>
    <w:rsid w:val="00895700"/>
    <w:rsid w:val="00895FAF"/>
    <w:rsid w:val="00896284"/>
    <w:rsid w:val="00896C23"/>
    <w:rsid w:val="00897049"/>
    <w:rsid w:val="00897DB2"/>
    <w:rsid w:val="00897EAB"/>
    <w:rsid w:val="008A126A"/>
    <w:rsid w:val="008A15F9"/>
    <w:rsid w:val="008A17F3"/>
    <w:rsid w:val="008A2480"/>
    <w:rsid w:val="008A2DB3"/>
    <w:rsid w:val="008A302B"/>
    <w:rsid w:val="008A3D39"/>
    <w:rsid w:val="008A4BB7"/>
    <w:rsid w:val="008A4D2F"/>
    <w:rsid w:val="008A5E12"/>
    <w:rsid w:val="008A671C"/>
    <w:rsid w:val="008A753B"/>
    <w:rsid w:val="008A75E7"/>
    <w:rsid w:val="008A7DE5"/>
    <w:rsid w:val="008B0128"/>
    <w:rsid w:val="008B0329"/>
    <w:rsid w:val="008B03E2"/>
    <w:rsid w:val="008B0433"/>
    <w:rsid w:val="008B04E8"/>
    <w:rsid w:val="008B09AA"/>
    <w:rsid w:val="008B0CF4"/>
    <w:rsid w:val="008B11FC"/>
    <w:rsid w:val="008B1612"/>
    <w:rsid w:val="008B20AD"/>
    <w:rsid w:val="008B22DB"/>
    <w:rsid w:val="008B26F4"/>
    <w:rsid w:val="008B2BB1"/>
    <w:rsid w:val="008B2D19"/>
    <w:rsid w:val="008B361A"/>
    <w:rsid w:val="008B3E3D"/>
    <w:rsid w:val="008B4396"/>
    <w:rsid w:val="008B43E4"/>
    <w:rsid w:val="008B461E"/>
    <w:rsid w:val="008B4741"/>
    <w:rsid w:val="008B4C11"/>
    <w:rsid w:val="008B6A06"/>
    <w:rsid w:val="008B6AE1"/>
    <w:rsid w:val="008B71EA"/>
    <w:rsid w:val="008C0184"/>
    <w:rsid w:val="008C0460"/>
    <w:rsid w:val="008C0986"/>
    <w:rsid w:val="008C0A4F"/>
    <w:rsid w:val="008C1A15"/>
    <w:rsid w:val="008C2B33"/>
    <w:rsid w:val="008C2BED"/>
    <w:rsid w:val="008C2CAD"/>
    <w:rsid w:val="008C4187"/>
    <w:rsid w:val="008C45ED"/>
    <w:rsid w:val="008C48F8"/>
    <w:rsid w:val="008C4DD3"/>
    <w:rsid w:val="008C57A9"/>
    <w:rsid w:val="008C6050"/>
    <w:rsid w:val="008C6B9E"/>
    <w:rsid w:val="008C7560"/>
    <w:rsid w:val="008C7F25"/>
    <w:rsid w:val="008D0789"/>
    <w:rsid w:val="008D07F5"/>
    <w:rsid w:val="008D0D71"/>
    <w:rsid w:val="008D18E7"/>
    <w:rsid w:val="008D1A09"/>
    <w:rsid w:val="008D1EE2"/>
    <w:rsid w:val="008D2150"/>
    <w:rsid w:val="008D2162"/>
    <w:rsid w:val="008D221A"/>
    <w:rsid w:val="008D26AC"/>
    <w:rsid w:val="008D29AB"/>
    <w:rsid w:val="008D2A97"/>
    <w:rsid w:val="008D382B"/>
    <w:rsid w:val="008D3FD8"/>
    <w:rsid w:val="008D407F"/>
    <w:rsid w:val="008D43D9"/>
    <w:rsid w:val="008D4A7D"/>
    <w:rsid w:val="008D4CA7"/>
    <w:rsid w:val="008D601E"/>
    <w:rsid w:val="008D645C"/>
    <w:rsid w:val="008D6616"/>
    <w:rsid w:val="008D6960"/>
    <w:rsid w:val="008D6D6B"/>
    <w:rsid w:val="008D7405"/>
    <w:rsid w:val="008D7868"/>
    <w:rsid w:val="008E07F6"/>
    <w:rsid w:val="008E2F2B"/>
    <w:rsid w:val="008E3488"/>
    <w:rsid w:val="008E4A67"/>
    <w:rsid w:val="008E4CFF"/>
    <w:rsid w:val="008E5076"/>
    <w:rsid w:val="008E534A"/>
    <w:rsid w:val="008E5424"/>
    <w:rsid w:val="008E63FC"/>
    <w:rsid w:val="008E68B7"/>
    <w:rsid w:val="008E753E"/>
    <w:rsid w:val="008E75E5"/>
    <w:rsid w:val="008E79E9"/>
    <w:rsid w:val="008E7A2D"/>
    <w:rsid w:val="008E7C4A"/>
    <w:rsid w:val="008F010D"/>
    <w:rsid w:val="008F0780"/>
    <w:rsid w:val="008F109E"/>
    <w:rsid w:val="008F11CA"/>
    <w:rsid w:val="008F1E00"/>
    <w:rsid w:val="008F2208"/>
    <w:rsid w:val="008F2225"/>
    <w:rsid w:val="008F2ACF"/>
    <w:rsid w:val="008F3FE0"/>
    <w:rsid w:val="008F4404"/>
    <w:rsid w:val="008F4444"/>
    <w:rsid w:val="008F4519"/>
    <w:rsid w:val="008F4AC7"/>
    <w:rsid w:val="008F4D14"/>
    <w:rsid w:val="008F5327"/>
    <w:rsid w:val="008F5492"/>
    <w:rsid w:val="008F55E7"/>
    <w:rsid w:val="008F55F5"/>
    <w:rsid w:val="008F5963"/>
    <w:rsid w:val="008F5D38"/>
    <w:rsid w:val="008F5D94"/>
    <w:rsid w:val="008F6B58"/>
    <w:rsid w:val="008F6C12"/>
    <w:rsid w:val="008F6CE5"/>
    <w:rsid w:val="008F7136"/>
    <w:rsid w:val="008F729A"/>
    <w:rsid w:val="008F77CE"/>
    <w:rsid w:val="008F7C38"/>
    <w:rsid w:val="008F7DCC"/>
    <w:rsid w:val="009005E8"/>
    <w:rsid w:val="009009BF"/>
    <w:rsid w:val="00900BD1"/>
    <w:rsid w:val="00900DB9"/>
    <w:rsid w:val="00900E50"/>
    <w:rsid w:val="00901461"/>
    <w:rsid w:val="009015D5"/>
    <w:rsid w:val="00902CD9"/>
    <w:rsid w:val="00903AD8"/>
    <w:rsid w:val="00904259"/>
    <w:rsid w:val="00904DC3"/>
    <w:rsid w:val="00904F2A"/>
    <w:rsid w:val="009052EE"/>
    <w:rsid w:val="00905300"/>
    <w:rsid w:val="009055BA"/>
    <w:rsid w:val="009059E8"/>
    <w:rsid w:val="0090646C"/>
    <w:rsid w:val="0090686F"/>
    <w:rsid w:val="00906BC0"/>
    <w:rsid w:val="00906CDC"/>
    <w:rsid w:val="009073E6"/>
    <w:rsid w:val="009075F5"/>
    <w:rsid w:val="009079C9"/>
    <w:rsid w:val="00910651"/>
    <w:rsid w:val="009106FC"/>
    <w:rsid w:val="0091138F"/>
    <w:rsid w:val="00911E3C"/>
    <w:rsid w:val="00912DAB"/>
    <w:rsid w:val="00913EE8"/>
    <w:rsid w:val="00914D62"/>
    <w:rsid w:val="009152C6"/>
    <w:rsid w:val="00915329"/>
    <w:rsid w:val="00916046"/>
    <w:rsid w:val="00916B10"/>
    <w:rsid w:val="00916E1F"/>
    <w:rsid w:val="009172A0"/>
    <w:rsid w:val="00917F37"/>
    <w:rsid w:val="009206C9"/>
    <w:rsid w:val="009213E9"/>
    <w:rsid w:val="00921B27"/>
    <w:rsid w:val="00921E89"/>
    <w:rsid w:val="009222B2"/>
    <w:rsid w:val="00922F38"/>
    <w:rsid w:val="009236C6"/>
    <w:rsid w:val="009238C8"/>
    <w:rsid w:val="00923E29"/>
    <w:rsid w:val="009248D6"/>
    <w:rsid w:val="009252DA"/>
    <w:rsid w:val="00925465"/>
    <w:rsid w:val="00926998"/>
    <w:rsid w:val="00926A85"/>
    <w:rsid w:val="00927A01"/>
    <w:rsid w:val="00930077"/>
    <w:rsid w:val="00930215"/>
    <w:rsid w:val="00930218"/>
    <w:rsid w:val="00931035"/>
    <w:rsid w:val="0093114F"/>
    <w:rsid w:val="0093204B"/>
    <w:rsid w:val="009329B7"/>
    <w:rsid w:val="009330D4"/>
    <w:rsid w:val="009331E5"/>
    <w:rsid w:val="00933286"/>
    <w:rsid w:val="0093338B"/>
    <w:rsid w:val="009337A4"/>
    <w:rsid w:val="00933DC3"/>
    <w:rsid w:val="009341BA"/>
    <w:rsid w:val="0093503A"/>
    <w:rsid w:val="00935C81"/>
    <w:rsid w:val="00935F67"/>
    <w:rsid w:val="00936215"/>
    <w:rsid w:val="00936875"/>
    <w:rsid w:val="009368C0"/>
    <w:rsid w:val="00936D94"/>
    <w:rsid w:val="009374DE"/>
    <w:rsid w:val="00937D87"/>
    <w:rsid w:val="00940FCD"/>
    <w:rsid w:val="0094129B"/>
    <w:rsid w:val="00941445"/>
    <w:rsid w:val="009415DF"/>
    <w:rsid w:val="00941E6C"/>
    <w:rsid w:val="00941FDB"/>
    <w:rsid w:val="009420B6"/>
    <w:rsid w:val="00942BA7"/>
    <w:rsid w:val="0094304C"/>
    <w:rsid w:val="00943DC2"/>
    <w:rsid w:val="00943E82"/>
    <w:rsid w:val="00943FFF"/>
    <w:rsid w:val="00944A29"/>
    <w:rsid w:val="00944DCF"/>
    <w:rsid w:val="00945654"/>
    <w:rsid w:val="009469E7"/>
    <w:rsid w:val="00946A98"/>
    <w:rsid w:val="00946B2B"/>
    <w:rsid w:val="0095005E"/>
    <w:rsid w:val="00950754"/>
    <w:rsid w:val="00950930"/>
    <w:rsid w:val="00951152"/>
    <w:rsid w:val="009513A3"/>
    <w:rsid w:val="009517E9"/>
    <w:rsid w:val="00951906"/>
    <w:rsid w:val="0095197F"/>
    <w:rsid w:val="00952B4B"/>
    <w:rsid w:val="00952BC0"/>
    <w:rsid w:val="00952E9C"/>
    <w:rsid w:val="00953B93"/>
    <w:rsid w:val="00954522"/>
    <w:rsid w:val="00954720"/>
    <w:rsid w:val="00954FBC"/>
    <w:rsid w:val="00956004"/>
    <w:rsid w:val="00956451"/>
    <w:rsid w:val="009567C6"/>
    <w:rsid w:val="0095736A"/>
    <w:rsid w:val="00957AFD"/>
    <w:rsid w:val="00957B8F"/>
    <w:rsid w:val="00960561"/>
    <w:rsid w:val="009605E6"/>
    <w:rsid w:val="00960661"/>
    <w:rsid w:val="00960FB5"/>
    <w:rsid w:val="0096172F"/>
    <w:rsid w:val="0096182A"/>
    <w:rsid w:val="0096192F"/>
    <w:rsid w:val="00962064"/>
    <w:rsid w:val="009623C3"/>
    <w:rsid w:val="0096263F"/>
    <w:rsid w:val="00962790"/>
    <w:rsid w:val="0096294D"/>
    <w:rsid w:val="00963191"/>
    <w:rsid w:val="0096367A"/>
    <w:rsid w:val="009636A3"/>
    <w:rsid w:val="00963E3E"/>
    <w:rsid w:val="009648C4"/>
    <w:rsid w:val="00964FFA"/>
    <w:rsid w:val="00967293"/>
    <w:rsid w:val="0096773D"/>
    <w:rsid w:val="009678D4"/>
    <w:rsid w:val="00970275"/>
    <w:rsid w:val="0097057D"/>
    <w:rsid w:val="00970638"/>
    <w:rsid w:val="009708B8"/>
    <w:rsid w:val="00971AB5"/>
    <w:rsid w:val="00971B6D"/>
    <w:rsid w:val="00971C0E"/>
    <w:rsid w:val="00971FF3"/>
    <w:rsid w:val="00972597"/>
    <w:rsid w:val="00972F1F"/>
    <w:rsid w:val="009733D5"/>
    <w:rsid w:val="0097573E"/>
    <w:rsid w:val="00976147"/>
    <w:rsid w:val="009765FA"/>
    <w:rsid w:val="009766AB"/>
    <w:rsid w:val="009766AF"/>
    <w:rsid w:val="009766F6"/>
    <w:rsid w:val="00976EC8"/>
    <w:rsid w:val="00977442"/>
    <w:rsid w:val="0097770B"/>
    <w:rsid w:val="009805DB"/>
    <w:rsid w:val="00980DEE"/>
    <w:rsid w:val="009826FE"/>
    <w:rsid w:val="009836A7"/>
    <w:rsid w:val="00983A91"/>
    <w:rsid w:val="00983B47"/>
    <w:rsid w:val="00984686"/>
    <w:rsid w:val="009849E6"/>
    <w:rsid w:val="00984D46"/>
    <w:rsid w:val="00985058"/>
    <w:rsid w:val="00985A95"/>
    <w:rsid w:val="00985BBB"/>
    <w:rsid w:val="00985C3D"/>
    <w:rsid w:val="00986A45"/>
    <w:rsid w:val="00987564"/>
    <w:rsid w:val="00987ED4"/>
    <w:rsid w:val="00990538"/>
    <w:rsid w:val="009908EE"/>
    <w:rsid w:val="00990B86"/>
    <w:rsid w:val="0099168E"/>
    <w:rsid w:val="00992232"/>
    <w:rsid w:val="009929D1"/>
    <w:rsid w:val="00993210"/>
    <w:rsid w:val="009932C3"/>
    <w:rsid w:val="0099450C"/>
    <w:rsid w:val="00994762"/>
    <w:rsid w:val="00994899"/>
    <w:rsid w:val="009948BE"/>
    <w:rsid w:val="00994C49"/>
    <w:rsid w:val="00994FC3"/>
    <w:rsid w:val="00995164"/>
    <w:rsid w:val="00995414"/>
    <w:rsid w:val="00995720"/>
    <w:rsid w:val="0099651F"/>
    <w:rsid w:val="009968CD"/>
    <w:rsid w:val="0099704A"/>
    <w:rsid w:val="009976F8"/>
    <w:rsid w:val="009A0748"/>
    <w:rsid w:val="009A0764"/>
    <w:rsid w:val="009A0F61"/>
    <w:rsid w:val="009A1029"/>
    <w:rsid w:val="009A1534"/>
    <w:rsid w:val="009A1C7B"/>
    <w:rsid w:val="009A2041"/>
    <w:rsid w:val="009A2394"/>
    <w:rsid w:val="009A2608"/>
    <w:rsid w:val="009A3115"/>
    <w:rsid w:val="009A341D"/>
    <w:rsid w:val="009A3A4B"/>
    <w:rsid w:val="009A4A32"/>
    <w:rsid w:val="009A5A4E"/>
    <w:rsid w:val="009A5C7C"/>
    <w:rsid w:val="009A6137"/>
    <w:rsid w:val="009A6C4B"/>
    <w:rsid w:val="009A6CD4"/>
    <w:rsid w:val="009A6E2E"/>
    <w:rsid w:val="009A74EE"/>
    <w:rsid w:val="009A75D3"/>
    <w:rsid w:val="009A78BC"/>
    <w:rsid w:val="009A7E85"/>
    <w:rsid w:val="009B0A15"/>
    <w:rsid w:val="009B0AD0"/>
    <w:rsid w:val="009B0EA3"/>
    <w:rsid w:val="009B28E7"/>
    <w:rsid w:val="009B2F27"/>
    <w:rsid w:val="009B35D8"/>
    <w:rsid w:val="009B3879"/>
    <w:rsid w:val="009B3E3C"/>
    <w:rsid w:val="009B3E4A"/>
    <w:rsid w:val="009B41B6"/>
    <w:rsid w:val="009B4318"/>
    <w:rsid w:val="009B48F4"/>
    <w:rsid w:val="009B507D"/>
    <w:rsid w:val="009B5261"/>
    <w:rsid w:val="009B57F7"/>
    <w:rsid w:val="009B69C1"/>
    <w:rsid w:val="009B6B4F"/>
    <w:rsid w:val="009C009B"/>
    <w:rsid w:val="009C04CE"/>
    <w:rsid w:val="009C0878"/>
    <w:rsid w:val="009C0A8C"/>
    <w:rsid w:val="009C0F48"/>
    <w:rsid w:val="009C1190"/>
    <w:rsid w:val="009C179C"/>
    <w:rsid w:val="009C1F90"/>
    <w:rsid w:val="009C1FB3"/>
    <w:rsid w:val="009C246E"/>
    <w:rsid w:val="009C2AE5"/>
    <w:rsid w:val="009C2E00"/>
    <w:rsid w:val="009C37D8"/>
    <w:rsid w:val="009C4815"/>
    <w:rsid w:val="009C5532"/>
    <w:rsid w:val="009C5958"/>
    <w:rsid w:val="009C59BE"/>
    <w:rsid w:val="009C5A33"/>
    <w:rsid w:val="009C5EFE"/>
    <w:rsid w:val="009C7405"/>
    <w:rsid w:val="009C7835"/>
    <w:rsid w:val="009C7A87"/>
    <w:rsid w:val="009C7F5A"/>
    <w:rsid w:val="009C7FBD"/>
    <w:rsid w:val="009D07A8"/>
    <w:rsid w:val="009D1263"/>
    <w:rsid w:val="009D14BF"/>
    <w:rsid w:val="009D18CE"/>
    <w:rsid w:val="009D22A1"/>
    <w:rsid w:val="009D24DE"/>
    <w:rsid w:val="009D2A54"/>
    <w:rsid w:val="009D2FFB"/>
    <w:rsid w:val="009D30EA"/>
    <w:rsid w:val="009D35B4"/>
    <w:rsid w:val="009D35F8"/>
    <w:rsid w:val="009D3BBA"/>
    <w:rsid w:val="009D4483"/>
    <w:rsid w:val="009D4571"/>
    <w:rsid w:val="009D47BF"/>
    <w:rsid w:val="009D5065"/>
    <w:rsid w:val="009D5071"/>
    <w:rsid w:val="009D5402"/>
    <w:rsid w:val="009D5A85"/>
    <w:rsid w:val="009D5AC9"/>
    <w:rsid w:val="009D5D9C"/>
    <w:rsid w:val="009D6549"/>
    <w:rsid w:val="009D6597"/>
    <w:rsid w:val="009D6664"/>
    <w:rsid w:val="009D6F9B"/>
    <w:rsid w:val="009D7E3C"/>
    <w:rsid w:val="009D7E70"/>
    <w:rsid w:val="009D7F49"/>
    <w:rsid w:val="009E01BC"/>
    <w:rsid w:val="009E046F"/>
    <w:rsid w:val="009E07B9"/>
    <w:rsid w:val="009E0920"/>
    <w:rsid w:val="009E09B9"/>
    <w:rsid w:val="009E1E1B"/>
    <w:rsid w:val="009E2396"/>
    <w:rsid w:val="009E2B36"/>
    <w:rsid w:val="009E341E"/>
    <w:rsid w:val="009E4441"/>
    <w:rsid w:val="009E47AC"/>
    <w:rsid w:val="009E52A4"/>
    <w:rsid w:val="009E5F4F"/>
    <w:rsid w:val="009E6070"/>
    <w:rsid w:val="009E65C5"/>
    <w:rsid w:val="009E6DD7"/>
    <w:rsid w:val="009E73C7"/>
    <w:rsid w:val="009F0060"/>
    <w:rsid w:val="009F0062"/>
    <w:rsid w:val="009F0164"/>
    <w:rsid w:val="009F0247"/>
    <w:rsid w:val="009F0339"/>
    <w:rsid w:val="009F035B"/>
    <w:rsid w:val="009F0919"/>
    <w:rsid w:val="009F1625"/>
    <w:rsid w:val="009F17F7"/>
    <w:rsid w:val="009F18BD"/>
    <w:rsid w:val="009F1DE1"/>
    <w:rsid w:val="009F1F22"/>
    <w:rsid w:val="009F1FB1"/>
    <w:rsid w:val="009F239C"/>
    <w:rsid w:val="009F2503"/>
    <w:rsid w:val="009F259F"/>
    <w:rsid w:val="009F2EC8"/>
    <w:rsid w:val="009F318B"/>
    <w:rsid w:val="009F37DB"/>
    <w:rsid w:val="009F47FB"/>
    <w:rsid w:val="009F4BD6"/>
    <w:rsid w:val="009F5685"/>
    <w:rsid w:val="009F6656"/>
    <w:rsid w:val="009F6703"/>
    <w:rsid w:val="009F6917"/>
    <w:rsid w:val="009F7F49"/>
    <w:rsid w:val="00A0052F"/>
    <w:rsid w:val="00A00570"/>
    <w:rsid w:val="00A01325"/>
    <w:rsid w:val="00A0149A"/>
    <w:rsid w:val="00A01614"/>
    <w:rsid w:val="00A01685"/>
    <w:rsid w:val="00A01B36"/>
    <w:rsid w:val="00A01EDE"/>
    <w:rsid w:val="00A02035"/>
    <w:rsid w:val="00A02073"/>
    <w:rsid w:val="00A02860"/>
    <w:rsid w:val="00A035B8"/>
    <w:rsid w:val="00A038C7"/>
    <w:rsid w:val="00A03DFA"/>
    <w:rsid w:val="00A04A2D"/>
    <w:rsid w:val="00A04C73"/>
    <w:rsid w:val="00A04F6B"/>
    <w:rsid w:val="00A05A46"/>
    <w:rsid w:val="00A05B86"/>
    <w:rsid w:val="00A06874"/>
    <w:rsid w:val="00A07236"/>
    <w:rsid w:val="00A07ADD"/>
    <w:rsid w:val="00A10C0E"/>
    <w:rsid w:val="00A1124B"/>
    <w:rsid w:val="00A12675"/>
    <w:rsid w:val="00A13661"/>
    <w:rsid w:val="00A136D4"/>
    <w:rsid w:val="00A13B06"/>
    <w:rsid w:val="00A13DE6"/>
    <w:rsid w:val="00A14BB9"/>
    <w:rsid w:val="00A15198"/>
    <w:rsid w:val="00A1557A"/>
    <w:rsid w:val="00A15A6D"/>
    <w:rsid w:val="00A15E09"/>
    <w:rsid w:val="00A161A7"/>
    <w:rsid w:val="00A1624D"/>
    <w:rsid w:val="00A16907"/>
    <w:rsid w:val="00A1738C"/>
    <w:rsid w:val="00A1779A"/>
    <w:rsid w:val="00A177E9"/>
    <w:rsid w:val="00A1780C"/>
    <w:rsid w:val="00A178E4"/>
    <w:rsid w:val="00A178FB"/>
    <w:rsid w:val="00A17BFE"/>
    <w:rsid w:val="00A17F69"/>
    <w:rsid w:val="00A20F13"/>
    <w:rsid w:val="00A211DB"/>
    <w:rsid w:val="00A21370"/>
    <w:rsid w:val="00A22212"/>
    <w:rsid w:val="00A22910"/>
    <w:rsid w:val="00A22F6D"/>
    <w:rsid w:val="00A233F9"/>
    <w:rsid w:val="00A23715"/>
    <w:rsid w:val="00A2386A"/>
    <w:rsid w:val="00A23A06"/>
    <w:rsid w:val="00A23AFD"/>
    <w:rsid w:val="00A24041"/>
    <w:rsid w:val="00A2431A"/>
    <w:rsid w:val="00A24562"/>
    <w:rsid w:val="00A248E1"/>
    <w:rsid w:val="00A24E70"/>
    <w:rsid w:val="00A2523D"/>
    <w:rsid w:val="00A252BA"/>
    <w:rsid w:val="00A2553C"/>
    <w:rsid w:val="00A25F30"/>
    <w:rsid w:val="00A262BA"/>
    <w:rsid w:val="00A26DB8"/>
    <w:rsid w:val="00A27961"/>
    <w:rsid w:val="00A30271"/>
    <w:rsid w:val="00A31A7E"/>
    <w:rsid w:val="00A323AB"/>
    <w:rsid w:val="00A32D53"/>
    <w:rsid w:val="00A32FBF"/>
    <w:rsid w:val="00A33A74"/>
    <w:rsid w:val="00A3421B"/>
    <w:rsid w:val="00A349B6"/>
    <w:rsid w:val="00A34F69"/>
    <w:rsid w:val="00A354CB"/>
    <w:rsid w:val="00A35CF6"/>
    <w:rsid w:val="00A35D92"/>
    <w:rsid w:val="00A36219"/>
    <w:rsid w:val="00A364D8"/>
    <w:rsid w:val="00A36726"/>
    <w:rsid w:val="00A3795D"/>
    <w:rsid w:val="00A37983"/>
    <w:rsid w:val="00A40043"/>
    <w:rsid w:val="00A40645"/>
    <w:rsid w:val="00A406AC"/>
    <w:rsid w:val="00A406C0"/>
    <w:rsid w:val="00A41DD5"/>
    <w:rsid w:val="00A421CC"/>
    <w:rsid w:val="00A423FB"/>
    <w:rsid w:val="00A42759"/>
    <w:rsid w:val="00A42848"/>
    <w:rsid w:val="00A42B87"/>
    <w:rsid w:val="00A42E90"/>
    <w:rsid w:val="00A43202"/>
    <w:rsid w:val="00A43D07"/>
    <w:rsid w:val="00A43F26"/>
    <w:rsid w:val="00A44044"/>
    <w:rsid w:val="00A44180"/>
    <w:rsid w:val="00A4434A"/>
    <w:rsid w:val="00A448B8"/>
    <w:rsid w:val="00A44985"/>
    <w:rsid w:val="00A44C6B"/>
    <w:rsid w:val="00A44E2A"/>
    <w:rsid w:val="00A45000"/>
    <w:rsid w:val="00A46077"/>
    <w:rsid w:val="00A46774"/>
    <w:rsid w:val="00A46CDD"/>
    <w:rsid w:val="00A4703A"/>
    <w:rsid w:val="00A47311"/>
    <w:rsid w:val="00A475CA"/>
    <w:rsid w:val="00A50A1D"/>
    <w:rsid w:val="00A5113B"/>
    <w:rsid w:val="00A52674"/>
    <w:rsid w:val="00A530AB"/>
    <w:rsid w:val="00A53A25"/>
    <w:rsid w:val="00A53F9C"/>
    <w:rsid w:val="00A54273"/>
    <w:rsid w:val="00A5459D"/>
    <w:rsid w:val="00A546C7"/>
    <w:rsid w:val="00A54D14"/>
    <w:rsid w:val="00A54FE7"/>
    <w:rsid w:val="00A555AE"/>
    <w:rsid w:val="00A55919"/>
    <w:rsid w:val="00A55E56"/>
    <w:rsid w:val="00A5603E"/>
    <w:rsid w:val="00A560F0"/>
    <w:rsid w:val="00A56165"/>
    <w:rsid w:val="00A56B8F"/>
    <w:rsid w:val="00A57DCB"/>
    <w:rsid w:val="00A60684"/>
    <w:rsid w:val="00A60CB5"/>
    <w:rsid w:val="00A60FED"/>
    <w:rsid w:val="00A627AE"/>
    <w:rsid w:val="00A62CE1"/>
    <w:rsid w:val="00A62E6F"/>
    <w:rsid w:val="00A62EA0"/>
    <w:rsid w:val="00A63722"/>
    <w:rsid w:val="00A637DE"/>
    <w:rsid w:val="00A637E4"/>
    <w:rsid w:val="00A63981"/>
    <w:rsid w:val="00A63D6F"/>
    <w:rsid w:val="00A6453C"/>
    <w:rsid w:val="00A6476A"/>
    <w:rsid w:val="00A648F1"/>
    <w:rsid w:val="00A64C19"/>
    <w:rsid w:val="00A64C5B"/>
    <w:rsid w:val="00A656CD"/>
    <w:rsid w:val="00A656ED"/>
    <w:rsid w:val="00A65ADD"/>
    <w:rsid w:val="00A6710C"/>
    <w:rsid w:val="00A67A7F"/>
    <w:rsid w:val="00A67B4B"/>
    <w:rsid w:val="00A702C9"/>
    <w:rsid w:val="00A702DD"/>
    <w:rsid w:val="00A70D3C"/>
    <w:rsid w:val="00A710D0"/>
    <w:rsid w:val="00A719B0"/>
    <w:rsid w:val="00A71CE5"/>
    <w:rsid w:val="00A71EAE"/>
    <w:rsid w:val="00A72220"/>
    <w:rsid w:val="00A723F8"/>
    <w:rsid w:val="00A72E79"/>
    <w:rsid w:val="00A73001"/>
    <w:rsid w:val="00A73209"/>
    <w:rsid w:val="00A732C2"/>
    <w:rsid w:val="00A737C4"/>
    <w:rsid w:val="00A7383B"/>
    <w:rsid w:val="00A73AEB"/>
    <w:rsid w:val="00A73B27"/>
    <w:rsid w:val="00A73F1E"/>
    <w:rsid w:val="00A7433D"/>
    <w:rsid w:val="00A74372"/>
    <w:rsid w:val="00A74DCE"/>
    <w:rsid w:val="00A75896"/>
    <w:rsid w:val="00A7615E"/>
    <w:rsid w:val="00A76201"/>
    <w:rsid w:val="00A76B2A"/>
    <w:rsid w:val="00A770E8"/>
    <w:rsid w:val="00A77A37"/>
    <w:rsid w:val="00A77D8E"/>
    <w:rsid w:val="00A77E28"/>
    <w:rsid w:val="00A81AB5"/>
    <w:rsid w:val="00A81E0F"/>
    <w:rsid w:val="00A824B2"/>
    <w:rsid w:val="00A826C6"/>
    <w:rsid w:val="00A82749"/>
    <w:rsid w:val="00A830E3"/>
    <w:rsid w:val="00A837B8"/>
    <w:rsid w:val="00A8437B"/>
    <w:rsid w:val="00A84615"/>
    <w:rsid w:val="00A84818"/>
    <w:rsid w:val="00A84B09"/>
    <w:rsid w:val="00A84EE9"/>
    <w:rsid w:val="00A85982"/>
    <w:rsid w:val="00A85DEC"/>
    <w:rsid w:val="00A8614B"/>
    <w:rsid w:val="00A86759"/>
    <w:rsid w:val="00A86A9C"/>
    <w:rsid w:val="00A86F23"/>
    <w:rsid w:val="00A87219"/>
    <w:rsid w:val="00A87B0E"/>
    <w:rsid w:val="00A90969"/>
    <w:rsid w:val="00A90A20"/>
    <w:rsid w:val="00A912A2"/>
    <w:rsid w:val="00A912B8"/>
    <w:rsid w:val="00A919D6"/>
    <w:rsid w:val="00A91D29"/>
    <w:rsid w:val="00A91DA0"/>
    <w:rsid w:val="00A91E5B"/>
    <w:rsid w:val="00A93E10"/>
    <w:rsid w:val="00A9544D"/>
    <w:rsid w:val="00A958E3"/>
    <w:rsid w:val="00A96947"/>
    <w:rsid w:val="00A96D13"/>
    <w:rsid w:val="00A97966"/>
    <w:rsid w:val="00AA0A1C"/>
    <w:rsid w:val="00AA0AC2"/>
    <w:rsid w:val="00AA1A66"/>
    <w:rsid w:val="00AA1ADC"/>
    <w:rsid w:val="00AA1D6B"/>
    <w:rsid w:val="00AA3585"/>
    <w:rsid w:val="00AA3708"/>
    <w:rsid w:val="00AA39D1"/>
    <w:rsid w:val="00AA3EA4"/>
    <w:rsid w:val="00AA4466"/>
    <w:rsid w:val="00AA4B0B"/>
    <w:rsid w:val="00AA5099"/>
    <w:rsid w:val="00AA545E"/>
    <w:rsid w:val="00AA5C01"/>
    <w:rsid w:val="00AA5CCD"/>
    <w:rsid w:val="00AA623F"/>
    <w:rsid w:val="00AA66D6"/>
    <w:rsid w:val="00AA68DF"/>
    <w:rsid w:val="00AA6DE3"/>
    <w:rsid w:val="00AA7126"/>
    <w:rsid w:val="00AA7401"/>
    <w:rsid w:val="00AB0198"/>
    <w:rsid w:val="00AB0AFA"/>
    <w:rsid w:val="00AB0CD5"/>
    <w:rsid w:val="00AB117A"/>
    <w:rsid w:val="00AB1A71"/>
    <w:rsid w:val="00AB1E29"/>
    <w:rsid w:val="00AB2385"/>
    <w:rsid w:val="00AB257D"/>
    <w:rsid w:val="00AB42D3"/>
    <w:rsid w:val="00AB42E8"/>
    <w:rsid w:val="00AB463C"/>
    <w:rsid w:val="00AB488D"/>
    <w:rsid w:val="00AB4B42"/>
    <w:rsid w:val="00AB4CA9"/>
    <w:rsid w:val="00AB4FBA"/>
    <w:rsid w:val="00AB53F4"/>
    <w:rsid w:val="00AB637C"/>
    <w:rsid w:val="00AB798F"/>
    <w:rsid w:val="00AB7EEE"/>
    <w:rsid w:val="00AC1802"/>
    <w:rsid w:val="00AC27F7"/>
    <w:rsid w:val="00AC2B12"/>
    <w:rsid w:val="00AC318E"/>
    <w:rsid w:val="00AC3259"/>
    <w:rsid w:val="00AC3ADF"/>
    <w:rsid w:val="00AC3DE8"/>
    <w:rsid w:val="00AC573C"/>
    <w:rsid w:val="00AC618B"/>
    <w:rsid w:val="00AD01FA"/>
    <w:rsid w:val="00AD054B"/>
    <w:rsid w:val="00AD05B4"/>
    <w:rsid w:val="00AD0C8E"/>
    <w:rsid w:val="00AD17E5"/>
    <w:rsid w:val="00AD1C8B"/>
    <w:rsid w:val="00AD2EF7"/>
    <w:rsid w:val="00AD308E"/>
    <w:rsid w:val="00AD32DE"/>
    <w:rsid w:val="00AD33EC"/>
    <w:rsid w:val="00AD379A"/>
    <w:rsid w:val="00AD501E"/>
    <w:rsid w:val="00AD5245"/>
    <w:rsid w:val="00AD5360"/>
    <w:rsid w:val="00AD59C1"/>
    <w:rsid w:val="00AD655C"/>
    <w:rsid w:val="00AD657C"/>
    <w:rsid w:val="00AD66D3"/>
    <w:rsid w:val="00AD6DD0"/>
    <w:rsid w:val="00AD720E"/>
    <w:rsid w:val="00AD79BD"/>
    <w:rsid w:val="00AD7E9A"/>
    <w:rsid w:val="00AE0A9E"/>
    <w:rsid w:val="00AE1CD9"/>
    <w:rsid w:val="00AE1D4A"/>
    <w:rsid w:val="00AE2DA1"/>
    <w:rsid w:val="00AE40FC"/>
    <w:rsid w:val="00AE414A"/>
    <w:rsid w:val="00AE468B"/>
    <w:rsid w:val="00AE4701"/>
    <w:rsid w:val="00AE4AAC"/>
    <w:rsid w:val="00AE4E6E"/>
    <w:rsid w:val="00AE505A"/>
    <w:rsid w:val="00AE50E5"/>
    <w:rsid w:val="00AE5B34"/>
    <w:rsid w:val="00AE5B41"/>
    <w:rsid w:val="00AE5C2F"/>
    <w:rsid w:val="00AE626A"/>
    <w:rsid w:val="00AE631E"/>
    <w:rsid w:val="00AE65AB"/>
    <w:rsid w:val="00AE6C48"/>
    <w:rsid w:val="00AE73FD"/>
    <w:rsid w:val="00AE7C07"/>
    <w:rsid w:val="00AE7C0F"/>
    <w:rsid w:val="00AF040A"/>
    <w:rsid w:val="00AF09CD"/>
    <w:rsid w:val="00AF1357"/>
    <w:rsid w:val="00AF17C4"/>
    <w:rsid w:val="00AF17F9"/>
    <w:rsid w:val="00AF192E"/>
    <w:rsid w:val="00AF1C3C"/>
    <w:rsid w:val="00AF1D10"/>
    <w:rsid w:val="00AF22D3"/>
    <w:rsid w:val="00AF3C1F"/>
    <w:rsid w:val="00AF4650"/>
    <w:rsid w:val="00AF4D00"/>
    <w:rsid w:val="00AF56DF"/>
    <w:rsid w:val="00AF57D5"/>
    <w:rsid w:val="00AF68AC"/>
    <w:rsid w:val="00AF6CDB"/>
    <w:rsid w:val="00B0001D"/>
    <w:rsid w:val="00B00662"/>
    <w:rsid w:val="00B0133F"/>
    <w:rsid w:val="00B0150F"/>
    <w:rsid w:val="00B015F8"/>
    <w:rsid w:val="00B01C14"/>
    <w:rsid w:val="00B01FB1"/>
    <w:rsid w:val="00B02008"/>
    <w:rsid w:val="00B02222"/>
    <w:rsid w:val="00B028EE"/>
    <w:rsid w:val="00B03D07"/>
    <w:rsid w:val="00B049A4"/>
    <w:rsid w:val="00B04AF4"/>
    <w:rsid w:val="00B04E5B"/>
    <w:rsid w:val="00B05E81"/>
    <w:rsid w:val="00B06980"/>
    <w:rsid w:val="00B06C4D"/>
    <w:rsid w:val="00B06F05"/>
    <w:rsid w:val="00B074DE"/>
    <w:rsid w:val="00B0764C"/>
    <w:rsid w:val="00B07F1C"/>
    <w:rsid w:val="00B1010E"/>
    <w:rsid w:val="00B1073E"/>
    <w:rsid w:val="00B10A07"/>
    <w:rsid w:val="00B111EA"/>
    <w:rsid w:val="00B11860"/>
    <w:rsid w:val="00B11922"/>
    <w:rsid w:val="00B11950"/>
    <w:rsid w:val="00B11B69"/>
    <w:rsid w:val="00B11C65"/>
    <w:rsid w:val="00B11D5A"/>
    <w:rsid w:val="00B11FB7"/>
    <w:rsid w:val="00B12C59"/>
    <w:rsid w:val="00B13C9C"/>
    <w:rsid w:val="00B13E60"/>
    <w:rsid w:val="00B141C5"/>
    <w:rsid w:val="00B1456C"/>
    <w:rsid w:val="00B14798"/>
    <w:rsid w:val="00B14EB4"/>
    <w:rsid w:val="00B15136"/>
    <w:rsid w:val="00B15AE0"/>
    <w:rsid w:val="00B15C55"/>
    <w:rsid w:val="00B165C4"/>
    <w:rsid w:val="00B16873"/>
    <w:rsid w:val="00B16B70"/>
    <w:rsid w:val="00B16B7A"/>
    <w:rsid w:val="00B202A8"/>
    <w:rsid w:val="00B203BF"/>
    <w:rsid w:val="00B20936"/>
    <w:rsid w:val="00B20ECF"/>
    <w:rsid w:val="00B21082"/>
    <w:rsid w:val="00B21588"/>
    <w:rsid w:val="00B21A61"/>
    <w:rsid w:val="00B23315"/>
    <w:rsid w:val="00B23B47"/>
    <w:rsid w:val="00B2429D"/>
    <w:rsid w:val="00B24CC2"/>
    <w:rsid w:val="00B250CD"/>
    <w:rsid w:val="00B25803"/>
    <w:rsid w:val="00B25819"/>
    <w:rsid w:val="00B25B0E"/>
    <w:rsid w:val="00B26036"/>
    <w:rsid w:val="00B2604D"/>
    <w:rsid w:val="00B2605D"/>
    <w:rsid w:val="00B26411"/>
    <w:rsid w:val="00B264F5"/>
    <w:rsid w:val="00B26840"/>
    <w:rsid w:val="00B26B65"/>
    <w:rsid w:val="00B272EB"/>
    <w:rsid w:val="00B2756C"/>
    <w:rsid w:val="00B27F29"/>
    <w:rsid w:val="00B30E39"/>
    <w:rsid w:val="00B3132E"/>
    <w:rsid w:val="00B32392"/>
    <w:rsid w:val="00B33A5C"/>
    <w:rsid w:val="00B33CC1"/>
    <w:rsid w:val="00B34334"/>
    <w:rsid w:val="00B3437A"/>
    <w:rsid w:val="00B34402"/>
    <w:rsid w:val="00B34932"/>
    <w:rsid w:val="00B34961"/>
    <w:rsid w:val="00B34AB4"/>
    <w:rsid w:val="00B34B5C"/>
    <w:rsid w:val="00B35029"/>
    <w:rsid w:val="00B3507A"/>
    <w:rsid w:val="00B35FA8"/>
    <w:rsid w:val="00B361A6"/>
    <w:rsid w:val="00B36DF1"/>
    <w:rsid w:val="00B36E44"/>
    <w:rsid w:val="00B37660"/>
    <w:rsid w:val="00B37D0F"/>
    <w:rsid w:val="00B40077"/>
    <w:rsid w:val="00B40908"/>
    <w:rsid w:val="00B40ABF"/>
    <w:rsid w:val="00B41358"/>
    <w:rsid w:val="00B41519"/>
    <w:rsid w:val="00B42320"/>
    <w:rsid w:val="00B428DC"/>
    <w:rsid w:val="00B43A12"/>
    <w:rsid w:val="00B43C69"/>
    <w:rsid w:val="00B4432C"/>
    <w:rsid w:val="00B44388"/>
    <w:rsid w:val="00B45AE1"/>
    <w:rsid w:val="00B45DF6"/>
    <w:rsid w:val="00B45F18"/>
    <w:rsid w:val="00B46AD6"/>
    <w:rsid w:val="00B503E8"/>
    <w:rsid w:val="00B508F0"/>
    <w:rsid w:val="00B50E3D"/>
    <w:rsid w:val="00B515B0"/>
    <w:rsid w:val="00B519F9"/>
    <w:rsid w:val="00B51DAB"/>
    <w:rsid w:val="00B52520"/>
    <w:rsid w:val="00B53075"/>
    <w:rsid w:val="00B53103"/>
    <w:rsid w:val="00B53A19"/>
    <w:rsid w:val="00B54084"/>
    <w:rsid w:val="00B5409F"/>
    <w:rsid w:val="00B543F3"/>
    <w:rsid w:val="00B554D8"/>
    <w:rsid w:val="00B55E06"/>
    <w:rsid w:val="00B55FC0"/>
    <w:rsid w:val="00B56061"/>
    <w:rsid w:val="00B56857"/>
    <w:rsid w:val="00B574A6"/>
    <w:rsid w:val="00B57A14"/>
    <w:rsid w:val="00B57B86"/>
    <w:rsid w:val="00B605FD"/>
    <w:rsid w:val="00B61CEA"/>
    <w:rsid w:val="00B62514"/>
    <w:rsid w:val="00B6269B"/>
    <w:rsid w:val="00B6275F"/>
    <w:rsid w:val="00B6338E"/>
    <w:rsid w:val="00B63EEB"/>
    <w:rsid w:val="00B6456E"/>
    <w:rsid w:val="00B652C5"/>
    <w:rsid w:val="00B65CCB"/>
    <w:rsid w:val="00B6692E"/>
    <w:rsid w:val="00B66A92"/>
    <w:rsid w:val="00B6754B"/>
    <w:rsid w:val="00B6769F"/>
    <w:rsid w:val="00B67707"/>
    <w:rsid w:val="00B70453"/>
    <w:rsid w:val="00B70517"/>
    <w:rsid w:val="00B70607"/>
    <w:rsid w:val="00B70802"/>
    <w:rsid w:val="00B708EF"/>
    <w:rsid w:val="00B709D2"/>
    <w:rsid w:val="00B70E9F"/>
    <w:rsid w:val="00B71D21"/>
    <w:rsid w:val="00B7204A"/>
    <w:rsid w:val="00B722BF"/>
    <w:rsid w:val="00B72376"/>
    <w:rsid w:val="00B7247D"/>
    <w:rsid w:val="00B7283B"/>
    <w:rsid w:val="00B7284B"/>
    <w:rsid w:val="00B731AD"/>
    <w:rsid w:val="00B73D21"/>
    <w:rsid w:val="00B74226"/>
    <w:rsid w:val="00B74497"/>
    <w:rsid w:val="00B74FD4"/>
    <w:rsid w:val="00B76512"/>
    <w:rsid w:val="00B76608"/>
    <w:rsid w:val="00B76890"/>
    <w:rsid w:val="00B77B9D"/>
    <w:rsid w:val="00B80175"/>
    <w:rsid w:val="00B802D9"/>
    <w:rsid w:val="00B80A9C"/>
    <w:rsid w:val="00B811B3"/>
    <w:rsid w:val="00B81201"/>
    <w:rsid w:val="00B81257"/>
    <w:rsid w:val="00B81269"/>
    <w:rsid w:val="00B8129D"/>
    <w:rsid w:val="00B816EB"/>
    <w:rsid w:val="00B81719"/>
    <w:rsid w:val="00B81BD7"/>
    <w:rsid w:val="00B81C5F"/>
    <w:rsid w:val="00B81C85"/>
    <w:rsid w:val="00B823AE"/>
    <w:rsid w:val="00B82635"/>
    <w:rsid w:val="00B83019"/>
    <w:rsid w:val="00B83476"/>
    <w:rsid w:val="00B83665"/>
    <w:rsid w:val="00B83D47"/>
    <w:rsid w:val="00B83DB7"/>
    <w:rsid w:val="00B8462B"/>
    <w:rsid w:val="00B84B50"/>
    <w:rsid w:val="00B84D1E"/>
    <w:rsid w:val="00B84EA7"/>
    <w:rsid w:val="00B8595B"/>
    <w:rsid w:val="00B860AE"/>
    <w:rsid w:val="00B866B5"/>
    <w:rsid w:val="00B902ED"/>
    <w:rsid w:val="00B90EBC"/>
    <w:rsid w:val="00B90F6F"/>
    <w:rsid w:val="00B91194"/>
    <w:rsid w:val="00B91D54"/>
    <w:rsid w:val="00B91E7E"/>
    <w:rsid w:val="00B92A62"/>
    <w:rsid w:val="00B93B1A"/>
    <w:rsid w:val="00B93E7C"/>
    <w:rsid w:val="00B940C1"/>
    <w:rsid w:val="00B94106"/>
    <w:rsid w:val="00B94141"/>
    <w:rsid w:val="00B9434F"/>
    <w:rsid w:val="00B9467A"/>
    <w:rsid w:val="00B94E31"/>
    <w:rsid w:val="00B95653"/>
    <w:rsid w:val="00B95662"/>
    <w:rsid w:val="00B96162"/>
    <w:rsid w:val="00B96305"/>
    <w:rsid w:val="00B9671C"/>
    <w:rsid w:val="00B96990"/>
    <w:rsid w:val="00BA048D"/>
    <w:rsid w:val="00BA0693"/>
    <w:rsid w:val="00BA0ACE"/>
    <w:rsid w:val="00BA0B01"/>
    <w:rsid w:val="00BA0DC0"/>
    <w:rsid w:val="00BA0EC1"/>
    <w:rsid w:val="00BA1BAB"/>
    <w:rsid w:val="00BA2320"/>
    <w:rsid w:val="00BA255F"/>
    <w:rsid w:val="00BA388C"/>
    <w:rsid w:val="00BA3B2F"/>
    <w:rsid w:val="00BA3E48"/>
    <w:rsid w:val="00BA41B1"/>
    <w:rsid w:val="00BA4784"/>
    <w:rsid w:val="00BA4B43"/>
    <w:rsid w:val="00BA4D31"/>
    <w:rsid w:val="00BA5BAE"/>
    <w:rsid w:val="00BA5CAD"/>
    <w:rsid w:val="00BA6B4C"/>
    <w:rsid w:val="00BA73A4"/>
    <w:rsid w:val="00BA7605"/>
    <w:rsid w:val="00BA78C8"/>
    <w:rsid w:val="00BA7CBF"/>
    <w:rsid w:val="00BB0493"/>
    <w:rsid w:val="00BB0C35"/>
    <w:rsid w:val="00BB0F3D"/>
    <w:rsid w:val="00BB0F49"/>
    <w:rsid w:val="00BB1902"/>
    <w:rsid w:val="00BB1E74"/>
    <w:rsid w:val="00BB1FFE"/>
    <w:rsid w:val="00BB23E4"/>
    <w:rsid w:val="00BB2ECA"/>
    <w:rsid w:val="00BB306D"/>
    <w:rsid w:val="00BB32DC"/>
    <w:rsid w:val="00BB32ED"/>
    <w:rsid w:val="00BB3700"/>
    <w:rsid w:val="00BB3966"/>
    <w:rsid w:val="00BB3B2B"/>
    <w:rsid w:val="00BB3F2F"/>
    <w:rsid w:val="00BB4809"/>
    <w:rsid w:val="00BB55EE"/>
    <w:rsid w:val="00BB58CB"/>
    <w:rsid w:val="00BB5AD7"/>
    <w:rsid w:val="00BB63BA"/>
    <w:rsid w:val="00BB63E4"/>
    <w:rsid w:val="00BB6B2C"/>
    <w:rsid w:val="00BB72A7"/>
    <w:rsid w:val="00BB7304"/>
    <w:rsid w:val="00BC0868"/>
    <w:rsid w:val="00BC0C1B"/>
    <w:rsid w:val="00BC111C"/>
    <w:rsid w:val="00BC14E3"/>
    <w:rsid w:val="00BC23EF"/>
    <w:rsid w:val="00BC2AC3"/>
    <w:rsid w:val="00BC3E7F"/>
    <w:rsid w:val="00BC504C"/>
    <w:rsid w:val="00BC5532"/>
    <w:rsid w:val="00BC5640"/>
    <w:rsid w:val="00BC5863"/>
    <w:rsid w:val="00BC5926"/>
    <w:rsid w:val="00BC5EAD"/>
    <w:rsid w:val="00BC641F"/>
    <w:rsid w:val="00BC6A8E"/>
    <w:rsid w:val="00BC6BE1"/>
    <w:rsid w:val="00BC6D9F"/>
    <w:rsid w:val="00BC6E59"/>
    <w:rsid w:val="00BC702D"/>
    <w:rsid w:val="00BD031D"/>
    <w:rsid w:val="00BD06E4"/>
    <w:rsid w:val="00BD07A7"/>
    <w:rsid w:val="00BD0B5B"/>
    <w:rsid w:val="00BD0DE3"/>
    <w:rsid w:val="00BD0ED0"/>
    <w:rsid w:val="00BD10A9"/>
    <w:rsid w:val="00BD20B7"/>
    <w:rsid w:val="00BD20DD"/>
    <w:rsid w:val="00BD2116"/>
    <w:rsid w:val="00BD276E"/>
    <w:rsid w:val="00BD2851"/>
    <w:rsid w:val="00BD3251"/>
    <w:rsid w:val="00BD3375"/>
    <w:rsid w:val="00BD3FEF"/>
    <w:rsid w:val="00BD3FF5"/>
    <w:rsid w:val="00BD488C"/>
    <w:rsid w:val="00BD4A96"/>
    <w:rsid w:val="00BD4FB5"/>
    <w:rsid w:val="00BD5724"/>
    <w:rsid w:val="00BD5844"/>
    <w:rsid w:val="00BD597F"/>
    <w:rsid w:val="00BD6930"/>
    <w:rsid w:val="00BD7193"/>
    <w:rsid w:val="00BD71BB"/>
    <w:rsid w:val="00BD7787"/>
    <w:rsid w:val="00BD7CC0"/>
    <w:rsid w:val="00BE00F9"/>
    <w:rsid w:val="00BE0640"/>
    <w:rsid w:val="00BE116A"/>
    <w:rsid w:val="00BE1A32"/>
    <w:rsid w:val="00BE1A62"/>
    <w:rsid w:val="00BE2696"/>
    <w:rsid w:val="00BE2BEF"/>
    <w:rsid w:val="00BE35D7"/>
    <w:rsid w:val="00BE3ABB"/>
    <w:rsid w:val="00BE490A"/>
    <w:rsid w:val="00BE4D01"/>
    <w:rsid w:val="00BE5702"/>
    <w:rsid w:val="00BE5A5E"/>
    <w:rsid w:val="00BE612E"/>
    <w:rsid w:val="00BE640E"/>
    <w:rsid w:val="00BF0921"/>
    <w:rsid w:val="00BF189C"/>
    <w:rsid w:val="00BF214E"/>
    <w:rsid w:val="00BF2185"/>
    <w:rsid w:val="00BF28A4"/>
    <w:rsid w:val="00BF3616"/>
    <w:rsid w:val="00BF3734"/>
    <w:rsid w:val="00BF3D38"/>
    <w:rsid w:val="00BF3FEB"/>
    <w:rsid w:val="00BF4044"/>
    <w:rsid w:val="00BF4074"/>
    <w:rsid w:val="00BF45DC"/>
    <w:rsid w:val="00BF46A7"/>
    <w:rsid w:val="00BF4CF6"/>
    <w:rsid w:val="00BF5426"/>
    <w:rsid w:val="00BF589E"/>
    <w:rsid w:val="00BF5C8F"/>
    <w:rsid w:val="00BF63EE"/>
    <w:rsid w:val="00BF6421"/>
    <w:rsid w:val="00BF693B"/>
    <w:rsid w:val="00BF6A9E"/>
    <w:rsid w:val="00BF6DBF"/>
    <w:rsid w:val="00BF6F5B"/>
    <w:rsid w:val="00BF7366"/>
    <w:rsid w:val="00BF76C2"/>
    <w:rsid w:val="00BF7F73"/>
    <w:rsid w:val="00C00213"/>
    <w:rsid w:val="00C0138F"/>
    <w:rsid w:val="00C0153B"/>
    <w:rsid w:val="00C0163A"/>
    <w:rsid w:val="00C018AF"/>
    <w:rsid w:val="00C02625"/>
    <w:rsid w:val="00C026C1"/>
    <w:rsid w:val="00C029FE"/>
    <w:rsid w:val="00C03411"/>
    <w:rsid w:val="00C034D8"/>
    <w:rsid w:val="00C03609"/>
    <w:rsid w:val="00C03CE0"/>
    <w:rsid w:val="00C0414C"/>
    <w:rsid w:val="00C04229"/>
    <w:rsid w:val="00C043DF"/>
    <w:rsid w:val="00C04779"/>
    <w:rsid w:val="00C04D3D"/>
    <w:rsid w:val="00C05438"/>
    <w:rsid w:val="00C0618F"/>
    <w:rsid w:val="00C06300"/>
    <w:rsid w:val="00C063D8"/>
    <w:rsid w:val="00C06B94"/>
    <w:rsid w:val="00C07064"/>
    <w:rsid w:val="00C071AA"/>
    <w:rsid w:val="00C076E3"/>
    <w:rsid w:val="00C0799A"/>
    <w:rsid w:val="00C07C22"/>
    <w:rsid w:val="00C07D5E"/>
    <w:rsid w:val="00C101EC"/>
    <w:rsid w:val="00C1075B"/>
    <w:rsid w:val="00C10B96"/>
    <w:rsid w:val="00C10CCD"/>
    <w:rsid w:val="00C1114D"/>
    <w:rsid w:val="00C11D59"/>
    <w:rsid w:val="00C13448"/>
    <w:rsid w:val="00C1424A"/>
    <w:rsid w:val="00C14353"/>
    <w:rsid w:val="00C14493"/>
    <w:rsid w:val="00C15F84"/>
    <w:rsid w:val="00C16421"/>
    <w:rsid w:val="00C164D4"/>
    <w:rsid w:val="00C168DC"/>
    <w:rsid w:val="00C1751A"/>
    <w:rsid w:val="00C17763"/>
    <w:rsid w:val="00C200EC"/>
    <w:rsid w:val="00C20347"/>
    <w:rsid w:val="00C20527"/>
    <w:rsid w:val="00C2062F"/>
    <w:rsid w:val="00C20F4E"/>
    <w:rsid w:val="00C214C6"/>
    <w:rsid w:val="00C21962"/>
    <w:rsid w:val="00C21B61"/>
    <w:rsid w:val="00C21D49"/>
    <w:rsid w:val="00C21DE4"/>
    <w:rsid w:val="00C223CC"/>
    <w:rsid w:val="00C223CF"/>
    <w:rsid w:val="00C227A2"/>
    <w:rsid w:val="00C22B82"/>
    <w:rsid w:val="00C22C29"/>
    <w:rsid w:val="00C24971"/>
    <w:rsid w:val="00C24A09"/>
    <w:rsid w:val="00C24E09"/>
    <w:rsid w:val="00C25418"/>
    <w:rsid w:val="00C25C45"/>
    <w:rsid w:val="00C25EBD"/>
    <w:rsid w:val="00C262F1"/>
    <w:rsid w:val="00C2652D"/>
    <w:rsid w:val="00C26F80"/>
    <w:rsid w:val="00C27AD0"/>
    <w:rsid w:val="00C27BA4"/>
    <w:rsid w:val="00C307BE"/>
    <w:rsid w:val="00C309C7"/>
    <w:rsid w:val="00C30EDB"/>
    <w:rsid w:val="00C316CF"/>
    <w:rsid w:val="00C32267"/>
    <w:rsid w:val="00C32565"/>
    <w:rsid w:val="00C341BC"/>
    <w:rsid w:val="00C3462B"/>
    <w:rsid w:val="00C34916"/>
    <w:rsid w:val="00C35224"/>
    <w:rsid w:val="00C35E5B"/>
    <w:rsid w:val="00C3672F"/>
    <w:rsid w:val="00C3682F"/>
    <w:rsid w:val="00C3695C"/>
    <w:rsid w:val="00C36B17"/>
    <w:rsid w:val="00C3700D"/>
    <w:rsid w:val="00C372F8"/>
    <w:rsid w:val="00C376F4"/>
    <w:rsid w:val="00C3786A"/>
    <w:rsid w:val="00C3792E"/>
    <w:rsid w:val="00C40098"/>
    <w:rsid w:val="00C401D8"/>
    <w:rsid w:val="00C42598"/>
    <w:rsid w:val="00C42E68"/>
    <w:rsid w:val="00C43636"/>
    <w:rsid w:val="00C436BC"/>
    <w:rsid w:val="00C43B5C"/>
    <w:rsid w:val="00C43C8C"/>
    <w:rsid w:val="00C44292"/>
    <w:rsid w:val="00C44B28"/>
    <w:rsid w:val="00C45027"/>
    <w:rsid w:val="00C45255"/>
    <w:rsid w:val="00C457B5"/>
    <w:rsid w:val="00C46441"/>
    <w:rsid w:val="00C46CEC"/>
    <w:rsid w:val="00C47072"/>
    <w:rsid w:val="00C476F8"/>
    <w:rsid w:val="00C477DD"/>
    <w:rsid w:val="00C478FA"/>
    <w:rsid w:val="00C47B16"/>
    <w:rsid w:val="00C47C26"/>
    <w:rsid w:val="00C50A95"/>
    <w:rsid w:val="00C50B98"/>
    <w:rsid w:val="00C5100B"/>
    <w:rsid w:val="00C5105D"/>
    <w:rsid w:val="00C51D51"/>
    <w:rsid w:val="00C525A0"/>
    <w:rsid w:val="00C52788"/>
    <w:rsid w:val="00C52C00"/>
    <w:rsid w:val="00C52DE2"/>
    <w:rsid w:val="00C53962"/>
    <w:rsid w:val="00C54256"/>
    <w:rsid w:val="00C54722"/>
    <w:rsid w:val="00C54DD2"/>
    <w:rsid w:val="00C54F81"/>
    <w:rsid w:val="00C55E22"/>
    <w:rsid w:val="00C55FCF"/>
    <w:rsid w:val="00C56531"/>
    <w:rsid w:val="00C56D0E"/>
    <w:rsid w:val="00C570B2"/>
    <w:rsid w:val="00C571A6"/>
    <w:rsid w:val="00C57AD3"/>
    <w:rsid w:val="00C60F58"/>
    <w:rsid w:val="00C61939"/>
    <w:rsid w:val="00C62193"/>
    <w:rsid w:val="00C626E7"/>
    <w:rsid w:val="00C62DF1"/>
    <w:rsid w:val="00C63341"/>
    <w:rsid w:val="00C63427"/>
    <w:rsid w:val="00C634C5"/>
    <w:rsid w:val="00C64349"/>
    <w:rsid w:val="00C647EB"/>
    <w:rsid w:val="00C65F5D"/>
    <w:rsid w:val="00C660CD"/>
    <w:rsid w:val="00C66AED"/>
    <w:rsid w:val="00C67C44"/>
    <w:rsid w:val="00C67C4F"/>
    <w:rsid w:val="00C67FB8"/>
    <w:rsid w:val="00C701E6"/>
    <w:rsid w:val="00C705F6"/>
    <w:rsid w:val="00C706B9"/>
    <w:rsid w:val="00C70E61"/>
    <w:rsid w:val="00C70E8B"/>
    <w:rsid w:val="00C72FF3"/>
    <w:rsid w:val="00C7329B"/>
    <w:rsid w:val="00C7340D"/>
    <w:rsid w:val="00C73943"/>
    <w:rsid w:val="00C73B3C"/>
    <w:rsid w:val="00C740D3"/>
    <w:rsid w:val="00C7443C"/>
    <w:rsid w:val="00C7480B"/>
    <w:rsid w:val="00C74F54"/>
    <w:rsid w:val="00C750C0"/>
    <w:rsid w:val="00C7530F"/>
    <w:rsid w:val="00C761A9"/>
    <w:rsid w:val="00C76615"/>
    <w:rsid w:val="00C7715B"/>
    <w:rsid w:val="00C77857"/>
    <w:rsid w:val="00C77CF4"/>
    <w:rsid w:val="00C80509"/>
    <w:rsid w:val="00C816E4"/>
    <w:rsid w:val="00C82715"/>
    <w:rsid w:val="00C83797"/>
    <w:rsid w:val="00C839DE"/>
    <w:rsid w:val="00C843A3"/>
    <w:rsid w:val="00C84B50"/>
    <w:rsid w:val="00C84C88"/>
    <w:rsid w:val="00C84CCE"/>
    <w:rsid w:val="00C85393"/>
    <w:rsid w:val="00C8630B"/>
    <w:rsid w:val="00C8696D"/>
    <w:rsid w:val="00C86C16"/>
    <w:rsid w:val="00C86D8C"/>
    <w:rsid w:val="00C87569"/>
    <w:rsid w:val="00C8792D"/>
    <w:rsid w:val="00C87C45"/>
    <w:rsid w:val="00C90536"/>
    <w:rsid w:val="00C90A85"/>
    <w:rsid w:val="00C90DDF"/>
    <w:rsid w:val="00C9147E"/>
    <w:rsid w:val="00C91E3E"/>
    <w:rsid w:val="00C92548"/>
    <w:rsid w:val="00C928BA"/>
    <w:rsid w:val="00C92CA7"/>
    <w:rsid w:val="00C93137"/>
    <w:rsid w:val="00C93C83"/>
    <w:rsid w:val="00C93FC5"/>
    <w:rsid w:val="00C93FF3"/>
    <w:rsid w:val="00C945E5"/>
    <w:rsid w:val="00C9525B"/>
    <w:rsid w:val="00C95927"/>
    <w:rsid w:val="00C95AD7"/>
    <w:rsid w:val="00C96C94"/>
    <w:rsid w:val="00C976A8"/>
    <w:rsid w:val="00C97853"/>
    <w:rsid w:val="00C979CD"/>
    <w:rsid w:val="00CA0133"/>
    <w:rsid w:val="00CA0F3E"/>
    <w:rsid w:val="00CA16A2"/>
    <w:rsid w:val="00CA191A"/>
    <w:rsid w:val="00CA1C0D"/>
    <w:rsid w:val="00CA21AA"/>
    <w:rsid w:val="00CA250F"/>
    <w:rsid w:val="00CA2CB1"/>
    <w:rsid w:val="00CA2D17"/>
    <w:rsid w:val="00CA32B1"/>
    <w:rsid w:val="00CA3496"/>
    <w:rsid w:val="00CA5C70"/>
    <w:rsid w:val="00CA5D6B"/>
    <w:rsid w:val="00CA6233"/>
    <w:rsid w:val="00CA6A1E"/>
    <w:rsid w:val="00CA6C6D"/>
    <w:rsid w:val="00CA6CDE"/>
    <w:rsid w:val="00CA7078"/>
    <w:rsid w:val="00CA7401"/>
    <w:rsid w:val="00CA755A"/>
    <w:rsid w:val="00CB0381"/>
    <w:rsid w:val="00CB0492"/>
    <w:rsid w:val="00CB06D4"/>
    <w:rsid w:val="00CB0B1F"/>
    <w:rsid w:val="00CB31BF"/>
    <w:rsid w:val="00CB3328"/>
    <w:rsid w:val="00CB38A7"/>
    <w:rsid w:val="00CB43B5"/>
    <w:rsid w:val="00CB4459"/>
    <w:rsid w:val="00CB5129"/>
    <w:rsid w:val="00CB551A"/>
    <w:rsid w:val="00CB5A29"/>
    <w:rsid w:val="00CB69CB"/>
    <w:rsid w:val="00CB6A51"/>
    <w:rsid w:val="00CB6AE8"/>
    <w:rsid w:val="00CB6D82"/>
    <w:rsid w:val="00CB7725"/>
    <w:rsid w:val="00CB7A28"/>
    <w:rsid w:val="00CB7BA3"/>
    <w:rsid w:val="00CC032D"/>
    <w:rsid w:val="00CC036E"/>
    <w:rsid w:val="00CC040D"/>
    <w:rsid w:val="00CC0E1C"/>
    <w:rsid w:val="00CC16EB"/>
    <w:rsid w:val="00CC2073"/>
    <w:rsid w:val="00CC216D"/>
    <w:rsid w:val="00CC2D34"/>
    <w:rsid w:val="00CC2E7F"/>
    <w:rsid w:val="00CC383F"/>
    <w:rsid w:val="00CC479B"/>
    <w:rsid w:val="00CC4D5E"/>
    <w:rsid w:val="00CC57D9"/>
    <w:rsid w:val="00CC67A9"/>
    <w:rsid w:val="00CC6E9F"/>
    <w:rsid w:val="00CC7214"/>
    <w:rsid w:val="00CC785D"/>
    <w:rsid w:val="00CC79D1"/>
    <w:rsid w:val="00CC7BD4"/>
    <w:rsid w:val="00CD0680"/>
    <w:rsid w:val="00CD0829"/>
    <w:rsid w:val="00CD1726"/>
    <w:rsid w:val="00CD1EFC"/>
    <w:rsid w:val="00CD29D8"/>
    <w:rsid w:val="00CD2B30"/>
    <w:rsid w:val="00CD2BF6"/>
    <w:rsid w:val="00CD2C1E"/>
    <w:rsid w:val="00CD2F9A"/>
    <w:rsid w:val="00CD359D"/>
    <w:rsid w:val="00CD3A46"/>
    <w:rsid w:val="00CD43F7"/>
    <w:rsid w:val="00CD44D2"/>
    <w:rsid w:val="00CD46A7"/>
    <w:rsid w:val="00CD4893"/>
    <w:rsid w:val="00CD532D"/>
    <w:rsid w:val="00CD6615"/>
    <w:rsid w:val="00CD6620"/>
    <w:rsid w:val="00CD66F2"/>
    <w:rsid w:val="00CD6FA1"/>
    <w:rsid w:val="00CD6FE9"/>
    <w:rsid w:val="00CD71BC"/>
    <w:rsid w:val="00CD7303"/>
    <w:rsid w:val="00CD7306"/>
    <w:rsid w:val="00CD76EC"/>
    <w:rsid w:val="00CE0483"/>
    <w:rsid w:val="00CE0658"/>
    <w:rsid w:val="00CE2385"/>
    <w:rsid w:val="00CE246A"/>
    <w:rsid w:val="00CE292A"/>
    <w:rsid w:val="00CE3379"/>
    <w:rsid w:val="00CE38F1"/>
    <w:rsid w:val="00CE3E05"/>
    <w:rsid w:val="00CE4348"/>
    <w:rsid w:val="00CE4358"/>
    <w:rsid w:val="00CE48D5"/>
    <w:rsid w:val="00CE4B30"/>
    <w:rsid w:val="00CE4F91"/>
    <w:rsid w:val="00CE51E8"/>
    <w:rsid w:val="00CE547F"/>
    <w:rsid w:val="00CE5808"/>
    <w:rsid w:val="00CE697D"/>
    <w:rsid w:val="00CE7CF4"/>
    <w:rsid w:val="00CE7F4F"/>
    <w:rsid w:val="00CF0181"/>
    <w:rsid w:val="00CF10FD"/>
    <w:rsid w:val="00CF13B2"/>
    <w:rsid w:val="00CF187F"/>
    <w:rsid w:val="00CF25D4"/>
    <w:rsid w:val="00CF26F4"/>
    <w:rsid w:val="00CF2802"/>
    <w:rsid w:val="00CF2D0C"/>
    <w:rsid w:val="00CF3E7A"/>
    <w:rsid w:val="00CF3F03"/>
    <w:rsid w:val="00CF3F96"/>
    <w:rsid w:val="00CF5454"/>
    <w:rsid w:val="00CF617F"/>
    <w:rsid w:val="00CF67CE"/>
    <w:rsid w:val="00CF67F7"/>
    <w:rsid w:val="00CF6D3C"/>
    <w:rsid w:val="00CF713D"/>
    <w:rsid w:val="00CF775E"/>
    <w:rsid w:val="00D00262"/>
    <w:rsid w:val="00D009F5"/>
    <w:rsid w:val="00D00A09"/>
    <w:rsid w:val="00D00EDF"/>
    <w:rsid w:val="00D01429"/>
    <w:rsid w:val="00D0174E"/>
    <w:rsid w:val="00D01D1F"/>
    <w:rsid w:val="00D02206"/>
    <w:rsid w:val="00D022A4"/>
    <w:rsid w:val="00D02974"/>
    <w:rsid w:val="00D02BF8"/>
    <w:rsid w:val="00D04476"/>
    <w:rsid w:val="00D04E31"/>
    <w:rsid w:val="00D04ECD"/>
    <w:rsid w:val="00D051A4"/>
    <w:rsid w:val="00D051EC"/>
    <w:rsid w:val="00D0607A"/>
    <w:rsid w:val="00D06D93"/>
    <w:rsid w:val="00D06EA1"/>
    <w:rsid w:val="00D07117"/>
    <w:rsid w:val="00D071B0"/>
    <w:rsid w:val="00D074EC"/>
    <w:rsid w:val="00D076A6"/>
    <w:rsid w:val="00D07727"/>
    <w:rsid w:val="00D0778F"/>
    <w:rsid w:val="00D10C2E"/>
    <w:rsid w:val="00D10C94"/>
    <w:rsid w:val="00D11652"/>
    <w:rsid w:val="00D1185E"/>
    <w:rsid w:val="00D12261"/>
    <w:rsid w:val="00D127DE"/>
    <w:rsid w:val="00D12B07"/>
    <w:rsid w:val="00D13126"/>
    <w:rsid w:val="00D1344F"/>
    <w:rsid w:val="00D13F1E"/>
    <w:rsid w:val="00D1435D"/>
    <w:rsid w:val="00D143E3"/>
    <w:rsid w:val="00D16380"/>
    <w:rsid w:val="00D163E7"/>
    <w:rsid w:val="00D165CA"/>
    <w:rsid w:val="00D165FD"/>
    <w:rsid w:val="00D16601"/>
    <w:rsid w:val="00D167F5"/>
    <w:rsid w:val="00D1732C"/>
    <w:rsid w:val="00D1798D"/>
    <w:rsid w:val="00D1799C"/>
    <w:rsid w:val="00D20370"/>
    <w:rsid w:val="00D2072B"/>
    <w:rsid w:val="00D20737"/>
    <w:rsid w:val="00D20B94"/>
    <w:rsid w:val="00D20BA3"/>
    <w:rsid w:val="00D20C17"/>
    <w:rsid w:val="00D21004"/>
    <w:rsid w:val="00D21B66"/>
    <w:rsid w:val="00D21BA6"/>
    <w:rsid w:val="00D21C70"/>
    <w:rsid w:val="00D21EF8"/>
    <w:rsid w:val="00D2220F"/>
    <w:rsid w:val="00D22A06"/>
    <w:rsid w:val="00D22AE8"/>
    <w:rsid w:val="00D22D33"/>
    <w:rsid w:val="00D230B2"/>
    <w:rsid w:val="00D237B8"/>
    <w:rsid w:val="00D23FA3"/>
    <w:rsid w:val="00D247AE"/>
    <w:rsid w:val="00D24916"/>
    <w:rsid w:val="00D25408"/>
    <w:rsid w:val="00D25BCC"/>
    <w:rsid w:val="00D263B0"/>
    <w:rsid w:val="00D26932"/>
    <w:rsid w:val="00D26BA0"/>
    <w:rsid w:val="00D27645"/>
    <w:rsid w:val="00D27880"/>
    <w:rsid w:val="00D3025E"/>
    <w:rsid w:val="00D30B62"/>
    <w:rsid w:val="00D3176B"/>
    <w:rsid w:val="00D319D1"/>
    <w:rsid w:val="00D31E5A"/>
    <w:rsid w:val="00D324AE"/>
    <w:rsid w:val="00D3264B"/>
    <w:rsid w:val="00D33791"/>
    <w:rsid w:val="00D33DEC"/>
    <w:rsid w:val="00D349EF"/>
    <w:rsid w:val="00D352BC"/>
    <w:rsid w:val="00D358B5"/>
    <w:rsid w:val="00D35976"/>
    <w:rsid w:val="00D359D7"/>
    <w:rsid w:val="00D35E60"/>
    <w:rsid w:val="00D36C41"/>
    <w:rsid w:val="00D36E56"/>
    <w:rsid w:val="00D36F6A"/>
    <w:rsid w:val="00D37147"/>
    <w:rsid w:val="00D4032D"/>
    <w:rsid w:val="00D40EE9"/>
    <w:rsid w:val="00D418FC"/>
    <w:rsid w:val="00D4194B"/>
    <w:rsid w:val="00D41B8A"/>
    <w:rsid w:val="00D41EF7"/>
    <w:rsid w:val="00D4204C"/>
    <w:rsid w:val="00D42661"/>
    <w:rsid w:val="00D4350E"/>
    <w:rsid w:val="00D438E7"/>
    <w:rsid w:val="00D43F3A"/>
    <w:rsid w:val="00D44144"/>
    <w:rsid w:val="00D44E55"/>
    <w:rsid w:val="00D450FF"/>
    <w:rsid w:val="00D45986"/>
    <w:rsid w:val="00D462B4"/>
    <w:rsid w:val="00D47362"/>
    <w:rsid w:val="00D4741E"/>
    <w:rsid w:val="00D477EE"/>
    <w:rsid w:val="00D50402"/>
    <w:rsid w:val="00D50808"/>
    <w:rsid w:val="00D5101C"/>
    <w:rsid w:val="00D51393"/>
    <w:rsid w:val="00D51519"/>
    <w:rsid w:val="00D515FC"/>
    <w:rsid w:val="00D51662"/>
    <w:rsid w:val="00D51967"/>
    <w:rsid w:val="00D52F57"/>
    <w:rsid w:val="00D53821"/>
    <w:rsid w:val="00D53859"/>
    <w:rsid w:val="00D5405B"/>
    <w:rsid w:val="00D5451A"/>
    <w:rsid w:val="00D54591"/>
    <w:rsid w:val="00D5508C"/>
    <w:rsid w:val="00D553D9"/>
    <w:rsid w:val="00D5587A"/>
    <w:rsid w:val="00D56961"/>
    <w:rsid w:val="00D56E1D"/>
    <w:rsid w:val="00D57A18"/>
    <w:rsid w:val="00D605B0"/>
    <w:rsid w:val="00D608DB"/>
    <w:rsid w:val="00D61256"/>
    <w:rsid w:val="00D61E92"/>
    <w:rsid w:val="00D621D6"/>
    <w:rsid w:val="00D630A5"/>
    <w:rsid w:val="00D63883"/>
    <w:rsid w:val="00D63893"/>
    <w:rsid w:val="00D64508"/>
    <w:rsid w:val="00D64640"/>
    <w:rsid w:val="00D650BE"/>
    <w:rsid w:val="00D6602C"/>
    <w:rsid w:val="00D6677D"/>
    <w:rsid w:val="00D668B7"/>
    <w:rsid w:val="00D6693D"/>
    <w:rsid w:val="00D6736D"/>
    <w:rsid w:val="00D71217"/>
    <w:rsid w:val="00D7127A"/>
    <w:rsid w:val="00D71291"/>
    <w:rsid w:val="00D71582"/>
    <w:rsid w:val="00D71C10"/>
    <w:rsid w:val="00D725BE"/>
    <w:rsid w:val="00D72C46"/>
    <w:rsid w:val="00D72E81"/>
    <w:rsid w:val="00D73224"/>
    <w:rsid w:val="00D733B8"/>
    <w:rsid w:val="00D74406"/>
    <w:rsid w:val="00D74ACC"/>
    <w:rsid w:val="00D764EF"/>
    <w:rsid w:val="00D76BD7"/>
    <w:rsid w:val="00D76C98"/>
    <w:rsid w:val="00D76EDA"/>
    <w:rsid w:val="00D77839"/>
    <w:rsid w:val="00D77F14"/>
    <w:rsid w:val="00D80126"/>
    <w:rsid w:val="00D80618"/>
    <w:rsid w:val="00D80CAD"/>
    <w:rsid w:val="00D80F34"/>
    <w:rsid w:val="00D813E3"/>
    <w:rsid w:val="00D81478"/>
    <w:rsid w:val="00D82199"/>
    <w:rsid w:val="00D82410"/>
    <w:rsid w:val="00D825AD"/>
    <w:rsid w:val="00D82D44"/>
    <w:rsid w:val="00D82F7A"/>
    <w:rsid w:val="00D84184"/>
    <w:rsid w:val="00D84879"/>
    <w:rsid w:val="00D85A8E"/>
    <w:rsid w:val="00D85BCE"/>
    <w:rsid w:val="00D85FAE"/>
    <w:rsid w:val="00D867A9"/>
    <w:rsid w:val="00D9140B"/>
    <w:rsid w:val="00D9172E"/>
    <w:rsid w:val="00D91C5F"/>
    <w:rsid w:val="00D9201D"/>
    <w:rsid w:val="00D92435"/>
    <w:rsid w:val="00D929C1"/>
    <w:rsid w:val="00D92EC7"/>
    <w:rsid w:val="00D92FE3"/>
    <w:rsid w:val="00D93140"/>
    <w:rsid w:val="00D931FD"/>
    <w:rsid w:val="00D9380C"/>
    <w:rsid w:val="00D93DC3"/>
    <w:rsid w:val="00D93E96"/>
    <w:rsid w:val="00D943DC"/>
    <w:rsid w:val="00D9507B"/>
    <w:rsid w:val="00D96ABF"/>
    <w:rsid w:val="00D971C3"/>
    <w:rsid w:val="00D97322"/>
    <w:rsid w:val="00DA01D5"/>
    <w:rsid w:val="00DA0574"/>
    <w:rsid w:val="00DA0AAC"/>
    <w:rsid w:val="00DA16CA"/>
    <w:rsid w:val="00DA1C35"/>
    <w:rsid w:val="00DA1D69"/>
    <w:rsid w:val="00DA2560"/>
    <w:rsid w:val="00DA2B28"/>
    <w:rsid w:val="00DA33E7"/>
    <w:rsid w:val="00DA4994"/>
    <w:rsid w:val="00DA4FB3"/>
    <w:rsid w:val="00DA5134"/>
    <w:rsid w:val="00DA5528"/>
    <w:rsid w:val="00DA55DF"/>
    <w:rsid w:val="00DA5718"/>
    <w:rsid w:val="00DA5766"/>
    <w:rsid w:val="00DA576D"/>
    <w:rsid w:val="00DA5BE4"/>
    <w:rsid w:val="00DA5BF2"/>
    <w:rsid w:val="00DA687D"/>
    <w:rsid w:val="00DA69EE"/>
    <w:rsid w:val="00DA7EB1"/>
    <w:rsid w:val="00DA7ED3"/>
    <w:rsid w:val="00DA7EE2"/>
    <w:rsid w:val="00DB0553"/>
    <w:rsid w:val="00DB071B"/>
    <w:rsid w:val="00DB1153"/>
    <w:rsid w:val="00DB146A"/>
    <w:rsid w:val="00DB16C4"/>
    <w:rsid w:val="00DB1FE2"/>
    <w:rsid w:val="00DB27B7"/>
    <w:rsid w:val="00DB280C"/>
    <w:rsid w:val="00DB3473"/>
    <w:rsid w:val="00DB37B1"/>
    <w:rsid w:val="00DB3F0C"/>
    <w:rsid w:val="00DB41E7"/>
    <w:rsid w:val="00DB4C7D"/>
    <w:rsid w:val="00DB4D60"/>
    <w:rsid w:val="00DB4F41"/>
    <w:rsid w:val="00DB53E1"/>
    <w:rsid w:val="00DB5947"/>
    <w:rsid w:val="00DB621D"/>
    <w:rsid w:val="00DB6319"/>
    <w:rsid w:val="00DB6384"/>
    <w:rsid w:val="00DB66AD"/>
    <w:rsid w:val="00DB7441"/>
    <w:rsid w:val="00DB7784"/>
    <w:rsid w:val="00DB7B15"/>
    <w:rsid w:val="00DC019D"/>
    <w:rsid w:val="00DC0ABA"/>
    <w:rsid w:val="00DC147E"/>
    <w:rsid w:val="00DC15CD"/>
    <w:rsid w:val="00DC2225"/>
    <w:rsid w:val="00DC2483"/>
    <w:rsid w:val="00DC2754"/>
    <w:rsid w:val="00DC281C"/>
    <w:rsid w:val="00DC28A3"/>
    <w:rsid w:val="00DC2BA8"/>
    <w:rsid w:val="00DC2D00"/>
    <w:rsid w:val="00DC3352"/>
    <w:rsid w:val="00DC34B6"/>
    <w:rsid w:val="00DC3675"/>
    <w:rsid w:val="00DC38A7"/>
    <w:rsid w:val="00DC38F4"/>
    <w:rsid w:val="00DC3D40"/>
    <w:rsid w:val="00DC4172"/>
    <w:rsid w:val="00DC48DC"/>
    <w:rsid w:val="00DC4FAF"/>
    <w:rsid w:val="00DC6122"/>
    <w:rsid w:val="00DC67F0"/>
    <w:rsid w:val="00DC69C7"/>
    <w:rsid w:val="00DC6AD3"/>
    <w:rsid w:val="00DC6CE5"/>
    <w:rsid w:val="00DC6E61"/>
    <w:rsid w:val="00DC7238"/>
    <w:rsid w:val="00DC7311"/>
    <w:rsid w:val="00DD0B49"/>
    <w:rsid w:val="00DD1844"/>
    <w:rsid w:val="00DD18C6"/>
    <w:rsid w:val="00DD1AB3"/>
    <w:rsid w:val="00DD24A0"/>
    <w:rsid w:val="00DD3600"/>
    <w:rsid w:val="00DD3ACF"/>
    <w:rsid w:val="00DD4862"/>
    <w:rsid w:val="00DD4DF9"/>
    <w:rsid w:val="00DD50CA"/>
    <w:rsid w:val="00DD50CF"/>
    <w:rsid w:val="00DD5B17"/>
    <w:rsid w:val="00DD5B86"/>
    <w:rsid w:val="00DD5FC6"/>
    <w:rsid w:val="00DD6907"/>
    <w:rsid w:val="00DD6BC7"/>
    <w:rsid w:val="00DD6C81"/>
    <w:rsid w:val="00DD6DF1"/>
    <w:rsid w:val="00DD6F31"/>
    <w:rsid w:val="00DD73D1"/>
    <w:rsid w:val="00DD75C5"/>
    <w:rsid w:val="00DD77F8"/>
    <w:rsid w:val="00DD78C2"/>
    <w:rsid w:val="00DD7C2C"/>
    <w:rsid w:val="00DD7E77"/>
    <w:rsid w:val="00DE0692"/>
    <w:rsid w:val="00DE102D"/>
    <w:rsid w:val="00DE120E"/>
    <w:rsid w:val="00DE1396"/>
    <w:rsid w:val="00DE13D6"/>
    <w:rsid w:val="00DE2259"/>
    <w:rsid w:val="00DE25B1"/>
    <w:rsid w:val="00DE2AD1"/>
    <w:rsid w:val="00DE3462"/>
    <w:rsid w:val="00DE38A3"/>
    <w:rsid w:val="00DE3902"/>
    <w:rsid w:val="00DE3C08"/>
    <w:rsid w:val="00DE4B9C"/>
    <w:rsid w:val="00DE4D32"/>
    <w:rsid w:val="00DE57ED"/>
    <w:rsid w:val="00DE6327"/>
    <w:rsid w:val="00DE7547"/>
    <w:rsid w:val="00DE7651"/>
    <w:rsid w:val="00DE7BC9"/>
    <w:rsid w:val="00DF0016"/>
    <w:rsid w:val="00DF112F"/>
    <w:rsid w:val="00DF12E5"/>
    <w:rsid w:val="00DF1353"/>
    <w:rsid w:val="00DF13B7"/>
    <w:rsid w:val="00DF1DE0"/>
    <w:rsid w:val="00DF1DF6"/>
    <w:rsid w:val="00DF23D5"/>
    <w:rsid w:val="00DF2A04"/>
    <w:rsid w:val="00DF2C08"/>
    <w:rsid w:val="00DF322B"/>
    <w:rsid w:val="00DF33D9"/>
    <w:rsid w:val="00DF3864"/>
    <w:rsid w:val="00DF3CA9"/>
    <w:rsid w:val="00DF4052"/>
    <w:rsid w:val="00DF423C"/>
    <w:rsid w:val="00DF4641"/>
    <w:rsid w:val="00DF48DF"/>
    <w:rsid w:val="00DF4BCB"/>
    <w:rsid w:val="00DF4EA4"/>
    <w:rsid w:val="00DF52B5"/>
    <w:rsid w:val="00DF55AA"/>
    <w:rsid w:val="00DF67BE"/>
    <w:rsid w:val="00DF6AFA"/>
    <w:rsid w:val="00DF6BC2"/>
    <w:rsid w:val="00DF74CA"/>
    <w:rsid w:val="00DF7687"/>
    <w:rsid w:val="00DF7A12"/>
    <w:rsid w:val="00DF7B77"/>
    <w:rsid w:val="00DF7DED"/>
    <w:rsid w:val="00DF7F4C"/>
    <w:rsid w:val="00E00517"/>
    <w:rsid w:val="00E00975"/>
    <w:rsid w:val="00E00B7C"/>
    <w:rsid w:val="00E00F0D"/>
    <w:rsid w:val="00E0138F"/>
    <w:rsid w:val="00E01408"/>
    <w:rsid w:val="00E019BF"/>
    <w:rsid w:val="00E01F19"/>
    <w:rsid w:val="00E03315"/>
    <w:rsid w:val="00E0367A"/>
    <w:rsid w:val="00E037CD"/>
    <w:rsid w:val="00E0383F"/>
    <w:rsid w:val="00E03B2C"/>
    <w:rsid w:val="00E05674"/>
    <w:rsid w:val="00E05754"/>
    <w:rsid w:val="00E05C42"/>
    <w:rsid w:val="00E05D07"/>
    <w:rsid w:val="00E064F7"/>
    <w:rsid w:val="00E07365"/>
    <w:rsid w:val="00E07451"/>
    <w:rsid w:val="00E10035"/>
    <w:rsid w:val="00E1019C"/>
    <w:rsid w:val="00E11491"/>
    <w:rsid w:val="00E11524"/>
    <w:rsid w:val="00E12006"/>
    <w:rsid w:val="00E1233F"/>
    <w:rsid w:val="00E1290C"/>
    <w:rsid w:val="00E12B17"/>
    <w:rsid w:val="00E12C1D"/>
    <w:rsid w:val="00E12DFC"/>
    <w:rsid w:val="00E13B35"/>
    <w:rsid w:val="00E144B6"/>
    <w:rsid w:val="00E14816"/>
    <w:rsid w:val="00E157A1"/>
    <w:rsid w:val="00E15ADE"/>
    <w:rsid w:val="00E15D96"/>
    <w:rsid w:val="00E1629D"/>
    <w:rsid w:val="00E16D22"/>
    <w:rsid w:val="00E20DCB"/>
    <w:rsid w:val="00E2183F"/>
    <w:rsid w:val="00E21892"/>
    <w:rsid w:val="00E231BE"/>
    <w:rsid w:val="00E25030"/>
    <w:rsid w:val="00E258E3"/>
    <w:rsid w:val="00E26F3E"/>
    <w:rsid w:val="00E27113"/>
    <w:rsid w:val="00E2739D"/>
    <w:rsid w:val="00E27BD9"/>
    <w:rsid w:val="00E27E2C"/>
    <w:rsid w:val="00E27E9A"/>
    <w:rsid w:val="00E27EBE"/>
    <w:rsid w:val="00E3045F"/>
    <w:rsid w:val="00E30515"/>
    <w:rsid w:val="00E3215E"/>
    <w:rsid w:val="00E32E52"/>
    <w:rsid w:val="00E3328C"/>
    <w:rsid w:val="00E333FB"/>
    <w:rsid w:val="00E334DC"/>
    <w:rsid w:val="00E334E0"/>
    <w:rsid w:val="00E337E6"/>
    <w:rsid w:val="00E33A80"/>
    <w:rsid w:val="00E34719"/>
    <w:rsid w:val="00E34B6F"/>
    <w:rsid w:val="00E34D60"/>
    <w:rsid w:val="00E34EB3"/>
    <w:rsid w:val="00E350F6"/>
    <w:rsid w:val="00E35785"/>
    <w:rsid w:val="00E36EEA"/>
    <w:rsid w:val="00E36F5A"/>
    <w:rsid w:val="00E371D4"/>
    <w:rsid w:val="00E4000F"/>
    <w:rsid w:val="00E40059"/>
    <w:rsid w:val="00E40A01"/>
    <w:rsid w:val="00E40E05"/>
    <w:rsid w:val="00E40EDF"/>
    <w:rsid w:val="00E411C1"/>
    <w:rsid w:val="00E4141B"/>
    <w:rsid w:val="00E41903"/>
    <w:rsid w:val="00E42427"/>
    <w:rsid w:val="00E424A9"/>
    <w:rsid w:val="00E429E7"/>
    <w:rsid w:val="00E42E83"/>
    <w:rsid w:val="00E42ED5"/>
    <w:rsid w:val="00E4358D"/>
    <w:rsid w:val="00E43F2F"/>
    <w:rsid w:val="00E4451F"/>
    <w:rsid w:val="00E44C4C"/>
    <w:rsid w:val="00E44D3C"/>
    <w:rsid w:val="00E44EEE"/>
    <w:rsid w:val="00E454F6"/>
    <w:rsid w:val="00E45A0B"/>
    <w:rsid w:val="00E46514"/>
    <w:rsid w:val="00E47773"/>
    <w:rsid w:val="00E47C37"/>
    <w:rsid w:val="00E47ED9"/>
    <w:rsid w:val="00E503A3"/>
    <w:rsid w:val="00E507AD"/>
    <w:rsid w:val="00E50821"/>
    <w:rsid w:val="00E50FC1"/>
    <w:rsid w:val="00E514B2"/>
    <w:rsid w:val="00E51918"/>
    <w:rsid w:val="00E5223D"/>
    <w:rsid w:val="00E52817"/>
    <w:rsid w:val="00E528AD"/>
    <w:rsid w:val="00E528D2"/>
    <w:rsid w:val="00E52BE4"/>
    <w:rsid w:val="00E52DCE"/>
    <w:rsid w:val="00E53036"/>
    <w:rsid w:val="00E538A9"/>
    <w:rsid w:val="00E53F70"/>
    <w:rsid w:val="00E5451A"/>
    <w:rsid w:val="00E546D8"/>
    <w:rsid w:val="00E549DE"/>
    <w:rsid w:val="00E54D21"/>
    <w:rsid w:val="00E5579D"/>
    <w:rsid w:val="00E55F1A"/>
    <w:rsid w:val="00E564D7"/>
    <w:rsid w:val="00E566A7"/>
    <w:rsid w:val="00E5725D"/>
    <w:rsid w:val="00E5727C"/>
    <w:rsid w:val="00E575B2"/>
    <w:rsid w:val="00E57633"/>
    <w:rsid w:val="00E579B9"/>
    <w:rsid w:val="00E57B14"/>
    <w:rsid w:val="00E57E4F"/>
    <w:rsid w:val="00E6078F"/>
    <w:rsid w:val="00E608AE"/>
    <w:rsid w:val="00E6107F"/>
    <w:rsid w:val="00E624E8"/>
    <w:rsid w:val="00E6287F"/>
    <w:rsid w:val="00E63484"/>
    <w:rsid w:val="00E63729"/>
    <w:rsid w:val="00E64073"/>
    <w:rsid w:val="00E64BF1"/>
    <w:rsid w:val="00E66C7C"/>
    <w:rsid w:val="00E672C1"/>
    <w:rsid w:val="00E672E9"/>
    <w:rsid w:val="00E67945"/>
    <w:rsid w:val="00E67A83"/>
    <w:rsid w:val="00E67CD8"/>
    <w:rsid w:val="00E67D40"/>
    <w:rsid w:val="00E70195"/>
    <w:rsid w:val="00E708B9"/>
    <w:rsid w:val="00E708DF"/>
    <w:rsid w:val="00E716A8"/>
    <w:rsid w:val="00E71920"/>
    <w:rsid w:val="00E71BD4"/>
    <w:rsid w:val="00E72859"/>
    <w:rsid w:val="00E72F25"/>
    <w:rsid w:val="00E738C7"/>
    <w:rsid w:val="00E73DB6"/>
    <w:rsid w:val="00E742EA"/>
    <w:rsid w:val="00E7484D"/>
    <w:rsid w:val="00E74E8C"/>
    <w:rsid w:val="00E751B2"/>
    <w:rsid w:val="00E754EF"/>
    <w:rsid w:val="00E75A54"/>
    <w:rsid w:val="00E75CD4"/>
    <w:rsid w:val="00E75E5E"/>
    <w:rsid w:val="00E760A6"/>
    <w:rsid w:val="00E76221"/>
    <w:rsid w:val="00E7646D"/>
    <w:rsid w:val="00E765EF"/>
    <w:rsid w:val="00E76C45"/>
    <w:rsid w:val="00E76C58"/>
    <w:rsid w:val="00E77639"/>
    <w:rsid w:val="00E77DF0"/>
    <w:rsid w:val="00E80852"/>
    <w:rsid w:val="00E80BF8"/>
    <w:rsid w:val="00E81294"/>
    <w:rsid w:val="00E81B28"/>
    <w:rsid w:val="00E81B9D"/>
    <w:rsid w:val="00E82B25"/>
    <w:rsid w:val="00E82B5A"/>
    <w:rsid w:val="00E82C82"/>
    <w:rsid w:val="00E836C6"/>
    <w:rsid w:val="00E83E78"/>
    <w:rsid w:val="00E847E0"/>
    <w:rsid w:val="00E84909"/>
    <w:rsid w:val="00E8507B"/>
    <w:rsid w:val="00E8547B"/>
    <w:rsid w:val="00E858E3"/>
    <w:rsid w:val="00E85903"/>
    <w:rsid w:val="00E85F7C"/>
    <w:rsid w:val="00E864CB"/>
    <w:rsid w:val="00E86AE9"/>
    <w:rsid w:val="00E875CD"/>
    <w:rsid w:val="00E87662"/>
    <w:rsid w:val="00E879D0"/>
    <w:rsid w:val="00E90585"/>
    <w:rsid w:val="00E90BDA"/>
    <w:rsid w:val="00E91375"/>
    <w:rsid w:val="00E91827"/>
    <w:rsid w:val="00E91890"/>
    <w:rsid w:val="00E91D1B"/>
    <w:rsid w:val="00E92370"/>
    <w:rsid w:val="00E9269C"/>
    <w:rsid w:val="00E933CC"/>
    <w:rsid w:val="00E93658"/>
    <w:rsid w:val="00E9367E"/>
    <w:rsid w:val="00E936E4"/>
    <w:rsid w:val="00E939AE"/>
    <w:rsid w:val="00E94B92"/>
    <w:rsid w:val="00E94CA1"/>
    <w:rsid w:val="00E94D6E"/>
    <w:rsid w:val="00E94DA0"/>
    <w:rsid w:val="00E94DE4"/>
    <w:rsid w:val="00E9539B"/>
    <w:rsid w:val="00E9555E"/>
    <w:rsid w:val="00E967CE"/>
    <w:rsid w:val="00E96C4B"/>
    <w:rsid w:val="00E97659"/>
    <w:rsid w:val="00E97AB4"/>
    <w:rsid w:val="00E97C4E"/>
    <w:rsid w:val="00E97CAD"/>
    <w:rsid w:val="00EA04B6"/>
    <w:rsid w:val="00EA0867"/>
    <w:rsid w:val="00EA0915"/>
    <w:rsid w:val="00EA0BB4"/>
    <w:rsid w:val="00EA189B"/>
    <w:rsid w:val="00EA1FE5"/>
    <w:rsid w:val="00EA2F42"/>
    <w:rsid w:val="00EA3348"/>
    <w:rsid w:val="00EA33C0"/>
    <w:rsid w:val="00EA37B6"/>
    <w:rsid w:val="00EA3898"/>
    <w:rsid w:val="00EA41A4"/>
    <w:rsid w:val="00EA462C"/>
    <w:rsid w:val="00EA4A88"/>
    <w:rsid w:val="00EA4FBA"/>
    <w:rsid w:val="00EA5026"/>
    <w:rsid w:val="00EA53CB"/>
    <w:rsid w:val="00EA5B7C"/>
    <w:rsid w:val="00EA6D11"/>
    <w:rsid w:val="00EA6D37"/>
    <w:rsid w:val="00EA6F7E"/>
    <w:rsid w:val="00EA712F"/>
    <w:rsid w:val="00EB0196"/>
    <w:rsid w:val="00EB12D5"/>
    <w:rsid w:val="00EB1523"/>
    <w:rsid w:val="00EB15BB"/>
    <w:rsid w:val="00EB18A1"/>
    <w:rsid w:val="00EB18EA"/>
    <w:rsid w:val="00EB1A04"/>
    <w:rsid w:val="00EB2801"/>
    <w:rsid w:val="00EB329D"/>
    <w:rsid w:val="00EB35B1"/>
    <w:rsid w:val="00EB3E08"/>
    <w:rsid w:val="00EB4BFE"/>
    <w:rsid w:val="00EB4F98"/>
    <w:rsid w:val="00EB5091"/>
    <w:rsid w:val="00EB50F7"/>
    <w:rsid w:val="00EB51C2"/>
    <w:rsid w:val="00EB52EA"/>
    <w:rsid w:val="00EB5681"/>
    <w:rsid w:val="00EB61DA"/>
    <w:rsid w:val="00EB6930"/>
    <w:rsid w:val="00EB6E07"/>
    <w:rsid w:val="00EB6F1B"/>
    <w:rsid w:val="00EB6F9C"/>
    <w:rsid w:val="00EB7027"/>
    <w:rsid w:val="00EB7559"/>
    <w:rsid w:val="00EB7C24"/>
    <w:rsid w:val="00EC02B5"/>
    <w:rsid w:val="00EC1466"/>
    <w:rsid w:val="00EC32CA"/>
    <w:rsid w:val="00EC3620"/>
    <w:rsid w:val="00EC4AC3"/>
    <w:rsid w:val="00EC5CB1"/>
    <w:rsid w:val="00EC6915"/>
    <w:rsid w:val="00EC6A89"/>
    <w:rsid w:val="00EC71E9"/>
    <w:rsid w:val="00EC7894"/>
    <w:rsid w:val="00EC7A1B"/>
    <w:rsid w:val="00EC7E51"/>
    <w:rsid w:val="00ED003B"/>
    <w:rsid w:val="00ED0353"/>
    <w:rsid w:val="00ED074C"/>
    <w:rsid w:val="00ED0EC5"/>
    <w:rsid w:val="00ED1661"/>
    <w:rsid w:val="00ED18BA"/>
    <w:rsid w:val="00ED2B56"/>
    <w:rsid w:val="00ED2F0B"/>
    <w:rsid w:val="00ED31C2"/>
    <w:rsid w:val="00ED3BEF"/>
    <w:rsid w:val="00ED3EFC"/>
    <w:rsid w:val="00ED40D0"/>
    <w:rsid w:val="00ED43C7"/>
    <w:rsid w:val="00ED4784"/>
    <w:rsid w:val="00ED49B2"/>
    <w:rsid w:val="00ED4A4A"/>
    <w:rsid w:val="00ED4C1C"/>
    <w:rsid w:val="00ED56A1"/>
    <w:rsid w:val="00ED5A16"/>
    <w:rsid w:val="00ED603A"/>
    <w:rsid w:val="00ED7561"/>
    <w:rsid w:val="00ED7A94"/>
    <w:rsid w:val="00ED7C2D"/>
    <w:rsid w:val="00ED7CB1"/>
    <w:rsid w:val="00EE0174"/>
    <w:rsid w:val="00EE1826"/>
    <w:rsid w:val="00EE344E"/>
    <w:rsid w:val="00EE4CCF"/>
    <w:rsid w:val="00EE507A"/>
    <w:rsid w:val="00EE5335"/>
    <w:rsid w:val="00EE59A7"/>
    <w:rsid w:val="00EE5E50"/>
    <w:rsid w:val="00EE5EAC"/>
    <w:rsid w:val="00EE615E"/>
    <w:rsid w:val="00EE6752"/>
    <w:rsid w:val="00EE6FA6"/>
    <w:rsid w:val="00EE7BC7"/>
    <w:rsid w:val="00EE7D29"/>
    <w:rsid w:val="00EF0838"/>
    <w:rsid w:val="00EF0F5E"/>
    <w:rsid w:val="00EF1202"/>
    <w:rsid w:val="00EF1878"/>
    <w:rsid w:val="00EF1F0B"/>
    <w:rsid w:val="00EF2407"/>
    <w:rsid w:val="00EF2F73"/>
    <w:rsid w:val="00EF3556"/>
    <w:rsid w:val="00EF4125"/>
    <w:rsid w:val="00EF41D3"/>
    <w:rsid w:val="00EF5610"/>
    <w:rsid w:val="00EF58BC"/>
    <w:rsid w:val="00EF5EA2"/>
    <w:rsid w:val="00EF6331"/>
    <w:rsid w:val="00EF66F4"/>
    <w:rsid w:val="00EF6DAD"/>
    <w:rsid w:val="00EF7051"/>
    <w:rsid w:val="00EF706A"/>
    <w:rsid w:val="00EF7159"/>
    <w:rsid w:val="00EF7BD3"/>
    <w:rsid w:val="00F00DD7"/>
    <w:rsid w:val="00F01068"/>
    <w:rsid w:val="00F01B55"/>
    <w:rsid w:val="00F02798"/>
    <w:rsid w:val="00F0298F"/>
    <w:rsid w:val="00F032CF"/>
    <w:rsid w:val="00F0383E"/>
    <w:rsid w:val="00F03889"/>
    <w:rsid w:val="00F03A85"/>
    <w:rsid w:val="00F03ECC"/>
    <w:rsid w:val="00F05646"/>
    <w:rsid w:val="00F058CC"/>
    <w:rsid w:val="00F060CE"/>
    <w:rsid w:val="00F064E0"/>
    <w:rsid w:val="00F07306"/>
    <w:rsid w:val="00F07697"/>
    <w:rsid w:val="00F076AC"/>
    <w:rsid w:val="00F07E9B"/>
    <w:rsid w:val="00F108BA"/>
    <w:rsid w:val="00F1180B"/>
    <w:rsid w:val="00F11813"/>
    <w:rsid w:val="00F11E6E"/>
    <w:rsid w:val="00F127E8"/>
    <w:rsid w:val="00F12D70"/>
    <w:rsid w:val="00F13E06"/>
    <w:rsid w:val="00F14379"/>
    <w:rsid w:val="00F14464"/>
    <w:rsid w:val="00F14DE2"/>
    <w:rsid w:val="00F14EBB"/>
    <w:rsid w:val="00F15672"/>
    <w:rsid w:val="00F15E29"/>
    <w:rsid w:val="00F164DD"/>
    <w:rsid w:val="00F177DE"/>
    <w:rsid w:val="00F17A7D"/>
    <w:rsid w:val="00F20314"/>
    <w:rsid w:val="00F20402"/>
    <w:rsid w:val="00F2054D"/>
    <w:rsid w:val="00F2135F"/>
    <w:rsid w:val="00F215D3"/>
    <w:rsid w:val="00F21933"/>
    <w:rsid w:val="00F21A60"/>
    <w:rsid w:val="00F21EC0"/>
    <w:rsid w:val="00F21FDA"/>
    <w:rsid w:val="00F222F6"/>
    <w:rsid w:val="00F22A0B"/>
    <w:rsid w:val="00F23237"/>
    <w:rsid w:val="00F23F81"/>
    <w:rsid w:val="00F240F2"/>
    <w:rsid w:val="00F249D1"/>
    <w:rsid w:val="00F261DD"/>
    <w:rsid w:val="00F26299"/>
    <w:rsid w:val="00F262A9"/>
    <w:rsid w:val="00F2671E"/>
    <w:rsid w:val="00F26824"/>
    <w:rsid w:val="00F27345"/>
    <w:rsid w:val="00F276F3"/>
    <w:rsid w:val="00F27F50"/>
    <w:rsid w:val="00F30016"/>
    <w:rsid w:val="00F30CAB"/>
    <w:rsid w:val="00F30DE5"/>
    <w:rsid w:val="00F3100B"/>
    <w:rsid w:val="00F3116B"/>
    <w:rsid w:val="00F314DC"/>
    <w:rsid w:val="00F31AD0"/>
    <w:rsid w:val="00F31FE2"/>
    <w:rsid w:val="00F329D8"/>
    <w:rsid w:val="00F32E56"/>
    <w:rsid w:val="00F32ECC"/>
    <w:rsid w:val="00F33805"/>
    <w:rsid w:val="00F33B72"/>
    <w:rsid w:val="00F33BFD"/>
    <w:rsid w:val="00F33C99"/>
    <w:rsid w:val="00F34457"/>
    <w:rsid w:val="00F3496B"/>
    <w:rsid w:val="00F35B74"/>
    <w:rsid w:val="00F35E00"/>
    <w:rsid w:val="00F36541"/>
    <w:rsid w:val="00F36966"/>
    <w:rsid w:val="00F36A68"/>
    <w:rsid w:val="00F37701"/>
    <w:rsid w:val="00F37AB8"/>
    <w:rsid w:val="00F40923"/>
    <w:rsid w:val="00F40CC6"/>
    <w:rsid w:val="00F413F7"/>
    <w:rsid w:val="00F416AC"/>
    <w:rsid w:val="00F419B8"/>
    <w:rsid w:val="00F432E4"/>
    <w:rsid w:val="00F439C1"/>
    <w:rsid w:val="00F43F58"/>
    <w:rsid w:val="00F44296"/>
    <w:rsid w:val="00F4457F"/>
    <w:rsid w:val="00F445D2"/>
    <w:rsid w:val="00F45724"/>
    <w:rsid w:val="00F46909"/>
    <w:rsid w:val="00F46A33"/>
    <w:rsid w:val="00F46CD8"/>
    <w:rsid w:val="00F470B3"/>
    <w:rsid w:val="00F471A6"/>
    <w:rsid w:val="00F47467"/>
    <w:rsid w:val="00F475D8"/>
    <w:rsid w:val="00F47B4B"/>
    <w:rsid w:val="00F50127"/>
    <w:rsid w:val="00F50A27"/>
    <w:rsid w:val="00F50D1A"/>
    <w:rsid w:val="00F50F83"/>
    <w:rsid w:val="00F51654"/>
    <w:rsid w:val="00F51A16"/>
    <w:rsid w:val="00F51D63"/>
    <w:rsid w:val="00F52272"/>
    <w:rsid w:val="00F528AB"/>
    <w:rsid w:val="00F533AB"/>
    <w:rsid w:val="00F5390F"/>
    <w:rsid w:val="00F53E3F"/>
    <w:rsid w:val="00F54727"/>
    <w:rsid w:val="00F54826"/>
    <w:rsid w:val="00F548EC"/>
    <w:rsid w:val="00F55115"/>
    <w:rsid w:val="00F55141"/>
    <w:rsid w:val="00F561B5"/>
    <w:rsid w:val="00F5745E"/>
    <w:rsid w:val="00F5777E"/>
    <w:rsid w:val="00F57B5A"/>
    <w:rsid w:val="00F60126"/>
    <w:rsid w:val="00F60967"/>
    <w:rsid w:val="00F613E9"/>
    <w:rsid w:val="00F61891"/>
    <w:rsid w:val="00F61893"/>
    <w:rsid w:val="00F624E7"/>
    <w:rsid w:val="00F62E21"/>
    <w:rsid w:val="00F62E80"/>
    <w:rsid w:val="00F6375E"/>
    <w:rsid w:val="00F63782"/>
    <w:rsid w:val="00F63B77"/>
    <w:rsid w:val="00F63D9D"/>
    <w:rsid w:val="00F647D4"/>
    <w:rsid w:val="00F64A06"/>
    <w:rsid w:val="00F64C22"/>
    <w:rsid w:val="00F65227"/>
    <w:rsid w:val="00F65462"/>
    <w:rsid w:val="00F65631"/>
    <w:rsid w:val="00F6591F"/>
    <w:rsid w:val="00F65C50"/>
    <w:rsid w:val="00F6604E"/>
    <w:rsid w:val="00F66B86"/>
    <w:rsid w:val="00F66BFD"/>
    <w:rsid w:val="00F6715C"/>
    <w:rsid w:val="00F67A8B"/>
    <w:rsid w:val="00F67DF5"/>
    <w:rsid w:val="00F70489"/>
    <w:rsid w:val="00F70999"/>
    <w:rsid w:val="00F70DED"/>
    <w:rsid w:val="00F7102B"/>
    <w:rsid w:val="00F71FED"/>
    <w:rsid w:val="00F72012"/>
    <w:rsid w:val="00F720CF"/>
    <w:rsid w:val="00F7237B"/>
    <w:rsid w:val="00F724E9"/>
    <w:rsid w:val="00F73721"/>
    <w:rsid w:val="00F737AE"/>
    <w:rsid w:val="00F74C5B"/>
    <w:rsid w:val="00F74CDB"/>
    <w:rsid w:val="00F75140"/>
    <w:rsid w:val="00F758BE"/>
    <w:rsid w:val="00F75A61"/>
    <w:rsid w:val="00F767B8"/>
    <w:rsid w:val="00F76916"/>
    <w:rsid w:val="00F76EFF"/>
    <w:rsid w:val="00F7731D"/>
    <w:rsid w:val="00F77B8E"/>
    <w:rsid w:val="00F77FEC"/>
    <w:rsid w:val="00F8073E"/>
    <w:rsid w:val="00F80B7F"/>
    <w:rsid w:val="00F813D1"/>
    <w:rsid w:val="00F8186D"/>
    <w:rsid w:val="00F822DD"/>
    <w:rsid w:val="00F82428"/>
    <w:rsid w:val="00F82776"/>
    <w:rsid w:val="00F82790"/>
    <w:rsid w:val="00F82BD1"/>
    <w:rsid w:val="00F83824"/>
    <w:rsid w:val="00F84821"/>
    <w:rsid w:val="00F84982"/>
    <w:rsid w:val="00F84CB4"/>
    <w:rsid w:val="00F84F70"/>
    <w:rsid w:val="00F8544F"/>
    <w:rsid w:val="00F866D9"/>
    <w:rsid w:val="00F86893"/>
    <w:rsid w:val="00F86FA9"/>
    <w:rsid w:val="00F87374"/>
    <w:rsid w:val="00F8766D"/>
    <w:rsid w:val="00F87B22"/>
    <w:rsid w:val="00F87B3B"/>
    <w:rsid w:val="00F90604"/>
    <w:rsid w:val="00F90731"/>
    <w:rsid w:val="00F90A7F"/>
    <w:rsid w:val="00F91574"/>
    <w:rsid w:val="00F93AF2"/>
    <w:rsid w:val="00F93D24"/>
    <w:rsid w:val="00F94BF3"/>
    <w:rsid w:val="00F94D3E"/>
    <w:rsid w:val="00F94D40"/>
    <w:rsid w:val="00F94E4C"/>
    <w:rsid w:val="00F952C6"/>
    <w:rsid w:val="00F952D4"/>
    <w:rsid w:val="00F95324"/>
    <w:rsid w:val="00F95538"/>
    <w:rsid w:val="00F957FF"/>
    <w:rsid w:val="00F961D3"/>
    <w:rsid w:val="00F9664F"/>
    <w:rsid w:val="00F967FB"/>
    <w:rsid w:val="00F96D9D"/>
    <w:rsid w:val="00F97585"/>
    <w:rsid w:val="00F979C1"/>
    <w:rsid w:val="00FA0B4B"/>
    <w:rsid w:val="00FA0E48"/>
    <w:rsid w:val="00FA101B"/>
    <w:rsid w:val="00FA142F"/>
    <w:rsid w:val="00FA15B4"/>
    <w:rsid w:val="00FA1CA0"/>
    <w:rsid w:val="00FA1FA9"/>
    <w:rsid w:val="00FA23B3"/>
    <w:rsid w:val="00FA29FC"/>
    <w:rsid w:val="00FA2AEE"/>
    <w:rsid w:val="00FA3243"/>
    <w:rsid w:val="00FA390B"/>
    <w:rsid w:val="00FA3B69"/>
    <w:rsid w:val="00FA4364"/>
    <w:rsid w:val="00FA5191"/>
    <w:rsid w:val="00FA5A73"/>
    <w:rsid w:val="00FA6983"/>
    <w:rsid w:val="00FA713A"/>
    <w:rsid w:val="00FA791D"/>
    <w:rsid w:val="00FA7DB2"/>
    <w:rsid w:val="00FA7FDF"/>
    <w:rsid w:val="00FB0032"/>
    <w:rsid w:val="00FB0169"/>
    <w:rsid w:val="00FB04D3"/>
    <w:rsid w:val="00FB0957"/>
    <w:rsid w:val="00FB0DAF"/>
    <w:rsid w:val="00FB0F38"/>
    <w:rsid w:val="00FB229C"/>
    <w:rsid w:val="00FB258F"/>
    <w:rsid w:val="00FB32AD"/>
    <w:rsid w:val="00FB3587"/>
    <w:rsid w:val="00FB36F5"/>
    <w:rsid w:val="00FB4173"/>
    <w:rsid w:val="00FB42B7"/>
    <w:rsid w:val="00FB51D5"/>
    <w:rsid w:val="00FB57BB"/>
    <w:rsid w:val="00FB5DD3"/>
    <w:rsid w:val="00FB6FBA"/>
    <w:rsid w:val="00FB70B9"/>
    <w:rsid w:val="00FB73CD"/>
    <w:rsid w:val="00FB77AB"/>
    <w:rsid w:val="00FB7EEA"/>
    <w:rsid w:val="00FC01DB"/>
    <w:rsid w:val="00FC03B5"/>
    <w:rsid w:val="00FC0471"/>
    <w:rsid w:val="00FC0763"/>
    <w:rsid w:val="00FC0E3A"/>
    <w:rsid w:val="00FC12FC"/>
    <w:rsid w:val="00FC16DD"/>
    <w:rsid w:val="00FC1C6E"/>
    <w:rsid w:val="00FC261F"/>
    <w:rsid w:val="00FC2EAD"/>
    <w:rsid w:val="00FC2EC9"/>
    <w:rsid w:val="00FC2F5F"/>
    <w:rsid w:val="00FC3323"/>
    <w:rsid w:val="00FC36D5"/>
    <w:rsid w:val="00FC3A92"/>
    <w:rsid w:val="00FC4B35"/>
    <w:rsid w:val="00FC4C1C"/>
    <w:rsid w:val="00FC4DC3"/>
    <w:rsid w:val="00FC5545"/>
    <w:rsid w:val="00FC5F4A"/>
    <w:rsid w:val="00FC5F55"/>
    <w:rsid w:val="00FC6BBB"/>
    <w:rsid w:val="00FC6CD5"/>
    <w:rsid w:val="00FC6F74"/>
    <w:rsid w:val="00FC7A92"/>
    <w:rsid w:val="00FD000B"/>
    <w:rsid w:val="00FD00AB"/>
    <w:rsid w:val="00FD16AD"/>
    <w:rsid w:val="00FD1873"/>
    <w:rsid w:val="00FD1B24"/>
    <w:rsid w:val="00FD1D30"/>
    <w:rsid w:val="00FD2ADA"/>
    <w:rsid w:val="00FD307F"/>
    <w:rsid w:val="00FD32F7"/>
    <w:rsid w:val="00FD4153"/>
    <w:rsid w:val="00FD4209"/>
    <w:rsid w:val="00FD460D"/>
    <w:rsid w:val="00FD4F0A"/>
    <w:rsid w:val="00FD4F10"/>
    <w:rsid w:val="00FD500A"/>
    <w:rsid w:val="00FD5AA3"/>
    <w:rsid w:val="00FD6257"/>
    <w:rsid w:val="00FD6B17"/>
    <w:rsid w:val="00FD6CF8"/>
    <w:rsid w:val="00FD6F32"/>
    <w:rsid w:val="00FD6F7D"/>
    <w:rsid w:val="00FE04B4"/>
    <w:rsid w:val="00FE1681"/>
    <w:rsid w:val="00FE1943"/>
    <w:rsid w:val="00FE1C7B"/>
    <w:rsid w:val="00FE1F62"/>
    <w:rsid w:val="00FE3338"/>
    <w:rsid w:val="00FE4A9C"/>
    <w:rsid w:val="00FE4FDA"/>
    <w:rsid w:val="00FE528E"/>
    <w:rsid w:val="00FE545C"/>
    <w:rsid w:val="00FE5686"/>
    <w:rsid w:val="00FE5D1A"/>
    <w:rsid w:val="00FE6105"/>
    <w:rsid w:val="00FE6410"/>
    <w:rsid w:val="00FE6B52"/>
    <w:rsid w:val="00FE73F0"/>
    <w:rsid w:val="00FE7980"/>
    <w:rsid w:val="00FF097D"/>
    <w:rsid w:val="00FF23BA"/>
    <w:rsid w:val="00FF2578"/>
    <w:rsid w:val="00FF2A2B"/>
    <w:rsid w:val="00FF3F10"/>
    <w:rsid w:val="00FF478B"/>
    <w:rsid w:val="00FF48C6"/>
    <w:rsid w:val="00FF4B36"/>
    <w:rsid w:val="00FF4E0E"/>
    <w:rsid w:val="00FF516F"/>
    <w:rsid w:val="00FF6493"/>
    <w:rsid w:val="00FF68E1"/>
    <w:rsid w:val="00FF6B78"/>
    <w:rsid w:val="00FF6E7F"/>
    <w:rsid w:val="00FF730A"/>
    <w:rsid w:val="00FF7316"/>
    <w:rsid w:val="00FF7439"/>
    <w:rsid w:val="00FF76FC"/>
    <w:rsid w:val="00FF77D2"/>
    <w:rsid w:val="00FF7E85"/>
    <w:rsid w:val="02B50118"/>
    <w:rsid w:val="03B1A97E"/>
    <w:rsid w:val="05570A16"/>
    <w:rsid w:val="0617BCC2"/>
    <w:rsid w:val="061A9AAF"/>
    <w:rsid w:val="08CAC835"/>
    <w:rsid w:val="0AF2DD92"/>
    <w:rsid w:val="11A82B2E"/>
    <w:rsid w:val="11C7393A"/>
    <w:rsid w:val="11CA9D12"/>
    <w:rsid w:val="1355D42C"/>
    <w:rsid w:val="13E05755"/>
    <w:rsid w:val="14A90BBA"/>
    <w:rsid w:val="14B1E77B"/>
    <w:rsid w:val="14C248B0"/>
    <w:rsid w:val="14E9C39B"/>
    <w:rsid w:val="15467B86"/>
    <w:rsid w:val="163EA928"/>
    <w:rsid w:val="16B2E467"/>
    <w:rsid w:val="16DCD6EA"/>
    <w:rsid w:val="17C54E42"/>
    <w:rsid w:val="17DBDE46"/>
    <w:rsid w:val="17E37CC7"/>
    <w:rsid w:val="180E674D"/>
    <w:rsid w:val="188EBC2A"/>
    <w:rsid w:val="1D4BC674"/>
    <w:rsid w:val="1E4F34AE"/>
    <w:rsid w:val="1E60652B"/>
    <w:rsid w:val="1E7BD71E"/>
    <w:rsid w:val="1F6C5F4D"/>
    <w:rsid w:val="20187090"/>
    <w:rsid w:val="2261C6B8"/>
    <w:rsid w:val="22EB34F7"/>
    <w:rsid w:val="24D9C18B"/>
    <w:rsid w:val="27D37370"/>
    <w:rsid w:val="28450B29"/>
    <w:rsid w:val="29542A2F"/>
    <w:rsid w:val="2AA49EC9"/>
    <w:rsid w:val="2C1E7278"/>
    <w:rsid w:val="2D2A6932"/>
    <w:rsid w:val="32E3C072"/>
    <w:rsid w:val="3384D414"/>
    <w:rsid w:val="33A82EA9"/>
    <w:rsid w:val="345DBF12"/>
    <w:rsid w:val="3501C9EE"/>
    <w:rsid w:val="35331D8C"/>
    <w:rsid w:val="35B31A5F"/>
    <w:rsid w:val="3640E5E7"/>
    <w:rsid w:val="36B37635"/>
    <w:rsid w:val="38A8A99D"/>
    <w:rsid w:val="3A94510D"/>
    <w:rsid w:val="3B156FFC"/>
    <w:rsid w:val="3BAB0E5C"/>
    <w:rsid w:val="3BFD321F"/>
    <w:rsid w:val="3EEDAA21"/>
    <w:rsid w:val="3F827631"/>
    <w:rsid w:val="421D4E30"/>
    <w:rsid w:val="45BB31B0"/>
    <w:rsid w:val="46F5FF9D"/>
    <w:rsid w:val="47681355"/>
    <w:rsid w:val="48013A60"/>
    <w:rsid w:val="48D08EE8"/>
    <w:rsid w:val="4A075D07"/>
    <w:rsid w:val="4A1B26A1"/>
    <w:rsid w:val="4B3EBD95"/>
    <w:rsid w:val="4B8438DB"/>
    <w:rsid w:val="4BCD9853"/>
    <w:rsid w:val="4CAC6CE8"/>
    <w:rsid w:val="4F25C05B"/>
    <w:rsid w:val="4FF72E40"/>
    <w:rsid w:val="507EC4A8"/>
    <w:rsid w:val="5106156F"/>
    <w:rsid w:val="5138E9FC"/>
    <w:rsid w:val="52B055A0"/>
    <w:rsid w:val="5344D091"/>
    <w:rsid w:val="53C7F4D9"/>
    <w:rsid w:val="54EB27AD"/>
    <w:rsid w:val="55378002"/>
    <w:rsid w:val="5540219B"/>
    <w:rsid w:val="5860CBDB"/>
    <w:rsid w:val="59B7BDC3"/>
    <w:rsid w:val="59C1EE92"/>
    <w:rsid w:val="5CC0FF05"/>
    <w:rsid w:val="5CFCF94C"/>
    <w:rsid w:val="5E539F39"/>
    <w:rsid w:val="5ED4D1B0"/>
    <w:rsid w:val="5F8EBD60"/>
    <w:rsid w:val="6056B10D"/>
    <w:rsid w:val="6115DD66"/>
    <w:rsid w:val="61568287"/>
    <w:rsid w:val="63318028"/>
    <w:rsid w:val="6451CE44"/>
    <w:rsid w:val="65D156C8"/>
    <w:rsid w:val="65D7E1CD"/>
    <w:rsid w:val="6729C8CB"/>
    <w:rsid w:val="6887CB70"/>
    <w:rsid w:val="692A4475"/>
    <w:rsid w:val="696D6B55"/>
    <w:rsid w:val="69D4DCC7"/>
    <w:rsid w:val="6A1A370A"/>
    <w:rsid w:val="6A6941E9"/>
    <w:rsid w:val="6B87B871"/>
    <w:rsid w:val="6BA2D975"/>
    <w:rsid w:val="6ED373DA"/>
    <w:rsid w:val="6F357395"/>
    <w:rsid w:val="6F93DCD8"/>
    <w:rsid w:val="6FDF8538"/>
    <w:rsid w:val="70019D6E"/>
    <w:rsid w:val="72BEEF14"/>
    <w:rsid w:val="73713EE0"/>
    <w:rsid w:val="73B7C952"/>
    <w:rsid w:val="75B99912"/>
    <w:rsid w:val="76A97FCA"/>
    <w:rsid w:val="7A8C50AE"/>
    <w:rsid w:val="7AD37CA5"/>
    <w:rsid w:val="7B6D08E3"/>
    <w:rsid w:val="7BCF4C2E"/>
    <w:rsid w:val="7C5CFCD2"/>
    <w:rsid w:val="7E323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68622400-E42D-4CC9-881A-B0D1FA9A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14"/>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aliases w:val="body text1"/>
    <w:basedOn w:val="Normal"/>
    <w:link w:val="ListParagraphChar"/>
    <w:uiPriority w:val="34"/>
    <w:qFormat/>
    <w:rsid w:val="00215BCF"/>
    <w:pPr>
      <w:ind w:left="720"/>
      <w:contextualSpacing/>
    </w:pPr>
  </w:style>
  <w:style w:type="character" w:customStyle="1" w:styleId="normaltextrun">
    <w:name w:val="normaltextrun"/>
    <w:basedOn w:val="DefaultParagraphFont"/>
    <w:rsid w:val="00072B2C"/>
  </w:style>
  <w:style w:type="paragraph" w:customStyle="1" w:styleId="paragraph">
    <w:name w:val="paragraph"/>
    <w:basedOn w:val="Normal"/>
    <w:rsid w:val="001967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967CA"/>
  </w:style>
  <w:style w:type="character" w:customStyle="1" w:styleId="ListParagraphChar">
    <w:name w:val="List Paragraph Char"/>
    <w:aliases w:val="body text1 Char"/>
    <w:basedOn w:val="DefaultParagraphFont"/>
    <w:link w:val="ListParagraph"/>
    <w:uiPriority w:val="34"/>
    <w:locked/>
    <w:rsid w:val="00520D48"/>
  </w:style>
  <w:style w:type="paragraph" w:styleId="NoSpacing">
    <w:name w:val="No Spacing"/>
    <w:uiPriority w:val="1"/>
    <w:qFormat/>
    <w:rsid w:val="009678D4"/>
    <w:pPr>
      <w:spacing w:after="0" w:line="240" w:lineRule="auto"/>
    </w:pPr>
  </w:style>
  <w:style w:type="paragraph" w:customStyle="1" w:styleId="Default">
    <w:name w:val="Default"/>
    <w:rsid w:val="00D20BA3"/>
    <w:pPr>
      <w:autoSpaceDE w:val="0"/>
      <w:autoSpaceDN w:val="0"/>
      <w:adjustRightInd w:val="0"/>
      <w:spacing w:after="0" w:line="240" w:lineRule="auto"/>
    </w:pPr>
    <w:rPr>
      <w:rFonts w:ascii="Aptos" w:hAnsi="Aptos" w:cs="Aptos"/>
      <w:color w:val="000000"/>
      <w:sz w:val="24"/>
      <w:szCs w:val="24"/>
    </w:rPr>
  </w:style>
  <w:style w:type="paragraph" w:styleId="Revision">
    <w:name w:val="Revision"/>
    <w:hidden/>
    <w:uiPriority w:val="99"/>
    <w:semiHidden/>
    <w:rsid w:val="0013372C"/>
    <w:pPr>
      <w:spacing w:after="0" w:line="240" w:lineRule="auto"/>
    </w:pPr>
  </w:style>
  <w:style w:type="paragraph" w:customStyle="1" w:styleId="TableParagraph">
    <w:name w:val="Table Paragraph"/>
    <w:basedOn w:val="Normal"/>
    <w:uiPriority w:val="1"/>
    <w:qFormat/>
    <w:rsid w:val="0033732B"/>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3078ED"/>
    <w:rPr>
      <w:color w:val="0563C1" w:themeColor="hyperlink"/>
      <w:u w:val="single"/>
    </w:rPr>
  </w:style>
  <w:style w:type="character" w:styleId="UnresolvedMention">
    <w:name w:val="Unresolved Mention"/>
    <w:basedOn w:val="DefaultParagraphFont"/>
    <w:uiPriority w:val="99"/>
    <w:semiHidden/>
    <w:unhideWhenUsed/>
    <w:rsid w:val="003078ED"/>
    <w:rPr>
      <w:color w:val="605E5C"/>
      <w:shd w:val="clear" w:color="auto" w:fill="E1DFDD"/>
    </w:rPr>
  </w:style>
  <w:style w:type="character" w:styleId="Mention">
    <w:name w:val="Mention"/>
    <w:basedOn w:val="DefaultParagraphFont"/>
    <w:uiPriority w:val="99"/>
    <w:unhideWhenUsed/>
    <w:rsid w:val="005927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037">
      <w:bodyDiv w:val="1"/>
      <w:marLeft w:val="0"/>
      <w:marRight w:val="0"/>
      <w:marTop w:val="0"/>
      <w:marBottom w:val="0"/>
      <w:divBdr>
        <w:top w:val="none" w:sz="0" w:space="0" w:color="auto"/>
        <w:left w:val="none" w:sz="0" w:space="0" w:color="auto"/>
        <w:bottom w:val="none" w:sz="0" w:space="0" w:color="auto"/>
        <w:right w:val="none" w:sz="0" w:space="0" w:color="auto"/>
      </w:divBdr>
    </w:div>
    <w:div w:id="51538376">
      <w:bodyDiv w:val="1"/>
      <w:marLeft w:val="0"/>
      <w:marRight w:val="0"/>
      <w:marTop w:val="0"/>
      <w:marBottom w:val="0"/>
      <w:divBdr>
        <w:top w:val="none" w:sz="0" w:space="0" w:color="auto"/>
        <w:left w:val="none" w:sz="0" w:space="0" w:color="auto"/>
        <w:bottom w:val="none" w:sz="0" w:space="0" w:color="auto"/>
        <w:right w:val="none" w:sz="0" w:space="0" w:color="auto"/>
      </w:divBdr>
    </w:div>
    <w:div w:id="113672037">
      <w:bodyDiv w:val="1"/>
      <w:marLeft w:val="0"/>
      <w:marRight w:val="0"/>
      <w:marTop w:val="0"/>
      <w:marBottom w:val="0"/>
      <w:divBdr>
        <w:top w:val="none" w:sz="0" w:space="0" w:color="auto"/>
        <w:left w:val="none" w:sz="0" w:space="0" w:color="auto"/>
        <w:bottom w:val="none" w:sz="0" w:space="0" w:color="auto"/>
        <w:right w:val="none" w:sz="0" w:space="0" w:color="auto"/>
      </w:divBdr>
    </w:div>
    <w:div w:id="146673142">
      <w:bodyDiv w:val="1"/>
      <w:marLeft w:val="0"/>
      <w:marRight w:val="0"/>
      <w:marTop w:val="0"/>
      <w:marBottom w:val="0"/>
      <w:divBdr>
        <w:top w:val="none" w:sz="0" w:space="0" w:color="auto"/>
        <w:left w:val="none" w:sz="0" w:space="0" w:color="auto"/>
        <w:bottom w:val="none" w:sz="0" w:space="0" w:color="auto"/>
        <w:right w:val="none" w:sz="0" w:space="0" w:color="auto"/>
      </w:divBdr>
    </w:div>
    <w:div w:id="168717571">
      <w:bodyDiv w:val="1"/>
      <w:marLeft w:val="0"/>
      <w:marRight w:val="0"/>
      <w:marTop w:val="0"/>
      <w:marBottom w:val="0"/>
      <w:divBdr>
        <w:top w:val="none" w:sz="0" w:space="0" w:color="auto"/>
        <w:left w:val="none" w:sz="0" w:space="0" w:color="auto"/>
        <w:bottom w:val="none" w:sz="0" w:space="0" w:color="auto"/>
        <w:right w:val="none" w:sz="0" w:space="0" w:color="auto"/>
      </w:divBdr>
    </w:div>
    <w:div w:id="194781053">
      <w:bodyDiv w:val="1"/>
      <w:marLeft w:val="0"/>
      <w:marRight w:val="0"/>
      <w:marTop w:val="0"/>
      <w:marBottom w:val="0"/>
      <w:divBdr>
        <w:top w:val="none" w:sz="0" w:space="0" w:color="auto"/>
        <w:left w:val="none" w:sz="0" w:space="0" w:color="auto"/>
        <w:bottom w:val="none" w:sz="0" w:space="0" w:color="auto"/>
        <w:right w:val="none" w:sz="0" w:space="0" w:color="auto"/>
      </w:divBdr>
    </w:div>
    <w:div w:id="196358210">
      <w:bodyDiv w:val="1"/>
      <w:marLeft w:val="0"/>
      <w:marRight w:val="0"/>
      <w:marTop w:val="0"/>
      <w:marBottom w:val="0"/>
      <w:divBdr>
        <w:top w:val="none" w:sz="0" w:space="0" w:color="auto"/>
        <w:left w:val="none" w:sz="0" w:space="0" w:color="auto"/>
        <w:bottom w:val="none" w:sz="0" w:space="0" w:color="auto"/>
        <w:right w:val="none" w:sz="0" w:space="0" w:color="auto"/>
      </w:divBdr>
    </w:div>
    <w:div w:id="205994742">
      <w:bodyDiv w:val="1"/>
      <w:marLeft w:val="0"/>
      <w:marRight w:val="0"/>
      <w:marTop w:val="0"/>
      <w:marBottom w:val="0"/>
      <w:divBdr>
        <w:top w:val="none" w:sz="0" w:space="0" w:color="auto"/>
        <w:left w:val="none" w:sz="0" w:space="0" w:color="auto"/>
        <w:bottom w:val="none" w:sz="0" w:space="0" w:color="auto"/>
        <w:right w:val="none" w:sz="0" w:space="0" w:color="auto"/>
      </w:divBdr>
    </w:div>
    <w:div w:id="219557164">
      <w:bodyDiv w:val="1"/>
      <w:marLeft w:val="0"/>
      <w:marRight w:val="0"/>
      <w:marTop w:val="0"/>
      <w:marBottom w:val="0"/>
      <w:divBdr>
        <w:top w:val="none" w:sz="0" w:space="0" w:color="auto"/>
        <w:left w:val="none" w:sz="0" w:space="0" w:color="auto"/>
        <w:bottom w:val="none" w:sz="0" w:space="0" w:color="auto"/>
        <w:right w:val="none" w:sz="0" w:space="0" w:color="auto"/>
      </w:divBdr>
    </w:div>
    <w:div w:id="286937157">
      <w:bodyDiv w:val="1"/>
      <w:marLeft w:val="0"/>
      <w:marRight w:val="0"/>
      <w:marTop w:val="0"/>
      <w:marBottom w:val="0"/>
      <w:divBdr>
        <w:top w:val="none" w:sz="0" w:space="0" w:color="auto"/>
        <w:left w:val="none" w:sz="0" w:space="0" w:color="auto"/>
        <w:bottom w:val="none" w:sz="0" w:space="0" w:color="auto"/>
        <w:right w:val="none" w:sz="0" w:space="0" w:color="auto"/>
      </w:divBdr>
    </w:div>
    <w:div w:id="351807806">
      <w:bodyDiv w:val="1"/>
      <w:marLeft w:val="0"/>
      <w:marRight w:val="0"/>
      <w:marTop w:val="0"/>
      <w:marBottom w:val="0"/>
      <w:divBdr>
        <w:top w:val="none" w:sz="0" w:space="0" w:color="auto"/>
        <w:left w:val="none" w:sz="0" w:space="0" w:color="auto"/>
        <w:bottom w:val="none" w:sz="0" w:space="0" w:color="auto"/>
        <w:right w:val="none" w:sz="0" w:space="0" w:color="auto"/>
      </w:divBdr>
    </w:div>
    <w:div w:id="447743866">
      <w:bodyDiv w:val="1"/>
      <w:marLeft w:val="0"/>
      <w:marRight w:val="0"/>
      <w:marTop w:val="0"/>
      <w:marBottom w:val="0"/>
      <w:divBdr>
        <w:top w:val="none" w:sz="0" w:space="0" w:color="auto"/>
        <w:left w:val="none" w:sz="0" w:space="0" w:color="auto"/>
        <w:bottom w:val="none" w:sz="0" w:space="0" w:color="auto"/>
        <w:right w:val="none" w:sz="0" w:space="0" w:color="auto"/>
      </w:divBdr>
      <w:divsChild>
        <w:div w:id="707098360">
          <w:marLeft w:val="0"/>
          <w:marRight w:val="0"/>
          <w:marTop w:val="0"/>
          <w:marBottom w:val="0"/>
          <w:divBdr>
            <w:top w:val="none" w:sz="0" w:space="0" w:color="auto"/>
            <w:left w:val="none" w:sz="0" w:space="0" w:color="auto"/>
            <w:bottom w:val="none" w:sz="0" w:space="0" w:color="auto"/>
            <w:right w:val="none" w:sz="0" w:space="0" w:color="auto"/>
          </w:divBdr>
        </w:div>
        <w:div w:id="815953241">
          <w:marLeft w:val="0"/>
          <w:marRight w:val="0"/>
          <w:marTop w:val="0"/>
          <w:marBottom w:val="0"/>
          <w:divBdr>
            <w:top w:val="none" w:sz="0" w:space="0" w:color="auto"/>
            <w:left w:val="none" w:sz="0" w:space="0" w:color="auto"/>
            <w:bottom w:val="none" w:sz="0" w:space="0" w:color="auto"/>
            <w:right w:val="none" w:sz="0" w:space="0" w:color="auto"/>
          </w:divBdr>
        </w:div>
        <w:div w:id="958872921">
          <w:marLeft w:val="0"/>
          <w:marRight w:val="0"/>
          <w:marTop w:val="0"/>
          <w:marBottom w:val="0"/>
          <w:divBdr>
            <w:top w:val="none" w:sz="0" w:space="0" w:color="auto"/>
            <w:left w:val="none" w:sz="0" w:space="0" w:color="auto"/>
            <w:bottom w:val="none" w:sz="0" w:space="0" w:color="auto"/>
            <w:right w:val="none" w:sz="0" w:space="0" w:color="auto"/>
          </w:divBdr>
        </w:div>
        <w:div w:id="993947790">
          <w:marLeft w:val="0"/>
          <w:marRight w:val="0"/>
          <w:marTop w:val="0"/>
          <w:marBottom w:val="0"/>
          <w:divBdr>
            <w:top w:val="none" w:sz="0" w:space="0" w:color="auto"/>
            <w:left w:val="none" w:sz="0" w:space="0" w:color="auto"/>
            <w:bottom w:val="none" w:sz="0" w:space="0" w:color="auto"/>
            <w:right w:val="none" w:sz="0" w:space="0" w:color="auto"/>
          </w:divBdr>
        </w:div>
        <w:div w:id="1187140201">
          <w:marLeft w:val="0"/>
          <w:marRight w:val="0"/>
          <w:marTop w:val="0"/>
          <w:marBottom w:val="0"/>
          <w:divBdr>
            <w:top w:val="none" w:sz="0" w:space="0" w:color="auto"/>
            <w:left w:val="none" w:sz="0" w:space="0" w:color="auto"/>
            <w:bottom w:val="none" w:sz="0" w:space="0" w:color="auto"/>
            <w:right w:val="none" w:sz="0" w:space="0" w:color="auto"/>
          </w:divBdr>
        </w:div>
        <w:div w:id="1468208159">
          <w:marLeft w:val="0"/>
          <w:marRight w:val="0"/>
          <w:marTop w:val="0"/>
          <w:marBottom w:val="0"/>
          <w:divBdr>
            <w:top w:val="none" w:sz="0" w:space="0" w:color="auto"/>
            <w:left w:val="none" w:sz="0" w:space="0" w:color="auto"/>
            <w:bottom w:val="none" w:sz="0" w:space="0" w:color="auto"/>
            <w:right w:val="none" w:sz="0" w:space="0" w:color="auto"/>
          </w:divBdr>
        </w:div>
        <w:div w:id="1495801633">
          <w:marLeft w:val="0"/>
          <w:marRight w:val="0"/>
          <w:marTop w:val="0"/>
          <w:marBottom w:val="0"/>
          <w:divBdr>
            <w:top w:val="none" w:sz="0" w:space="0" w:color="auto"/>
            <w:left w:val="none" w:sz="0" w:space="0" w:color="auto"/>
            <w:bottom w:val="none" w:sz="0" w:space="0" w:color="auto"/>
            <w:right w:val="none" w:sz="0" w:space="0" w:color="auto"/>
          </w:divBdr>
        </w:div>
        <w:div w:id="1640843800">
          <w:marLeft w:val="0"/>
          <w:marRight w:val="0"/>
          <w:marTop w:val="0"/>
          <w:marBottom w:val="0"/>
          <w:divBdr>
            <w:top w:val="none" w:sz="0" w:space="0" w:color="auto"/>
            <w:left w:val="none" w:sz="0" w:space="0" w:color="auto"/>
            <w:bottom w:val="none" w:sz="0" w:space="0" w:color="auto"/>
            <w:right w:val="none" w:sz="0" w:space="0" w:color="auto"/>
          </w:divBdr>
        </w:div>
        <w:div w:id="2000694039">
          <w:marLeft w:val="0"/>
          <w:marRight w:val="0"/>
          <w:marTop w:val="0"/>
          <w:marBottom w:val="0"/>
          <w:divBdr>
            <w:top w:val="none" w:sz="0" w:space="0" w:color="auto"/>
            <w:left w:val="none" w:sz="0" w:space="0" w:color="auto"/>
            <w:bottom w:val="none" w:sz="0" w:space="0" w:color="auto"/>
            <w:right w:val="none" w:sz="0" w:space="0" w:color="auto"/>
          </w:divBdr>
        </w:div>
        <w:div w:id="2067534076">
          <w:marLeft w:val="0"/>
          <w:marRight w:val="0"/>
          <w:marTop w:val="0"/>
          <w:marBottom w:val="0"/>
          <w:divBdr>
            <w:top w:val="none" w:sz="0" w:space="0" w:color="auto"/>
            <w:left w:val="none" w:sz="0" w:space="0" w:color="auto"/>
            <w:bottom w:val="none" w:sz="0" w:space="0" w:color="auto"/>
            <w:right w:val="none" w:sz="0" w:space="0" w:color="auto"/>
          </w:divBdr>
        </w:div>
      </w:divsChild>
    </w:div>
    <w:div w:id="476848978">
      <w:bodyDiv w:val="1"/>
      <w:marLeft w:val="0"/>
      <w:marRight w:val="0"/>
      <w:marTop w:val="0"/>
      <w:marBottom w:val="0"/>
      <w:divBdr>
        <w:top w:val="none" w:sz="0" w:space="0" w:color="auto"/>
        <w:left w:val="none" w:sz="0" w:space="0" w:color="auto"/>
        <w:bottom w:val="none" w:sz="0" w:space="0" w:color="auto"/>
        <w:right w:val="none" w:sz="0" w:space="0" w:color="auto"/>
      </w:divBdr>
    </w:div>
    <w:div w:id="551842719">
      <w:bodyDiv w:val="1"/>
      <w:marLeft w:val="0"/>
      <w:marRight w:val="0"/>
      <w:marTop w:val="0"/>
      <w:marBottom w:val="0"/>
      <w:divBdr>
        <w:top w:val="none" w:sz="0" w:space="0" w:color="auto"/>
        <w:left w:val="none" w:sz="0" w:space="0" w:color="auto"/>
        <w:bottom w:val="none" w:sz="0" w:space="0" w:color="auto"/>
        <w:right w:val="none" w:sz="0" w:space="0" w:color="auto"/>
      </w:divBdr>
    </w:div>
    <w:div w:id="615520922">
      <w:bodyDiv w:val="1"/>
      <w:marLeft w:val="0"/>
      <w:marRight w:val="0"/>
      <w:marTop w:val="0"/>
      <w:marBottom w:val="0"/>
      <w:divBdr>
        <w:top w:val="none" w:sz="0" w:space="0" w:color="auto"/>
        <w:left w:val="none" w:sz="0" w:space="0" w:color="auto"/>
        <w:bottom w:val="none" w:sz="0" w:space="0" w:color="auto"/>
        <w:right w:val="none" w:sz="0" w:space="0" w:color="auto"/>
      </w:divBdr>
    </w:div>
    <w:div w:id="638614579">
      <w:bodyDiv w:val="1"/>
      <w:marLeft w:val="0"/>
      <w:marRight w:val="0"/>
      <w:marTop w:val="0"/>
      <w:marBottom w:val="0"/>
      <w:divBdr>
        <w:top w:val="none" w:sz="0" w:space="0" w:color="auto"/>
        <w:left w:val="none" w:sz="0" w:space="0" w:color="auto"/>
        <w:bottom w:val="none" w:sz="0" w:space="0" w:color="auto"/>
        <w:right w:val="none" w:sz="0" w:space="0" w:color="auto"/>
      </w:divBdr>
    </w:div>
    <w:div w:id="770667548">
      <w:bodyDiv w:val="1"/>
      <w:marLeft w:val="0"/>
      <w:marRight w:val="0"/>
      <w:marTop w:val="0"/>
      <w:marBottom w:val="0"/>
      <w:divBdr>
        <w:top w:val="none" w:sz="0" w:space="0" w:color="auto"/>
        <w:left w:val="none" w:sz="0" w:space="0" w:color="auto"/>
        <w:bottom w:val="none" w:sz="0" w:space="0" w:color="auto"/>
        <w:right w:val="none" w:sz="0" w:space="0" w:color="auto"/>
      </w:divBdr>
    </w:div>
    <w:div w:id="791441676">
      <w:bodyDiv w:val="1"/>
      <w:marLeft w:val="0"/>
      <w:marRight w:val="0"/>
      <w:marTop w:val="0"/>
      <w:marBottom w:val="0"/>
      <w:divBdr>
        <w:top w:val="none" w:sz="0" w:space="0" w:color="auto"/>
        <w:left w:val="none" w:sz="0" w:space="0" w:color="auto"/>
        <w:bottom w:val="none" w:sz="0" w:space="0" w:color="auto"/>
        <w:right w:val="none" w:sz="0" w:space="0" w:color="auto"/>
      </w:divBdr>
      <w:divsChild>
        <w:div w:id="168763124">
          <w:marLeft w:val="0"/>
          <w:marRight w:val="0"/>
          <w:marTop w:val="0"/>
          <w:marBottom w:val="0"/>
          <w:divBdr>
            <w:top w:val="none" w:sz="0" w:space="0" w:color="auto"/>
            <w:left w:val="none" w:sz="0" w:space="0" w:color="auto"/>
            <w:bottom w:val="none" w:sz="0" w:space="0" w:color="auto"/>
            <w:right w:val="none" w:sz="0" w:space="0" w:color="auto"/>
          </w:divBdr>
        </w:div>
        <w:div w:id="1261793986">
          <w:marLeft w:val="0"/>
          <w:marRight w:val="0"/>
          <w:marTop w:val="0"/>
          <w:marBottom w:val="0"/>
          <w:divBdr>
            <w:top w:val="none" w:sz="0" w:space="0" w:color="auto"/>
            <w:left w:val="none" w:sz="0" w:space="0" w:color="auto"/>
            <w:bottom w:val="none" w:sz="0" w:space="0" w:color="auto"/>
            <w:right w:val="none" w:sz="0" w:space="0" w:color="auto"/>
          </w:divBdr>
        </w:div>
      </w:divsChild>
    </w:div>
    <w:div w:id="819880519">
      <w:bodyDiv w:val="1"/>
      <w:marLeft w:val="0"/>
      <w:marRight w:val="0"/>
      <w:marTop w:val="0"/>
      <w:marBottom w:val="0"/>
      <w:divBdr>
        <w:top w:val="none" w:sz="0" w:space="0" w:color="auto"/>
        <w:left w:val="none" w:sz="0" w:space="0" w:color="auto"/>
        <w:bottom w:val="none" w:sz="0" w:space="0" w:color="auto"/>
        <w:right w:val="none" w:sz="0" w:space="0" w:color="auto"/>
      </w:divBdr>
      <w:divsChild>
        <w:div w:id="105467269">
          <w:marLeft w:val="0"/>
          <w:marRight w:val="0"/>
          <w:marTop w:val="0"/>
          <w:marBottom w:val="0"/>
          <w:divBdr>
            <w:top w:val="none" w:sz="0" w:space="0" w:color="auto"/>
            <w:left w:val="none" w:sz="0" w:space="0" w:color="auto"/>
            <w:bottom w:val="none" w:sz="0" w:space="0" w:color="auto"/>
            <w:right w:val="none" w:sz="0" w:space="0" w:color="auto"/>
          </w:divBdr>
        </w:div>
        <w:div w:id="173494586">
          <w:marLeft w:val="0"/>
          <w:marRight w:val="0"/>
          <w:marTop w:val="0"/>
          <w:marBottom w:val="0"/>
          <w:divBdr>
            <w:top w:val="none" w:sz="0" w:space="0" w:color="auto"/>
            <w:left w:val="none" w:sz="0" w:space="0" w:color="auto"/>
            <w:bottom w:val="none" w:sz="0" w:space="0" w:color="auto"/>
            <w:right w:val="none" w:sz="0" w:space="0" w:color="auto"/>
          </w:divBdr>
        </w:div>
        <w:div w:id="210727718">
          <w:marLeft w:val="0"/>
          <w:marRight w:val="0"/>
          <w:marTop w:val="0"/>
          <w:marBottom w:val="0"/>
          <w:divBdr>
            <w:top w:val="none" w:sz="0" w:space="0" w:color="auto"/>
            <w:left w:val="none" w:sz="0" w:space="0" w:color="auto"/>
            <w:bottom w:val="none" w:sz="0" w:space="0" w:color="auto"/>
            <w:right w:val="none" w:sz="0" w:space="0" w:color="auto"/>
          </w:divBdr>
        </w:div>
        <w:div w:id="698356717">
          <w:marLeft w:val="0"/>
          <w:marRight w:val="0"/>
          <w:marTop w:val="0"/>
          <w:marBottom w:val="0"/>
          <w:divBdr>
            <w:top w:val="none" w:sz="0" w:space="0" w:color="auto"/>
            <w:left w:val="none" w:sz="0" w:space="0" w:color="auto"/>
            <w:bottom w:val="none" w:sz="0" w:space="0" w:color="auto"/>
            <w:right w:val="none" w:sz="0" w:space="0" w:color="auto"/>
          </w:divBdr>
        </w:div>
        <w:div w:id="1068915040">
          <w:marLeft w:val="0"/>
          <w:marRight w:val="0"/>
          <w:marTop w:val="0"/>
          <w:marBottom w:val="0"/>
          <w:divBdr>
            <w:top w:val="none" w:sz="0" w:space="0" w:color="auto"/>
            <w:left w:val="none" w:sz="0" w:space="0" w:color="auto"/>
            <w:bottom w:val="none" w:sz="0" w:space="0" w:color="auto"/>
            <w:right w:val="none" w:sz="0" w:space="0" w:color="auto"/>
          </w:divBdr>
        </w:div>
        <w:div w:id="1129393627">
          <w:marLeft w:val="0"/>
          <w:marRight w:val="0"/>
          <w:marTop w:val="0"/>
          <w:marBottom w:val="0"/>
          <w:divBdr>
            <w:top w:val="none" w:sz="0" w:space="0" w:color="auto"/>
            <w:left w:val="none" w:sz="0" w:space="0" w:color="auto"/>
            <w:bottom w:val="none" w:sz="0" w:space="0" w:color="auto"/>
            <w:right w:val="none" w:sz="0" w:space="0" w:color="auto"/>
          </w:divBdr>
        </w:div>
        <w:div w:id="1324626418">
          <w:marLeft w:val="0"/>
          <w:marRight w:val="0"/>
          <w:marTop w:val="0"/>
          <w:marBottom w:val="0"/>
          <w:divBdr>
            <w:top w:val="none" w:sz="0" w:space="0" w:color="auto"/>
            <w:left w:val="none" w:sz="0" w:space="0" w:color="auto"/>
            <w:bottom w:val="none" w:sz="0" w:space="0" w:color="auto"/>
            <w:right w:val="none" w:sz="0" w:space="0" w:color="auto"/>
          </w:divBdr>
        </w:div>
        <w:div w:id="1347830964">
          <w:marLeft w:val="0"/>
          <w:marRight w:val="0"/>
          <w:marTop w:val="0"/>
          <w:marBottom w:val="0"/>
          <w:divBdr>
            <w:top w:val="none" w:sz="0" w:space="0" w:color="auto"/>
            <w:left w:val="none" w:sz="0" w:space="0" w:color="auto"/>
            <w:bottom w:val="none" w:sz="0" w:space="0" w:color="auto"/>
            <w:right w:val="none" w:sz="0" w:space="0" w:color="auto"/>
          </w:divBdr>
        </w:div>
        <w:div w:id="1552616934">
          <w:marLeft w:val="0"/>
          <w:marRight w:val="0"/>
          <w:marTop w:val="0"/>
          <w:marBottom w:val="0"/>
          <w:divBdr>
            <w:top w:val="none" w:sz="0" w:space="0" w:color="auto"/>
            <w:left w:val="none" w:sz="0" w:space="0" w:color="auto"/>
            <w:bottom w:val="none" w:sz="0" w:space="0" w:color="auto"/>
            <w:right w:val="none" w:sz="0" w:space="0" w:color="auto"/>
          </w:divBdr>
        </w:div>
        <w:div w:id="1758407448">
          <w:marLeft w:val="0"/>
          <w:marRight w:val="0"/>
          <w:marTop w:val="0"/>
          <w:marBottom w:val="0"/>
          <w:divBdr>
            <w:top w:val="none" w:sz="0" w:space="0" w:color="auto"/>
            <w:left w:val="none" w:sz="0" w:space="0" w:color="auto"/>
            <w:bottom w:val="none" w:sz="0" w:space="0" w:color="auto"/>
            <w:right w:val="none" w:sz="0" w:space="0" w:color="auto"/>
          </w:divBdr>
        </w:div>
        <w:div w:id="1919705102">
          <w:marLeft w:val="0"/>
          <w:marRight w:val="0"/>
          <w:marTop w:val="0"/>
          <w:marBottom w:val="0"/>
          <w:divBdr>
            <w:top w:val="none" w:sz="0" w:space="0" w:color="auto"/>
            <w:left w:val="none" w:sz="0" w:space="0" w:color="auto"/>
            <w:bottom w:val="none" w:sz="0" w:space="0" w:color="auto"/>
            <w:right w:val="none" w:sz="0" w:space="0" w:color="auto"/>
          </w:divBdr>
        </w:div>
        <w:div w:id="1929268503">
          <w:marLeft w:val="0"/>
          <w:marRight w:val="0"/>
          <w:marTop w:val="0"/>
          <w:marBottom w:val="0"/>
          <w:divBdr>
            <w:top w:val="none" w:sz="0" w:space="0" w:color="auto"/>
            <w:left w:val="none" w:sz="0" w:space="0" w:color="auto"/>
            <w:bottom w:val="none" w:sz="0" w:space="0" w:color="auto"/>
            <w:right w:val="none" w:sz="0" w:space="0" w:color="auto"/>
          </w:divBdr>
        </w:div>
        <w:div w:id="1955287408">
          <w:marLeft w:val="0"/>
          <w:marRight w:val="0"/>
          <w:marTop w:val="0"/>
          <w:marBottom w:val="0"/>
          <w:divBdr>
            <w:top w:val="none" w:sz="0" w:space="0" w:color="auto"/>
            <w:left w:val="none" w:sz="0" w:space="0" w:color="auto"/>
            <w:bottom w:val="none" w:sz="0" w:space="0" w:color="auto"/>
            <w:right w:val="none" w:sz="0" w:space="0" w:color="auto"/>
          </w:divBdr>
        </w:div>
        <w:div w:id="2072727282">
          <w:marLeft w:val="0"/>
          <w:marRight w:val="0"/>
          <w:marTop w:val="0"/>
          <w:marBottom w:val="0"/>
          <w:divBdr>
            <w:top w:val="none" w:sz="0" w:space="0" w:color="auto"/>
            <w:left w:val="none" w:sz="0" w:space="0" w:color="auto"/>
            <w:bottom w:val="none" w:sz="0" w:space="0" w:color="auto"/>
            <w:right w:val="none" w:sz="0" w:space="0" w:color="auto"/>
          </w:divBdr>
        </w:div>
      </w:divsChild>
    </w:div>
    <w:div w:id="969016263">
      <w:bodyDiv w:val="1"/>
      <w:marLeft w:val="0"/>
      <w:marRight w:val="0"/>
      <w:marTop w:val="0"/>
      <w:marBottom w:val="0"/>
      <w:divBdr>
        <w:top w:val="none" w:sz="0" w:space="0" w:color="auto"/>
        <w:left w:val="none" w:sz="0" w:space="0" w:color="auto"/>
        <w:bottom w:val="none" w:sz="0" w:space="0" w:color="auto"/>
        <w:right w:val="none" w:sz="0" w:space="0" w:color="auto"/>
      </w:divBdr>
      <w:divsChild>
        <w:div w:id="1765298904">
          <w:marLeft w:val="0"/>
          <w:marRight w:val="0"/>
          <w:marTop w:val="0"/>
          <w:marBottom w:val="0"/>
          <w:divBdr>
            <w:top w:val="none" w:sz="0" w:space="0" w:color="auto"/>
            <w:left w:val="none" w:sz="0" w:space="0" w:color="auto"/>
            <w:bottom w:val="none" w:sz="0" w:space="0" w:color="auto"/>
            <w:right w:val="none" w:sz="0" w:space="0" w:color="auto"/>
          </w:divBdr>
        </w:div>
        <w:div w:id="1896356322">
          <w:marLeft w:val="0"/>
          <w:marRight w:val="0"/>
          <w:marTop w:val="0"/>
          <w:marBottom w:val="0"/>
          <w:divBdr>
            <w:top w:val="none" w:sz="0" w:space="0" w:color="auto"/>
            <w:left w:val="none" w:sz="0" w:space="0" w:color="auto"/>
            <w:bottom w:val="none" w:sz="0" w:space="0" w:color="auto"/>
            <w:right w:val="none" w:sz="0" w:space="0" w:color="auto"/>
          </w:divBdr>
        </w:div>
      </w:divsChild>
    </w:div>
    <w:div w:id="1045837405">
      <w:bodyDiv w:val="1"/>
      <w:marLeft w:val="0"/>
      <w:marRight w:val="0"/>
      <w:marTop w:val="0"/>
      <w:marBottom w:val="0"/>
      <w:divBdr>
        <w:top w:val="none" w:sz="0" w:space="0" w:color="auto"/>
        <w:left w:val="none" w:sz="0" w:space="0" w:color="auto"/>
        <w:bottom w:val="none" w:sz="0" w:space="0" w:color="auto"/>
        <w:right w:val="none" w:sz="0" w:space="0" w:color="auto"/>
      </w:divBdr>
    </w:div>
    <w:div w:id="1059330168">
      <w:bodyDiv w:val="1"/>
      <w:marLeft w:val="0"/>
      <w:marRight w:val="0"/>
      <w:marTop w:val="0"/>
      <w:marBottom w:val="0"/>
      <w:divBdr>
        <w:top w:val="none" w:sz="0" w:space="0" w:color="auto"/>
        <w:left w:val="none" w:sz="0" w:space="0" w:color="auto"/>
        <w:bottom w:val="none" w:sz="0" w:space="0" w:color="auto"/>
        <w:right w:val="none" w:sz="0" w:space="0" w:color="auto"/>
      </w:divBdr>
    </w:div>
    <w:div w:id="1103652530">
      <w:bodyDiv w:val="1"/>
      <w:marLeft w:val="0"/>
      <w:marRight w:val="0"/>
      <w:marTop w:val="0"/>
      <w:marBottom w:val="0"/>
      <w:divBdr>
        <w:top w:val="none" w:sz="0" w:space="0" w:color="auto"/>
        <w:left w:val="none" w:sz="0" w:space="0" w:color="auto"/>
        <w:bottom w:val="none" w:sz="0" w:space="0" w:color="auto"/>
        <w:right w:val="none" w:sz="0" w:space="0" w:color="auto"/>
      </w:divBdr>
    </w:div>
    <w:div w:id="1203714819">
      <w:bodyDiv w:val="1"/>
      <w:marLeft w:val="0"/>
      <w:marRight w:val="0"/>
      <w:marTop w:val="0"/>
      <w:marBottom w:val="0"/>
      <w:divBdr>
        <w:top w:val="none" w:sz="0" w:space="0" w:color="auto"/>
        <w:left w:val="none" w:sz="0" w:space="0" w:color="auto"/>
        <w:bottom w:val="none" w:sz="0" w:space="0" w:color="auto"/>
        <w:right w:val="none" w:sz="0" w:space="0" w:color="auto"/>
      </w:divBdr>
    </w:div>
    <w:div w:id="1235697661">
      <w:bodyDiv w:val="1"/>
      <w:marLeft w:val="0"/>
      <w:marRight w:val="0"/>
      <w:marTop w:val="0"/>
      <w:marBottom w:val="0"/>
      <w:divBdr>
        <w:top w:val="none" w:sz="0" w:space="0" w:color="auto"/>
        <w:left w:val="none" w:sz="0" w:space="0" w:color="auto"/>
        <w:bottom w:val="none" w:sz="0" w:space="0" w:color="auto"/>
        <w:right w:val="none" w:sz="0" w:space="0" w:color="auto"/>
      </w:divBdr>
    </w:div>
    <w:div w:id="1241257493">
      <w:bodyDiv w:val="1"/>
      <w:marLeft w:val="0"/>
      <w:marRight w:val="0"/>
      <w:marTop w:val="0"/>
      <w:marBottom w:val="0"/>
      <w:divBdr>
        <w:top w:val="none" w:sz="0" w:space="0" w:color="auto"/>
        <w:left w:val="none" w:sz="0" w:space="0" w:color="auto"/>
        <w:bottom w:val="none" w:sz="0" w:space="0" w:color="auto"/>
        <w:right w:val="none" w:sz="0" w:space="0" w:color="auto"/>
      </w:divBdr>
    </w:div>
    <w:div w:id="1274554542">
      <w:bodyDiv w:val="1"/>
      <w:marLeft w:val="0"/>
      <w:marRight w:val="0"/>
      <w:marTop w:val="0"/>
      <w:marBottom w:val="0"/>
      <w:divBdr>
        <w:top w:val="none" w:sz="0" w:space="0" w:color="auto"/>
        <w:left w:val="none" w:sz="0" w:space="0" w:color="auto"/>
        <w:bottom w:val="none" w:sz="0" w:space="0" w:color="auto"/>
        <w:right w:val="none" w:sz="0" w:space="0" w:color="auto"/>
      </w:divBdr>
    </w:div>
    <w:div w:id="1284190257">
      <w:bodyDiv w:val="1"/>
      <w:marLeft w:val="0"/>
      <w:marRight w:val="0"/>
      <w:marTop w:val="0"/>
      <w:marBottom w:val="0"/>
      <w:divBdr>
        <w:top w:val="none" w:sz="0" w:space="0" w:color="auto"/>
        <w:left w:val="none" w:sz="0" w:space="0" w:color="auto"/>
        <w:bottom w:val="none" w:sz="0" w:space="0" w:color="auto"/>
        <w:right w:val="none" w:sz="0" w:space="0" w:color="auto"/>
      </w:divBdr>
    </w:div>
    <w:div w:id="1301577577">
      <w:bodyDiv w:val="1"/>
      <w:marLeft w:val="0"/>
      <w:marRight w:val="0"/>
      <w:marTop w:val="0"/>
      <w:marBottom w:val="0"/>
      <w:divBdr>
        <w:top w:val="none" w:sz="0" w:space="0" w:color="auto"/>
        <w:left w:val="none" w:sz="0" w:space="0" w:color="auto"/>
        <w:bottom w:val="none" w:sz="0" w:space="0" w:color="auto"/>
        <w:right w:val="none" w:sz="0" w:space="0" w:color="auto"/>
      </w:divBdr>
    </w:div>
    <w:div w:id="1309475007">
      <w:bodyDiv w:val="1"/>
      <w:marLeft w:val="0"/>
      <w:marRight w:val="0"/>
      <w:marTop w:val="0"/>
      <w:marBottom w:val="0"/>
      <w:divBdr>
        <w:top w:val="none" w:sz="0" w:space="0" w:color="auto"/>
        <w:left w:val="none" w:sz="0" w:space="0" w:color="auto"/>
        <w:bottom w:val="none" w:sz="0" w:space="0" w:color="auto"/>
        <w:right w:val="none" w:sz="0" w:space="0" w:color="auto"/>
      </w:divBdr>
    </w:div>
    <w:div w:id="1389067219">
      <w:bodyDiv w:val="1"/>
      <w:marLeft w:val="0"/>
      <w:marRight w:val="0"/>
      <w:marTop w:val="0"/>
      <w:marBottom w:val="0"/>
      <w:divBdr>
        <w:top w:val="none" w:sz="0" w:space="0" w:color="auto"/>
        <w:left w:val="none" w:sz="0" w:space="0" w:color="auto"/>
        <w:bottom w:val="none" w:sz="0" w:space="0" w:color="auto"/>
        <w:right w:val="none" w:sz="0" w:space="0" w:color="auto"/>
      </w:divBdr>
    </w:div>
    <w:div w:id="1390762619">
      <w:bodyDiv w:val="1"/>
      <w:marLeft w:val="0"/>
      <w:marRight w:val="0"/>
      <w:marTop w:val="0"/>
      <w:marBottom w:val="0"/>
      <w:divBdr>
        <w:top w:val="none" w:sz="0" w:space="0" w:color="auto"/>
        <w:left w:val="none" w:sz="0" w:space="0" w:color="auto"/>
        <w:bottom w:val="none" w:sz="0" w:space="0" w:color="auto"/>
        <w:right w:val="none" w:sz="0" w:space="0" w:color="auto"/>
      </w:divBdr>
    </w:div>
    <w:div w:id="1405957093">
      <w:bodyDiv w:val="1"/>
      <w:marLeft w:val="0"/>
      <w:marRight w:val="0"/>
      <w:marTop w:val="0"/>
      <w:marBottom w:val="0"/>
      <w:divBdr>
        <w:top w:val="none" w:sz="0" w:space="0" w:color="auto"/>
        <w:left w:val="none" w:sz="0" w:space="0" w:color="auto"/>
        <w:bottom w:val="none" w:sz="0" w:space="0" w:color="auto"/>
        <w:right w:val="none" w:sz="0" w:space="0" w:color="auto"/>
      </w:divBdr>
      <w:divsChild>
        <w:div w:id="51275521">
          <w:marLeft w:val="0"/>
          <w:marRight w:val="0"/>
          <w:marTop w:val="0"/>
          <w:marBottom w:val="0"/>
          <w:divBdr>
            <w:top w:val="none" w:sz="0" w:space="0" w:color="auto"/>
            <w:left w:val="none" w:sz="0" w:space="0" w:color="auto"/>
            <w:bottom w:val="none" w:sz="0" w:space="0" w:color="auto"/>
            <w:right w:val="none" w:sz="0" w:space="0" w:color="auto"/>
          </w:divBdr>
        </w:div>
        <w:div w:id="334846399">
          <w:marLeft w:val="0"/>
          <w:marRight w:val="0"/>
          <w:marTop w:val="0"/>
          <w:marBottom w:val="0"/>
          <w:divBdr>
            <w:top w:val="none" w:sz="0" w:space="0" w:color="auto"/>
            <w:left w:val="none" w:sz="0" w:space="0" w:color="auto"/>
            <w:bottom w:val="none" w:sz="0" w:space="0" w:color="auto"/>
            <w:right w:val="none" w:sz="0" w:space="0" w:color="auto"/>
          </w:divBdr>
        </w:div>
        <w:div w:id="367142376">
          <w:marLeft w:val="0"/>
          <w:marRight w:val="0"/>
          <w:marTop w:val="0"/>
          <w:marBottom w:val="0"/>
          <w:divBdr>
            <w:top w:val="none" w:sz="0" w:space="0" w:color="auto"/>
            <w:left w:val="none" w:sz="0" w:space="0" w:color="auto"/>
            <w:bottom w:val="none" w:sz="0" w:space="0" w:color="auto"/>
            <w:right w:val="none" w:sz="0" w:space="0" w:color="auto"/>
          </w:divBdr>
        </w:div>
        <w:div w:id="698431134">
          <w:marLeft w:val="0"/>
          <w:marRight w:val="0"/>
          <w:marTop w:val="0"/>
          <w:marBottom w:val="0"/>
          <w:divBdr>
            <w:top w:val="none" w:sz="0" w:space="0" w:color="auto"/>
            <w:left w:val="none" w:sz="0" w:space="0" w:color="auto"/>
            <w:bottom w:val="none" w:sz="0" w:space="0" w:color="auto"/>
            <w:right w:val="none" w:sz="0" w:space="0" w:color="auto"/>
          </w:divBdr>
        </w:div>
        <w:div w:id="749011999">
          <w:marLeft w:val="0"/>
          <w:marRight w:val="0"/>
          <w:marTop w:val="0"/>
          <w:marBottom w:val="0"/>
          <w:divBdr>
            <w:top w:val="none" w:sz="0" w:space="0" w:color="auto"/>
            <w:left w:val="none" w:sz="0" w:space="0" w:color="auto"/>
            <w:bottom w:val="none" w:sz="0" w:space="0" w:color="auto"/>
            <w:right w:val="none" w:sz="0" w:space="0" w:color="auto"/>
          </w:divBdr>
        </w:div>
        <w:div w:id="776486176">
          <w:marLeft w:val="0"/>
          <w:marRight w:val="0"/>
          <w:marTop w:val="0"/>
          <w:marBottom w:val="0"/>
          <w:divBdr>
            <w:top w:val="none" w:sz="0" w:space="0" w:color="auto"/>
            <w:left w:val="none" w:sz="0" w:space="0" w:color="auto"/>
            <w:bottom w:val="none" w:sz="0" w:space="0" w:color="auto"/>
            <w:right w:val="none" w:sz="0" w:space="0" w:color="auto"/>
          </w:divBdr>
        </w:div>
        <w:div w:id="879170800">
          <w:marLeft w:val="0"/>
          <w:marRight w:val="0"/>
          <w:marTop w:val="0"/>
          <w:marBottom w:val="0"/>
          <w:divBdr>
            <w:top w:val="none" w:sz="0" w:space="0" w:color="auto"/>
            <w:left w:val="none" w:sz="0" w:space="0" w:color="auto"/>
            <w:bottom w:val="none" w:sz="0" w:space="0" w:color="auto"/>
            <w:right w:val="none" w:sz="0" w:space="0" w:color="auto"/>
          </w:divBdr>
        </w:div>
        <w:div w:id="1062170967">
          <w:marLeft w:val="0"/>
          <w:marRight w:val="0"/>
          <w:marTop w:val="0"/>
          <w:marBottom w:val="0"/>
          <w:divBdr>
            <w:top w:val="none" w:sz="0" w:space="0" w:color="auto"/>
            <w:left w:val="none" w:sz="0" w:space="0" w:color="auto"/>
            <w:bottom w:val="none" w:sz="0" w:space="0" w:color="auto"/>
            <w:right w:val="none" w:sz="0" w:space="0" w:color="auto"/>
          </w:divBdr>
        </w:div>
        <w:div w:id="1708331854">
          <w:marLeft w:val="0"/>
          <w:marRight w:val="0"/>
          <w:marTop w:val="0"/>
          <w:marBottom w:val="0"/>
          <w:divBdr>
            <w:top w:val="none" w:sz="0" w:space="0" w:color="auto"/>
            <w:left w:val="none" w:sz="0" w:space="0" w:color="auto"/>
            <w:bottom w:val="none" w:sz="0" w:space="0" w:color="auto"/>
            <w:right w:val="none" w:sz="0" w:space="0" w:color="auto"/>
          </w:divBdr>
        </w:div>
        <w:div w:id="1932083302">
          <w:marLeft w:val="0"/>
          <w:marRight w:val="0"/>
          <w:marTop w:val="0"/>
          <w:marBottom w:val="0"/>
          <w:divBdr>
            <w:top w:val="none" w:sz="0" w:space="0" w:color="auto"/>
            <w:left w:val="none" w:sz="0" w:space="0" w:color="auto"/>
            <w:bottom w:val="none" w:sz="0" w:space="0" w:color="auto"/>
            <w:right w:val="none" w:sz="0" w:space="0" w:color="auto"/>
          </w:divBdr>
        </w:div>
      </w:divsChild>
    </w:div>
    <w:div w:id="1407454215">
      <w:bodyDiv w:val="1"/>
      <w:marLeft w:val="0"/>
      <w:marRight w:val="0"/>
      <w:marTop w:val="0"/>
      <w:marBottom w:val="0"/>
      <w:divBdr>
        <w:top w:val="none" w:sz="0" w:space="0" w:color="auto"/>
        <w:left w:val="none" w:sz="0" w:space="0" w:color="auto"/>
        <w:bottom w:val="none" w:sz="0" w:space="0" w:color="auto"/>
        <w:right w:val="none" w:sz="0" w:space="0" w:color="auto"/>
      </w:divBdr>
    </w:div>
    <w:div w:id="1442843056">
      <w:bodyDiv w:val="1"/>
      <w:marLeft w:val="0"/>
      <w:marRight w:val="0"/>
      <w:marTop w:val="0"/>
      <w:marBottom w:val="0"/>
      <w:divBdr>
        <w:top w:val="none" w:sz="0" w:space="0" w:color="auto"/>
        <w:left w:val="none" w:sz="0" w:space="0" w:color="auto"/>
        <w:bottom w:val="none" w:sz="0" w:space="0" w:color="auto"/>
        <w:right w:val="none" w:sz="0" w:space="0" w:color="auto"/>
      </w:divBdr>
    </w:div>
    <w:div w:id="1470201642">
      <w:bodyDiv w:val="1"/>
      <w:marLeft w:val="0"/>
      <w:marRight w:val="0"/>
      <w:marTop w:val="0"/>
      <w:marBottom w:val="0"/>
      <w:divBdr>
        <w:top w:val="none" w:sz="0" w:space="0" w:color="auto"/>
        <w:left w:val="none" w:sz="0" w:space="0" w:color="auto"/>
        <w:bottom w:val="none" w:sz="0" w:space="0" w:color="auto"/>
        <w:right w:val="none" w:sz="0" w:space="0" w:color="auto"/>
      </w:divBdr>
    </w:div>
    <w:div w:id="1529101975">
      <w:bodyDiv w:val="1"/>
      <w:marLeft w:val="0"/>
      <w:marRight w:val="0"/>
      <w:marTop w:val="0"/>
      <w:marBottom w:val="0"/>
      <w:divBdr>
        <w:top w:val="none" w:sz="0" w:space="0" w:color="auto"/>
        <w:left w:val="none" w:sz="0" w:space="0" w:color="auto"/>
        <w:bottom w:val="none" w:sz="0" w:space="0" w:color="auto"/>
        <w:right w:val="none" w:sz="0" w:space="0" w:color="auto"/>
      </w:divBdr>
    </w:div>
    <w:div w:id="1644311367">
      <w:bodyDiv w:val="1"/>
      <w:marLeft w:val="0"/>
      <w:marRight w:val="0"/>
      <w:marTop w:val="0"/>
      <w:marBottom w:val="0"/>
      <w:divBdr>
        <w:top w:val="none" w:sz="0" w:space="0" w:color="auto"/>
        <w:left w:val="none" w:sz="0" w:space="0" w:color="auto"/>
        <w:bottom w:val="none" w:sz="0" w:space="0" w:color="auto"/>
        <w:right w:val="none" w:sz="0" w:space="0" w:color="auto"/>
      </w:divBdr>
    </w:div>
    <w:div w:id="1656184679">
      <w:bodyDiv w:val="1"/>
      <w:marLeft w:val="0"/>
      <w:marRight w:val="0"/>
      <w:marTop w:val="0"/>
      <w:marBottom w:val="0"/>
      <w:divBdr>
        <w:top w:val="none" w:sz="0" w:space="0" w:color="auto"/>
        <w:left w:val="none" w:sz="0" w:space="0" w:color="auto"/>
        <w:bottom w:val="none" w:sz="0" w:space="0" w:color="auto"/>
        <w:right w:val="none" w:sz="0" w:space="0" w:color="auto"/>
      </w:divBdr>
    </w:div>
    <w:div w:id="1660425862">
      <w:bodyDiv w:val="1"/>
      <w:marLeft w:val="0"/>
      <w:marRight w:val="0"/>
      <w:marTop w:val="0"/>
      <w:marBottom w:val="0"/>
      <w:divBdr>
        <w:top w:val="none" w:sz="0" w:space="0" w:color="auto"/>
        <w:left w:val="none" w:sz="0" w:space="0" w:color="auto"/>
        <w:bottom w:val="none" w:sz="0" w:space="0" w:color="auto"/>
        <w:right w:val="none" w:sz="0" w:space="0" w:color="auto"/>
      </w:divBdr>
    </w:div>
    <w:div w:id="1696539794">
      <w:bodyDiv w:val="1"/>
      <w:marLeft w:val="0"/>
      <w:marRight w:val="0"/>
      <w:marTop w:val="0"/>
      <w:marBottom w:val="0"/>
      <w:divBdr>
        <w:top w:val="none" w:sz="0" w:space="0" w:color="auto"/>
        <w:left w:val="none" w:sz="0" w:space="0" w:color="auto"/>
        <w:bottom w:val="none" w:sz="0" w:space="0" w:color="auto"/>
        <w:right w:val="none" w:sz="0" w:space="0" w:color="auto"/>
      </w:divBdr>
    </w:div>
    <w:div w:id="1750302115">
      <w:bodyDiv w:val="1"/>
      <w:marLeft w:val="0"/>
      <w:marRight w:val="0"/>
      <w:marTop w:val="0"/>
      <w:marBottom w:val="0"/>
      <w:divBdr>
        <w:top w:val="none" w:sz="0" w:space="0" w:color="auto"/>
        <w:left w:val="none" w:sz="0" w:space="0" w:color="auto"/>
        <w:bottom w:val="none" w:sz="0" w:space="0" w:color="auto"/>
        <w:right w:val="none" w:sz="0" w:space="0" w:color="auto"/>
      </w:divBdr>
    </w:div>
    <w:div w:id="1769693699">
      <w:bodyDiv w:val="1"/>
      <w:marLeft w:val="0"/>
      <w:marRight w:val="0"/>
      <w:marTop w:val="0"/>
      <w:marBottom w:val="0"/>
      <w:divBdr>
        <w:top w:val="none" w:sz="0" w:space="0" w:color="auto"/>
        <w:left w:val="none" w:sz="0" w:space="0" w:color="auto"/>
        <w:bottom w:val="none" w:sz="0" w:space="0" w:color="auto"/>
        <w:right w:val="none" w:sz="0" w:space="0" w:color="auto"/>
      </w:divBdr>
    </w:div>
    <w:div w:id="1807618970">
      <w:bodyDiv w:val="1"/>
      <w:marLeft w:val="0"/>
      <w:marRight w:val="0"/>
      <w:marTop w:val="0"/>
      <w:marBottom w:val="0"/>
      <w:divBdr>
        <w:top w:val="none" w:sz="0" w:space="0" w:color="auto"/>
        <w:left w:val="none" w:sz="0" w:space="0" w:color="auto"/>
        <w:bottom w:val="none" w:sz="0" w:space="0" w:color="auto"/>
        <w:right w:val="none" w:sz="0" w:space="0" w:color="auto"/>
      </w:divBdr>
    </w:div>
    <w:div w:id="1837724094">
      <w:bodyDiv w:val="1"/>
      <w:marLeft w:val="0"/>
      <w:marRight w:val="0"/>
      <w:marTop w:val="0"/>
      <w:marBottom w:val="0"/>
      <w:divBdr>
        <w:top w:val="none" w:sz="0" w:space="0" w:color="auto"/>
        <w:left w:val="none" w:sz="0" w:space="0" w:color="auto"/>
        <w:bottom w:val="none" w:sz="0" w:space="0" w:color="auto"/>
        <w:right w:val="none" w:sz="0" w:space="0" w:color="auto"/>
      </w:divBdr>
    </w:div>
    <w:div w:id="1876117761">
      <w:bodyDiv w:val="1"/>
      <w:marLeft w:val="0"/>
      <w:marRight w:val="0"/>
      <w:marTop w:val="0"/>
      <w:marBottom w:val="0"/>
      <w:divBdr>
        <w:top w:val="none" w:sz="0" w:space="0" w:color="auto"/>
        <w:left w:val="none" w:sz="0" w:space="0" w:color="auto"/>
        <w:bottom w:val="none" w:sz="0" w:space="0" w:color="auto"/>
        <w:right w:val="none" w:sz="0" w:space="0" w:color="auto"/>
      </w:divBdr>
    </w:div>
    <w:div w:id="1901331882">
      <w:bodyDiv w:val="1"/>
      <w:marLeft w:val="0"/>
      <w:marRight w:val="0"/>
      <w:marTop w:val="0"/>
      <w:marBottom w:val="0"/>
      <w:divBdr>
        <w:top w:val="none" w:sz="0" w:space="0" w:color="auto"/>
        <w:left w:val="none" w:sz="0" w:space="0" w:color="auto"/>
        <w:bottom w:val="none" w:sz="0" w:space="0" w:color="auto"/>
        <w:right w:val="none" w:sz="0" w:space="0" w:color="auto"/>
      </w:divBdr>
    </w:div>
    <w:div w:id="1930046050">
      <w:bodyDiv w:val="1"/>
      <w:marLeft w:val="0"/>
      <w:marRight w:val="0"/>
      <w:marTop w:val="0"/>
      <w:marBottom w:val="0"/>
      <w:divBdr>
        <w:top w:val="none" w:sz="0" w:space="0" w:color="auto"/>
        <w:left w:val="none" w:sz="0" w:space="0" w:color="auto"/>
        <w:bottom w:val="none" w:sz="0" w:space="0" w:color="auto"/>
        <w:right w:val="none" w:sz="0" w:space="0" w:color="auto"/>
      </w:divBdr>
    </w:div>
    <w:div w:id="1979607887">
      <w:bodyDiv w:val="1"/>
      <w:marLeft w:val="0"/>
      <w:marRight w:val="0"/>
      <w:marTop w:val="0"/>
      <w:marBottom w:val="0"/>
      <w:divBdr>
        <w:top w:val="none" w:sz="0" w:space="0" w:color="auto"/>
        <w:left w:val="none" w:sz="0" w:space="0" w:color="auto"/>
        <w:bottom w:val="none" w:sz="0" w:space="0" w:color="auto"/>
        <w:right w:val="none" w:sz="0" w:space="0" w:color="auto"/>
      </w:divBdr>
    </w:div>
    <w:div w:id="2016222341">
      <w:bodyDiv w:val="1"/>
      <w:marLeft w:val="0"/>
      <w:marRight w:val="0"/>
      <w:marTop w:val="0"/>
      <w:marBottom w:val="0"/>
      <w:divBdr>
        <w:top w:val="none" w:sz="0" w:space="0" w:color="auto"/>
        <w:left w:val="none" w:sz="0" w:space="0" w:color="auto"/>
        <w:bottom w:val="none" w:sz="0" w:space="0" w:color="auto"/>
        <w:right w:val="none" w:sz="0" w:space="0" w:color="auto"/>
      </w:divBdr>
      <w:divsChild>
        <w:div w:id="56705215">
          <w:marLeft w:val="0"/>
          <w:marRight w:val="0"/>
          <w:marTop w:val="0"/>
          <w:marBottom w:val="0"/>
          <w:divBdr>
            <w:top w:val="none" w:sz="0" w:space="0" w:color="auto"/>
            <w:left w:val="none" w:sz="0" w:space="0" w:color="auto"/>
            <w:bottom w:val="none" w:sz="0" w:space="0" w:color="auto"/>
            <w:right w:val="none" w:sz="0" w:space="0" w:color="auto"/>
          </w:divBdr>
        </w:div>
        <w:div w:id="70854321">
          <w:marLeft w:val="0"/>
          <w:marRight w:val="0"/>
          <w:marTop w:val="0"/>
          <w:marBottom w:val="0"/>
          <w:divBdr>
            <w:top w:val="none" w:sz="0" w:space="0" w:color="auto"/>
            <w:left w:val="none" w:sz="0" w:space="0" w:color="auto"/>
            <w:bottom w:val="none" w:sz="0" w:space="0" w:color="auto"/>
            <w:right w:val="none" w:sz="0" w:space="0" w:color="auto"/>
          </w:divBdr>
        </w:div>
        <w:div w:id="181823573">
          <w:marLeft w:val="0"/>
          <w:marRight w:val="0"/>
          <w:marTop w:val="0"/>
          <w:marBottom w:val="0"/>
          <w:divBdr>
            <w:top w:val="none" w:sz="0" w:space="0" w:color="auto"/>
            <w:left w:val="none" w:sz="0" w:space="0" w:color="auto"/>
            <w:bottom w:val="none" w:sz="0" w:space="0" w:color="auto"/>
            <w:right w:val="none" w:sz="0" w:space="0" w:color="auto"/>
          </w:divBdr>
        </w:div>
        <w:div w:id="188951272">
          <w:marLeft w:val="0"/>
          <w:marRight w:val="0"/>
          <w:marTop w:val="0"/>
          <w:marBottom w:val="0"/>
          <w:divBdr>
            <w:top w:val="none" w:sz="0" w:space="0" w:color="auto"/>
            <w:left w:val="none" w:sz="0" w:space="0" w:color="auto"/>
            <w:bottom w:val="none" w:sz="0" w:space="0" w:color="auto"/>
            <w:right w:val="none" w:sz="0" w:space="0" w:color="auto"/>
          </w:divBdr>
        </w:div>
        <w:div w:id="193467276">
          <w:marLeft w:val="0"/>
          <w:marRight w:val="0"/>
          <w:marTop w:val="0"/>
          <w:marBottom w:val="0"/>
          <w:divBdr>
            <w:top w:val="none" w:sz="0" w:space="0" w:color="auto"/>
            <w:left w:val="none" w:sz="0" w:space="0" w:color="auto"/>
            <w:bottom w:val="none" w:sz="0" w:space="0" w:color="auto"/>
            <w:right w:val="none" w:sz="0" w:space="0" w:color="auto"/>
          </w:divBdr>
        </w:div>
        <w:div w:id="744645960">
          <w:marLeft w:val="0"/>
          <w:marRight w:val="0"/>
          <w:marTop w:val="0"/>
          <w:marBottom w:val="0"/>
          <w:divBdr>
            <w:top w:val="none" w:sz="0" w:space="0" w:color="auto"/>
            <w:left w:val="none" w:sz="0" w:space="0" w:color="auto"/>
            <w:bottom w:val="none" w:sz="0" w:space="0" w:color="auto"/>
            <w:right w:val="none" w:sz="0" w:space="0" w:color="auto"/>
          </w:divBdr>
        </w:div>
        <w:div w:id="954945451">
          <w:marLeft w:val="0"/>
          <w:marRight w:val="0"/>
          <w:marTop w:val="0"/>
          <w:marBottom w:val="0"/>
          <w:divBdr>
            <w:top w:val="none" w:sz="0" w:space="0" w:color="auto"/>
            <w:left w:val="none" w:sz="0" w:space="0" w:color="auto"/>
            <w:bottom w:val="none" w:sz="0" w:space="0" w:color="auto"/>
            <w:right w:val="none" w:sz="0" w:space="0" w:color="auto"/>
          </w:divBdr>
        </w:div>
        <w:div w:id="1125268489">
          <w:marLeft w:val="0"/>
          <w:marRight w:val="0"/>
          <w:marTop w:val="0"/>
          <w:marBottom w:val="0"/>
          <w:divBdr>
            <w:top w:val="none" w:sz="0" w:space="0" w:color="auto"/>
            <w:left w:val="none" w:sz="0" w:space="0" w:color="auto"/>
            <w:bottom w:val="none" w:sz="0" w:space="0" w:color="auto"/>
            <w:right w:val="none" w:sz="0" w:space="0" w:color="auto"/>
          </w:divBdr>
        </w:div>
        <w:div w:id="1126699240">
          <w:marLeft w:val="0"/>
          <w:marRight w:val="0"/>
          <w:marTop w:val="0"/>
          <w:marBottom w:val="0"/>
          <w:divBdr>
            <w:top w:val="none" w:sz="0" w:space="0" w:color="auto"/>
            <w:left w:val="none" w:sz="0" w:space="0" w:color="auto"/>
            <w:bottom w:val="none" w:sz="0" w:space="0" w:color="auto"/>
            <w:right w:val="none" w:sz="0" w:space="0" w:color="auto"/>
          </w:divBdr>
        </w:div>
        <w:div w:id="1151167167">
          <w:marLeft w:val="0"/>
          <w:marRight w:val="0"/>
          <w:marTop w:val="0"/>
          <w:marBottom w:val="0"/>
          <w:divBdr>
            <w:top w:val="none" w:sz="0" w:space="0" w:color="auto"/>
            <w:left w:val="none" w:sz="0" w:space="0" w:color="auto"/>
            <w:bottom w:val="none" w:sz="0" w:space="0" w:color="auto"/>
            <w:right w:val="none" w:sz="0" w:space="0" w:color="auto"/>
          </w:divBdr>
        </w:div>
        <w:div w:id="1378628976">
          <w:marLeft w:val="0"/>
          <w:marRight w:val="0"/>
          <w:marTop w:val="0"/>
          <w:marBottom w:val="0"/>
          <w:divBdr>
            <w:top w:val="none" w:sz="0" w:space="0" w:color="auto"/>
            <w:left w:val="none" w:sz="0" w:space="0" w:color="auto"/>
            <w:bottom w:val="none" w:sz="0" w:space="0" w:color="auto"/>
            <w:right w:val="none" w:sz="0" w:space="0" w:color="auto"/>
          </w:divBdr>
        </w:div>
        <w:div w:id="1798062185">
          <w:marLeft w:val="0"/>
          <w:marRight w:val="0"/>
          <w:marTop w:val="0"/>
          <w:marBottom w:val="0"/>
          <w:divBdr>
            <w:top w:val="none" w:sz="0" w:space="0" w:color="auto"/>
            <w:left w:val="none" w:sz="0" w:space="0" w:color="auto"/>
            <w:bottom w:val="none" w:sz="0" w:space="0" w:color="auto"/>
            <w:right w:val="none" w:sz="0" w:space="0" w:color="auto"/>
          </w:divBdr>
        </w:div>
        <w:div w:id="1867135312">
          <w:marLeft w:val="0"/>
          <w:marRight w:val="0"/>
          <w:marTop w:val="0"/>
          <w:marBottom w:val="0"/>
          <w:divBdr>
            <w:top w:val="none" w:sz="0" w:space="0" w:color="auto"/>
            <w:left w:val="none" w:sz="0" w:space="0" w:color="auto"/>
            <w:bottom w:val="none" w:sz="0" w:space="0" w:color="auto"/>
            <w:right w:val="none" w:sz="0" w:space="0" w:color="auto"/>
          </w:divBdr>
        </w:div>
        <w:div w:id="1896155744">
          <w:marLeft w:val="0"/>
          <w:marRight w:val="0"/>
          <w:marTop w:val="0"/>
          <w:marBottom w:val="0"/>
          <w:divBdr>
            <w:top w:val="none" w:sz="0" w:space="0" w:color="auto"/>
            <w:left w:val="none" w:sz="0" w:space="0" w:color="auto"/>
            <w:bottom w:val="none" w:sz="0" w:space="0" w:color="auto"/>
            <w:right w:val="none" w:sz="0" w:space="0" w:color="auto"/>
          </w:divBdr>
        </w:div>
      </w:divsChild>
    </w:div>
    <w:div w:id="2032559827">
      <w:bodyDiv w:val="1"/>
      <w:marLeft w:val="0"/>
      <w:marRight w:val="0"/>
      <w:marTop w:val="0"/>
      <w:marBottom w:val="0"/>
      <w:divBdr>
        <w:top w:val="none" w:sz="0" w:space="0" w:color="auto"/>
        <w:left w:val="none" w:sz="0" w:space="0" w:color="auto"/>
        <w:bottom w:val="none" w:sz="0" w:space="0" w:color="auto"/>
        <w:right w:val="none" w:sz="0" w:space="0" w:color="auto"/>
      </w:divBdr>
    </w:div>
    <w:div w:id="2062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d3dbe8cf3a783b3027a6bda05057ce4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970d74a2e923934fbe3dd9a0c7b4bbfd"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F8B8-15AA-41F6-82B7-597299E35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7D3C8-0FAE-4C12-AC0A-50C2E9342462}">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3.xml><?xml version="1.0" encoding="utf-8"?>
<ds:datastoreItem xmlns:ds="http://schemas.openxmlformats.org/officeDocument/2006/customXml" ds:itemID="{9906A44A-4B18-4ABD-870D-165EC7E3974E}">
  <ds:schemaRefs>
    <ds:schemaRef ds:uri="http://schemas.microsoft.com/sharepoint/v3/contenttype/forms"/>
  </ds:schemaRefs>
</ds:datastoreItem>
</file>

<file path=customXml/itemProps4.xml><?xml version="1.0" encoding="utf-8"?>
<ds:datastoreItem xmlns:ds="http://schemas.openxmlformats.org/officeDocument/2006/customXml" ds:itemID="{14DFEA66-A997-4520-848A-E155B127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3664</Words>
  <Characters>20891</Characters>
  <Application>Microsoft Office Word</Application>
  <DocSecurity>0</DocSecurity>
  <Lines>174</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Stallard, Lorraine C</cp:lastModifiedBy>
  <cp:revision>4</cp:revision>
  <cp:lastPrinted>2025-06-20T08:21:00Z</cp:lastPrinted>
  <dcterms:created xsi:type="dcterms:W3CDTF">2026-05-14T10:20:00Z</dcterms:created>
  <dcterms:modified xsi:type="dcterms:W3CDTF">2026-05-28T15:04:00Z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