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7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4"/>
        <w:gridCol w:w="2537"/>
        <w:gridCol w:w="415"/>
        <w:gridCol w:w="1901"/>
      </w:tblGrid>
      <w:tr w:rsidR="00A86F59" w:rsidRPr="008A753B" w14:paraId="5910C226" w14:textId="77777777" w:rsidTr="6F022951">
        <w:tc>
          <w:tcPr>
            <w:tcW w:w="10070" w:type="dxa"/>
            <w:gridSpan w:val="5"/>
            <w:tcBorders>
              <w:bottom w:val="single" w:sz="4" w:space="0" w:color="auto"/>
            </w:tcBorders>
            <w:shd w:val="clear" w:color="auto" w:fill="auto"/>
          </w:tcPr>
          <w:p w14:paraId="4F3255C2" w14:textId="401F5C39" w:rsidR="00A86F59" w:rsidRPr="008A753B" w:rsidRDefault="00A86F59" w:rsidP="003253A2">
            <w:pPr>
              <w:spacing w:before="120" w:after="120"/>
              <w:rPr>
                <w:b/>
                <w:bCs/>
                <w:sz w:val="24"/>
                <w:szCs w:val="24"/>
              </w:rPr>
            </w:pPr>
            <w:r>
              <w:rPr>
                <w:b/>
                <w:bCs/>
                <w:sz w:val="24"/>
                <w:szCs w:val="24"/>
              </w:rPr>
              <w:t>CONFIRMED</w:t>
            </w:r>
            <w:r w:rsidRPr="008A753B">
              <w:rPr>
                <w:b/>
                <w:bCs/>
                <w:sz w:val="24"/>
                <w:szCs w:val="24"/>
              </w:rPr>
              <w:t xml:space="preserve"> MINUTES OF THE MEETING HELD ON </w:t>
            </w:r>
            <w:r>
              <w:rPr>
                <w:b/>
                <w:bCs/>
                <w:sz w:val="24"/>
                <w:szCs w:val="24"/>
              </w:rPr>
              <w:t>16</w:t>
            </w:r>
            <w:r w:rsidR="0046424B">
              <w:rPr>
                <w:b/>
                <w:bCs/>
                <w:sz w:val="24"/>
                <w:szCs w:val="24"/>
              </w:rPr>
              <w:t xml:space="preserve"> APRIL</w:t>
            </w:r>
            <w:r>
              <w:rPr>
                <w:b/>
                <w:bCs/>
                <w:sz w:val="24"/>
                <w:szCs w:val="24"/>
              </w:rPr>
              <w:t xml:space="preserve"> 202</w:t>
            </w:r>
            <w:r w:rsidR="0046424B">
              <w:rPr>
                <w:b/>
                <w:bCs/>
                <w:sz w:val="24"/>
                <w:szCs w:val="24"/>
              </w:rPr>
              <w:t>4</w:t>
            </w:r>
          </w:p>
        </w:tc>
      </w:tr>
      <w:tr w:rsidR="00A86F59" w:rsidRPr="008A753B" w14:paraId="410DECC3" w14:textId="77777777" w:rsidTr="6F022951">
        <w:tc>
          <w:tcPr>
            <w:tcW w:w="10070" w:type="dxa"/>
            <w:gridSpan w:val="5"/>
            <w:tcBorders>
              <w:top w:val="single" w:sz="4" w:space="0" w:color="auto"/>
              <w:bottom w:val="single" w:sz="4" w:space="0" w:color="auto"/>
            </w:tcBorders>
          </w:tcPr>
          <w:p w14:paraId="72F5215D" w14:textId="77777777" w:rsidR="00A86F59" w:rsidRPr="008A753B" w:rsidRDefault="00A86F59" w:rsidP="003253A2">
            <w:pPr>
              <w:pStyle w:val="Heading2"/>
              <w:rPr>
                <w:b w:val="0"/>
              </w:rPr>
            </w:pPr>
            <w:r w:rsidRPr="008A753B">
              <w:t>PRESENT:</w:t>
            </w:r>
          </w:p>
        </w:tc>
      </w:tr>
      <w:tr w:rsidR="00A86F59" w:rsidRPr="008A753B" w14:paraId="233A93EF" w14:textId="77777777" w:rsidTr="6F022951">
        <w:tc>
          <w:tcPr>
            <w:tcW w:w="5217" w:type="dxa"/>
            <w:gridSpan w:val="2"/>
            <w:tcBorders>
              <w:top w:val="single" w:sz="4" w:space="0" w:color="auto"/>
            </w:tcBorders>
          </w:tcPr>
          <w:p w14:paraId="4E40D7F8" w14:textId="77777777" w:rsidR="00A86F59" w:rsidRPr="008A753B" w:rsidRDefault="00A86F59" w:rsidP="003253A2">
            <w:pPr>
              <w:spacing w:before="60"/>
              <w:rPr>
                <w:sz w:val="24"/>
                <w:szCs w:val="24"/>
              </w:rPr>
            </w:pPr>
            <w:r>
              <w:rPr>
                <w:sz w:val="24"/>
                <w:szCs w:val="24"/>
              </w:rPr>
              <w:t>Joanna Allen (Chair)</w:t>
            </w:r>
          </w:p>
        </w:tc>
        <w:tc>
          <w:tcPr>
            <w:tcW w:w="4853" w:type="dxa"/>
            <w:gridSpan w:val="3"/>
            <w:tcBorders>
              <w:top w:val="single" w:sz="4" w:space="0" w:color="auto"/>
            </w:tcBorders>
          </w:tcPr>
          <w:p w14:paraId="28AA2AD9" w14:textId="6BAB51D7" w:rsidR="00A86F59" w:rsidRPr="008A753B" w:rsidRDefault="002E6057" w:rsidP="003253A2">
            <w:pPr>
              <w:spacing w:before="60"/>
              <w:rPr>
                <w:sz w:val="24"/>
                <w:szCs w:val="24"/>
              </w:rPr>
            </w:pPr>
            <w:r w:rsidRPr="008E43CD">
              <w:rPr>
                <w:bCs/>
                <w:sz w:val="24"/>
                <w:szCs w:val="24"/>
              </w:rPr>
              <w:t>Sameer Kothari</w:t>
            </w:r>
            <w:r w:rsidR="0079067A">
              <w:rPr>
                <w:bCs/>
                <w:sz w:val="24"/>
                <w:szCs w:val="24"/>
              </w:rPr>
              <w:t xml:space="preserve"> (to item 7 inclusive)</w:t>
            </w:r>
          </w:p>
        </w:tc>
      </w:tr>
      <w:tr w:rsidR="00A86F59" w:rsidRPr="008A753B" w14:paraId="20EF7C7E" w14:textId="77777777" w:rsidTr="6F022951">
        <w:tc>
          <w:tcPr>
            <w:tcW w:w="5217" w:type="dxa"/>
            <w:gridSpan w:val="2"/>
          </w:tcPr>
          <w:p w14:paraId="194A0E25" w14:textId="77777777" w:rsidR="00A86F59" w:rsidRPr="008A753B" w:rsidRDefault="00A86F59" w:rsidP="003253A2">
            <w:pPr>
              <w:spacing w:before="60"/>
              <w:rPr>
                <w:sz w:val="24"/>
                <w:szCs w:val="24"/>
              </w:rPr>
            </w:pPr>
            <w:r>
              <w:rPr>
                <w:sz w:val="24"/>
                <w:szCs w:val="24"/>
              </w:rPr>
              <w:t>Ian Hall</w:t>
            </w:r>
          </w:p>
        </w:tc>
        <w:tc>
          <w:tcPr>
            <w:tcW w:w="4853" w:type="dxa"/>
            <w:gridSpan w:val="3"/>
          </w:tcPr>
          <w:p w14:paraId="490D5E82" w14:textId="5ED1D813" w:rsidR="00A86F59" w:rsidRPr="008A753B" w:rsidRDefault="001248E5" w:rsidP="003253A2">
            <w:pPr>
              <w:spacing w:before="60"/>
              <w:rPr>
                <w:sz w:val="24"/>
                <w:szCs w:val="24"/>
              </w:rPr>
            </w:pPr>
            <w:r>
              <w:rPr>
                <w:sz w:val="24"/>
                <w:szCs w:val="24"/>
              </w:rPr>
              <w:t>Theresa Spencer</w:t>
            </w:r>
          </w:p>
        </w:tc>
      </w:tr>
      <w:tr w:rsidR="00A86F59" w:rsidRPr="008A753B" w14:paraId="15931FD8" w14:textId="77777777" w:rsidTr="6F022951">
        <w:tc>
          <w:tcPr>
            <w:tcW w:w="7754" w:type="dxa"/>
            <w:gridSpan w:val="3"/>
            <w:tcBorders>
              <w:top w:val="single" w:sz="4" w:space="0" w:color="auto"/>
              <w:bottom w:val="single" w:sz="4" w:space="0" w:color="auto"/>
            </w:tcBorders>
          </w:tcPr>
          <w:p w14:paraId="5EEB9A96" w14:textId="77777777" w:rsidR="00A86F59" w:rsidRPr="008A753B" w:rsidRDefault="00A86F59" w:rsidP="003253A2">
            <w:pPr>
              <w:pStyle w:val="Heading2"/>
            </w:pPr>
            <w:r w:rsidRPr="008A753B">
              <w:t>IN ATTE</w:t>
            </w:r>
            <w:r>
              <w:t>N</w:t>
            </w:r>
            <w:r w:rsidRPr="008A753B">
              <w:t>DANCE:</w:t>
            </w:r>
          </w:p>
        </w:tc>
        <w:tc>
          <w:tcPr>
            <w:tcW w:w="2316" w:type="dxa"/>
            <w:gridSpan w:val="2"/>
            <w:tcBorders>
              <w:top w:val="single" w:sz="4" w:space="0" w:color="auto"/>
              <w:bottom w:val="single" w:sz="4" w:space="0" w:color="auto"/>
            </w:tcBorders>
          </w:tcPr>
          <w:p w14:paraId="0F9656F8" w14:textId="77777777" w:rsidR="00A86F59" w:rsidRPr="008A753B" w:rsidRDefault="00A86F59" w:rsidP="003253A2">
            <w:pPr>
              <w:pStyle w:val="Heading2"/>
            </w:pPr>
            <w:r w:rsidRPr="008A753B">
              <w:t>AGENDA ITEM</w:t>
            </w:r>
          </w:p>
        </w:tc>
      </w:tr>
      <w:tr w:rsidR="001248E5" w:rsidRPr="008A753B" w14:paraId="4F774E30" w14:textId="77777777" w:rsidTr="6F022951">
        <w:tc>
          <w:tcPr>
            <w:tcW w:w="7754" w:type="dxa"/>
            <w:gridSpan w:val="3"/>
          </w:tcPr>
          <w:p w14:paraId="05FB9D3E" w14:textId="75C9687F" w:rsidR="001248E5" w:rsidRDefault="001248E5" w:rsidP="003253A2">
            <w:pPr>
              <w:spacing w:before="60"/>
              <w:rPr>
                <w:sz w:val="24"/>
                <w:szCs w:val="24"/>
              </w:rPr>
            </w:pPr>
            <w:r>
              <w:rPr>
                <w:sz w:val="24"/>
                <w:szCs w:val="24"/>
              </w:rPr>
              <w:t>Alison Breadon, PwC</w:t>
            </w:r>
          </w:p>
        </w:tc>
        <w:tc>
          <w:tcPr>
            <w:tcW w:w="2316" w:type="dxa"/>
            <w:gridSpan w:val="2"/>
          </w:tcPr>
          <w:p w14:paraId="20CC0F65" w14:textId="2DD7B73D" w:rsidR="001248E5" w:rsidRDefault="00AA2978" w:rsidP="003253A2">
            <w:pPr>
              <w:spacing w:before="60" w:after="60"/>
              <w:rPr>
                <w:sz w:val="24"/>
                <w:szCs w:val="24"/>
              </w:rPr>
            </w:pPr>
            <w:r>
              <w:rPr>
                <w:sz w:val="24"/>
                <w:szCs w:val="24"/>
              </w:rPr>
              <w:t xml:space="preserve">All except 1, </w:t>
            </w:r>
            <w:r w:rsidR="0046424B">
              <w:rPr>
                <w:sz w:val="24"/>
                <w:szCs w:val="24"/>
              </w:rPr>
              <w:t>9</w:t>
            </w:r>
            <w:r>
              <w:rPr>
                <w:sz w:val="24"/>
                <w:szCs w:val="24"/>
              </w:rPr>
              <w:t xml:space="preserve"> and </w:t>
            </w:r>
            <w:r w:rsidR="0046424B">
              <w:rPr>
                <w:sz w:val="24"/>
                <w:szCs w:val="24"/>
              </w:rPr>
              <w:t>10</w:t>
            </w:r>
          </w:p>
        </w:tc>
      </w:tr>
      <w:tr w:rsidR="0046424B" w:rsidRPr="008A753B" w14:paraId="163731BE" w14:textId="77777777" w:rsidTr="6F022951">
        <w:tc>
          <w:tcPr>
            <w:tcW w:w="7754" w:type="dxa"/>
            <w:gridSpan w:val="3"/>
          </w:tcPr>
          <w:p w14:paraId="5961A310" w14:textId="42D2F231" w:rsidR="0046424B" w:rsidRDefault="0046424B" w:rsidP="003253A2">
            <w:pPr>
              <w:spacing w:before="60"/>
              <w:rPr>
                <w:sz w:val="24"/>
                <w:szCs w:val="24"/>
              </w:rPr>
            </w:pPr>
            <w:r w:rsidRPr="00F86CA1">
              <w:rPr>
                <w:color w:val="000000" w:themeColor="text1"/>
                <w:sz w:val="24"/>
                <w:szCs w:val="24"/>
              </w:rPr>
              <w:t>Katy Doherty</w:t>
            </w:r>
            <w:r>
              <w:rPr>
                <w:color w:val="000000" w:themeColor="text1"/>
                <w:sz w:val="24"/>
                <w:szCs w:val="24"/>
              </w:rPr>
              <w:t>, Grant Thornton</w:t>
            </w:r>
          </w:p>
        </w:tc>
        <w:tc>
          <w:tcPr>
            <w:tcW w:w="2316" w:type="dxa"/>
            <w:gridSpan w:val="2"/>
          </w:tcPr>
          <w:p w14:paraId="11B98BDC" w14:textId="5F55AF5D" w:rsidR="0046424B" w:rsidRDefault="0046424B" w:rsidP="003253A2">
            <w:pPr>
              <w:spacing w:before="60" w:after="60"/>
              <w:rPr>
                <w:sz w:val="24"/>
                <w:szCs w:val="24"/>
              </w:rPr>
            </w:pPr>
            <w:r>
              <w:rPr>
                <w:sz w:val="24"/>
                <w:szCs w:val="24"/>
              </w:rPr>
              <w:t>All except 1, 9 and 10</w:t>
            </w:r>
          </w:p>
        </w:tc>
      </w:tr>
      <w:tr w:rsidR="0046424B" w:rsidRPr="008A753B" w14:paraId="42043E3D" w14:textId="77777777" w:rsidTr="6F022951">
        <w:tc>
          <w:tcPr>
            <w:tcW w:w="7754" w:type="dxa"/>
            <w:gridSpan w:val="3"/>
          </w:tcPr>
          <w:p w14:paraId="4AB7319A" w14:textId="61831553" w:rsidR="0046424B" w:rsidRPr="0046424B" w:rsidRDefault="0046424B" w:rsidP="003253A2">
            <w:pPr>
              <w:spacing w:before="60"/>
              <w:rPr>
                <w:color w:val="000000" w:themeColor="text1"/>
                <w:sz w:val="24"/>
                <w:szCs w:val="24"/>
              </w:rPr>
            </w:pPr>
            <w:r w:rsidRPr="0046424B">
              <w:rPr>
                <w:color w:val="000000" w:themeColor="text1"/>
                <w:sz w:val="24"/>
                <w:szCs w:val="24"/>
              </w:rPr>
              <w:t>Sophie Hamlet, Grant Thornton</w:t>
            </w:r>
          </w:p>
        </w:tc>
        <w:tc>
          <w:tcPr>
            <w:tcW w:w="2316" w:type="dxa"/>
            <w:gridSpan w:val="2"/>
          </w:tcPr>
          <w:p w14:paraId="70F6AAD2" w14:textId="66697C22" w:rsidR="0046424B" w:rsidRDefault="0046424B" w:rsidP="003253A2">
            <w:pPr>
              <w:spacing w:before="60" w:after="60"/>
              <w:rPr>
                <w:sz w:val="24"/>
                <w:szCs w:val="24"/>
              </w:rPr>
            </w:pPr>
            <w:r>
              <w:rPr>
                <w:sz w:val="24"/>
                <w:szCs w:val="24"/>
              </w:rPr>
              <w:t>All except 1, 9 and 10</w:t>
            </w:r>
          </w:p>
        </w:tc>
      </w:tr>
      <w:tr w:rsidR="00A86F59" w:rsidRPr="008A753B" w14:paraId="3657CF2C" w14:textId="77777777" w:rsidTr="6F022951">
        <w:tc>
          <w:tcPr>
            <w:tcW w:w="7754" w:type="dxa"/>
            <w:gridSpan w:val="3"/>
          </w:tcPr>
          <w:p w14:paraId="50440112" w14:textId="77777777" w:rsidR="00A86F59" w:rsidRDefault="00A86F59" w:rsidP="003253A2">
            <w:pPr>
              <w:spacing w:before="60"/>
              <w:rPr>
                <w:sz w:val="24"/>
                <w:szCs w:val="24"/>
              </w:rPr>
            </w:pPr>
            <w:r>
              <w:rPr>
                <w:sz w:val="24"/>
                <w:szCs w:val="24"/>
              </w:rPr>
              <w:t>Ryan Keyworth, Chief Finance Officer (CFO)</w:t>
            </w:r>
          </w:p>
        </w:tc>
        <w:tc>
          <w:tcPr>
            <w:tcW w:w="2316" w:type="dxa"/>
            <w:gridSpan w:val="2"/>
          </w:tcPr>
          <w:p w14:paraId="5BE9E089" w14:textId="526B5A2F" w:rsidR="00A86F59" w:rsidRDefault="00A86F59" w:rsidP="003253A2">
            <w:pPr>
              <w:spacing w:before="60" w:after="60"/>
              <w:rPr>
                <w:sz w:val="24"/>
                <w:szCs w:val="24"/>
              </w:rPr>
            </w:pPr>
            <w:r>
              <w:rPr>
                <w:sz w:val="24"/>
                <w:szCs w:val="24"/>
              </w:rPr>
              <w:t>All except 1</w:t>
            </w:r>
          </w:p>
        </w:tc>
      </w:tr>
      <w:tr w:rsidR="00A86F59" w:rsidRPr="008A753B" w14:paraId="2DAE9859" w14:textId="77777777" w:rsidTr="6F022951">
        <w:tc>
          <w:tcPr>
            <w:tcW w:w="7754" w:type="dxa"/>
            <w:gridSpan w:val="3"/>
          </w:tcPr>
          <w:p w14:paraId="61B397EF" w14:textId="608E46B6" w:rsidR="00A86F59" w:rsidRPr="000C1BDF" w:rsidRDefault="0046424B" w:rsidP="003253A2">
            <w:pPr>
              <w:spacing w:before="60"/>
              <w:rPr>
                <w:sz w:val="24"/>
                <w:szCs w:val="24"/>
              </w:rPr>
            </w:pPr>
            <w:r w:rsidRPr="00B6680F">
              <w:rPr>
                <w:color w:val="000000" w:themeColor="text1"/>
                <w:sz w:val="24"/>
                <w:szCs w:val="24"/>
              </w:rPr>
              <w:t>Liz Mossop, V</w:t>
            </w:r>
            <w:r>
              <w:rPr>
                <w:color w:val="000000" w:themeColor="text1"/>
                <w:sz w:val="24"/>
                <w:szCs w:val="24"/>
              </w:rPr>
              <w:t>ice-Chancellor</w:t>
            </w:r>
            <w:r w:rsidR="0091551C">
              <w:rPr>
                <w:color w:val="000000" w:themeColor="text1"/>
                <w:sz w:val="24"/>
                <w:szCs w:val="24"/>
              </w:rPr>
              <w:t xml:space="preserve"> (Observer)</w:t>
            </w:r>
          </w:p>
        </w:tc>
        <w:tc>
          <w:tcPr>
            <w:tcW w:w="2316" w:type="dxa"/>
            <w:gridSpan w:val="2"/>
          </w:tcPr>
          <w:p w14:paraId="41D89A92" w14:textId="0D8F1944" w:rsidR="00A86F59" w:rsidRDefault="0046424B" w:rsidP="003253A2">
            <w:pPr>
              <w:spacing w:before="60" w:after="60"/>
              <w:rPr>
                <w:sz w:val="24"/>
                <w:szCs w:val="24"/>
              </w:rPr>
            </w:pPr>
            <w:r>
              <w:rPr>
                <w:sz w:val="24"/>
                <w:szCs w:val="24"/>
              </w:rPr>
              <w:t>All except 1</w:t>
            </w:r>
          </w:p>
        </w:tc>
      </w:tr>
      <w:tr w:rsidR="00A86F59" w:rsidRPr="008A753B" w14:paraId="336B8C70" w14:textId="77777777" w:rsidTr="6F022951">
        <w:tc>
          <w:tcPr>
            <w:tcW w:w="7754" w:type="dxa"/>
            <w:gridSpan w:val="3"/>
          </w:tcPr>
          <w:p w14:paraId="1E1768D9" w14:textId="73BA53EE" w:rsidR="00A86F59" w:rsidRPr="000C1BDF" w:rsidRDefault="0046424B" w:rsidP="003253A2">
            <w:pPr>
              <w:spacing w:before="60"/>
              <w:rPr>
                <w:sz w:val="24"/>
                <w:szCs w:val="24"/>
              </w:rPr>
            </w:pPr>
            <w:r>
              <w:rPr>
                <w:sz w:val="24"/>
                <w:szCs w:val="24"/>
              </w:rPr>
              <w:t xml:space="preserve">Tim Smith Chair of Board </w:t>
            </w:r>
            <w:r w:rsidR="0091551C">
              <w:rPr>
                <w:color w:val="000000" w:themeColor="text1"/>
                <w:sz w:val="24"/>
                <w:szCs w:val="24"/>
              </w:rPr>
              <w:t>(Observer)</w:t>
            </w:r>
          </w:p>
        </w:tc>
        <w:tc>
          <w:tcPr>
            <w:tcW w:w="2316" w:type="dxa"/>
            <w:gridSpan w:val="2"/>
          </w:tcPr>
          <w:p w14:paraId="031E107F" w14:textId="68568363" w:rsidR="00A86F59" w:rsidRDefault="0046424B" w:rsidP="001248E5">
            <w:pPr>
              <w:tabs>
                <w:tab w:val="center" w:pos="889"/>
              </w:tabs>
              <w:spacing w:before="60" w:after="60"/>
              <w:rPr>
                <w:sz w:val="24"/>
                <w:szCs w:val="24"/>
              </w:rPr>
            </w:pPr>
            <w:r>
              <w:rPr>
                <w:sz w:val="24"/>
                <w:szCs w:val="24"/>
              </w:rPr>
              <w:t>All except 1</w:t>
            </w:r>
          </w:p>
        </w:tc>
      </w:tr>
      <w:tr w:rsidR="00A86F59" w:rsidRPr="008A753B" w14:paraId="63E79832" w14:textId="77777777" w:rsidTr="6F022951">
        <w:tc>
          <w:tcPr>
            <w:tcW w:w="7754" w:type="dxa"/>
            <w:gridSpan w:val="3"/>
          </w:tcPr>
          <w:p w14:paraId="2FED289C" w14:textId="77777777" w:rsidR="00A86F59" w:rsidRPr="001B6E03" w:rsidRDefault="00A86F59" w:rsidP="003253A2">
            <w:pPr>
              <w:spacing w:before="60"/>
              <w:rPr>
                <w:sz w:val="24"/>
                <w:szCs w:val="24"/>
              </w:rPr>
            </w:pPr>
            <w:r w:rsidRPr="001B6E03">
              <w:rPr>
                <w:sz w:val="24"/>
                <w:szCs w:val="24"/>
              </w:rPr>
              <w:t>Katie Stead, Head of Planning, Risk &amp; Compliance</w:t>
            </w:r>
          </w:p>
        </w:tc>
        <w:tc>
          <w:tcPr>
            <w:tcW w:w="2316" w:type="dxa"/>
            <w:gridSpan w:val="2"/>
          </w:tcPr>
          <w:p w14:paraId="383BA9A3" w14:textId="5B4302C3" w:rsidR="00A86F59" w:rsidRPr="008A753B" w:rsidRDefault="00A86F59" w:rsidP="003253A2">
            <w:pPr>
              <w:spacing w:before="60" w:after="60"/>
              <w:rPr>
                <w:sz w:val="24"/>
                <w:szCs w:val="24"/>
              </w:rPr>
            </w:pPr>
            <w:r>
              <w:rPr>
                <w:sz w:val="24"/>
                <w:szCs w:val="24"/>
              </w:rPr>
              <w:t>All except 1</w:t>
            </w:r>
          </w:p>
        </w:tc>
      </w:tr>
      <w:tr w:rsidR="00A86F59" w:rsidRPr="008A753B" w14:paraId="55A98224" w14:textId="77777777" w:rsidTr="6F022951">
        <w:tc>
          <w:tcPr>
            <w:tcW w:w="7754" w:type="dxa"/>
            <w:gridSpan w:val="3"/>
          </w:tcPr>
          <w:p w14:paraId="46C6A907" w14:textId="77777777" w:rsidR="00A86F59" w:rsidRPr="008A753B" w:rsidRDefault="00A86F59" w:rsidP="003253A2">
            <w:pPr>
              <w:spacing w:before="60" w:after="60"/>
              <w:rPr>
                <w:sz w:val="24"/>
                <w:szCs w:val="24"/>
              </w:rPr>
            </w:pPr>
            <w:r w:rsidRPr="006808F5">
              <w:rPr>
                <w:sz w:val="24"/>
                <w:szCs w:val="24"/>
              </w:rPr>
              <w:t>Angela Temple, Governance Senior Adviser (Committee Secretary)</w:t>
            </w:r>
          </w:p>
        </w:tc>
        <w:tc>
          <w:tcPr>
            <w:tcW w:w="2316" w:type="dxa"/>
            <w:gridSpan w:val="2"/>
          </w:tcPr>
          <w:p w14:paraId="4E4F5CD7" w14:textId="77777777" w:rsidR="00A86F59" w:rsidRPr="008A753B" w:rsidRDefault="00A86F59" w:rsidP="003253A2">
            <w:pPr>
              <w:spacing w:before="60" w:after="60"/>
              <w:rPr>
                <w:sz w:val="24"/>
                <w:szCs w:val="24"/>
              </w:rPr>
            </w:pPr>
            <w:r>
              <w:rPr>
                <w:sz w:val="24"/>
                <w:szCs w:val="24"/>
              </w:rPr>
              <w:t>All</w:t>
            </w:r>
          </w:p>
        </w:tc>
      </w:tr>
      <w:tr w:rsidR="00A86F59" w:rsidRPr="008A753B" w14:paraId="4C094CAE" w14:textId="77777777" w:rsidTr="6F022951">
        <w:tc>
          <w:tcPr>
            <w:tcW w:w="7754" w:type="dxa"/>
            <w:gridSpan w:val="3"/>
          </w:tcPr>
          <w:p w14:paraId="62F27758" w14:textId="4560E585" w:rsidR="00A86F59" w:rsidRPr="006808F5" w:rsidRDefault="0046424B" w:rsidP="003253A2">
            <w:pPr>
              <w:spacing w:before="60" w:after="60"/>
              <w:rPr>
                <w:sz w:val="24"/>
                <w:szCs w:val="24"/>
              </w:rPr>
            </w:pPr>
            <w:r>
              <w:rPr>
                <w:sz w:val="24"/>
                <w:szCs w:val="24"/>
              </w:rPr>
              <w:t>Ruth Thei, Head of Governance and Sector Regulation</w:t>
            </w:r>
          </w:p>
        </w:tc>
        <w:tc>
          <w:tcPr>
            <w:tcW w:w="2316" w:type="dxa"/>
            <w:gridSpan w:val="2"/>
          </w:tcPr>
          <w:p w14:paraId="0AD943C3" w14:textId="074EAD52" w:rsidR="00A86F59" w:rsidRDefault="0046424B" w:rsidP="003253A2">
            <w:pPr>
              <w:spacing w:before="60" w:after="60"/>
              <w:rPr>
                <w:sz w:val="24"/>
                <w:szCs w:val="24"/>
              </w:rPr>
            </w:pPr>
            <w:r>
              <w:rPr>
                <w:sz w:val="24"/>
                <w:szCs w:val="24"/>
              </w:rPr>
              <w:t>All</w:t>
            </w:r>
          </w:p>
        </w:tc>
      </w:tr>
      <w:tr w:rsidR="00A86F59" w:rsidRPr="008A753B" w14:paraId="72F8FD86" w14:textId="77777777" w:rsidTr="6F022951">
        <w:tc>
          <w:tcPr>
            <w:tcW w:w="7754" w:type="dxa"/>
            <w:gridSpan w:val="3"/>
          </w:tcPr>
          <w:p w14:paraId="1BCF9BEF" w14:textId="4D85D891" w:rsidR="00A86F59" w:rsidRPr="008A753B" w:rsidRDefault="00A86F59" w:rsidP="003253A2">
            <w:pPr>
              <w:tabs>
                <w:tab w:val="left" w:pos="5890"/>
              </w:tabs>
              <w:spacing w:before="60" w:after="60"/>
              <w:rPr>
                <w:sz w:val="24"/>
                <w:szCs w:val="24"/>
              </w:rPr>
            </w:pPr>
            <w:r>
              <w:rPr>
                <w:sz w:val="24"/>
                <w:szCs w:val="24"/>
              </w:rPr>
              <w:t xml:space="preserve">Libby Wilson, </w:t>
            </w:r>
            <w:r w:rsidR="0091551C" w:rsidRPr="0091551C">
              <w:rPr>
                <w:sz w:val="24"/>
                <w:szCs w:val="24"/>
              </w:rPr>
              <w:t>Interim Chief Operating Officer</w:t>
            </w:r>
          </w:p>
        </w:tc>
        <w:tc>
          <w:tcPr>
            <w:tcW w:w="2316" w:type="dxa"/>
            <w:gridSpan w:val="2"/>
          </w:tcPr>
          <w:p w14:paraId="069DE8CF" w14:textId="5D5A84F1" w:rsidR="00A86F59" w:rsidRPr="008A753B" w:rsidRDefault="0091551C" w:rsidP="003253A2">
            <w:pPr>
              <w:spacing w:before="60" w:after="60"/>
              <w:rPr>
                <w:sz w:val="24"/>
                <w:szCs w:val="24"/>
              </w:rPr>
            </w:pPr>
            <w:r>
              <w:rPr>
                <w:sz w:val="24"/>
                <w:szCs w:val="24"/>
              </w:rPr>
              <w:t>All except 1</w:t>
            </w:r>
          </w:p>
        </w:tc>
      </w:tr>
      <w:tr w:rsidR="00A86F59" w:rsidRPr="008A753B" w14:paraId="53353F6F" w14:textId="77777777" w:rsidTr="6F022951">
        <w:tc>
          <w:tcPr>
            <w:tcW w:w="7754" w:type="dxa"/>
            <w:gridSpan w:val="3"/>
          </w:tcPr>
          <w:p w14:paraId="59FFEB9E" w14:textId="42AACB03" w:rsidR="00A86F59" w:rsidRDefault="00A86F59" w:rsidP="003253A2">
            <w:pPr>
              <w:tabs>
                <w:tab w:val="left" w:pos="5890"/>
              </w:tabs>
              <w:spacing w:before="60" w:after="60"/>
              <w:rPr>
                <w:sz w:val="24"/>
                <w:szCs w:val="24"/>
              </w:rPr>
            </w:pPr>
            <w:r w:rsidRPr="00EC3B33">
              <w:rPr>
                <w:b/>
                <w:bCs/>
              </w:rPr>
              <w:t>APOLOGIES:</w:t>
            </w:r>
            <w:r w:rsidRPr="008A753B">
              <w:t xml:space="preserve"> </w:t>
            </w:r>
            <w:r>
              <w:t xml:space="preserve"> </w:t>
            </w:r>
            <w:r w:rsidR="0046424B" w:rsidRPr="0091551C">
              <w:rPr>
                <w:bCs/>
                <w:sz w:val="24"/>
                <w:szCs w:val="24"/>
              </w:rPr>
              <w:t>Matt Lilley</w:t>
            </w:r>
          </w:p>
        </w:tc>
        <w:tc>
          <w:tcPr>
            <w:tcW w:w="2316" w:type="dxa"/>
            <w:gridSpan w:val="2"/>
          </w:tcPr>
          <w:p w14:paraId="49FEE8C9" w14:textId="77777777" w:rsidR="00A86F59" w:rsidRDefault="00A86F59" w:rsidP="003253A2">
            <w:pPr>
              <w:spacing w:before="60" w:after="60"/>
              <w:rPr>
                <w:sz w:val="24"/>
                <w:szCs w:val="24"/>
              </w:rPr>
            </w:pPr>
          </w:p>
        </w:tc>
      </w:tr>
      <w:tr w:rsidR="00A32100" w:rsidRPr="008A753B" w14:paraId="3C2C90E8"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shd w:val="clear" w:color="auto" w:fill="auto"/>
          </w:tcPr>
          <w:p w14:paraId="30C5CC5F" w14:textId="77777777" w:rsidR="00A32100" w:rsidRPr="002D430D" w:rsidRDefault="00A32100">
            <w:pPr>
              <w:pStyle w:val="Heading2"/>
            </w:pPr>
            <w:r w:rsidRPr="002D430D">
              <w:t>Minute Ref</w:t>
            </w:r>
          </w:p>
        </w:tc>
        <w:tc>
          <w:tcPr>
            <w:tcW w:w="6326" w:type="dxa"/>
            <w:gridSpan w:val="3"/>
            <w:tcBorders>
              <w:top w:val="single" w:sz="4" w:space="0" w:color="auto"/>
              <w:bottom w:val="single" w:sz="4" w:space="0" w:color="auto"/>
            </w:tcBorders>
            <w:shd w:val="clear" w:color="auto" w:fill="auto"/>
          </w:tcPr>
          <w:p w14:paraId="2F3E20F8" w14:textId="77777777" w:rsidR="00A32100" w:rsidRPr="002D430D" w:rsidRDefault="00A32100">
            <w:pPr>
              <w:pStyle w:val="Heading2"/>
            </w:pPr>
            <w:r w:rsidRPr="002D430D">
              <w:t>Item of Business</w:t>
            </w:r>
          </w:p>
        </w:tc>
        <w:tc>
          <w:tcPr>
            <w:tcW w:w="1901" w:type="dxa"/>
            <w:tcBorders>
              <w:top w:val="single" w:sz="4" w:space="0" w:color="auto"/>
              <w:bottom w:val="single" w:sz="4" w:space="0" w:color="auto"/>
            </w:tcBorders>
            <w:shd w:val="clear" w:color="auto" w:fill="auto"/>
          </w:tcPr>
          <w:p w14:paraId="7D83965E" w14:textId="77777777" w:rsidR="00A32100" w:rsidRPr="002D430D" w:rsidRDefault="00A32100">
            <w:pPr>
              <w:pStyle w:val="Heading2"/>
              <w:jc w:val="right"/>
            </w:pPr>
            <w:r w:rsidRPr="002D430D">
              <w:t xml:space="preserve">Paper Ref </w:t>
            </w:r>
          </w:p>
        </w:tc>
      </w:tr>
      <w:tr w:rsidR="00A32100" w:rsidRPr="008A753B" w14:paraId="7B825996"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6125264E" w14:textId="339636F2" w:rsidR="00A32100" w:rsidRPr="009C163A" w:rsidRDefault="00A32100">
            <w:pPr>
              <w:pStyle w:val="Heading3"/>
              <w:spacing w:before="60" w:after="60"/>
              <w:ind w:left="-106" w:right="-108"/>
            </w:pPr>
            <w:bookmarkStart w:id="0" w:name="_Hlk121906207"/>
            <w:bookmarkStart w:id="1" w:name="_Hlk151550599"/>
            <w:r w:rsidRPr="009C163A">
              <w:t>ARC</w:t>
            </w:r>
            <w:r w:rsidR="00652006">
              <w:t>_</w:t>
            </w:r>
            <w:r w:rsidRPr="009C163A">
              <w:t>202</w:t>
            </w:r>
            <w:r w:rsidR="0046424B">
              <w:t>4</w:t>
            </w:r>
            <w:r w:rsidR="00652006">
              <w:t>_</w:t>
            </w:r>
            <w:r w:rsidR="0046424B">
              <w:t>04</w:t>
            </w:r>
            <w:r w:rsidR="00652006">
              <w:t>_</w:t>
            </w:r>
            <w:r w:rsidRPr="009C163A">
              <w:t>1</w:t>
            </w:r>
            <w:r w:rsidR="000250BA">
              <w:t>6_</w:t>
            </w:r>
            <w:r>
              <w:t>1</w:t>
            </w:r>
          </w:p>
        </w:tc>
        <w:tc>
          <w:tcPr>
            <w:tcW w:w="6326" w:type="dxa"/>
            <w:gridSpan w:val="3"/>
            <w:tcBorders>
              <w:top w:val="single" w:sz="4" w:space="0" w:color="auto"/>
              <w:bottom w:val="single" w:sz="4" w:space="0" w:color="auto"/>
            </w:tcBorders>
            <w:shd w:val="clear" w:color="auto" w:fill="D9D9D9" w:themeFill="background1" w:themeFillShade="D9"/>
          </w:tcPr>
          <w:p w14:paraId="693B685B" w14:textId="3843E8BE" w:rsidR="00A32100" w:rsidRPr="008A753B" w:rsidRDefault="00A32100">
            <w:pPr>
              <w:pStyle w:val="Heading2"/>
            </w:pPr>
            <w:r>
              <w:rPr>
                <w:bCs/>
              </w:rPr>
              <w:t>PRIVATE MEETING OF COMMITTEE MEMBERS</w:t>
            </w:r>
          </w:p>
        </w:tc>
        <w:tc>
          <w:tcPr>
            <w:tcW w:w="1901" w:type="dxa"/>
            <w:tcBorders>
              <w:top w:val="single" w:sz="4" w:space="0" w:color="auto"/>
              <w:bottom w:val="single" w:sz="4" w:space="0" w:color="auto"/>
            </w:tcBorders>
            <w:shd w:val="clear" w:color="auto" w:fill="D9D9D9" w:themeFill="background1" w:themeFillShade="D9"/>
          </w:tcPr>
          <w:p w14:paraId="271F6C16" w14:textId="77777777" w:rsidR="00A32100" w:rsidRPr="008A753B" w:rsidRDefault="00A32100">
            <w:pPr>
              <w:spacing w:before="60" w:after="60"/>
              <w:rPr>
                <w:sz w:val="24"/>
                <w:szCs w:val="24"/>
              </w:rPr>
            </w:pPr>
          </w:p>
        </w:tc>
      </w:tr>
      <w:bookmarkEnd w:id="0"/>
      <w:tr w:rsidR="00A32100" w:rsidRPr="008A753B" w14:paraId="5CEE2571"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49949DAD" w14:textId="77777777" w:rsidR="00A32100" w:rsidRPr="008A753B" w:rsidRDefault="00A32100">
            <w:pPr>
              <w:spacing w:before="60" w:after="60"/>
              <w:ind w:left="-106" w:right="-108"/>
              <w:rPr>
                <w:sz w:val="24"/>
                <w:szCs w:val="24"/>
              </w:rPr>
            </w:pPr>
            <w:r w:rsidRPr="008A753B">
              <w:rPr>
                <w:sz w:val="24"/>
                <w:szCs w:val="24"/>
              </w:rPr>
              <w:t>1.1</w:t>
            </w:r>
          </w:p>
        </w:tc>
        <w:tc>
          <w:tcPr>
            <w:tcW w:w="8227" w:type="dxa"/>
            <w:gridSpan w:val="4"/>
            <w:tcBorders>
              <w:top w:val="single" w:sz="4" w:space="0" w:color="auto"/>
              <w:bottom w:val="single" w:sz="4" w:space="0" w:color="auto"/>
            </w:tcBorders>
          </w:tcPr>
          <w:p w14:paraId="6571E1BE" w14:textId="7237C050" w:rsidR="00BE68D7" w:rsidRPr="0046424B" w:rsidRDefault="0079067A" w:rsidP="0046424B">
            <w:pPr>
              <w:spacing w:before="60" w:after="60"/>
              <w:rPr>
                <w:sz w:val="24"/>
                <w:szCs w:val="24"/>
              </w:rPr>
            </w:pPr>
            <w:r>
              <w:rPr>
                <w:sz w:val="24"/>
                <w:szCs w:val="24"/>
              </w:rPr>
              <w:t>There were no issues discussed at the private meeting that were not covered in the main part of the meeting.</w:t>
            </w:r>
          </w:p>
        </w:tc>
      </w:tr>
      <w:bookmarkEnd w:id="1"/>
      <w:tr w:rsidR="00A32100" w:rsidRPr="008A753B" w14:paraId="2B0F3F68"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14BFD865" w14:textId="01028459" w:rsidR="00A32100" w:rsidRPr="00A85DEC" w:rsidRDefault="0046424B">
            <w:pPr>
              <w:pStyle w:val="Heading3"/>
              <w:spacing w:before="60" w:after="60"/>
              <w:ind w:left="-106" w:right="-108"/>
              <w:rPr>
                <w:sz w:val="20"/>
                <w:szCs w:val="20"/>
              </w:rPr>
            </w:pPr>
            <w:r w:rsidRPr="009C163A">
              <w:t>ARC</w:t>
            </w:r>
            <w:r>
              <w:t>_</w:t>
            </w:r>
            <w:r w:rsidRPr="009C163A">
              <w:t>202</w:t>
            </w:r>
            <w:r>
              <w:t>4_04_</w:t>
            </w:r>
            <w:r w:rsidRPr="009C163A">
              <w:t>1</w:t>
            </w:r>
            <w:r>
              <w:t>6_</w:t>
            </w:r>
            <w:r w:rsidR="000250BA">
              <w:t>2</w:t>
            </w:r>
          </w:p>
        </w:tc>
        <w:tc>
          <w:tcPr>
            <w:tcW w:w="6326" w:type="dxa"/>
            <w:gridSpan w:val="3"/>
            <w:tcBorders>
              <w:top w:val="single" w:sz="4" w:space="0" w:color="auto"/>
              <w:bottom w:val="single" w:sz="4" w:space="0" w:color="auto"/>
            </w:tcBorders>
            <w:shd w:val="clear" w:color="auto" w:fill="D9D9D9" w:themeFill="background1" w:themeFillShade="D9"/>
          </w:tcPr>
          <w:p w14:paraId="1EDD5271" w14:textId="77777777" w:rsidR="00A32100" w:rsidRPr="008A753B" w:rsidRDefault="00A32100">
            <w:pPr>
              <w:pStyle w:val="Heading2"/>
            </w:pPr>
            <w:r w:rsidRPr="008A753B">
              <w:t>DECLARATIONS OF INTEREST</w:t>
            </w:r>
          </w:p>
        </w:tc>
        <w:tc>
          <w:tcPr>
            <w:tcW w:w="1901" w:type="dxa"/>
            <w:tcBorders>
              <w:top w:val="single" w:sz="4" w:space="0" w:color="auto"/>
              <w:bottom w:val="single" w:sz="4" w:space="0" w:color="auto"/>
            </w:tcBorders>
            <w:shd w:val="clear" w:color="auto" w:fill="D9D9D9" w:themeFill="background1" w:themeFillShade="D9"/>
          </w:tcPr>
          <w:p w14:paraId="2BB071EC" w14:textId="77777777" w:rsidR="00A32100" w:rsidRPr="008A753B" w:rsidRDefault="00A32100">
            <w:pPr>
              <w:spacing w:before="60" w:after="60"/>
              <w:rPr>
                <w:sz w:val="24"/>
                <w:szCs w:val="24"/>
              </w:rPr>
            </w:pPr>
          </w:p>
        </w:tc>
      </w:tr>
      <w:tr w:rsidR="00A32100" w:rsidRPr="008A753B" w14:paraId="20A3CC7C"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3003600" w14:textId="448F4AE8" w:rsidR="00A32100" w:rsidRPr="008A753B" w:rsidRDefault="00A32100">
            <w:pPr>
              <w:spacing w:before="60" w:after="60"/>
              <w:ind w:left="-106" w:right="-108"/>
              <w:rPr>
                <w:sz w:val="24"/>
                <w:szCs w:val="24"/>
              </w:rPr>
            </w:pPr>
            <w:r>
              <w:rPr>
                <w:sz w:val="24"/>
                <w:szCs w:val="24"/>
              </w:rPr>
              <w:t>2</w:t>
            </w:r>
            <w:r w:rsidRPr="008A753B">
              <w:rPr>
                <w:sz w:val="24"/>
                <w:szCs w:val="24"/>
              </w:rPr>
              <w:t>.1</w:t>
            </w:r>
          </w:p>
        </w:tc>
        <w:tc>
          <w:tcPr>
            <w:tcW w:w="8227" w:type="dxa"/>
            <w:gridSpan w:val="4"/>
            <w:tcBorders>
              <w:top w:val="single" w:sz="4" w:space="0" w:color="auto"/>
              <w:bottom w:val="single" w:sz="4" w:space="0" w:color="auto"/>
            </w:tcBorders>
          </w:tcPr>
          <w:p w14:paraId="3A2460D6" w14:textId="0D71B598" w:rsidR="00A32100" w:rsidRPr="008A753B" w:rsidRDefault="002A78CD">
            <w:pPr>
              <w:spacing w:before="60" w:after="60"/>
              <w:rPr>
                <w:sz w:val="24"/>
                <w:szCs w:val="24"/>
              </w:rPr>
            </w:pPr>
            <w:r>
              <w:rPr>
                <w:sz w:val="24"/>
                <w:szCs w:val="24"/>
              </w:rPr>
              <w:t>There were no declarations of interest.</w:t>
            </w:r>
          </w:p>
        </w:tc>
      </w:tr>
      <w:tr w:rsidR="003D36C6" w:rsidRPr="008A753B" w14:paraId="3E021535" w14:textId="77777777" w:rsidTr="00D14116">
        <w:tblPrEx>
          <w:tblBorders>
            <w:top w:val="single" w:sz="4" w:space="0" w:color="auto"/>
            <w:bottom w:val="single" w:sz="4" w:space="0" w:color="auto"/>
          </w:tblBorders>
        </w:tblPrEx>
        <w:tc>
          <w:tcPr>
            <w:tcW w:w="1843" w:type="dxa"/>
            <w:tcBorders>
              <w:top w:val="single" w:sz="4" w:space="0" w:color="auto"/>
              <w:bottom w:val="single" w:sz="4" w:space="0" w:color="auto"/>
            </w:tcBorders>
            <w:shd w:val="clear" w:color="auto" w:fill="D9D9D9" w:themeFill="background1" w:themeFillShade="D9"/>
          </w:tcPr>
          <w:p w14:paraId="08E22B1A" w14:textId="77777777" w:rsidR="003D36C6" w:rsidRPr="003A56C1" w:rsidRDefault="003D36C6" w:rsidP="00D14116">
            <w:pPr>
              <w:pStyle w:val="Heading3"/>
              <w:spacing w:before="60" w:after="60"/>
              <w:ind w:left="-106" w:right="-108"/>
              <w:rPr>
                <w:sz w:val="20"/>
                <w:szCs w:val="20"/>
              </w:rPr>
            </w:pPr>
            <w:r w:rsidRPr="009C163A">
              <w:t>ARC</w:t>
            </w:r>
            <w:r>
              <w:t>_</w:t>
            </w:r>
            <w:r w:rsidRPr="009C163A">
              <w:t>202</w:t>
            </w:r>
            <w:r>
              <w:t>4_04_</w:t>
            </w:r>
            <w:r w:rsidRPr="009C163A">
              <w:t>1</w:t>
            </w:r>
            <w:r>
              <w:t>6_3</w:t>
            </w:r>
          </w:p>
        </w:tc>
        <w:tc>
          <w:tcPr>
            <w:tcW w:w="6326" w:type="dxa"/>
            <w:gridSpan w:val="3"/>
            <w:tcBorders>
              <w:top w:val="single" w:sz="4" w:space="0" w:color="auto"/>
              <w:bottom w:val="single" w:sz="4" w:space="0" w:color="auto"/>
            </w:tcBorders>
            <w:shd w:val="clear" w:color="auto" w:fill="D9D9D9" w:themeFill="background1" w:themeFillShade="D9"/>
          </w:tcPr>
          <w:p w14:paraId="679C42DC" w14:textId="77777777" w:rsidR="003D36C6" w:rsidRPr="008A753B" w:rsidRDefault="003D36C6" w:rsidP="00D14116">
            <w:pPr>
              <w:pStyle w:val="Heading2"/>
            </w:pPr>
            <w:r w:rsidRPr="00DF0008">
              <w:rPr>
                <w:bCs/>
              </w:rPr>
              <w:t>CHAIR’S BUSINESS</w:t>
            </w:r>
          </w:p>
        </w:tc>
        <w:tc>
          <w:tcPr>
            <w:tcW w:w="1901" w:type="dxa"/>
            <w:tcBorders>
              <w:top w:val="single" w:sz="4" w:space="0" w:color="auto"/>
              <w:bottom w:val="single" w:sz="4" w:space="0" w:color="auto"/>
            </w:tcBorders>
            <w:shd w:val="clear" w:color="auto" w:fill="D9D9D9" w:themeFill="background1" w:themeFillShade="D9"/>
          </w:tcPr>
          <w:p w14:paraId="70BDD786" w14:textId="77777777" w:rsidR="003D36C6" w:rsidRPr="008E1CA3" w:rsidRDefault="003D36C6" w:rsidP="00D14116">
            <w:pPr>
              <w:spacing w:before="60" w:after="60"/>
              <w:jc w:val="right"/>
              <w:rPr>
                <w:sz w:val="18"/>
                <w:szCs w:val="18"/>
              </w:rPr>
            </w:pPr>
          </w:p>
        </w:tc>
      </w:tr>
      <w:tr w:rsidR="003D36C6" w:rsidRPr="008A753B" w14:paraId="0E41B354"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1E9A728B" w14:textId="6C9B9E1D" w:rsidR="003D36C6" w:rsidRDefault="003D36C6">
            <w:pPr>
              <w:spacing w:before="60" w:after="60"/>
              <w:ind w:left="-106" w:right="-108"/>
              <w:rPr>
                <w:sz w:val="24"/>
                <w:szCs w:val="24"/>
              </w:rPr>
            </w:pPr>
            <w:r>
              <w:rPr>
                <w:sz w:val="24"/>
              </w:rPr>
              <w:t>3.1</w:t>
            </w:r>
          </w:p>
        </w:tc>
        <w:tc>
          <w:tcPr>
            <w:tcW w:w="8227" w:type="dxa"/>
            <w:gridSpan w:val="4"/>
            <w:tcBorders>
              <w:top w:val="single" w:sz="4" w:space="0" w:color="auto"/>
              <w:bottom w:val="single" w:sz="4" w:space="0" w:color="auto"/>
            </w:tcBorders>
          </w:tcPr>
          <w:p w14:paraId="4AB122A3" w14:textId="77777777" w:rsidR="003D36C6" w:rsidRDefault="003D36C6" w:rsidP="003D36C6">
            <w:pPr>
              <w:spacing w:before="60" w:after="60"/>
              <w:rPr>
                <w:color w:val="000000" w:themeColor="text1"/>
                <w:sz w:val="24"/>
                <w:szCs w:val="24"/>
              </w:rPr>
            </w:pPr>
            <w:r>
              <w:rPr>
                <w:sz w:val="24"/>
                <w:szCs w:val="24"/>
              </w:rPr>
              <w:t xml:space="preserve">The Chair </w:t>
            </w:r>
            <w:r w:rsidRPr="001B447A">
              <w:rPr>
                <w:color w:val="000000" w:themeColor="text1"/>
                <w:sz w:val="24"/>
                <w:szCs w:val="24"/>
              </w:rPr>
              <w:t>welcome</w:t>
            </w:r>
            <w:r>
              <w:rPr>
                <w:color w:val="000000" w:themeColor="text1"/>
                <w:sz w:val="24"/>
                <w:szCs w:val="24"/>
              </w:rPr>
              <w:t>d:</w:t>
            </w:r>
          </w:p>
          <w:p w14:paraId="088AAE18" w14:textId="77777777" w:rsidR="003D36C6" w:rsidRPr="001B447A" w:rsidRDefault="003D36C6" w:rsidP="003D36C6">
            <w:pPr>
              <w:pStyle w:val="ListParagraph"/>
              <w:numPr>
                <w:ilvl w:val="0"/>
                <w:numId w:val="26"/>
              </w:numPr>
              <w:spacing w:before="60" w:after="60"/>
              <w:rPr>
                <w:color w:val="000000" w:themeColor="text1"/>
                <w:sz w:val="24"/>
                <w:szCs w:val="24"/>
              </w:rPr>
            </w:pPr>
            <w:r w:rsidRPr="001B447A">
              <w:rPr>
                <w:color w:val="000000" w:themeColor="text1"/>
                <w:sz w:val="24"/>
                <w:szCs w:val="24"/>
              </w:rPr>
              <w:t>Liz Mossop, V</w:t>
            </w:r>
            <w:r>
              <w:rPr>
                <w:color w:val="000000" w:themeColor="text1"/>
                <w:sz w:val="24"/>
                <w:szCs w:val="24"/>
              </w:rPr>
              <w:t>ice-</w:t>
            </w:r>
            <w:r w:rsidRPr="001B447A">
              <w:rPr>
                <w:color w:val="000000" w:themeColor="text1"/>
                <w:sz w:val="24"/>
                <w:szCs w:val="24"/>
              </w:rPr>
              <w:t>C</w:t>
            </w:r>
            <w:r>
              <w:rPr>
                <w:color w:val="000000" w:themeColor="text1"/>
                <w:sz w:val="24"/>
                <w:szCs w:val="24"/>
              </w:rPr>
              <w:t>hancellor (VC)</w:t>
            </w:r>
            <w:r w:rsidRPr="001B447A">
              <w:rPr>
                <w:color w:val="000000" w:themeColor="text1"/>
                <w:sz w:val="24"/>
                <w:szCs w:val="24"/>
              </w:rPr>
              <w:t>, and Tim Smith, Chair of the Board Designate who were observing this meeting as part of their induction;</w:t>
            </w:r>
          </w:p>
          <w:p w14:paraId="4B459141" w14:textId="77777777" w:rsidR="003D36C6" w:rsidRPr="001B447A" w:rsidRDefault="003D36C6" w:rsidP="003D36C6">
            <w:pPr>
              <w:pStyle w:val="ListParagraph"/>
              <w:numPr>
                <w:ilvl w:val="0"/>
                <w:numId w:val="26"/>
              </w:numPr>
              <w:spacing w:before="60" w:after="60"/>
              <w:rPr>
                <w:color w:val="000000" w:themeColor="text1"/>
                <w:sz w:val="24"/>
                <w:szCs w:val="24"/>
              </w:rPr>
            </w:pPr>
            <w:r w:rsidRPr="001B447A">
              <w:rPr>
                <w:color w:val="000000" w:themeColor="text1"/>
                <w:sz w:val="24"/>
                <w:szCs w:val="24"/>
              </w:rPr>
              <w:t>Katy Doherty, Grant Thornton, who was taking over from Debbie Watson as Responsible Individual for the external audit. Katy had previously been an audit manager for the University’s external audit;</w:t>
            </w:r>
          </w:p>
          <w:p w14:paraId="26290215" w14:textId="46E24FD7" w:rsidR="003D36C6" w:rsidRPr="003D36C6" w:rsidRDefault="003D36C6" w:rsidP="003D36C6">
            <w:pPr>
              <w:pStyle w:val="ListParagraph"/>
              <w:numPr>
                <w:ilvl w:val="0"/>
                <w:numId w:val="26"/>
              </w:numPr>
              <w:spacing w:before="60" w:after="60"/>
              <w:rPr>
                <w:sz w:val="24"/>
                <w:szCs w:val="24"/>
              </w:rPr>
            </w:pPr>
            <w:r w:rsidRPr="003D36C6">
              <w:rPr>
                <w:color w:val="000000" w:themeColor="text1"/>
                <w:sz w:val="24"/>
                <w:szCs w:val="24"/>
              </w:rPr>
              <w:t>Sophie Hamlet who was taking over from Abi Smethurst as external audit manager.</w:t>
            </w:r>
          </w:p>
        </w:tc>
      </w:tr>
      <w:tr w:rsidR="001248DC" w:rsidRPr="008A753B" w14:paraId="4D941410"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DA25D70" w14:textId="69DFEDC9" w:rsidR="001248DC" w:rsidRDefault="001248DC">
            <w:pPr>
              <w:pStyle w:val="Heading3"/>
              <w:spacing w:before="60" w:after="60"/>
              <w:ind w:left="-106" w:right="-108"/>
              <w:rPr>
                <w:sz w:val="24"/>
              </w:rPr>
            </w:pPr>
            <w:bookmarkStart w:id="2" w:name="_Hlk121906427"/>
            <w:r>
              <w:rPr>
                <w:sz w:val="24"/>
              </w:rPr>
              <w:lastRenderedPageBreak/>
              <w:t>3.2</w:t>
            </w:r>
          </w:p>
        </w:tc>
        <w:tc>
          <w:tcPr>
            <w:tcW w:w="8227" w:type="dxa"/>
            <w:gridSpan w:val="4"/>
            <w:tcBorders>
              <w:top w:val="single" w:sz="4" w:space="0" w:color="auto"/>
              <w:bottom w:val="single" w:sz="4" w:space="0" w:color="auto"/>
            </w:tcBorders>
          </w:tcPr>
          <w:p w14:paraId="28E75427" w14:textId="017E6460" w:rsidR="001248DC" w:rsidRPr="001B744C" w:rsidRDefault="00CD289D" w:rsidP="0079067A">
            <w:pPr>
              <w:pStyle w:val="NormalWeb"/>
              <w:rPr>
                <w:sz w:val="24"/>
                <w:szCs w:val="24"/>
              </w:rPr>
            </w:pPr>
            <w:r>
              <w:rPr>
                <w:sz w:val="24"/>
                <w:szCs w:val="24"/>
              </w:rPr>
              <w:t xml:space="preserve">The Committee noted that </w:t>
            </w:r>
            <w:r w:rsidRPr="00CD289D">
              <w:rPr>
                <w:sz w:val="24"/>
                <w:szCs w:val="24"/>
              </w:rPr>
              <w:t xml:space="preserve">this </w:t>
            </w:r>
            <w:r w:rsidR="0079067A">
              <w:rPr>
                <w:sz w:val="24"/>
                <w:szCs w:val="24"/>
              </w:rPr>
              <w:t xml:space="preserve">meeting </w:t>
            </w:r>
            <w:r>
              <w:rPr>
                <w:sz w:val="24"/>
                <w:szCs w:val="24"/>
              </w:rPr>
              <w:t>wa</w:t>
            </w:r>
            <w:r w:rsidRPr="00CD289D">
              <w:rPr>
                <w:sz w:val="24"/>
                <w:szCs w:val="24"/>
              </w:rPr>
              <w:t xml:space="preserve">s the rescheduled 14 March 2024 meeting. The papers </w:t>
            </w:r>
            <w:r>
              <w:rPr>
                <w:sz w:val="24"/>
                <w:szCs w:val="24"/>
              </w:rPr>
              <w:t>we</w:t>
            </w:r>
            <w:r w:rsidRPr="00CD289D">
              <w:rPr>
                <w:sz w:val="24"/>
                <w:szCs w:val="24"/>
              </w:rPr>
              <w:t>re as issued for that meeting with the addition of an up-to-date internal audit progress report and the internal audit report on the Student Success – Student Placements review.</w:t>
            </w:r>
            <w:r w:rsidR="0091551C">
              <w:rPr>
                <w:sz w:val="24"/>
                <w:szCs w:val="24"/>
              </w:rPr>
              <w:t xml:space="preserve"> In addition, minor </w:t>
            </w:r>
            <w:r w:rsidR="0091551C" w:rsidRPr="0091551C">
              <w:rPr>
                <w:sz w:val="24"/>
                <w:szCs w:val="24"/>
              </w:rPr>
              <w:t xml:space="preserve">amendments </w:t>
            </w:r>
            <w:r w:rsidR="0091551C">
              <w:rPr>
                <w:sz w:val="24"/>
                <w:szCs w:val="24"/>
              </w:rPr>
              <w:t xml:space="preserve">had been made to </w:t>
            </w:r>
            <w:r w:rsidR="0091551C" w:rsidRPr="0091551C">
              <w:rPr>
                <w:sz w:val="24"/>
                <w:szCs w:val="24"/>
              </w:rPr>
              <w:t>the (</w:t>
            </w:r>
            <w:proofErr w:type="spellStart"/>
            <w:r w:rsidR="0091551C" w:rsidRPr="0091551C">
              <w:rPr>
                <w:sz w:val="24"/>
                <w:szCs w:val="24"/>
              </w:rPr>
              <w:t>i</w:t>
            </w:r>
            <w:proofErr w:type="spellEnd"/>
            <w:r w:rsidR="0091551C" w:rsidRPr="0091551C">
              <w:rPr>
                <w:sz w:val="24"/>
                <w:szCs w:val="24"/>
              </w:rPr>
              <w:t>) Anti-Corruption Policy section 9 and (ii) F</w:t>
            </w:r>
            <w:r w:rsidR="0091551C">
              <w:rPr>
                <w:sz w:val="24"/>
                <w:szCs w:val="24"/>
              </w:rPr>
              <w:t xml:space="preserve">raud </w:t>
            </w:r>
            <w:r w:rsidR="0091551C" w:rsidRPr="0091551C">
              <w:rPr>
                <w:sz w:val="24"/>
                <w:szCs w:val="24"/>
              </w:rPr>
              <w:t>R</w:t>
            </w:r>
            <w:r w:rsidR="0091551C">
              <w:rPr>
                <w:sz w:val="24"/>
                <w:szCs w:val="24"/>
              </w:rPr>
              <w:t xml:space="preserve">esponse </w:t>
            </w:r>
            <w:r w:rsidR="0091551C" w:rsidRPr="0091551C">
              <w:rPr>
                <w:sz w:val="24"/>
                <w:szCs w:val="24"/>
              </w:rPr>
              <w:t>P</w:t>
            </w:r>
            <w:r w:rsidR="0091551C">
              <w:rPr>
                <w:sz w:val="24"/>
                <w:szCs w:val="24"/>
              </w:rPr>
              <w:t>lan</w:t>
            </w:r>
            <w:r w:rsidR="0091551C" w:rsidRPr="0091551C">
              <w:rPr>
                <w:sz w:val="24"/>
                <w:szCs w:val="24"/>
              </w:rPr>
              <w:t xml:space="preserve"> section 1 final para – in relation to whistleblowing</w:t>
            </w:r>
            <w:r w:rsidR="0091551C">
              <w:rPr>
                <w:sz w:val="24"/>
                <w:szCs w:val="24"/>
              </w:rPr>
              <w:t xml:space="preserve"> in the Diligent Resource Centre.</w:t>
            </w:r>
          </w:p>
        </w:tc>
      </w:tr>
      <w:tr w:rsidR="001248DC" w:rsidRPr="008A753B" w14:paraId="546756B3"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61331071" w14:textId="4553A9F1" w:rsidR="001248DC" w:rsidRDefault="001248DC">
            <w:pPr>
              <w:pStyle w:val="Heading3"/>
              <w:spacing w:before="60" w:after="60"/>
              <w:ind w:left="-106" w:right="-108"/>
              <w:rPr>
                <w:sz w:val="24"/>
              </w:rPr>
            </w:pPr>
            <w:bookmarkStart w:id="3" w:name="_Hlk152251176"/>
            <w:r>
              <w:rPr>
                <w:sz w:val="24"/>
              </w:rPr>
              <w:t>3.3</w:t>
            </w:r>
          </w:p>
        </w:tc>
        <w:tc>
          <w:tcPr>
            <w:tcW w:w="8227" w:type="dxa"/>
            <w:gridSpan w:val="4"/>
            <w:tcBorders>
              <w:top w:val="single" w:sz="4" w:space="0" w:color="auto"/>
              <w:bottom w:val="single" w:sz="4" w:space="0" w:color="auto"/>
            </w:tcBorders>
          </w:tcPr>
          <w:p w14:paraId="7F0A979D" w14:textId="52BE2DDD" w:rsidR="001248DC" w:rsidRDefault="00CD289D" w:rsidP="00115A43">
            <w:pPr>
              <w:pStyle w:val="NormalWeb"/>
              <w:spacing w:before="0" w:beforeAutospacing="0" w:after="0" w:afterAutospacing="0"/>
              <w:rPr>
                <w:sz w:val="24"/>
                <w:szCs w:val="24"/>
              </w:rPr>
            </w:pPr>
            <w:r w:rsidRPr="00991FF0">
              <w:rPr>
                <w:sz w:val="24"/>
                <w:szCs w:val="24"/>
              </w:rPr>
              <w:t>T</w:t>
            </w:r>
            <w:r w:rsidR="0079067A">
              <w:rPr>
                <w:sz w:val="24"/>
                <w:szCs w:val="24"/>
              </w:rPr>
              <w:t>he</w:t>
            </w:r>
            <w:r w:rsidRPr="00991FF0">
              <w:rPr>
                <w:sz w:val="24"/>
                <w:szCs w:val="24"/>
              </w:rPr>
              <w:t xml:space="preserve"> </w:t>
            </w:r>
            <w:r>
              <w:rPr>
                <w:sz w:val="24"/>
                <w:szCs w:val="24"/>
              </w:rPr>
              <w:t>Committee noted that</w:t>
            </w:r>
            <w:r w:rsidR="00115A43">
              <w:rPr>
                <w:sz w:val="24"/>
                <w:szCs w:val="24"/>
              </w:rPr>
              <w:t xml:space="preserve"> </w:t>
            </w:r>
            <w:r w:rsidRPr="00CD289D">
              <w:rPr>
                <w:sz w:val="24"/>
                <w:szCs w:val="24"/>
              </w:rPr>
              <w:t>the Chair had agreed with a proposal from the CFO that the ‘to note’ report to each meeting on additional work by the external auditors would not be submitted</w:t>
            </w:r>
            <w:r w:rsidR="0079067A">
              <w:rPr>
                <w:sz w:val="24"/>
                <w:szCs w:val="24"/>
              </w:rPr>
              <w:t xml:space="preserve"> to each meeting</w:t>
            </w:r>
            <w:r w:rsidRPr="00CD289D">
              <w:rPr>
                <w:sz w:val="24"/>
                <w:szCs w:val="24"/>
              </w:rPr>
              <w:t xml:space="preserve"> going forward. </w:t>
            </w:r>
            <w:r w:rsidR="0079067A" w:rsidRPr="00991FF0">
              <w:rPr>
                <w:sz w:val="24"/>
                <w:szCs w:val="24"/>
              </w:rPr>
              <w:t>An annual report on additional work w</w:t>
            </w:r>
            <w:r w:rsidR="0079067A">
              <w:rPr>
                <w:sz w:val="24"/>
                <w:szCs w:val="24"/>
              </w:rPr>
              <w:t xml:space="preserve">ould </w:t>
            </w:r>
            <w:r w:rsidR="0079067A" w:rsidRPr="00991FF0">
              <w:rPr>
                <w:sz w:val="24"/>
                <w:szCs w:val="24"/>
              </w:rPr>
              <w:t>continue to be submitted to the Committee</w:t>
            </w:r>
            <w:r w:rsidR="0079067A" w:rsidRPr="00CD289D">
              <w:rPr>
                <w:sz w:val="24"/>
                <w:szCs w:val="24"/>
              </w:rPr>
              <w:t xml:space="preserve"> </w:t>
            </w:r>
            <w:r w:rsidR="0079067A">
              <w:rPr>
                <w:sz w:val="24"/>
                <w:szCs w:val="24"/>
              </w:rPr>
              <w:t>and, i</w:t>
            </w:r>
            <w:r w:rsidRPr="00CD289D">
              <w:rPr>
                <w:sz w:val="24"/>
                <w:szCs w:val="24"/>
              </w:rPr>
              <w:t xml:space="preserve">n line with the agreed </w:t>
            </w:r>
            <w:r w:rsidR="0079067A" w:rsidRPr="00CD289D">
              <w:rPr>
                <w:sz w:val="24"/>
                <w:szCs w:val="24"/>
              </w:rPr>
              <w:t>process</w:t>
            </w:r>
            <w:r w:rsidR="00115A43">
              <w:rPr>
                <w:sz w:val="24"/>
                <w:szCs w:val="24"/>
              </w:rPr>
              <w:t xml:space="preserve">. </w:t>
            </w:r>
          </w:p>
        </w:tc>
      </w:tr>
      <w:bookmarkEnd w:id="2"/>
      <w:bookmarkEnd w:id="3"/>
      <w:tr w:rsidR="009A18E9" w:rsidRPr="008A753B" w14:paraId="6B1A8B94"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shd w:val="clear" w:color="auto" w:fill="D9D9D9" w:themeFill="background1" w:themeFillShade="D9"/>
          </w:tcPr>
          <w:p w14:paraId="22C7AA1A" w14:textId="357DDECB" w:rsidR="009A18E9" w:rsidRPr="00E94B92" w:rsidRDefault="00230374" w:rsidP="009A18E9">
            <w:pPr>
              <w:pStyle w:val="Heading3"/>
              <w:spacing w:before="60" w:after="60"/>
              <w:ind w:left="-106" w:right="-108"/>
              <w:rPr>
                <w:sz w:val="20"/>
                <w:szCs w:val="20"/>
              </w:rPr>
            </w:pPr>
            <w:r w:rsidRPr="009C163A">
              <w:t>ARC</w:t>
            </w:r>
            <w:r>
              <w:t>_</w:t>
            </w:r>
            <w:r w:rsidRPr="009C163A">
              <w:t>202</w:t>
            </w:r>
            <w:r>
              <w:t>4_04_</w:t>
            </w:r>
            <w:r w:rsidRPr="009C163A">
              <w:t>1</w:t>
            </w:r>
            <w:r>
              <w:t>6_4</w:t>
            </w:r>
          </w:p>
        </w:tc>
        <w:tc>
          <w:tcPr>
            <w:tcW w:w="6326" w:type="dxa"/>
            <w:gridSpan w:val="3"/>
            <w:tcBorders>
              <w:top w:val="single" w:sz="4" w:space="0" w:color="auto"/>
              <w:bottom w:val="single" w:sz="4" w:space="0" w:color="auto"/>
            </w:tcBorders>
            <w:shd w:val="clear" w:color="auto" w:fill="D9D9D9" w:themeFill="background1" w:themeFillShade="D9"/>
          </w:tcPr>
          <w:p w14:paraId="60D55E11" w14:textId="0170A86E" w:rsidR="009A18E9" w:rsidRPr="008A753B" w:rsidRDefault="009A18E9" w:rsidP="009A18E9">
            <w:pPr>
              <w:pStyle w:val="Heading2"/>
            </w:pPr>
            <w:r w:rsidRPr="008A753B">
              <w:t>MINUTES OF THE PREVIOUS MEETING</w:t>
            </w:r>
            <w:r w:rsidR="003B67D6">
              <w:t>S</w:t>
            </w:r>
          </w:p>
        </w:tc>
        <w:tc>
          <w:tcPr>
            <w:tcW w:w="1901" w:type="dxa"/>
            <w:tcBorders>
              <w:top w:val="single" w:sz="4" w:space="0" w:color="auto"/>
              <w:bottom w:val="single" w:sz="4" w:space="0" w:color="auto"/>
            </w:tcBorders>
            <w:shd w:val="clear" w:color="auto" w:fill="D9D9D9" w:themeFill="background1" w:themeFillShade="D9"/>
          </w:tcPr>
          <w:p w14:paraId="74869BF9" w14:textId="59A94013" w:rsidR="009A18E9" w:rsidRPr="000D79CD" w:rsidRDefault="00230374" w:rsidP="009A18E9">
            <w:pPr>
              <w:pStyle w:val="Heading3"/>
              <w:spacing w:before="60" w:after="60"/>
              <w:ind w:left="-113" w:right="-109"/>
              <w:jc w:val="right"/>
              <w:rPr>
                <w:b/>
                <w:bCs/>
                <w:sz w:val="20"/>
                <w:szCs w:val="20"/>
                <w:highlight w:val="yellow"/>
              </w:rPr>
            </w:pPr>
            <w:r w:rsidRPr="006D6471">
              <w:rPr>
                <w:szCs w:val="18"/>
              </w:rPr>
              <w:t>ARC</w:t>
            </w:r>
            <w:r>
              <w:rPr>
                <w:szCs w:val="18"/>
              </w:rPr>
              <w:t>_</w:t>
            </w:r>
            <w:r w:rsidRPr="006D6471">
              <w:rPr>
                <w:szCs w:val="18"/>
              </w:rPr>
              <w:t>202</w:t>
            </w:r>
            <w:r>
              <w:rPr>
                <w:szCs w:val="18"/>
              </w:rPr>
              <w:t>4_03_14_P4i and 4ii</w:t>
            </w:r>
          </w:p>
        </w:tc>
      </w:tr>
      <w:tr w:rsidR="00A32100" w:rsidRPr="008A753B" w14:paraId="391EB566"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74698ACC" w14:textId="757963A9" w:rsidR="00A32100" w:rsidRPr="008A753B" w:rsidRDefault="00230374">
            <w:pPr>
              <w:spacing w:before="60" w:after="60"/>
              <w:ind w:left="-106" w:right="-108"/>
              <w:rPr>
                <w:sz w:val="24"/>
                <w:szCs w:val="24"/>
              </w:rPr>
            </w:pPr>
            <w:r>
              <w:rPr>
                <w:sz w:val="24"/>
                <w:szCs w:val="24"/>
              </w:rPr>
              <w:t>4</w:t>
            </w:r>
            <w:r w:rsidR="00A32100" w:rsidRPr="008A753B">
              <w:rPr>
                <w:sz w:val="24"/>
                <w:szCs w:val="24"/>
              </w:rPr>
              <w:t xml:space="preserve">.1 </w:t>
            </w:r>
          </w:p>
        </w:tc>
        <w:tc>
          <w:tcPr>
            <w:tcW w:w="8227" w:type="dxa"/>
            <w:gridSpan w:val="4"/>
            <w:tcBorders>
              <w:top w:val="single" w:sz="4" w:space="0" w:color="auto"/>
              <w:bottom w:val="single" w:sz="4" w:space="0" w:color="auto"/>
            </w:tcBorders>
          </w:tcPr>
          <w:p w14:paraId="0FFEB2D1" w14:textId="563CCE8A" w:rsidR="00A32100" w:rsidRPr="008A753B" w:rsidRDefault="003B67D6" w:rsidP="003B67D6">
            <w:pPr>
              <w:spacing w:before="60" w:after="60"/>
              <w:rPr>
                <w:sz w:val="24"/>
                <w:szCs w:val="24"/>
              </w:rPr>
            </w:pPr>
            <w:r w:rsidRPr="00A26A10">
              <w:rPr>
                <w:sz w:val="24"/>
                <w:szCs w:val="24"/>
              </w:rPr>
              <w:t xml:space="preserve">The Committee </w:t>
            </w:r>
            <w:r w:rsidRPr="002E560D">
              <w:rPr>
                <w:b/>
                <w:bCs/>
                <w:sz w:val="24"/>
                <w:szCs w:val="24"/>
              </w:rPr>
              <w:t>approved</w:t>
            </w:r>
            <w:r w:rsidRPr="00A26A10">
              <w:rPr>
                <w:sz w:val="24"/>
                <w:szCs w:val="24"/>
              </w:rPr>
              <w:t xml:space="preserve"> the minutes (including the confidential minutes) of the meeting</w:t>
            </w:r>
            <w:r>
              <w:rPr>
                <w:sz w:val="24"/>
                <w:szCs w:val="24"/>
              </w:rPr>
              <w:t>s</w:t>
            </w:r>
            <w:r w:rsidRPr="00A26A10">
              <w:rPr>
                <w:sz w:val="24"/>
                <w:szCs w:val="24"/>
              </w:rPr>
              <w:t xml:space="preserve"> held on </w:t>
            </w:r>
            <w:r>
              <w:rPr>
                <w:sz w:val="24"/>
                <w:szCs w:val="24"/>
              </w:rPr>
              <w:t xml:space="preserve">16 November </w:t>
            </w:r>
            <w:r w:rsidRPr="00A26A10">
              <w:rPr>
                <w:sz w:val="24"/>
                <w:szCs w:val="24"/>
              </w:rPr>
              <w:t>202</w:t>
            </w:r>
            <w:r>
              <w:rPr>
                <w:sz w:val="24"/>
                <w:szCs w:val="24"/>
              </w:rPr>
              <w:t>3</w:t>
            </w:r>
            <w:r w:rsidRPr="00A26A10">
              <w:rPr>
                <w:sz w:val="24"/>
                <w:szCs w:val="24"/>
              </w:rPr>
              <w:t xml:space="preserve"> as accurate record</w:t>
            </w:r>
            <w:r w:rsidR="0079067A">
              <w:rPr>
                <w:sz w:val="24"/>
                <w:szCs w:val="24"/>
              </w:rPr>
              <w:t>s</w:t>
            </w:r>
            <w:r w:rsidRPr="00A26A10">
              <w:rPr>
                <w:sz w:val="24"/>
                <w:szCs w:val="24"/>
              </w:rPr>
              <w:t>.</w:t>
            </w:r>
          </w:p>
        </w:tc>
      </w:tr>
      <w:tr w:rsidR="009A18E9" w:rsidRPr="008A753B" w14:paraId="7597404E"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6A21C9BE" w14:textId="5695C956" w:rsidR="009A18E9" w:rsidRPr="00826269" w:rsidRDefault="00230374" w:rsidP="009A18E9">
            <w:pPr>
              <w:pStyle w:val="Heading3"/>
              <w:spacing w:before="60" w:after="60"/>
              <w:ind w:left="-106" w:right="-108"/>
              <w:rPr>
                <w:sz w:val="20"/>
                <w:szCs w:val="20"/>
              </w:rPr>
            </w:pPr>
            <w:r w:rsidRPr="009C163A">
              <w:t>ARC</w:t>
            </w:r>
            <w:r>
              <w:t>_</w:t>
            </w:r>
            <w:r w:rsidRPr="009C163A">
              <w:t>202</w:t>
            </w:r>
            <w:r>
              <w:t>4_04_</w:t>
            </w:r>
            <w:r w:rsidRPr="009C163A">
              <w:t>1</w:t>
            </w:r>
            <w:r>
              <w:t>6_5</w:t>
            </w:r>
          </w:p>
        </w:tc>
        <w:tc>
          <w:tcPr>
            <w:tcW w:w="6326" w:type="dxa"/>
            <w:gridSpan w:val="3"/>
            <w:tcBorders>
              <w:top w:val="single" w:sz="4" w:space="0" w:color="auto"/>
              <w:bottom w:val="single" w:sz="4" w:space="0" w:color="auto"/>
            </w:tcBorders>
            <w:shd w:val="clear" w:color="auto" w:fill="D9D9D9" w:themeFill="background1" w:themeFillShade="D9"/>
          </w:tcPr>
          <w:p w14:paraId="2D456700" w14:textId="77777777" w:rsidR="009A18E9" w:rsidRPr="008A753B" w:rsidRDefault="009A18E9" w:rsidP="009A18E9">
            <w:pPr>
              <w:pStyle w:val="Heading2"/>
            </w:pPr>
            <w:r w:rsidRPr="008A753B">
              <w:t>MATTERS ARISING</w:t>
            </w:r>
          </w:p>
        </w:tc>
        <w:tc>
          <w:tcPr>
            <w:tcW w:w="1901" w:type="dxa"/>
            <w:tcBorders>
              <w:top w:val="single" w:sz="4" w:space="0" w:color="auto"/>
              <w:bottom w:val="single" w:sz="4" w:space="0" w:color="auto"/>
            </w:tcBorders>
            <w:shd w:val="clear" w:color="auto" w:fill="D9D9D9" w:themeFill="background1" w:themeFillShade="D9"/>
          </w:tcPr>
          <w:p w14:paraId="5A8D30D5" w14:textId="7673743A" w:rsidR="009A18E9" w:rsidRPr="00CC16EB" w:rsidRDefault="00230374" w:rsidP="009A18E9">
            <w:pPr>
              <w:pStyle w:val="Heading3"/>
              <w:spacing w:before="60" w:after="60"/>
              <w:ind w:left="-113" w:right="-109"/>
              <w:jc w:val="right"/>
            </w:pPr>
            <w:r w:rsidRPr="006D6471">
              <w:rPr>
                <w:szCs w:val="18"/>
              </w:rPr>
              <w:t>ARC</w:t>
            </w:r>
            <w:r>
              <w:rPr>
                <w:szCs w:val="18"/>
              </w:rPr>
              <w:t>_</w:t>
            </w:r>
            <w:r w:rsidRPr="006D6471">
              <w:rPr>
                <w:szCs w:val="18"/>
              </w:rPr>
              <w:t>202</w:t>
            </w:r>
            <w:r>
              <w:rPr>
                <w:szCs w:val="18"/>
              </w:rPr>
              <w:t>4_03_14_P5</w:t>
            </w:r>
          </w:p>
        </w:tc>
      </w:tr>
      <w:tr w:rsidR="00A32100" w:rsidRPr="008A753B" w14:paraId="29012372"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468AE3E0" w14:textId="4D9CCF9E" w:rsidR="00A32100" w:rsidRPr="008A753B" w:rsidRDefault="00230374">
            <w:pPr>
              <w:spacing w:before="60" w:after="60"/>
              <w:ind w:left="-106" w:right="-108"/>
              <w:rPr>
                <w:sz w:val="24"/>
                <w:szCs w:val="24"/>
              </w:rPr>
            </w:pPr>
            <w:bookmarkStart w:id="4" w:name="_Hlk120105620"/>
            <w:r>
              <w:rPr>
                <w:sz w:val="24"/>
                <w:szCs w:val="24"/>
              </w:rPr>
              <w:t>5</w:t>
            </w:r>
            <w:r w:rsidR="00A32100" w:rsidRPr="008A753B">
              <w:rPr>
                <w:sz w:val="24"/>
                <w:szCs w:val="24"/>
              </w:rPr>
              <w:t>.1</w:t>
            </w:r>
          </w:p>
        </w:tc>
        <w:tc>
          <w:tcPr>
            <w:tcW w:w="8227" w:type="dxa"/>
            <w:gridSpan w:val="4"/>
            <w:tcBorders>
              <w:top w:val="single" w:sz="4" w:space="0" w:color="auto"/>
              <w:bottom w:val="single" w:sz="4" w:space="0" w:color="auto"/>
            </w:tcBorders>
          </w:tcPr>
          <w:p w14:paraId="5954E5CF" w14:textId="5A9C6076" w:rsidR="00CA4C8E" w:rsidRPr="002164B5" w:rsidRDefault="002164B5" w:rsidP="0091551C">
            <w:pPr>
              <w:tabs>
                <w:tab w:val="left" w:pos="720"/>
                <w:tab w:val="right" w:pos="9000"/>
              </w:tabs>
              <w:rPr>
                <w:sz w:val="24"/>
                <w:szCs w:val="24"/>
              </w:rPr>
            </w:pPr>
            <w:r w:rsidRPr="002164B5">
              <w:rPr>
                <w:rFonts w:cstheme="minorHAnsi"/>
                <w:b/>
                <w:bCs/>
                <w:sz w:val="24"/>
                <w:szCs w:val="24"/>
              </w:rPr>
              <w:t>Minute ARC_2023-11_16_11.3: Implementation of internal audit recommendations</w:t>
            </w:r>
            <w:r w:rsidRPr="002164B5">
              <w:rPr>
                <w:rFonts w:cstheme="minorHAnsi"/>
                <w:sz w:val="24"/>
                <w:szCs w:val="24"/>
              </w:rPr>
              <w:t>: The Committee noted that a report on the status of the six outstanding high priority internal audit recommendations had been sent to members on 14/2/2024.</w:t>
            </w:r>
            <w:r>
              <w:rPr>
                <w:rFonts w:cstheme="minorHAnsi"/>
                <w:sz w:val="24"/>
                <w:szCs w:val="24"/>
              </w:rPr>
              <w:t xml:space="preserve"> A further update on the actions was included in PwC’s progress report (ARC_2024_0</w:t>
            </w:r>
            <w:r w:rsidR="0079067A">
              <w:rPr>
                <w:rFonts w:cstheme="minorHAnsi"/>
                <w:sz w:val="24"/>
                <w:szCs w:val="24"/>
              </w:rPr>
              <w:t>3</w:t>
            </w:r>
            <w:r>
              <w:rPr>
                <w:rFonts w:cstheme="minorHAnsi"/>
                <w:sz w:val="24"/>
                <w:szCs w:val="24"/>
              </w:rPr>
              <w:t>_1</w:t>
            </w:r>
            <w:r w:rsidR="0079067A">
              <w:rPr>
                <w:rFonts w:cstheme="minorHAnsi"/>
                <w:sz w:val="24"/>
                <w:szCs w:val="24"/>
              </w:rPr>
              <w:t>4</w:t>
            </w:r>
            <w:r>
              <w:rPr>
                <w:rFonts w:cstheme="minorHAnsi"/>
                <w:sz w:val="24"/>
                <w:szCs w:val="24"/>
              </w:rPr>
              <w:t>_P8)</w:t>
            </w:r>
            <w:r w:rsidR="0091551C">
              <w:rPr>
                <w:rFonts w:cstheme="minorHAnsi"/>
                <w:sz w:val="24"/>
                <w:szCs w:val="24"/>
              </w:rPr>
              <w:t xml:space="preserve"> at appendix B</w:t>
            </w:r>
            <w:r>
              <w:rPr>
                <w:rFonts w:cstheme="minorHAnsi"/>
                <w:sz w:val="24"/>
                <w:szCs w:val="24"/>
              </w:rPr>
              <w:t xml:space="preserve"> showing the status </w:t>
            </w:r>
            <w:r w:rsidR="0079067A">
              <w:rPr>
                <w:rFonts w:cstheme="minorHAnsi"/>
                <w:sz w:val="24"/>
                <w:szCs w:val="24"/>
              </w:rPr>
              <w:t xml:space="preserve">for actions </w:t>
            </w:r>
            <w:r>
              <w:rPr>
                <w:rFonts w:cstheme="minorHAnsi"/>
                <w:sz w:val="24"/>
                <w:szCs w:val="24"/>
              </w:rPr>
              <w:t xml:space="preserve">at </w:t>
            </w:r>
            <w:r w:rsidR="0091551C">
              <w:rPr>
                <w:rFonts w:cstheme="minorHAnsi"/>
                <w:sz w:val="24"/>
                <w:szCs w:val="24"/>
              </w:rPr>
              <w:t>8</w:t>
            </w:r>
            <w:r>
              <w:rPr>
                <w:rFonts w:cstheme="minorHAnsi"/>
                <w:sz w:val="24"/>
                <w:szCs w:val="24"/>
              </w:rPr>
              <w:t xml:space="preserve"> April 2024.</w:t>
            </w:r>
            <w:r w:rsidR="0091551C">
              <w:rPr>
                <w:rFonts w:cstheme="minorHAnsi"/>
                <w:sz w:val="24"/>
                <w:szCs w:val="24"/>
              </w:rPr>
              <w:t xml:space="preserve"> This showed that five high priority actions were outstanding: three of these had extended completion dates agreed by UEB, one remained on track, and one </w:t>
            </w:r>
            <w:r w:rsidR="00BB09BE">
              <w:rPr>
                <w:rFonts w:cstheme="minorHAnsi"/>
                <w:sz w:val="24"/>
                <w:szCs w:val="24"/>
              </w:rPr>
              <w:t>awaited evidence of completion from management.</w:t>
            </w:r>
          </w:p>
        </w:tc>
      </w:tr>
      <w:tr w:rsidR="00C54FA7" w:rsidRPr="008A753B" w14:paraId="255A43E4"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3120045D" w14:textId="2CA8D8F2" w:rsidR="00C54FA7" w:rsidRPr="00826269" w:rsidRDefault="00C54FA7" w:rsidP="00065AFA">
            <w:pPr>
              <w:pStyle w:val="Heading3"/>
              <w:spacing w:before="60" w:after="60"/>
              <w:ind w:left="-106" w:right="-108"/>
              <w:rPr>
                <w:sz w:val="20"/>
                <w:szCs w:val="20"/>
              </w:rPr>
            </w:pPr>
            <w:r w:rsidRPr="009C163A">
              <w:t>ARC</w:t>
            </w:r>
            <w:r>
              <w:t>_</w:t>
            </w:r>
            <w:r w:rsidRPr="009C163A">
              <w:t>202</w:t>
            </w:r>
            <w:r>
              <w:t>4_04_</w:t>
            </w:r>
            <w:r w:rsidRPr="009C163A">
              <w:t>1</w:t>
            </w:r>
            <w:r>
              <w:t>6_6</w:t>
            </w:r>
          </w:p>
        </w:tc>
        <w:tc>
          <w:tcPr>
            <w:tcW w:w="6326" w:type="dxa"/>
            <w:gridSpan w:val="3"/>
            <w:tcBorders>
              <w:top w:val="single" w:sz="4" w:space="0" w:color="auto"/>
              <w:bottom w:val="single" w:sz="4" w:space="0" w:color="auto"/>
            </w:tcBorders>
            <w:shd w:val="clear" w:color="auto" w:fill="D9D9D9" w:themeFill="background1" w:themeFillShade="D9"/>
          </w:tcPr>
          <w:p w14:paraId="3454219A" w14:textId="77777777" w:rsidR="00C54FA7" w:rsidRPr="008A753B" w:rsidRDefault="00C54FA7" w:rsidP="00065AFA">
            <w:pPr>
              <w:pStyle w:val="Heading2"/>
            </w:pPr>
            <w:r>
              <w:rPr>
                <w:bCs/>
              </w:rPr>
              <w:t>CORPORATE RISK UPDATE</w:t>
            </w:r>
          </w:p>
        </w:tc>
        <w:tc>
          <w:tcPr>
            <w:tcW w:w="1901" w:type="dxa"/>
            <w:tcBorders>
              <w:top w:val="single" w:sz="4" w:space="0" w:color="auto"/>
              <w:bottom w:val="single" w:sz="4" w:space="0" w:color="auto"/>
            </w:tcBorders>
            <w:shd w:val="clear" w:color="auto" w:fill="D9D9D9" w:themeFill="background1" w:themeFillShade="D9"/>
          </w:tcPr>
          <w:p w14:paraId="1A99E52B" w14:textId="77777777" w:rsidR="00C54FA7" w:rsidRDefault="00C54FA7" w:rsidP="00065AFA">
            <w:pPr>
              <w:pStyle w:val="Heading3"/>
              <w:spacing w:before="60" w:after="60"/>
              <w:ind w:left="-113" w:right="-109"/>
              <w:jc w:val="right"/>
              <w:rPr>
                <w:szCs w:val="18"/>
              </w:rPr>
            </w:pPr>
            <w:r w:rsidRPr="006D6471">
              <w:rPr>
                <w:szCs w:val="18"/>
              </w:rPr>
              <w:t>ARC</w:t>
            </w:r>
            <w:r>
              <w:rPr>
                <w:szCs w:val="18"/>
              </w:rPr>
              <w:t>_</w:t>
            </w:r>
            <w:r w:rsidRPr="006D6471">
              <w:rPr>
                <w:szCs w:val="18"/>
              </w:rPr>
              <w:t>202</w:t>
            </w:r>
            <w:r>
              <w:rPr>
                <w:szCs w:val="18"/>
              </w:rPr>
              <w:t>4_03_14_P6i</w:t>
            </w:r>
          </w:p>
          <w:p w14:paraId="1CF95C65" w14:textId="77777777" w:rsidR="00C54FA7" w:rsidRPr="00CC16EB" w:rsidRDefault="00C54FA7" w:rsidP="00065AFA">
            <w:pPr>
              <w:pStyle w:val="Heading3"/>
              <w:spacing w:before="60" w:after="60"/>
              <w:ind w:left="-113" w:right="-109"/>
              <w:jc w:val="right"/>
            </w:pPr>
            <w:r>
              <w:rPr>
                <w:szCs w:val="18"/>
              </w:rPr>
              <w:t>CONFIDENTIAL</w:t>
            </w:r>
          </w:p>
        </w:tc>
      </w:tr>
      <w:tr w:rsidR="00C54FA7" w:rsidRPr="008A753B" w14:paraId="6AF6FA4A"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12EB5A52" w14:textId="25C52180" w:rsidR="00C54FA7" w:rsidRPr="008A753B" w:rsidRDefault="00C54FA7" w:rsidP="00065AFA">
            <w:pPr>
              <w:spacing w:before="60" w:after="60"/>
              <w:ind w:left="-106" w:right="-108"/>
              <w:rPr>
                <w:sz w:val="24"/>
                <w:szCs w:val="24"/>
              </w:rPr>
            </w:pPr>
            <w:r>
              <w:rPr>
                <w:sz w:val="24"/>
                <w:szCs w:val="24"/>
              </w:rPr>
              <w:t>6</w:t>
            </w:r>
            <w:r w:rsidRPr="008A753B">
              <w:rPr>
                <w:sz w:val="24"/>
                <w:szCs w:val="24"/>
              </w:rPr>
              <w:t>.1</w:t>
            </w:r>
          </w:p>
        </w:tc>
        <w:tc>
          <w:tcPr>
            <w:tcW w:w="8227" w:type="dxa"/>
            <w:gridSpan w:val="4"/>
            <w:tcBorders>
              <w:top w:val="single" w:sz="4" w:space="0" w:color="auto"/>
              <w:bottom w:val="single" w:sz="4" w:space="0" w:color="auto"/>
            </w:tcBorders>
          </w:tcPr>
          <w:p w14:paraId="69F4C31E" w14:textId="77777777" w:rsidR="00C54FA7" w:rsidRPr="00630696" w:rsidRDefault="00C54FA7" w:rsidP="00065AFA">
            <w:pPr>
              <w:spacing w:before="60" w:after="60"/>
              <w:rPr>
                <w:sz w:val="24"/>
                <w:szCs w:val="24"/>
              </w:rPr>
            </w:pPr>
            <w:r w:rsidRPr="00641ABF">
              <w:rPr>
                <w:sz w:val="24"/>
              </w:rPr>
              <w:t xml:space="preserve">The Committee considered the report and noted </w:t>
            </w:r>
            <w:r>
              <w:rPr>
                <w:sz w:val="24"/>
              </w:rPr>
              <w:t xml:space="preserve">that </w:t>
            </w:r>
          </w:p>
          <w:p w14:paraId="4E99A225" w14:textId="26AAB3C8" w:rsidR="000613BB" w:rsidRPr="003D36C6" w:rsidRDefault="003D36C6" w:rsidP="000613BB">
            <w:pPr>
              <w:pStyle w:val="NoSpacing"/>
              <w:numPr>
                <w:ilvl w:val="0"/>
                <w:numId w:val="30"/>
              </w:numPr>
              <w:rPr>
                <w:sz w:val="24"/>
                <w:szCs w:val="24"/>
              </w:rPr>
            </w:pPr>
            <w:r w:rsidRPr="003D36C6">
              <w:rPr>
                <w:sz w:val="24"/>
                <w:szCs w:val="24"/>
              </w:rPr>
              <w:t>a confidential minute was recorded</w:t>
            </w:r>
            <w:r w:rsidR="0079067A" w:rsidRPr="003D36C6">
              <w:rPr>
                <w:sz w:val="24"/>
                <w:szCs w:val="24"/>
              </w:rPr>
              <w:t>;</w:t>
            </w:r>
          </w:p>
          <w:p w14:paraId="618A3204" w14:textId="44146C00" w:rsidR="00DE49DF" w:rsidRPr="003D36C6" w:rsidRDefault="000613BB" w:rsidP="000613BB">
            <w:pPr>
              <w:pStyle w:val="NoSpacing"/>
              <w:numPr>
                <w:ilvl w:val="0"/>
                <w:numId w:val="30"/>
              </w:numPr>
              <w:rPr>
                <w:sz w:val="24"/>
                <w:szCs w:val="24"/>
              </w:rPr>
            </w:pPr>
            <w:r>
              <w:rPr>
                <w:sz w:val="24"/>
                <w:szCs w:val="24"/>
              </w:rPr>
              <w:t>t</w:t>
            </w:r>
            <w:r w:rsidR="00DE49DF">
              <w:rPr>
                <w:sz w:val="24"/>
                <w:szCs w:val="24"/>
              </w:rPr>
              <w:t>he risk register</w:t>
            </w:r>
            <w:r>
              <w:rPr>
                <w:sz w:val="24"/>
                <w:szCs w:val="24"/>
              </w:rPr>
              <w:t>,</w:t>
            </w:r>
            <w:r w:rsidR="00DE49DF">
              <w:rPr>
                <w:sz w:val="24"/>
                <w:szCs w:val="24"/>
              </w:rPr>
              <w:t xml:space="preserve"> presented in appendix 1 of the report</w:t>
            </w:r>
            <w:r>
              <w:rPr>
                <w:sz w:val="24"/>
                <w:szCs w:val="24"/>
              </w:rPr>
              <w:t>,</w:t>
            </w:r>
            <w:r w:rsidR="00DE49DF">
              <w:rPr>
                <w:sz w:val="24"/>
                <w:szCs w:val="24"/>
              </w:rPr>
              <w:t xml:space="preserve"> had been compiled in February 2024 following a key data point in the student recruitment 2024 entry cycle. </w:t>
            </w:r>
            <w:r w:rsidR="003D36C6">
              <w:rPr>
                <w:sz w:val="24"/>
                <w:szCs w:val="24"/>
              </w:rPr>
              <w:t>A</w:t>
            </w:r>
            <w:r w:rsidR="003D36C6" w:rsidRPr="003D36C6">
              <w:rPr>
                <w:sz w:val="24"/>
                <w:szCs w:val="24"/>
              </w:rPr>
              <w:t xml:space="preserve"> confidential minute was recorded</w:t>
            </w:r>
            <w:r w:rsidRPr="003D36C6">
              <w:rPr>
                <w:sz w:val="24"/>
                <w:szCs w:val="24"/>
              </w:rPr>
              <w:t>;</w:t>
            </w:r>
          </w:p>
          <w:p w14:paraId="5D859DB8" w14:textId="57C1109A" w:rsidR="00DE49DF" w:rsidRPr="003D36C6" w:rsidRDefault="003D36C6" w:rsidP="00115A43">
            <w:pPr>
              <w:pStyle w:val="NoSpacing"/>
              <w:numPr>
                <w:ilvl w:val="0"/>
                <w:numId w:val="30"/>
              </w:numPr>
              <w:rPr>
                <w:sz w:val="24"/>
                <w:szCs w:val="24"/>
              </w:rPr>
            </w:pPr>
            <w:r w:rsidRPr="003D36C6">
              <w:rPr>
                <w:sz w:val="24"/>
                <w:szCs w:val="24"/>
              </w:rPr>
              <w:t>a confidential minute was recorded</w:t>
            </w:r>
            <w:r w:rsidR="000613BB" w:rsidRPr="003D36C6">
              <w:rPr>
                <w:sz w:val="24"/>
                <w:szCs w:val="24"/>
              </w:rPr>
              <w:t>;</w:t>
            </w:r>
          </w:p>
          <w:p w14:paraId="6DEE531A" w14:textId="047DEB96" w:rsidR="00C54FA7" w:rsidRPr="00630696" w:rsidRDefault="003C727A" w:rsidP="005761FC">
            <w:pPr>
              <w:pStyle w:val="NoSpacing"/>
              <w:numPr>
                <w:ilvl w:val="0"/>
                <w:numId w:val="30"/>
              </w:numPr>
              <w:rPr>
                <w:sz w:val="24"/>
                <w:szCs w:val="24"/>
              </w:rPr>
            </w:pPr>
            <w:r w:rsidRPr="00DF6DEB">
              <w:rPr>
                <w:sz w:val="24"/>
                <w:szCs w:val="24"/>
              </w:rPr>
              <w:t xml:space="preserve">work </w:t>
            </w:r>
            <w:r>
              <w:rPr>
                <w:sz w:val="24"/>
                <w:szCs w:val="24"/>
              </w:rPr>
              <w:t>wa</w:t>
            </w:r>
            <w:r w:rsidRPr="00DF6DEB">
              <w:rPr>
                <w:sz w:val="24"/>
                <w:szCs w:val="24"/>
              </w:rPr>
              <w:t xml:space="preserve">s </w:t>
            </w:r>
            <w:r>
              <w:rPr>
                <w:sz w:val="24"/>
                <w:szCs w:val="24"/>
              </w:rPr>
              <w:t>on-going</w:t>
            </w:r>
            <w:r w:rsidRPr="00DF6DEB">
              <w:rPr>
                <w:sz w:val="24"/>
                <w:szCs w:val="24"/>
              </w:rPr>
              <w:t xml:space="preserve"> to revise the University’s </w:t>
            </w:r>
            <w:r w:rsidR="000613BB">
              <w:rPr>
                <w:sz w:val="24"/>
                <w:szCs w:val="24"/>
              </w:rPr>
              <w:t>a</w:t>
            </w:r>
            <w:r w:rsidRPr="00DF6DEB">
              <w:rPr>
                <w:sz w:val="24"/>
                <w:szCs w:val="24"/>
              </w:rPr>
              <w:t xml:space="preserve">ssurance </w:t>
            </w:r>
            <w:r w:rsidR="000613BB">
              <w:rPr>
                <w:sz w:val="24"/>
                <w:szCs w:val="24"/>
              </w:rPr>
              <w:t>m</w:t>
            </w:r>
            <w:r w:rsidRPr="00DF6DEB">
              <w:rPr>
                <w:sz w:val="24"/>
                <w:szCs w:val="24"/>
              </w:rPr>
              <w:t>ap in light of the substantive changes to the corporate risk register and risk management process</w:t>
            </w:r>
            <w:r>
              <w:rPr>
                <w:sz w:val="24"/>
                <w:szCs w:val="24"/>
              </w:rPr>
              <w:t xml:space="preserve">. </w:t>
            </w:r>
            <w:r w:rsidRPr="00994D1C">
              <w:rPr>
                <w:sz w:val="24"/>
                <w:szCs w:val="24"/>
              </w:rPr>
              <w:t xml:space="preserve">Within </w:t>
            </w:r>
            <w:r>
              <w:rPr>
                <w:sz w:val="24"/>
                <w:szCs w:val="24"/>
              </w:rPr>
              <w:t>the University’s</w:t>
            </w:r>
            <w:r w:rsidRPr="00994D1C">
              <w:rPr>
                <w:sz w:val="24"/>
                <w:szCs w:val="24"/>
              </w:rPr>
              <w:t xml:space="preserve"> complex and interconnected risk environment, understanding levels of assurance in controls and identifying areas for improvement </w:t>
            </w:r>
            <w:r>
              <w:rPr>
                <w:sz w:val="24"/>
                <w:szCs w:val="24"/>
              </w:rPr>
              <w:t>wa</w:t>
            </w:r>
            <w:r w:rsidRPr="00994D1C">
              <w:rPr>
                <w:sz w:val="24"/>
                <w:szCs w:val="24"/>
              </w:rPr>
              <w:t xml:space="preserve">s critical. </w:t>
            </w:r>
            <w:r w:rsidR="00D75399">
              <w:rPr>
                <w:sz w:val="24"/>
                <w:szCs w:val="24"/>
              </w:rPr>
              <w:t>It was intended</w:t>
            </w:r>
            <w:r w:rsidR="003825A8">
              <w:rPr>
                <w:sz w:val="24"/>
                <w:szCs w:val="24"/>
              </w:rPr>
              <w:t xml:space="preserve"> to</w:t>
            </w:r>
            <w:r w:rsidR="00D75399">
              <w:rPr>
                <w:sz w:val="24"/>
                <w:szCs w:val="24"/>
              </w:rPr>
              <w:t xml:space="preserve"> submit </w:t>
            </w:r>
            <w:r w:rsidR="003825A8">
              <w:rPr>
                <w:sz w:val="24"/>
                <w:szCs w:val="24"/>
              </w:rPr>
              <w:t xml:space="preserve">an initial draft of the revised </w:t>
            </w:r>
            <w:r w:rsidR="00D75399">
              <w:rPr>
                <w:sz w:val="24"/>
                <w:szCs w:val="24"/>
              </w:rPr>
              <w:t xml:space="preserve">assurance map to the </w:t>
            </w:r>
            <w:r w:rsidR="0079067A">
              <w:rPr>
                <w:sz w:val="24"/>
                <w:szCs w:val="24"/>
              </w:rPr>
              <w:t>C</w:t>
            </w:r>
            <w:r w:rsidR="00D75399">
              <w:rPr>
                <w:sz w:val="24"/>
                <w:szCs w:val="24"/>
              </w:rPr>
              <w:t>ommittee at its June 2024 meeting</w:t>
            </w:r>
            <w:r w:rsidR="005761FC">
              <w:rPr>
                <w:sz w:val="24"/>
                <w:szCs w:val="24"/>
              </w:rPr>
              <w:t>.</w:t>
            </w:r>
          </w:p>
        </w:tc>
      </w:tr>
      <w:tr w:rsidR="00C54FA7" w:rsidRPr="008A753B" w14:paraId="56E0898C"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1FECCDD0" w14:textId="4DC8B947" w:rsidR="00C54FA7" w:rsidRPr="008A753B" w:rsidRDefault="00C54FA7" w:rsidP="00065AFA">
            <w:pPr>
              <w:spacing w:before="60" w:after="60"/>
              <w:ind w:left="-106" w:right="-108"/>
              <w:rPr>
                <w:sz w:val="24"/>
                <w:szCs w:val="24"/>
              </w:rPr>
            </w:pPr>
            <w:r>
              <w:rPr>
                <w:sz w:val="24"/>
                <w:szCs w:val="24"/>
              </w:rPr>
              <w:t>6.2</w:t>
            </w:r>
          </w:p>
        </w:tc>
        <w:tc>
          <w:tcPr>
            <w:tcW w:w="8227" w:type="dxa"/>
            <w:gridSpan w:val="4"/>
            <w:tcBorders>
              <w:top w:val="single" w:sz="4" w:space="0" w:color="auto"/>
              <w:bottom w:val="single" w:sz="4" w:space="0" w:color="auto"/>
            </w:tcBorders>
          </w:tcPr>
          <w:p w14:paraId="6ECD591C" w14:textId="6C0607BD" w:rsidR="00C54FA7" w:rsidRPr="003D36C6" w:rsidRDefault="003D36C6" w:rsidP="003D36C6">
            <w:pPr>
              <w:pStyle w:val="ListParagraph"/>
              <w:spacing w:before="60" w:after="60"/>
              <w:ind w:left="0"/>
              <w:rPr>
                <w:sz w:val="24"/>
                <w:szCs w:val="24"/>
              </w:rPr>
            </w:pPr>
            <w:r w:rsidRPr="003D36C6">
              <w:rPr>
                <w:sz w:val="24"/>
                <w:szCs w:val="24"/>
              </w:rPr>
              <w:t>A confidential minute was recorded</w:t>
            </w:r>
            <w:r>
              <w:rPr>
                <w:sz w:val="24"/>
                <w:szCs w:val="24"/>
              </w:rPr>
              <w:t>.</w:t>
            </w:r>
          </w:p>
        </w:tc>
      </w:tr>
      <w:tr w:rsidR="00C54FA7" w:rsidRPr="008A753B" w14:paraId="40589984"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7F099BCB" w14:textId="3CCAF6E7" w:rsidR="00C54FA7" w:rsidRPr="00826269" w:rsidRDefault="00C54FA7" w:rsidP="00065AFA">
            <w:pPr>
              <w:pStyle w:val="Heading3"/>
              <w:spacing w:before="60" w:after="60"/>
              <w:ind w:left="-106" w:right="-108"/>
              <w:rPr>
                <w:sz w:val="20"/>
                <w:szCs w:val="20"/>
              </w:rPr>
            </w:pPr>
            <w:r w:rsidRPr="009C163A">
              <w:t>ARC</w:t>
            </w:r>
            <w:r>
              <w:t>_</w:t>
            </w:r>
            <w:r w:rsidRPr="009C163A">
              <w:t>202</w:t>
            </w:r>
            <w:r>
              <w:t>4_04_</w:t>
            </w:r>
            <w:r w:rsidRPr="009C163A">
              <w:t>1</w:t>
            </w:r>
            <w:r>
              <w:t>6_7</w:t>
            </w:r>
          </w:p>
        </w:tc>
        <w:tc>
          <w:tcPr>
            <w:tcW w:w="6326" w:type="dxa"/>
            <w:gridSpan w:val="3"/>
            <w:tcBorders>
              <w:top w:val="single" w:sz="4" w:space="0" w:color="auto"/>
              <w:bottom w:val="single" w:sz="4" w:space="0" w:color="auto"/>
            </w:tcBorders>
            <w:shd w:val="clear" w:color="auto" w:fill="D9D9D9" w:themeFill="background1" w:themeFillShade="D9"/>
          </w:tcPr>
          <w:p w14:paraId="2EAAB614" w14:textId="77777777" w:rsidR="00C54FA7" w:rsidRPr="000276AD" w:rsidRDefault="00C54FA7" w:rsidP="00065AFA">
            <w:r w:rsidRPr="00BE6659">
              <w:rPr>
                <w:b/>
                <w:bCs/>
                <w:color w:val="000000" w:themeColor="text1"/>
                <w:sz w:val="24"/>
                <w:szCs w:val="24"/>
              </w:rPr>
              <w:t>RISK DEEP DIVE</w:t>
            </w:r>
            <w:r>
              <w:rPr>
                <w:b/>
                <w:bCs/>
                <w:color w:val="000000" w:themeColor="text1"/>
                <w:sz w:val="24"/>
                <w:szCs w:val="24"/>
              </w:rPr>
              <w:t>: EXTENDED CAMPUS</w:t>
            </w:r>
          </w:p>
        </w:tc>
        <w:tc>
          <w:tcPr>
            <w:tcW w:w="1901" w:type="dxa"/>
            <w:tcBorders>
              <w:top w:val="single" w:sz="4" w:space="0" w:color="auto"/>
              <w:bottom w:val="single" w:sz="4" w:space="0" w:color="auto"/>
            </w:tcBorders>
            <w:shd w:val="clear" w:color="auto" w:fill="D9D9D9" w:themeFill="background1" w:themeFillShade="D9"/>
          </w:tcPr>
          <w:p w14:paraId="6617F681" w14:textId="77777777" w:rsidR="00C54FA7" w:rsidRPr="00CC16EB" w:rsidRDefault="00C54FA7" w:rsidP="00065AFA">
            <w:pPr>
              <w:pStyle w:val="Heading3"/>
              <w:spacing w:before="60" w:after="60"/>
              <w:ind w:left="-113" w:right="-109"/>
              <w:jc w:val="right"/>
            </w:pPr>
          </w:p>
        </w:tc>
      </w:tr>
      <w:tr w:rsidR="00C54FA7" w:rsidRPr="008A753B" w14:paraId="622A2DC9"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220630F3" w14:textId="63FDA3DD" w:rsidR="00C54FA7" w:rsidRPr="008A753B" w:rsidRDefault="00C54FA7" w:rsidP="00065AFA">
            <w:pPr>
              <w:spacing w:before="60" w:after="60"/>
              <w:ind w:left="-106" w:right="-108"/>
              <w:rPr>
                <w:sz w:val="24"/>
                <w:szCs w:val="24"/>
              </w:rPr>
            </w:pPr>
            <w:r>
              <w:rPr>
                <w:sz w:val="24"/>
                <w:szCs w:val="24"/>
              </w:rPr>
              <w:t>7.1</w:t>
            </w:r>
          </w:p>
        </w:tc>
        <w:tc>
          <w:tcPr>
            <w:tcW w:w="8227" w:type="dxa"/>
            <w:gridSpan w:val="4"/>
            <w:tcBorders>
              <w:top w:val="single" w:sz="4" w:space="0" w:color="auto"/>
              <w:bottom w:val="single" w:sz="4" w:space="0" w:color="auto"/>
            </w:tcBorders>
          </w:tcPr>
          <w:p w14:paraId="51DB2654" w14:textId="73B82AE1" w:rsidR="00C54FA7" w:rsidRDefault="005761FC" w:rsidP="00065AFA">
            <w:pPr>
              <w:spacing w:before="60" w:after="60"/>
              <w:rPr>
                <w:sz w:val="24"/>
                <w:szCs w:val="24"/>
              </w:rPr>
            </w:pPr>
            <w:r>
              <w:rPr>
                <w:sz w:val="24"/>
                <w:szCs w:val="24"/>
              </w:rPr>
              <w:t xml:space="preserve">The </w:t>
            </w:r>
            <w:r w:rsidR="00BF69C7">
              <w:rPr>
                <w:sz w:val="24"/>
                <w:szCs w:val="24"/>
              </w:rPr>
              <w:t xml:space="preserve">Interim </w:t>
            </w:r>
            <w:r>
              <w:rPr>
                <w:sz w:val="24"/>
                <w:szCs w:val="24"/>
              </w:rPr>
              <w:t>COO provided a briefing on the extended campus and associated risks</w:t>
            </w:r>
            <w:r w:rsidR="00BE41D6">
              <w:rPr>
                <w:sz w:val="24"/>
                <w:szCs w:val="24"/>
              </w:rPr>
              <w:t>:</w:t>
            </w:r>
          </w:p>
          <w:p w14:paraId="12E231B8" w14:textId="1414C85F" w:rsidR="00BE41D6" w:rsidRDefault="00BE41D6" w:rsidP="00BE41D6">
            <w:pPr>
              <w:pStyle w:val="ListParagraph"/>
              <w:numPr>
                <w:ilvl w:val="0"/>
                <w:numId w:val="31"/>
              </w:numPr>
              <w:spacing w:before="60" w:after="60"/>
              <w:rPr>
                <w:sz w:val="24"/>
                <w:szCs w:val="24"/>
              </w:rPr>
            </w:pPr>
            <w:r>
              <w:rPr>
                <w:sz w:val="24"/>
                <w:szCs w:val="24"/>
              </w:rPr>
              <w:t>the extended campus was a b</w:t>
            </w:r>
            <w:r w:rsidRPr="00BE41D6">
              <w:rPr>
                <w:sz w:val="24"/>
                <w:szCs w:val="24"/>
              </w:rPr>
              <w:t>ringing together</w:t>
            </w:r>
            <w:r>
              <w:rPr>
                <w:sz w:val="24"/>
                <w:szCs w:val="24"/>
              </w:rPr>
              <w:t xml:space="preserve"> of</w:t>
            </w:r>
            <w:r w:rsidRPr="00BE41D6">
              <w:rPr>
                <w:sz w:val="24"/>
                <w:szCs w:val="24"/>
              </w:rPr>
              <w:t xml:space="preserve"> space, </w:t>
            </w:r>
            <w:r w:rsidR="00524C93" w:rsidRPr="00BE41D6">
              <w:rPr>
                <w:sz w:val="24"/>
                <w:szCs w:val="24"/>
              </w:rPr>
              <w:t>practice,</w:t>
            </w:r>
            <w:r w:rsidRPr="00BE41D6">
              <w:rPr>
                <w:sz w:val="24"/>
                <w:szCs w:val="24"/>
              </w:rPr>
              <w:t xml:space="preserve"> and technology so that </w:t>
            </w:r>
            <w:r>
              <w:rPr>
                <w:sz w:val="24"/>
                <w:szCs w:val="24"/>
              </w:rPr>
              <w:t xml:space="preserve">the university got </w:t>
            </w:r>
            <w:r w:rsidRPr="00BE41D6">
              <w:rPr>
                <w:sz w:val="24"/>
                <w:szCs w:val="24"/>
              </w:rPr>
              <w:t>the most value out of capital investment in the Campus Plan</w:t>
            </w:r>
            <w:r>
              <w:rPr>
                <w:sz w:val="24"/>
                <w:szCs w:val="24"/>
              </w:rPr>
              <w:t xml:space="preserve"> </w:t>
            </w:r>
            <w:r w:rsidRPr="00BE41D6">
              <w:rPr>
                <w:sz w:val="24"/>
                <w:szCs w:val="24"/>
              </w:rPr>
              <w:t>and digital technology to</w:t>
            </w:r>
            <w:r>
              <w:rPr>
                <w:sz w:val="24"/>
                <w:szCs w:val="24"/>
              </w:rPr>
              <w:t xml:space="preserve"> </w:t>
            </w:r>
            <w:r w:rsidRPr="00BE41D6">
              <w:rPr>
                <w:sz w:val="24"/>
                <w:szCs w:val="24"/>
              </w:rPr>
              <w:t xml:space="preserve">transform the experience of </w:t>
            </w:r>
            <w:r w:rsidRPr="00BE41D6">
              <w:rPr>
                <w:sz w:val="24"/>
                <w:szCs w:val="24"/>
              </w:rPr>
              <w:lastRenderedPageBreak/>
              <w:t xml:space="preserve">students, </w:t>
            </w:r>
            <w:proofErr w:type="gramStart"/>
            <w:r w:rsidRPr="00BE41D6">
              <w:rPr>
                <w:sz w:val="24"/>
                <w:szCs w:val="24"/>
              </w:rPr>
              <w:t>staff</w:t>
            </w:r>
            <w:proofErr w:type="gramEnd"/>
            <w:r w:rsidRPr="00BE41D6">
              <w:rPr>
                <w:sz w:val="24"/>
                <w:szCs w:val="24"/>
              </w:rPr>
              <w:t xml:space="preserve"> and wider university community in support of the Transforming Lives</w:t>
            </w:r>
            <w:r>
              <w:rPr>
                <w:sz w:val="24"/>
                <w:szCs w:val="24"/>
              </w:rPr>
              <w:t xml:space="preserve"> </w:t>
            </w:r>
            <w:r w:rsidRPr="00BE41D6">
              <w:rPr>
                <w:sz w:val="24"/>
                <w:szCs w:val="24"/>
              </w:rPr>
              <w:t>mission and vision</w:t>
            </w:r>
            <w:r>
              <w:rPr>
                <w:sz w:val="24"/>
                <w:szCs w:val="24"/>
              </w:rPr>
              <w:t>. It was part of the Future Strategy Programme</w:t>
            </w:r>
            <w:r w:rsidR="00361CDD">
              <w:rPr>
                <w:sz w:val="24"/>
                <w:szCs w:val="24"/>
              </w:rPr>
              <w:t xml:space="preserve"> and was designed to be delivered alongside changes to the portfolio and teaching delivery models (including online)</w:t>
            </w:r>
            <w:r>
              <w:rPr>
                <w:sz w:val="24"/>
                <w:szCs w:val="24"/>
              </w:rPr>
              <w:t>;</w:t>
            </w:r>
          </w:p>
          <w:p w14:paraId="39CE1C4F" w14:textId="63C59AAD" w:rsidR="00BE41D6" w:rsidRDefault="00BE41D6" w:rsidP="00BE41D6">
            <w:pPr>
              <w:pStyle w:val="ListParagraph"/>
              <w:numPr>
                <w:ilvl w:val="0"/>
                <w:numId w:val="31"/>
              </w:numPr>
              <w:spacing w:before="60" w:after="60"/>
              <w:rPr>
                <w:sz w:val="24"/>
                <w:szCs w:val="24"/>
              </w:rPr>
            </w:pPr>
            <w:r>
              <w:rPr>
                <w:sz w:val="24"/>
                <w:szCs w:val="24"/>
              </w:rPr>
              <w:t xml:space="preserve">the programme </w:t>
            </w:r>
            <w:r w:rsidR="00361CDD">
              <w:rPr>
                <w:sz w:val="24"/>
                <w:szCs w:val="24"/>
              </w:rPr>
              <w:t>included three strands (</w:t>
            </w:r>
            <w:proofErr w:type="spellStart"/>
            <w:r w:rsidR="00361CDD">
              <w:rPr>
                <w:sz w:val="24"/>
                <w:szCs w:val="24"/>
              </w:rPr>
              <w:t>i</w:t>
            </w:r>
            <w:proofErr w:type="spellEnd"/>
            <w:r w:rsidR="00361CDD">
              <w:rPr>
                <w:sz w:val="24"/>
                <w:szCs w:val="24"/>
              </w:rPr>
              <w:t>) physical construction</w:t>
            </w:r>
            <w:r w:rsidR="00EC6CE2">
              <w:rPr>
                <w:sz w:val="24"/>
                <w:szCs w:val="24"/>
              </w:rPr>
              <w:t>/Campus Plan</w:t>
            </w:r>
            <w:r w:rsidR="00361CDD">
              <w:rPr>
                <w:sz w:val="24"/>
                <w:szCs w:val="24"/>
              </w:rPr>
              <w:t xml:space="preserve"> (ii) experience on campus – including co-location of services (iii) practice and ways of working</w:t>
            </w:r>
            <w:r w:rsidR="00EC6CE2">
              <w:rPr>
                <w:sz w:val="24"/>
                <w:szCs w:val="24"/>
              </w:rPr>
              <w:t>;</w:t>
            </w:r>
          </w:p>
          <w:p w14:paraId="3D574CA8" w14:textId="77777777" w:rsidR="00EC6CE2" w:rsidRDefault="00EC6CE2" w:rsidP="00EC6CE2">
            <w:pPr>
              <w:pStyle w:val="ListParagraph"/>
              <w:numPr>
                <w:ilvl w:val="0"/>
                <w:numId w:val="31"/>
              </w:numPr>
              <w:spacing w:before="60" w:after="60"/>
              <w:rPr>
                <w:sz w:val="24"/>
                <w:szCs w:val="24"/>
              </w:rPr>
            </w:pPr>
            <w:r>
              <w:rPr>
                <w:sz w:val="24"/>
                <w:szCs w:val="24"/>
              </w:rPr>
              <w:t>a key part of the work was the Howard Street development;</w:t>
            </w:r>
          </w:p>
          <w:p w14:paraId="1455264D" w14:textId="0E00FB0A" w:rsidR="003D36C6" w:rsidRPr="003D36C6" w:rsidRDefault="003D36C6" w:rsidP="00EC6CE2">
            <w:pPr>
              <w:pStyle w:val="ListParagraph"/>
              <w:numPr>
                <w:ilvl w:val="0"/>
                <w:numId w:val="31"/>
              </w:numPr>
              <w:spacing w:before="60" w:after="60"/>
              <w:rPr>
                <w:sz w:val="24"/>
                <w:szCs w:val="24"/>
              </w:rPr>
            </w:pPr>
            <w:r w:rsidRPr="003D36C6">
              <w:rPr>
                <w:sz w:val="24"/>
                <w:szCs w:val="24"/>
              </w:rPr>
              <w:t>a confidential minute was recorded</w:t>
            </w:r>
            <w:r>
              <w:rPr>
                <w:sz w:val="24"/>
                <w:szCs w:val="24"/>
              </w:rPr>
              <w:t>;</w:t>
            </w:r>
          </w:p>
          <w:p w14:paraId="13A6382E" w14:textId="56AB66AE" w:rsidR="003D36C6" w:rsidRPr="003D36C6" w:rsidRDefault="003D36C6" w:rsidP="00EC6CE2">
            <w:pPr>
              <w:pStyle w:val="ListParagraph"/>
              <w:numPr>
                <w:ilvl w:val="0"/>
                <w:numId w:val="31"/>
              </w:numPr>
              <w:spacing w:before="60" w:after="60"/>
              <w:rPr>
                <w:sz w:val="24"/>
                <w:szCs w:val="24"/>
              </w:rPr>
            </w:pPr>
            <w:r w:rsidRPr="003D36C6">
              <w:rPr>
                <w:sz w:val="24"/>
                <w:szCs w:val="24"/>
              </w:rPr>
              <w:t>a confidential minute was recorded</w:t>
            </w:r>
            <w:r>
              <w:rPr>
                <w:sz w:val="24"/>
                <w:szCs w:val="24"/>
              </w:rPr>
              <w:t>;</w:t>
            </w:r>
          </w:p>
          <w:p w14:paraId="25B73924" w14:textId="088F0176" w:rsidR="003D36C6" w:rsidRPr="003D36C6" w:rsidRDefault="003D36C6" w:rsidP="00EC6CE2">
            <w:pPr>
              <w:pStyle w:val="ListParagraph"/>
              <w:numPr>
                <w:ilvl w:val="0"/>
                <w:numId w:val="31"/>
              </w:numPr>
              <w:spacing w:before="60" w:after="60"/>
              <w:rPr>
                <w:sz w:val="24"/>
                <w:szCs w:val="24"/>
              </w:rPr>
            </w:pPr>
            <w:r w:rsidRPr="003D36C6">
              <w:rPr>
                <w:sz w:val="24"/>
                <w:szCs w:val="24"/>
              </w:rPr>
              <w:t>a confidential minute was recorded</w:t>
            </w:r>
            <w:r>
              <w:rPr>
                <w:sz w:val="24"/>
                <w:szCs w:val="24"/>
              </w:rPr>
              <w:t>;</w:t>
            </w:r>
          </w:p>
          <w:p w14:paraId="6290A581" w14:textId="1386BD5F" w:rsidR="004C4D21" w:rsidRPr="00BE41D6" w:rsidRDefault="004C4D21" w:rsidP="00361CDD">
            <w:pPr>
              <w:pStyle w:val="ListParagraph"/>
              <w:numPr>
                <w:ilvl w:val="0"/>
                <w:numId w:val="31"/>
              </w:numPr>
              <w:spacing w:before="60" w:after="60"/>
              <w:rPr>
                <w:sz w:val="24"/>
                <w:szCs w:val="24"/>
              </w:rPr>
            </w:pPr>
            <w:r>
              <w:rPr>
                <w:sz w:val="24"/>
                <w:szCs w:val="24"/>
              </w:rPr>
              <w:t>the COO and the CFO had been working to ensure that appropriate communications were in place with staff to ensure understanding of the drivers for the spend on estates developments (in the context of the financial challenges facing the University)</w:t>
            </w:r>
            <w:r w:rsidR="00BF69C7">
              <w:rPr>
                <w:sz w:val="24"/>
                <w:szCs w:val="24"/>
              </w:rPr>
              <w:t>.</w:t>
            </w:r>
          </w:p>
        </w:tc>
      </w:tr>
      <w:tr w:rsidR="00C54FA7" w:rsidRPr="008A753B" w14:paraId="272B603D"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72B75C1" w14:textId="0C6EA721" w:rsidR="00C54FA7" w:rsidRDefault="00EC6CE2" w:rsidP="00065AFA">
            <w:pPr>
              <w:spacing w:before="60" w:after="60"/>
              <w:ind w:left="-106" w:right="-108"/>
              <w:rPr>
                <w:sz w:val="24"/>
                <w:szCs w:val="24"/>
              </w:rPr>
            </w:pPr>
            <w:r>
              <w:rPr>
                <w:sz w:val="24"/>
                <w:szCs w:val="24"/>
              </w:rPr>
              <w:lastRenderedPageBreak/>
              <w:t>7.2</w:t>
            </w:r>
          </w:p>
        </w:tc>
        <w:tc>
          <w:tcPr>
            <w:tcW w:w="8227" w:type="dxa"/>
            <w:gridSpan w:val="4"/>
            <w:tcBorders>
              <w:top w:val="single" w:sz="4" w:space="0" w:color="auto"/>
              <w:bottom w:val="single" w:sz="4" w:space="0" w:color="auto"/>
            </w:tcBorders>
          </w:tcPr>
          <w:p w14:paraId="3BFD5598" w14:textId="77777777" w:rsidR="004C4D21" w:rsidRPr="009159AB" w:rsidRDefault="004C4D21" w:rsidP="004C4D21">
            <w:pPr>
              <w:pStyle w:val="ListParagraph"/>
              <w:spacing w:before="60" w:after="60"/>
              <w:ind w:left="0"/>
              <w:rPr>
                <w:sz w:val="24"/>
                <w:szCs w:val="24"/>
              </w:rPr>
            </w:pPr>
            <w:r w:rsidRPr="009159AB">
              <w:rPr>
                <w:sz w:val="24"/>
                <w:szCs w:val="24"/>
              </w:rPr>
              <w:t>In response to questions/comments:</w:t>
            </w:r>
          </w:p>
          <w:p w14:paraId="5D1D0C03" w14:textId="17DF67B5" w:rsidR="00C54FA7" w:rsidRPr="009159AB" w:rsidRDefault="009159AB" w:rsidP="004C4D21">
            <w:pPr>
              <w:pStyle w:val="ListParagraph"/>
              <w:numPr>
                <w:ilvl w:val="0"/>
                <w:numId w:val="34"/>
              </w:numPr>
              <w:spacing w:before="60" w:after="60"/>
              <w:rPr>
                <w:rFonts w:cstheme="minorHAnsi"/>
                <w:sz w:val="24"/>
              </w:rPr>
            </w:pPr>
            <w:r w:rsidRPr="009159AB">
              <w:rPr>
                <w:sz w:val="24"/>
                <w:szCs w:val="24"/>
              </w:rPr>
              <w:t>a confidential minute was recorded</w:t>
            </w:r>
            <w:r w:rsidR="004C4D21" w:rsidRPr="009159AB">
              <w:rPr>
                <w:rFonts w:cstheme="minorHAnsi"/>
                <w:sz w:val="24"/>
              </w:rPr>
              <w:t>;</w:t>
            </w:r>
          </w:p>
          <w:p w14:paraId="23B269A9" w14:textId="6C0F640A" w:rsidR="00EC6716" w:rsidRPr="009159AB" w:rsidRDefault="009159AB" w:rsidP="008D17F9">
            <w:pPr>
              <w:pStyle w:val="ListParagraph"/>
              <w:numPr>
                <w:ilvl w:val="0"/>
                <w:numId w:val="34"/>
              </w:numPr>
              <w:spacing w:before="60" w:after="60"/>
              <w:rPr>
                <w:rFonts w:cstheme="minorHAnsi"/>
                <w:sz w:val="24"/>
              </w:rPr>
            </w:pPr>
            <w:r w:rsidRPr="009159AB">
              <w:rPr>
                <w:sz w:val="24"/>
                <w:szCs w:val="24"/>
              </w:rPr>
              <w:t>a confidential minute was recorded</w:t>
            </w:r>
            <w:r w:rsidR="00852DA9" w:rsidRPr="009159AB">
              <w:rPr>
                <w:rFonts w:cstheme="minorHAnsi"/>
                <w:sz w:val="24"/>
              </w:rPr>
              <w:t>;</w:t>
            </w:r>
          </w:p>
          <w:p w14:paraId="62B6BE38" w14:textId="7C3AD8C3" w:rsidR="009159AB" w:rsidRDefault="00EC6CE2" w:rsidP="009159AB">
            <w:pPr>
              <w:pStyle w:val="ListParagraph"/>
              <w:numPr>
                <w:ilvl w:val="0"/>
                <w:numId w:val="34"/>
              </w:numPr>
              <w:spacing w:before="60" w:after="60"/>
              <w:rPr>
                <w:rFonts w:cstheme="minorHAnsi"/>
                <w:sz w:val="24"/>
              </w:rPr>
            </w:pPr>
            <w:r>
              <w:rPr>
                <w:rFonts w:cstheme="minorHAnsi"/>
                <w:sz w:val="24"/>
              </w:rPr>
              <w:t>in relation to an advance question about the governance arrangements for the work it was noted that an Extended Campus Board was in place with a lead for each strand of work. In addition, there were a number of workstreams in each strand and a time limited New Build Activation Group. The Finance and Employment Committee received bi-annual estates reports;</w:t>
            </w:r>
          </w:p>
          <w:p w14:paraId="295118A6" w14:textId="776A44D2" w:rsidR="00CD77A6" w:rsidRPr="004C4D21" w:rsidRDefault="009159AB" w:rsidP="009159AB">
            <w:pPr>
              <w:spacing w:before="60" w:after="60"/>
              <w:rPr>
                <w:rFonts w:cstheme="minorHAnsi"/>
                <w:sz w:val="24"/>
              </w:rPr>
            </w:pPr>
            <w:r w:rsidRPr="009159AB">
              <w:rPr>
                <w:sz w:val="24"/>
                <w:szCs w:val="24"/>
              </w:rPr>
              <w:t>Confidential minutes 7.2.4 to 7.2.8 were recorded</w:t>
            </w:r>
            <w:r>
              <w:rPr>
                <w:sz w:val="24"/>
                <w:szCs w:val="24"/>
              </w:rPr>
              <w:t>.</w:t>
            </w:r>
          </w:p>
        </w:tc>
      </w:tr>
      <w:tr w:rsidR="00230374" w:rsidRPr="008A753B" w14:paraId="6A92449E"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74A6151D" w14:textId="2139C59D" w:rsidR="00230374" w:rsidRPr="00826269" w:rsidRDefault="00230374" w:rsidP="001F77E7">
            <w:pPr>
              <w:pStyle w:val="Heading3"/>
              <w:spacing w:before="60" w:after="60"/>
              <w:ind w:left="-106" w:right="-108"/>
              <w:rPr>
                <w:sz w:val="20"/>
                <w:szCs w:val="20"/>
              </w:rPr>
            </w:pPr>
            <w:r w:rsidRPr="009C163A">
              <w:t>ARC</w:t>
            </w:r>
            <w:r>
              <w:t>_</w:t>
            </w:r>
            <w:r w:rsidRPr="009C163A">
              <w:t>202</w:t>
            </w:r>
            <w:r>
              <w:t>4_04_</w:t>
            </w:r>
            <w:r w:rsidRPr="009C163A">
              <w:t>1</w:t>
            </w:r>
            <w:r>
              <w:t>6_</w:t>
            </w:r>
            <w:r w:rsidR="00C54FA7">
              <w:t>8</w:t>
            </w:r>
          </w:p>
        </w:tc>
        <w:tc>
          <w:tcPr>
            <w:tcW w:w="6326" w:type="dxa"/>
            <w:gridSpan w:val="3"/>
            <w:tcBorders>
              <w:top w:val="single" w:sz="4" w:space="0" w:color="auto"/>
              <w:bottom w:val="single" w:sz="4" w:space="0" w:color="auto"/>
            </w:tcBorders>
            <w:shd w:val="clear" w:color="auto" w:fill="D9D9D9" w:themeFill="background1" w:themeFillShade="D9"/>
          </w:tcPr>
          <w:p w14:paraId="2284F744" w14:textId="73651153" w:rsidR="00230374" w:rsidRPr="008A753B" w:rsidRDefault="00230374" w:rsidP="001F77E7">
            <w:pPr>
              <w:pStyle w:val="Heading2"/>
            </w:pPr>
            <w:r>
              <w:rPr>
                <w:bCs/>
              </w:rPr>
              <w:t>UPDATE FROM AUDITORS ON AUDIT MATTERS AND SECTOR ISSUES</w:t>
            </w:r>
          </w:p>
        </w:tc>
        <w:tc>
          <w:tcPr>
            <w:tcW w:w="1901" w:type="dxa"/>
            <w:tcBorders>
              <w:top w:val="single" w:sz="4" w:space="0" w:color="auto"/>
              <w:bottom w:val="single" w:sz="4" w:space="0" w:color="auto"/>
            </w:tcBorders>
            <w:shd w:val="clear" w:color="auto" w:fill="D9D9D9" w:themeFill="background1" w:themeFillShade="D9"/>
          </w:tcPr>
          <w:p w14:paraId="620EBDBF" w14:textId="384D8F77" w:rsidR="00230374" w:rsidRPr="00CC16EB" w:rsidRDefault="00230374" w:rsidP="001F77E7">
            <w:pPr>
              <w:pStyle w:val="Heading3"/>
              <w:spacing w:before="60" w:after="60"/>
              <w:ind w:left="-113" w:right="-109"/>
              <w:jc w:val="right"/>
            </w:pPr>
          </w:p>
        </w:tc>
      </w:tr>
      <w:tr w:rsidR="00230374" w:rsidRPr="00230374" w14:paraId="3FB33BAE"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5A7D58CF" w14:textId="30669566" w:rsidR="00230374" w:rsidRPr="00230374" w:rsidRDefault="00C54FA7" w:rsidP="00230374">
            <w:pPr>
              <w:spacing w:before="60" w:after="60"/>
              <w:ind w:left="-106" w:right="-108"/>
              <w:rPr>
                <w:sz w:val="24"/>
                <w:szCs w:val="24"/>
              </w:rPr>
            </w:pPr>
            <w:r>
              <w:rPr>
                <w:sz w:val="24"/>
                <w:szCs w:val="24"/>
              </w:rPr>
              <w:t>8</w:t>
            </w:r>
            <w:r w:rsidR="00230374" w:rsidRPr="00230374">
              <w:rPr>
                <w:sz w:val="24"/>
                <w:szCs w:val="24"/>
              </w:rPr>
              <w:t>.1</w:t>
            </w:r>
          </w:p>
        </w:tc>
        <w:tc>
          <w:tcPr>
            <w:tcW w:w="8227" w:type="dxa"/>
            <w:gridSpan w:val="4"/>
            <w:tcBorders>
              <w:top w:val="single" w:sz="4" w:space="0" w:color="auto"/>
              <w:bottom w:val="single" w:sz="4" w:space="0" w:color="auto"/>
            </w:tcBorders>
          </w:tcPr>
          <w:p w14:paraId="0A6B162C" w14:textId="7346C7C6" w:rsidR="00230374" w:rsidRDefault="00CD77A6" w:rsidP="00230374">
            <w:pPr>
              <w:tabs>
                <w:tab w:val="left" w:pos="720"/>
                <w:tab w:val="right" w:pos="9000"/>
              </w:tabs>
              <w:rPr>
                <w:sz w:val="24"/>
                <w:szCs w:val="24"/>
              </w:rPr>
            </w:pPr>
            <w:r>
              <w:rPr>
                <w:sz w:val="24"/>
                <w:szCs w:val="24"/>
              </w:rPr>
              <w:t>Colleagues from PwC highlighted the following</w:t>
            </w:r>
            <w:r w:rsidR="005F2FB6">
              <w:rPr>
                <w:sz w:val="24"/>
                <w:szCs w:val="24"/>
              </w:rPr>
              <w:t xml:space="preserve"> matters</w:t>
            </w:r>
            <w:r>
              <w:rPr>
                <w:sz w:val="24"/>
                <w:szCs w:val="24"/>
              </w:rPr>
              <w:t>:</w:t>
            </w:r>
          </w:p>
          <w:p w14:paraId="74AF5BF5" w14:textId="40FA4BD9" w:rsidR="00CD77A6" w:rsidRPr="003140DF" w:rsidRDefault="005F2FB6" w:rsidP="00CD77A6">
            <w:pPr>
              <w:pStyle w:val="ListParagraph"/>
              <w:numPr>
                <w:ilvl w:val="0"/>
                <w:numId w:val="35"/>
              </w:numPr>
              <w:tabs>
                <w:tab w:val="left" w:pos="720"/>
                <w:tab w:val="right" w:pos="9000"/>
              </w:tabs>
              <w:rPr>
                <w:sz w:val="24"/>
                <w:szCs w:val="24"/>
              </w:rPr>
            </w:pPr>
            <w:r w:rsidRPr="003140DF">
              <w:rPr>
                <w:sz w:val="24"/>
                <w:szCs w:val="24"/>
              </w:rPr>
              <w:t>a</w:t>
            </w:r>
            <w:r w:rsidR="00CD77A6" w:rsidRPr="003140DF">
              <w:rPr>
                <w:sz w:val="24"/>
                <w:szCs w:val="24"/>
              </w:rPr>
              <w:t xml:space="preserve"> </w:t>
            </w:r>
            <w:r w:rsidR="003140DF" w:rsidRPr="003140DF">
              <w:rPr>
                <w:sz w:val="24"/>
                <w:szCs w:val="24"/>
              </w:rPr>
              <w:t>confidential minute was recorded</w:t>
            </w:r>
            <w:r w:rsidR="00CD77A6" w:rsidRPr="003140DF">
              <w:rPr>
                <w:sz w:val="24"/>
                <w:szCs w:val="24"/>
              </w:rPr>
              <w:t>;</w:t>
            </w:r>
          </w:p>
          <w:p w14:paraId="1124B2CB" w14:textId="46709AC5" w:rsidR="00CD77A6" w:rsidRDefault="005F2FB6" w:rsidP="00CD77A6">
            <w:pPr>
              <w:pStyle w:val="ListParagraph"/>
              <w:numPr>
                <w:ilvl w:val="0"/>
                <w:numId w:val="35"/>
              </w:numPr>
              <w:tabs>
                <w:tab w:val="left" w:pos="720"/>
                <w:tab w:val="right" w:pos="9000"/>
              </w:tabs>
              <w:rPr>
                <w:sz w:val="24"/>
                <w:szCs w:val="24"/>
              </w:rPr>
            </w:pPr>
            <w:r>
              <w:rPr>
                <w:sz w:val="24"/>
                <w:szCs w:val="24"/>
              </w:rPr>
              <w:t>i</w:t>
            </w:r>
            <w:r w:rsidR="00CD77A6">
              <w:rPr>
                <w:sz w:val="24"/>
                <w:szCs w:val="24"/>
              </w:rPr>
              <w:t>n general</w:t>
            </w:r>
            <w:r>
              <w:rPr>
                <w:sz w:val="24"/>
                <w:szCs w:val="24"/>
              </w:rPr>
              <w:t>,</w:t>
            </w:r>
            <w:r w:rsidR="00CD77A6">
              <w:rPr>
                <w:sz w:val="24"/>
                <w:szCs w:val="24"/>
              </w:rPr>
              <w:t xml:space="preserve"> HEIs tended to not include the costs of cost savings in their financial forecasts;</w:t>
            </w:r>
          </w:p>
          <w:p w14:paraId="6213F7F4" w14:textId="16FE33C1" w:rsidR="00CD77A6" w:rsidRDefault="005F2FB6" w:rsidP="00CD77A6">
            <w:pPr>
              <w:pStyle w:val="ListParagraph"/>
              <w:numPr>
                <w:ilvl w:val="0"/>
                <w:numId w:val="35"/>
              </w:numPr>
              <w:tabs>
                <w:tab w:val="left" w:pos="720"/>
                <w:tab w:val="right" w:pos="9000"/>
              </w:tabs>
              <w:rPr>
                <w:sz w:val="24"/>
                <w:szCs w:val="24"/>
              </w:rPr>
            </w:pPr>
            <w:r>
              <w:rPr>
                <w:sz w:val="24"/>
                <w:szCs w:val="24"/>
              </w:rPr>
              <w:t>t</w:t>
            </w:r>
            <w:r w:rsidR="00CD77A6">
              <w:rPr>
                <w:sz w:val="24"/>
                <w:szCs w:val="24"/>
              </w:rPr>
              <w:t xml:space="preserve">here was uncertainty in terms of </w:t>
            </w:r>
            <w:r>
              <w:rPr>
                <w:sz w:val="24"/>
                <w:szCs w:val="24"/>
              </w:rPr>
              <w:t xml:space="preserve">future </w:t>
            </w:r>
            <w:r w:rsidR="00CD77A6">
              <w:rPr>
                <w:sz w:val="24"/>
                <w:szCs w:val="24"/>
              </w:rPr>
              <w:t xml:space="preserve">government </w:t>
            </w:r>
            <w:r>
              <w:rPr>
                <w:sz w:val="24"/>
                <w:szCs w:val="24"/>
              </w:rPr>
              <w:t>policy on HE, including what policy changes a labour government would make if successful in the 2024 general election (date to be announced);</w:t>
            </w:r>
          </w:p>
          <w:p w14:paraId="2518DB03" w14:textId="7007487C" w:rsidR="005F2FB6" w:rsidRDefault="005F2FB6" w:rsidP="00CD77A6">
            <w:pPr>
              <w:pStyle w:val="ListParagraph"/>
              <w:numPr>
                <w:ilvl w:val="0"/>
                <w:numId w:val="35"/>
              </w:numPr>
              <w:tabs>
                <w:tab w:val="left" w:pos="720"/>
                <w:tab w:val="right" w:pos="9000"/>
              </w:tabs>
              <w:rPr>
                <w:sz w:val="24"/>
                <w:szCs w:val="24"/>
              </w:rPr>
            </w:pPr>
            <w:r>
              <w:rPr>
                <w:sz w:val="24"/>
                <w:szCs w:val="24"/>
              </w:rPr>
              <w:t xml:space="preserve">a number of HEIs were discussing risks with PwC as their internal audit service </w:t>
            </w:r>
            <w:r w:rsidR="00B601A6">
              <w:rPr>
                <w:sz w:val="24"/>
                <w:szCs w:val="24"/>
              </w:rPr>
              <w:t xml:space="preserve">provider. Matters being raised </w:t>
            </w:r>
            <w:r>
              <w:rPr>
                <w:sz w:val="24"/>
                <w:szCs w:val="24"/>
              </w:rPr>
              <w:t>includ</w:t>
            </w:r>
            <w:r w:rsidR="00B601A6">
              <w:rPr>
                <w:sz w:val="24"/>
                <w:szCs w:val="24"/>
              </w:rPr>
              <w:t>ed the</w:t>
            </w:r>
            <w:r>
              <w:rPr>
                <w:sz w:val="24"/>
                <w:szCs w:val="24"/>
              </w:rPr>
              <w:t xml:space="preserve"> management of risk (including a number of huge geo-political risks faced by the sector), linking risk to resilience in a more systematic manner, and how PwC could support HEIs in considering ‘what if’ questions;</w:t>
            </w:r>
          </w:p>
          <w:p w14:paraId="15C4F337" w14:textId="62749F20" w:rsidR="005F2FB6" w:rsidRPr="00CD77A6" w:rsidRDefault="005F2FB6" w:rsidP="00423214">
            <w:pPr>
              <w:pStyle w:val="ListParagraph"/>
              <w:numPr>
                <w:ilvl w:val="0"/>
                <w:numId w:val="35"/>
              </w:numPr>
              <w:tabs>
                <w:tab w:val="left" w:pos="720"/>
                <w:tab w:val="right" w:pos="9000"/>
              </w:tabs>
              <w:rPr>
                <w:sz w:val="24"/>
                <w:szCs w:val="24"/>
              </w:rPr>
            </w:pPr>
            <w:r w:rsidRPr="00423214">
              <w:rPr>
                <w:sz w:val="24"/>
                <w:szCs w:val="24"/>
              </w:rPr>
              <w:t xml:space="preserve">a number of documents had been shared with members via the Diligent Resource Centre. In particular, PwC highlighted the Global Risk Survey which </w:t>
            </w:r>
            <w:r w:rsidR="00423214" w:rsidRPr="00423214">
              <w:rPr>
                <w:sz w:val="24"/>
                <w:szCs w:val="24"/>
              </w:rPr>
              <w:t>analysed</w:t>
            </w:r>
            <w:r w:rsidRPr="00423214">
              <w:rPr>
                <w:sz w:val="24"/>
                <w:szCs w:val="24"/>
              </w:rPr>
              <w:t xml:space="preserve"> the results of P</w:t>
            </w:r>
            <w:r w:rsidR="00AE064E">
              <w:rPr>
                <w:sz w:val="24"/>
                <w:szCs w:val="24"/>
              </w:rPr>
              <w:t>w</w:t>
            </w:r>
            <w:r w:rsidRPr="00423214">
              <w:rPr>
                <w:sz w:val="24"/>
                <w:szCs w:val="24"/>
              </w:rPr>
              <w:t>C’s survey of 3,910 business and risk leaders</w:t>
            </w:r>
            <w:r w:rsidR="00AE064E">
              <w:rPr>
                <w:sz w:val="24"/>
                <w:szCs w:val="24"/>
              </w:rPr>
              <w:t>. The document</w:t>
            </w:r>
            <w:r w:rsidRPr="00423214">
              <w:rPr>
                <w:sz w:val="24"/>
                <w:szCs w:val="24"/>
              </w:rPr>
              <w:t xml:space="preserve"> </w:t>
            </w:r>
            <w:r w:rsidRPr="005F2FB6">
              <w:rPr>
                <w:sz w:val="24"/>
                <w:szCs w:val="24"/>
              </w:rPr>
              <w:t>highlight</w:t>
            </w:r>
            <w:r w:rsidRPr="00423214">
              <w:rPr>
                <w:sz w:val="24"/>
                <w:szCs w:val="24"/>
              </w:rPr>
              <w:t>ed</w:t>
            </w:r>
            <w:r w:rsidRPr="005F2FB6">
              <w:rPr>
                <w:sz w:val="24"/>
                <w:szCs w:val="24"/>
              </w:rPr>
              <w:t xml:space="preserve"> how technology </w:t>
            </w:r>
            <w:r w:rsidRPr="00423214">
              <w:rPr>
                <w:sz w:val="24"/>
                <w:szCs w:val="24"/>
              </w:rPr>
              <w:t>wa</w:t>
            </w:r>
            <w:r w:rsidRPr="005F2FB6">
              <w:rPr>
                <w:sz w:val="24"/>
                <w:szCs w:val="24"/>
              </w:rPr>
              <w:t>s playing an increasingly</w:t>
            </w:r>
            <w:r w:rsidRPr="00423214">
              <w:rPr>
                <w:sz w:val="24"/>
                <w:szCs w:val="24"/>
              </w:rPr>
              <w:t xml:space="preserve"> </w:t>
            </w:r>
            <w:r w:rsidRPr="005F2FB6">
              <w:rPr>
                <w:sz w:val="24"/>
                <w:szCs w:val="24"/>
              </w:rPr>
              <w:t>important role in helping organisations protect value by mitigating and</w:t>
            </w:r>
            <w:r w:rsidR="00423214" w:rsidRPr="00423214">
              <w:rPr>
                <w:sz w:val="24"/>
                <w:szCs w:val="24"/>
              </w:rPr>
              <w:t xml:space="preserve"> </w:t>
            </w:r>
            <w:r w:rsidRPr="00423214">
              <w:rPr>
                <w:sz w:val="24"/>
                <w:szCs w:val="24"/>
              </w:rPr>
              <w:t>managing risk more effectively</w:t>
            </w:r>
            <w:r w:rsidR="00423214">
              <w:rPr>
                <w:sz w:val="24"/>
                <w:szCs w:val="24"/>
              </w:rPr>
              <w:t xml:space="preserve">. It </w:t>
            </w:r>
            <w:r>
              <w:rPr>
                <w:sz w:val="24"/>
                <w:szCs w:val="24"/>
              </w:rPr>
              <w:t xml:space="preserve">flagged </w:t>
            </w:r>
            <w:r w:rsidR="00423214">
              <w:rPr>
                <w:sz w:val="24"/>
                <w:szCs w:val="24"/>
              </w:rPr>
              <w:t>a number of key questions for managers and highlighted the characteristics of those best at managing risk</w:t>
            </w:r>
            <w:r w:rsidR="00AE064E">
              <w:rPr>
                <w:sz w:val="24"/>
                <w:szCs w:val="24"/>
              </w:rPr>
              <w:t xml:space="preserve"> (risk pioneers).</w:t>
            </w:r>
          </w:p>
        </w:tc>
      </w:tr>
      <w:tr w:rsidR="00230374" w:rsidRPr="008A753B" w14:paraId="31996A3B"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327718C4" w14:textId="06F45168" w:rsidR="00230374" w:rsidRDefault="00C54FA7">
            <w:pPr>
              <w:spacing w:before="60" w:after="60"/>
              <w:ind w:left="-106" w:right="-108"/>
              <w:rPr>
                <w:sz w:val="24"/>
                <w:szCs w:val="24"/>
              </w:rPr>
            </w:pPr>
            <w:r>
              <w:rPr>
                <w:sz w:val="24"/>
                <w:szCs w:val="24"/>
              </w:rPr>
              <w:t>8</w:t>
            </w:r>
            <w:r w:rsidR="00230374">
              <w:rPr>
                <w:sz w:val="24"/>
                <w:szCs w:val="24"/>
              </w:rPr>
              <w:t>.2</w:t>
            </w:r>
          </w:p>
        </w:tc>
        <w:tc>
          <w:tcPr>
            <w:tcW w:w="8227" w:type="dxa"/>
            <w:gridSpan w:val="4"/>
            <w:tcBorders>
              <w:top w:val="single" w:sz="4" w:space="0" w:color="auto"/>
              <w:bottom w:val="single" w:sz="4" w:space="0" w:color="auto"/>
            </w:tcBorders>
          </w:tcPr>
          <w:p w14:paraId="21FDFFC3" w14:textId="1546D87E" w:rsidR="00230374" w:rsidRDefault="005F2FB6" w:rsidP="00946693">
            <w:pPr>
              <w:tabs>
                <w:tab w:val="left" w:pos="720"/>
                <w:tab w:val="right" w:pos="9000"/>
              </w:tabs>
              <w:rPr>
                <w:sz w:val="24"/>
                <w:szCs w:val="24"/>
              </w:rPr>
            </w:pPr>
            <w:r>
              <w:rPr>
                <w:sz w:val="24"/>
                <w:szCs w:val="24"/>
              </w:rPr>
              <w:t>Colleagues from Grant Thornton, external audit, highlighted the following:</w:t>
            </w:r>
          </w:p>
          <w:p w14:paraId="50D91581" w14:textId="7DDFEB31" w:rsidR="005F2FB6" w:rsidRDefault="00AE064E" w:rsidP="005F2FB6">
            <w:pPr>
              <w:pStyle w:val="ListParagraph"/>
              <w:numPr>
                <w:ilvl w:val="0"/>
                <w:numId w:val="36"/>
              </w:numPr>
              <w:tabs>
                <w:tab w:val="left" w:pos="720"/>
                <w:tab w:val="right" w:pos="9000"/>
              </w:tabs>
              <w:rPr>
                <w:sz w:val="24"/>
                <w:szCs w:val="24"/>
              </w:rPr>
            </w:pPr>
            <w:r>
              <w:rPr>
                <w:sz w:val="24"/>
                <w:szCs w:val="24"/>
              </w:rPr>
              <w:lastRenderedPageBreak/>
              <w:t>the Financial Reporting Council had issued amendments to FRS102. The most significant changes related to (</w:t>
            </w:r>
            <w:proofErr w:type="spellStart"/>
            <w:r>
              <w:rPr>
                <w:sz w:val="24"/>
                <w:szCs w:val="24"/>
              </w:rPr>
              <w:t>i</w:t>
            </w:r>
            <w:proofErr w:type="spellEnd"/>
            <w:r>
              <w:rPr>
                <w:sz w:val="24"/>
                <w:szCs w:val="24"/>
              </w:rPr>
              <w:t xml:space="preserve">) recognition process and declarations related to revenue from customers (ii) </w:t>
            </w:r>
            <w:r w:rsidR="00572E4C">
              <w:rPr>
                <w:sz w:val="24"/>
                <w:szCs w:val="24"/>
              </w:rPr>
              <w:t xml:space="preserve">a change to the treatment of leases. Most of the changes would come into force for accounting periods beginning on or after 1 January 2026. Early adoption was permitted. Grant Thornton </w:t>
            </w:r>
            <w:proofErr w:type="gramStart"/>
            <w:r w:rsidR="00572E4C">
              <w:rPr>
                <w:sz w:val="24"/>
                <w:szCs w:val="24"/>
              </w:rPr>
              <w:t>were</w:t>
            </w:r>
            <w:proofErr w:type="gramEnd"/>
            <w:r w:rsidR="00572E4C">
              <w:rPr>
                <w:sz w:val="24"/>
                <w:szCs w:val="24"/>
              </w:rPr>
              <w:t xml:space="preserve"> planning for these changes;</w:t>
            </w:r>
          </w:p>
          <w:p w14:paraId="6EEF68A1" w14:textId="65AA3E29" w:rsidR="00572E4C" w:rsidRPr="00054826" w:rsidRDefault="00572E4C" w:rsidP="005F2FB6">
            <w:pPr>
              <w:pStyle w:val="ListParagraph"/>
              <w:numPr>
                <w:ilvl w:val="0"/>
                <w:numId w:val="36"/>
              </w:numPr>
              <w:tabs>
                <w:tab w:val="left" w:pos="720"/>
                <w:tab w:val="right" w:pos="9000"/>
              </w:tabs>
              <w:rPr>
                <w:sz w:val="24"/>
                <w:szCs w:val="24"/>
              </w:rPr>
            </w:pPr>
            <w:r w:rsidRPr="00054826">
              <w:rPr>
                <w:sz w:val="24"/>
                <w:szCs w:val="24"/>
              </w:rPr>
              <w:t>going concern had been a challenging area within the University’s audit of financial statements for the year ended 31 July 2023;</w:t>
            </w:r>
          </w:p>
          <w:p w14:paraId="1DFDEDD3" w14:textId="63972456" w:rsidR="005F2FB6" w:rsidRPr="008A753B" w:rsidRDefault="003140DF" w:rsidP="003140DF">
            <w:pPr>
              <w:pStyle w:val="ListParagraph"/>
              <w:numPr>
                <w:ilvl w:val="0"/>
                <w:numId w:val="36"/>
              </w:numPr>
              <w:tabs>
                <w:tab w:val="left" w:pos="720"/>
                <w:tab w:val="right" w:pos="9000"/>
              </w:tabs>
              <w:rPr>
                <w:sz w:val="24"/>
                <w:szCs w:val="24"/>
              </w:rPr>
            </w:pPr>
            <w:r w:rsidRPr="003140DF">
              <w:rPr>
                <w:sz w:val="24"/>
                <w:szCs w:val="24"/>
              </w:rPr>
              <w:t>a confidential minute was recorded;</w:t>
            </w:r>
          </w:p>
        </w:tc>
      </w:tr>
      <w:tr w:rsidR="00230374" w:rsidRPr="008A753B" w14:paraId="42A1B2ED"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7530B5E8" w14:textId="0F6A5580" w:rsidR="00230374" w:rsidRPr="00826269" w:rsidRDefault="00230374" w:rsidP="001F77E7">
            <w:pPr>
              <w:pStyle w:val="Heading3"/>
              <w:spacing w:before="60" w:after="60"/>
              <w:ind w:left="-106" w:right="-108"/>
              <w:rPr>
                <w:sz w:val="20"/>
                <w:szCs w:val="20"/>
              </w:rPr>
            </w:pPr>
            <w:r w:rsidRPr="009C163A">
              <w:lastRenderedPageBreak/>
              <w:t>ARC</w:t>
            </w:r>
            <w:r>
              <w:t>_</w:t>
            </w:r>
            <w:r w:rsidRPr="009C163A">
              <w:t>202</w:t>
            </w:r>
            <w:r>
              <w:t>4_04_</w:t>
            </w:r>
            <w:r w:rsidRPr="009C163A">
              <w:t>1</w:t>
            </w:r>
            <w:r>
              <w:t>6_</w:t>
            </w:r>
            <w:r w:rsidR="00C54FA7">
              <w:t>9</w:t>
            </w:r>
          </w:p>
        </w:tc>
        <w:tc>
          <w:tcPr>
            <w:tcW w:w="6326" w:type="dxa"/>
            <w:gridSpan w:val="3"/>
            <w:tcBorders>
              <w:top w:val="single" w:sz="4" w:space="0" w:color="auto"/>
              <w:bottom w:val="single" w:sz="4" w:space="0" w:color="auto"/>
            </w:tcBorders>
            <w:shd w:val="clear" w:color="auto" w:fill="D9D9D9" w:themeFill="background1" w:themeFillShade="D9"/>
          </w:tcPr>
          <w:p w14:paraId="68BF73E0" w14:textId="77777777" w:rsidR="00230374" w:rsidRPr="008A753B" w:rsidRDefault="00230374" w:rsidP="001F77E7">
            <w:pPr>
              <w:pStyle w:val="Heading2"/>
            </w:pPr>
            <w:r>
              <w:rPr>
                <w:bCs/>
              </w:rPr>
              <w:t>INTERNAL AUDIT</w:t>
            </w:r>
            <w:r w:rsidRPr="001E52A0">
              <w:rPr>
                <w:bCs/>
              </w:rPr>
              <w:t xml:space="preserve"> </w:t>
            </w:r>
            <w:r>
              <w:rPr>
                <w:bCs/>
              </w:rPr>
              <w:t>PROGRESS</w:t>
            </w:r>
            <w:r w:rsidRPr="001E52A0">
              <w:rPr>
                <w:bCs/>
              </w:rPr>
              <w:t xml:space="preserve"> REPORT</w:t>
            </w:r>
            <w:r>
              <w:rPr>
                <w:bCs/>
              </w:rPr>
              <w:t xml:space="preserve"> 2023/24</w:t>
            </w:r>
          </w:p>
        </w:tc>
        <w:tc>
          <w:tcPr>
            <w:tcW w:w="1901" w:type="dxa"/>
            <w:tcBorders>
              <w:top w:val="single" w:sz="4" w:space="0" w:color="auto"/>
              <w:bottom w:val="single" w:sz="4" w:space="0" w:color="auto"/>
            </w:tcBorders>
            <w:shd w:val="clear" w:color="auto" w:fill="D9D9D9" w:themeFill="background1" w:themeFillShade="D9"/>
          </w:tcPr>
          <w:p w14:paraId="13CD361D" w14:textId="794B8083" w:rsidR="00230374" w:rsidRPr="00CC16EB" w:rsidRDefault="00230374" w:rsidP="001F77E7">
            <w:pPr>
              <w:pStyle w:val="Heading3"/>
              <w:spacing w:before="60" w:after="60"/>
              <w:ind w:left="-113" w:right="-109"/>
              <w:jc w:val="right"/>
            </w:pPr>
            <w:r w:rsidRPr="006D6471">
              <w:rPr>
                <w:szCs w:val="18"/>
              </w:rPr>
              <w:t>ARC</w:t>
            </w:r>
            <w:r>
              <w:rPr>
                <w:szCs w:val="18"/>
              </w:rPr>
              <w:t>_</w:t>
            </w:r>
            <w:r w:rsidRPr="006D6471">
              <w:rPr>
                <w:szCs w:val="18"/>
              </w:rPr>
              <w:t>202</w:t>
            </w:r>
            <w:r>
              <w:rPr>
                <w:szCs w:val="18"/>
              </w:rPr>
              <w:t>4_0</w:t>
            </w:r>
            <w:r w:rsidR="00B51819">
              <w:rPr>
                <w:szCs w:val="18"/>
              </w:rPr>
              <w:t>4</w:t>
            </w:r>
            <w:r>
              <w:rPr>
                <w:szCs w:val="18"/>
              </w:rPr>
              <w:t>_1</w:t>
            </w:r>
            <w:r w:rsidR="00B51819">
              <w:rPr>
                <w:szCs w:val="18"/>
              </w:rPr>
              <w:t>6</w:t>
            </w:r>
            <w:r>
              <w:rPr>
                <w:szCs w:val="18"/>
              </w:rPr>
              <w:t>_P8</w:t>
            </w:r>
          </w:p>
        </w:tc>
      </w:tr>
      <w:tr w:rsidR="00AD5C0D" w:rsidRPr="008A753B" w14:paraId="3B13A83C"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BB98665" w14:textId="20F44D8B" w:rsidR="00AD5C0D" w:rsidRDefault="00AD5C0D" w:rsidP="001F77E7">
            <w:pPr>
              <w:spacing w:before="60" w:after="60"/>
              <w:ind w:left="-106" w:right="-108"/>
              <w:rPr>
                <w:sz w:val="24"/>
                <w:szCs w:val="24"/>
              </w:rPr>
            </w:pPr>
            <w:r>
              <w:rPr>
                <w:sz w:val="24"/>
                <w:szCs w:val="24"/>
              </w:rPr>
              <w:t>9.1</w:t>
            </w:r>
          </w:p>
        </w:tc>
        <w:tc>
          <w:tcPr>
            <w:tcW w:w="8227" w:type="dxa"/>
            <w:gridSpan w:val="4"/>
            <w:tcBorders>
              <w:top w:val="single" w:sz="4" w:space="0" w:color="auto"/>
              <w:bottom w:val="single" w:sz="4" w:space="0" w:color="auto"/>
            </w:tcBorders>
          </w:tcPr>
          <w:p w14:paraId="47CFDDAB" w14:textId="77777777" w:rsidR="00AD5C0D" w:rsidRDefault="00AD5C0D" w:rsidP="00AD5C0D">
            <w:pPr>
              <w:spacing w:before="60" w:after="60"/>
              <w:rPr>
                <w:sz w:val="24"/>
                <w:szCs w:val="24"/>
              </w:rPr>
            </w:pPr>
            <w:r>
              <w:rPr>
                <w:sz w:val="24"/>
                <w:szCs w:val="24"/>
              </w:rPr>
              <w:t>The Committee received a progress report on PwC’s internal audit work and noted that:</w:t>
            </w:r>
          </w:p>
          <w:p w14:paraId="0C77C8BC" w14:textId="77777777" w:rsidR="00AD5C0D" w:rsidRDefault="00AD5C0D" w:rsidP="00AD5C0D">
            <w:pPr>
              <w:pStyle w:val="ListParagraph"/>
              <w:numPr>
                <w:ilvl w:val="0"/>
                <w:numId w:val="37"/>
              </w:numPr>
              <w:spacing w:before="60" w:after="60"/>
              <w:rPr>
                <w:sz w:val="24"/>
                <w:szCs w:val="24"/>
              </w:rPr>
            </w:pPr>
            <w:r w:rsidRPr="00DE5AAB">
              <w:rPr>
                <w:sz w:val="24"/>
                <w:szCs w:val="24"/>
              </w:rPr>
              <w:t>PwC would shortly be commencing planning to develop and agree the 2024/25 internal audit programme of work</w:t>
            </w:r>
            <w:r>
              <w:rPr>
                <w:sz w:val="24"/>
                <w:szCs w:val="24"/>
              </w:rPr>
              <w:t>;</w:t>
            </w:r>
          </w:p>
          <w:p w14:paraId="67657A59" w14:textId="6A5C7F14" w:rsidR="00AD5C0D" w:rsidRDefault="00AD5C0D" w:rsidP="00AD5C0D">
            <w:pPr>
              <w:spacing w:before="60" w:after="60"/>
              <w:rPr>
                <w:sz w:val="24"/>
                <w:szCs w:val="24"/>
              </w:rPr>
            </w:pPr>
            <w:r w:rsidRPr="00DE5AAB">
              <w:rPr>
                <w:sz w:val="24"/>
                <w:szCs w:val="24"/>
              </w:rPr>
              <w:t>in relation to follow-up of overdue actions (appendix B refers), it was noted that 16 actions were overdue. Of these 3 were from 2020/21 and 2021/2 (KPMG audits) and 13 were from 2022/23 (PwC audits). Of the 2022/23 actions one was a high risk recommendation which was shown as overdue in the report.</w:t>
            </w:r>
            <w:r>
              <w:rPr>
                <w:sz w:val="24"/>
                <w:szCs w:val="24"/>
              </w:rPr>
              <w:t xml:space="preserve"> A </w:t>
            </w:r>
            <w:r w:rsidRPr="003140DF">
              <w:rPr>
                <w:sz w:val="24"/>
                <w:szCs w:val="24"/>
              </w:rPr>
              <w:t>confidential minute was recorded</w:t>
            </w:r>
            <w:r>
              <w:rPr>
                <w:sz w:val="24"/>
                <w:szCs w:val="24"/>
              </w:rPr>
              <w:t>.</w:t>
            </w:r>
            <w:r w:rsidRPr="00DE5AAB">
              <w:rPr>
                <w:sz w:val="24"/>
                <w:szCs w:val="24"/>
              </w:rPr>
              <w:t xml:space="preserve"> </w:t>
            </w:r>
            <w:r>
              <w:rPr>
                <w:sz w:val="24"/>
                <w:szCs w:val="24"/>
              </w:rPr>
              <w:t>See also minute ARC_2024_04_16_5.1 above.</w:t>
            </w:r>
          </w:p>
        </w:tc>
      </w:tr>
      <w:tr w:rsidR="00230374" w:rsidRPr="008A753B" w14:paraId="75F364EA"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305B6D0F" w14:textId="502D0371" w:rsidR="00230374" w:rsidRDefault="00C54FA7" w:rsidP="001F77E7">
            <w:pPr>
              <w:spacing w:before="60" w:after="60"/>
              <w:ind w:left="-106" w:right="-108"/>
              <w:rPr>
                <w:sz w:val="24"/>
                <w:szCs w:val="24"/>
              </w:rPr>
            </w:pPr>
            <w:r>
              <w:rPr>
                <w:sz w:val="24"/>
                <w:szCs w:val="24"/>
              </w:rPr>
              <w:t>9</w:t>
            </w:r>
            <w:r w:rsidR="00230374">
              <w:rPr>
                <w:sz w:val="24"/>
                <w:szCs w:val="24"/>
              </w:rPr>
              <w:t>.2</w:t>
            </w:r>
          </w:p>
        </w:tc>
        <w:tc>
          <w:tcPr>
            <w:tcW w:w="8227" w:type="dxa"/>
            <w:gridSpan w:val="4"/>
            <w:tcBorders>
              <w:top w:val="single" w:sz="4" w:space="0" w:color="auto"/>
              <w:bottom w:val="single" w:sz="4" w:space="0" w:color="auto"/>
            </w:tcBorders>
          </w:tcPr>
          <w:p w14:paraId="3E73A7A6" w14:textId="77777777" w:rsidR="00230374" w:rsidRDefault="00230374" w:rsidP="001F77E7">
            <w:pPr>
              <w:spacing w:before="60" w:after="60"/>
              <w:rPr>
                <w:sz w:val="24"/>
                <w:szCs w:val="24"/>
              </w:rPr>
            </w:pPr>
            <w:r>
              <w:rPr>
                <w:sz w:val="24"/>
                <w:szCs w:val="24"/>
              </w:rPr>
              <w:t>It was noted that PwC were content in relation to deadline extension requests which had been approved by UEB.</w:t>
            </w:r>
          </w:p>
        </w:tc>
      </w:tr>
      <w:tr w:rsidR="00DF240C" w:rsidRPr="008A753B" w14:paraId="7141AAC6"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296F1BAE" w14:textId="1C5FF3F3" w:rsidR="00DF240C" w:rsidRDefault="00E0087F" w:rsidP="001F77E7">
            <w:pPr>
              <w:spacing w:before="60" w:after="60"/>
              <w:ind w:left="-106" w:right="-108"/>
              <w:rPr>
                <w:sz w:val="24"/>
                <w:szCs w:val="24"/>
              </w:rPr>
            </w:pPr>
            <w:r>
              <w:rPr>
                <w:sz w:val="24"/>
                <w:szCs w:val="24"/>
              </w:rPr>
              <w:t>9.3</w:t>
            </w:r>
          </w:p>
        </w:tc>
        <w:tc>
          <w:tcPr>
            <w:tcW w:w="8227" w:type="dxa"/>
            <w:gridSpan w:val="4"/>
            <w:tcBorders>
              <w:top w:val="single" w:sz="4" w:space="0" w:color="auto"/>
              <w:bottom w:val="single" w:sz="4" w:space="0" w:color="auto"/>
            </w:tcBorders>
          </w:tcPr>
          <w:p w14:paraId="2685ACC4" w14:textId="5805BD1D" w:rsidR="00DF240C" w:rsidRDefault="00DF240C" w:rsidP="001F77E7">
            <w:pPr>
              <w:spacing w:before="60" w:after="60"/>
              <w:rPr>
                <w:sz w:val="24"/>
                <w:szCs w:val="24"/>
              </w:rPr>
            </w:pPr>
            <w:r>
              <w:rPr>
                <w:sz w:val="24"/>
                <w:szCs w:val="24"/>
              </w:rPr>
              <w:t xml:space="preserve">In relation to a </w:t>
            </w:r>
            <w:r w:rsidR="00B601A6">
              <w:rPr>
                <w:sz w:val="24"/>
                <w:szCs w:val="24"/>
              </w:rPr>
              <w:t>question,</w:t>
            </w:r>
            <w:r>
              <w:rPr>
                <w:sz w:val="24"/>
                <w:szCs w:val="24"/>
              </w:rPr>
              <w:t xml:space="preserve"> it was noted that there appeared to be more actions which became overdue </w:t>
            </w:r>
            <w:r w:rsidR="00B601A6">
              <w:rPr>
                <w:sz w:val="24"/>
                <w:szCs w:val="24"/>
              </w:rPr>
              <w:t>having</w:t>
            </w:r>
            <w:r>
              <w:rPr>
                <w:sz w:val="24"/>
                <w:szCs w:val="24"/>
              </w:rPr>
              <w:t xml:space="preserve"> extended deadlines agreed. It was noted that UEB had considered each high or medium priority action which had an agreed extension </w:t>
            </w:r>
            <w:r w:rsidR="00B601A6">
              <w:rPr>
                <w:sz w:val="24"/>
                <w:szCs w:val="24"/>
              </w:rPr>
              <w:t>deadline</w:t>
            </w:r>
            <w:r>
              <w:rPr>
                <w:sz w:val="24"/>
                <w:szCs w:val="24"/>
              </w:rPr>
              <w:t xml:space="preserve"> and in </w:t>
            </w:r>
            <w:r w:rsidR="00296C3A">
              <w:rPr>
                <w:sz w:val="24"/>
                <w:szCs w:val="24"/>
              </w:rPr>
              <w:t xml:space="preserve">some </w:t>
            </w:r>
            <w:proofErr w:type="gramStart"/>
            <w:r>
              <w:rPr>
                <w:sz w:val="24"/>
                <w:szCs w:val="24"/>
              </w:rPr>
              <w:t>cases</w:t>
            </w:r>
            <w:proofErr w:type="gramEnd"/>
            <w:r>
              <w:rPr>
                <w:sz w:val="24"/>
                <w:szCs w:val="24"/>
              </w:rPr>
              <w:t xml:space="preserve"> this was </w:t>
            </w:r>
            <w:r w:rsidR="00E0087F">
              <w:rPr>
                <w:sz w:val="24"/>
                <w:szCs w:val="24"/>
              </w:rPr>
              <w:t>due to the need to prioritise other work.</w:t>
            </w:r>
            <w:r w:rsidR="00296C3A">
              <w:rPr>
                <w:sz w:val="24"/>
                <w:szCs w:val="24"/>
              </w:rPr>
              <w:t xml:space="preserve"> It was confirmed that UEB would continue to ensure that action extensions were proportionate.</w:t>
            </w:r>
          </w:p>
        </w:tc>
      </w:tr>
      <w:bookmarkEnd w:id="4"/>
      <w:tr w:rsidR="003B71E3" w:rsidRPr="008A753B" w14:paraId="5A900C95"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15736E81" w14:textId="34C386FB" w:rsidR="003B71E3" w:rsidRDefault="00C54FA7" w:rsidP="003B71E3">
            <w:pPr>
              <w:spacing w:before="60" w:after="60"/>
              <w:ind w:left="-106" w:right="-108"/>
              <w:rPr>
                <w:sz w:val="24"/>
                <w:szCs w:val="24"/>
              </w:rPr>
            </w:pPr>
            <w:r>
              <w:rPr>
                <w:sz w:val="24"/>
                <w:szCs w:val="24"/>
              </w:rPr>
              <w:t>9</w:t>
            </w:r>
            <w:r w:rsidR="003B71E3">
              <w:rPr>
                <w:sz w:val="24"/>
                <w:szCs w:val="24"/>
              </w:rPr>
              <w:t>.</w:t>
            </w:r>
            <w:r w:rsidR="00E0087F">
              <w:rPr>
                <w:sz w:val="24"/>
                <w:szCs w:val="24"/>
              </w:rPr>
              <w:t>4</w:t>
            </w:r>
          </w:p>
        </w:tc>
        <w:tc>
          <w:tcPr>
            <w:tcW w:w="8227" w:type="dxa"/>
            <w:gridSpan w:val="4"/>
            <w:tcBorders>
              <w:top w:val="single" w:sz="4" w:space="0" w:color="auto"/>
              <w:bottom w:val="single" w:sz="4" w:space="0" w:color="auto"/>
            </w:tcBorders>
          </w:tcPr>
          <w:p w14:paraId="08630A55" w14:textId="3A8C371E" w:rsidR="003B71E3" w:rsidRPr="000276AD" w:rsidRDefault="00DF240C" w:rsidP="00DF240C">
            <w:pPr>
              <w:spacing w:before="60" w:after="60"/>
              <w:rPr>
                <w:bCs/>
                <w:sz w:val="24"/>
                <w:szCs w:val="24"/>
              </w:rPr>
            </w:pPr>
            <w:r>
              <w:rPr>
                <w:bCs/>
                <w:sz w:val="24"/>
                <w:szCs w:val="24"/>
              </w:rPr>
              <w:t>It was noted that a number of changes had been proposed by management to the 2022/23 internal audit plan and these had been discussed with PwC.</w:t>
            </w:r>
            <w:r w:rsidR="003140DF">
              <w:rPr>
                <w:bCs/>
                <w:sz w:val="24"/>
                <w:szCs w:val="24"/>
              </w:rPr>
              <w:t xml:space="preserve"> A </w:t>
            </w:r>
            <w:r w:rsidR="003140DF" w:rsidRPr="003140DF">
              <w:rPr>
                <w:sz w:val="24"/>
                <w:szCs w:val="24"/>
              </w:rPr>
              <w:t>confidential minute was recorded</w:t>
            </w:r>
            <w:r w:rsidR="003140DF">
              <w:rPr>
                <w:sz w:val="24"/>
                <w:szCs w:val="24"/>
              </w:rPr>
              <w:t>.</w:t>
            </w:r>
          </w:p>
        </w:tc>
      </w:tr>
      <w:tr w:rsidR="00DF240C" w:rsidRPr="008A753B" w14:paraId="5C164175"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A6F88E0" w14:textId="383AAE7C" w:rsidR="00DF240C" w:rsidRDefault="00DF240C" w:rsidP="003B71E3">
            <w:pPr>
              <w:spacing w:before="60" w:after="60"/>
              <w:ind w:left="-106" w:right="-108"/>
              <w:rPr>
                <w:sz w:val="24"/>
                <w:szCs w:val="24"/>
              </w:rPr>
            </w:pPr>
            <w:r>
              <w:rPr>
                <w:sz w:val="24"/>
                <w:szCs w:val="24"/>
              </w:rPr>
              <w:t>9.</w:t>
            </w:r>
            <w:r w:rsidR="00E0087F">
              <w:rPr>
                <w:sz w:val="24"/>
                <w:szCs w:val="24"/>
              </w:rPr>
              <w:t>5</w:t>
            </w:r>
          </w:p>
        </w:tc>
        <w:tc>
          <w:tcPr>
            <w:tcW w:w="8227" w:type="dxa"/>
            <w:gridSpan w:val="4"/>
            <w:tcBorders>
              <w:top w:val="single" w:sz="4" w:space="0" w:color="auto"/>
              <w:bottom w:val="single" w:sz="4" w:space="0" w:color="auto"/>
            </w:tcBorders>
          </w:tcPr>
          <w:p w14:paraId="73E2BA69" w14:textId="7B67B1E0" w:rsidR="00DF240C" w:rsidRDefault="00DF240C" w:rsidP="003B71E3">
            <w:pPr>
              <w:spacing w:before="60" w:after="60"/>
              <w:rPr>
                <w:bCs/>
                <w:sz w:val="24"/>
                <w:szCs w:val="24"/>
              </w:rPr>
            </w:pPr>
            <w:r>
              <w:rPr>
                <w:bCs/>
                <w:sz w:val="24"/>
                <w:szCs w:val="24"/>
              </w:rPr>
              <w:t xml:space="preserve">The Committee </w:t>
            </w:r>
            <w:r w:rsidRPr="00B6680F">
              <w:rPr>
                <w:b/>
                <w:bCs/>
                <w:color w:val="000000" w:themeColor="text1"/>
                <w:sz w:val="24"/>
                <w:szCs w:val="24"/>
              </w:rPr>
              <w:t>approve</w:t>
            </w:r>
            <w:r w:rsidR="00BF1C2E">
              <w:rPr>
                <w:b/>
                <w:bCs/>
                <w:color w:val="000000" w:themeColor="text1"/>
                <w:sz w:val="24"/>
                <w:szCs w:val="24"/>
              </w:rPr>
              <w:t>d</w:t>
            </w:r>
            <w:r>
              <w:rPr>
                <w:color w:val="000000" w:themeColor="text1"/>
                <w:sz w:val="24"/>
                <w:szCs w:val="24"/>
              </w:rPr>
              <w:t xml:space="preserve"> the (</w:t>
            </w:r>
            <w:proofErr w:type="spellStart"/>
            <w:r>
              <w:rPr>
                <w:color w:val="000000" w:themeColor="text1"/>
                <w:sz w:val="24"/>
                <w:szCs w:val="24"/>
              </w:rPr>
              <w:t>i</w:t>
            </w:r>
            <w:proofErr w:type="spellEnd"/>
            <w:r>
              <w:rPr>
                <w:color w:val="000000" w:themeColor="text1"/>
                <w:sz w:val="24"/>
                <w:szCs w:val="24"/>
              </w:rPr>
              <w:t xml:space="preserve">) deferral of the estates/capital projects review into 2024/25 and (ii) </w:t>
            </w:r>
            <w:r w:rsidRPr="00E92E2E">
              <w:rPr>
                <w:color w:val="000000" w:themeColor="text1"/>
                <w:sz w:val="24"/>
                <w:szCs w:val="24"/>
              </w:rPr>
              <w:t>the</w:t>
            </w:r>
            <w:r>
              <w:rPr>
                <w:color w:val="000000" w:themeColor="text1"/>
                <w:sz w:val="24"/>
                <w:szCs w:val="24"/>
              </w:rPr>
              <w:t xml:space="preserve"> changes to scope of the UKVI and risk management audits.</w:t>
            </w:r>
          </w:p>
        </w:tc>
      </w:tr>
      <w:tr w:rsidR="003B71E3" w:rsidRPr="008A753B" w14:paraId="10618FC5"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633FA8B0" w14:textId="6BE379B6" w:rsidR="003B71E3" w:rsidRDefault="00C54FA7" w:rsidP="003B71E3">
            <w:pPr>
              <w:spacing w:before="60" w:after="60"/>
              <w:ind w:left="-106" w:right="-108"/>
              <w:rPr>
                <w:sz w:val="24"/>
                <w:szCs w:val="24"/>
              </w:rPr>
            </w:pPr>
            <w:r>
              <w:rPr>
                <w:sz w:val="24"/>
                <w:szCs w:val="24"/>
              </w:rPr>
              <w:t>9</w:t>
            </w:r>
            <w:r w:rsidR="003B71E3">
              <w:rPr>
                <w:sz w:val="24"/>
                <w:szCs w:val="24"/>
              </w:rPr>
              <w:t>.</w:t>
            </w:r>
            <w:r w:rsidR="00E0087F">
              <w:rPr>
                <w:sz w:val="24"/>
                <w:szCs w:val="24"/>
              </w:rPr>
              <w:t>6</w:t>
            </w:r>
          </w:p>
        </w:tc>
        <w:tc>
          <w:tcPr>
            <w:tcW w:w="8227" w:type="dxa"/>
            <w:gridSpan w:val="4"/>
            <w:tcBorders>
              <w:top w:val="single" w:sz="4" w:space="0" w:color="auto"/>
              <w:bottom w:val="single" w:sz="4" w:space="0" w:color="auto"/>
            </w:tcBorders>
          </w:tcPr>
          <w:p w14:paraId="1C374BBF" w14:textId="16D61512" w:rsidR="003B71E3" w:rsidRDefault="00DF240C" w:rsidP="003B71E3">
            <w:pPr>
              <w:spacing w:before="60" w:after="60"/>
              <w:rPr>
                <w:bCs/>
                <w:sz w:val="24"/>
                <w:szCs w:val="24"/>
              </w:rPr>
            </w:pPr>
            <w:r>
              <w:rPr>
                <w:bCs/>
                <w:sz w:val="24"/>
                <w:szCs w:val="24"/>
              </w:rPr>
              <w:t>In relation to the implications of the changes to the plan on internal audit days for 202</w:t>
            </w:r>
            <w:r w:rsidR="0030313F">
              <w:rPr>
                <w:bCs/>
                <w:sz w:val="24"/>
                <w:szCs w:val="24"/>
              </w:rPr>
              <w:t>3</w:t>
            </w:r>
            <w:r>
              <w:rPr>
                <w:bCs/>
                <w:sz w:val="24"/>
                <w:szCs w:val="24"/>
              </w:rPr>
              <w:t>/2</w:t>
            </w:r>
            <w:r w:rsidR="0030313F">
              <w:rPr>
                <w:bCs/>
                <w:sz w:val="24"/>
                <w:szCs w:val="24"/>
              </w:rPr>
              <w:t>4</w:t>
            </w:r>
            <w:r>
              <w:rPr>
                <w:bCs/>
                <w:sz w:val="24"/>
                <w:szCs w:val="24"/>
              </w:rPr>
              <w:t xml:space="preserve">, </w:t>
            </w:r>
            <w:r>
              <w:rPr>
                <w:color w:val="000000" w:themeColor="text1"/>
                <w:sz w:val="24"/>
                <w:szCs w:val="24"/>
              </w:rPr>
              <w:t>PwC indicated that the amendments to the plan may result in some days becoming available for additional work in 202</w:t>
            </w:r>
            <w:r w:rsidR="0030313F">
              <w:rPr>
                <w:color w:val="000000" w:themeColor="text1"/>
                <w:sz w:val="24"/>
                <w:szCs w:val="24"/>
              </w:rPr>
              <w:t>3</w:t>
            </w:r>
            <w:r>
              <w:rPr>
                <w:color w:val="000000" w:themeColor="text1"/>
                <w:sz w:val="24"/>
                <w:szCs w:val="24"/>
              </w:rPr>
              <w:t>/2</w:t>
            </w:r>
            <w:r w:rsidR="0030313F">
              <w:rPr>
                <w:color w:val="000000" w:themeColor="text1"/>
                <w:sz w:val="24"/>
                <w:szCs w:val="24"/>
              </w:rPr>
              <w:t>4</w:t>
            </w:r>
            <w:r>
              <w:rPr>
                <w:color w:val="000000" w:themeColor="text1"/>
                <w:sz w:val="24"/>
                <w:szCs w:val="24"/>
              </w:rPr>
              <w:t xml:space="preserve">. If so, further work would be undertaken to consider appropriate use of any unused days. </w:t>
            </w:r>
          </w:p>
        </w:tc>
      </w:tr>
      <w:tr w:rsidR="003B71E3" w:rsidRPr="008A753B" w14:paraId="6A34C0CA"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09D52095" w14:textId="7154D9D2" w:rsidR="003B71E3" w:rsidRPr="00826269" w:rsidRDefault="003B71E3" w:rsidP="003B71E3">
            <w:pPr>
              <w:pStyle w:val="Heading3"/>
              <w:spacing w:before="60" w:after="60"/>
              <w:ind w:left="-106" w:right="-108"/>
              <w:rPr>
                <w:sz w:val="20"/>
                <w:szCs w:val="20"/>
              </w:rPr>
            </w:pPr>
            <w:r w:rsidRPr="009C163A">
              <w:t>ARC</w:t>
            </w:r>
            <w:r>
              <w:t>_</w:t>
            </w:r>
            <w:r w:rsidRPr="009C163A">
              <w:t>202</w:t>
            </w:r>
            <w:r>
              <w:t>4_04_</w:t>
            </w:r>
            <w:r w:rsidRPr="009C163A">
              <w:t>1</w:t>
            </w:r>
            <w:r>
              <w:t>6_</w:t>
            </w:r>
            <w:r w:rsidR="00C54FA7">
              <w:t>10</w:t>
            </w:r>
          </w:p>
        </w:tc>
        <w:tc>
          <w:tcPr>
            <w:tcW w:w="6326" w:type="dxa"/>
            <w:gridSpan w:val="3"/>
            <w:tcBorders>
              <w:top w:val="single" w:sz="4" w:space="0" w:color="auto"/>
              <w:bottom w:val="single" w:sz="4" w:space="0" w:color="auto"/>
            </w:tcBorders>
            <w:shd w:val="clear" w:color="auto" w:fill="D9D9D9" w:themeFill="background1" w:themeFillShade="D9"/>
          </w:tcPr>
          <w:p w14:paraId="504FA774" w14:textId="6FACEFB1" w:rsidR="003B71E3" w:rsidRPr="007A5ECD" w:rsidRDefault="003B71E3" w:rsidP="003B71E3">
            <w:pPr>
              <w:rPr>
                <w:b/>
                <w:bCs/>
              </w:rPr>
            </w:pPr>
            <w:r w:rsidRPr="003B71E3">
              <w:rPr>
                <w:b/>
                <w:bCs/>
                <w:sz w:val="24"/>
                <w:szCs w:val="24"/>
              </w:rPr>
              <w:t xml:space="preserve">TRANSPARENT APPROACH TO COSTING </w:t>
            </w:r>
            <w:r w:rsidRPr="00F44F2A">
              <w:rPr>
                <w:b/>
                <w:bCs/>
                <w:sz w:val="24"/>
                <w:szCs w:val="24"/>
              </w:rPr>
              <w:t>INTERNAL AUDIT REPORT</w:t>
            </w:r>
            <w:r w:rsidRPr="003B71E3">
              <w:rPr>
                <w:b/>
                <w:bCs/>
                <w:sz w:val="24"/>
                <w:szCs w:val="24"/>
              </w:rPr>
              <w:t xml:space="preserve"> 2023/24</w:t>
            </w:r>
          </w:p>
        </w:tc>
        <w:tc>
          <w:tcPr>
            <w:tcW w:w="1901" w:type="dxa"/>
            <w:tcBorders>
              <w:top w:val="single" w:sz="4" w:space="0" w:color="auto"/>
              <w:bottom w:val="single" w:sz="4" w:space="0" w:color="auto"/>
            </w:tcBorders>
            <w:shd w:val="clear" w:color="auto" w:fill="D9D9D9" w:themeFill="background1" w:themeFillShade="D9"/>
          </w:tcPr>
          <w:p w14:paraId="1AD7F73E" w14:textId="6407FF64" w:rsidR="003B71E3" w:rsidRPr="00CC16EB" w:rsidRDefault="003B71E3" w:rsidP="003B71E3">
            <w:pPr>
              <w:pStyle w:val="Heading3"/>
              <w:spacing w:before="60" w:after="60"/>
              <w:ind w:left="-113" w:right="-109"/>
              <w:jc w:val="right"/>
            </w:pPr>
            <w:r w:rsidRPr="006D6471">
              <w:rPr>
                <w:szCs w:val="18"/>
              </w:rPr>
              <w:t>ARC</w:t>
            </w:r>
            <w:r>
              <w:rPr>
                <w:szCs w:val="18"/>
              </w:rPr>
              <w:t>_</w:t>
            </w:r>
            <w:r w:rsidRPr="006D6471">
              <w:rPr>
                <w:szCs w:val="18"/>
              </w:rPr>
              <w:t>202</w:t>
            </w:r>
            <w:r>
              <w:rPr>
                <w:szCs w:val="18"/>
              </w:rPr>
              <w:t xml:space="preserve">4_03_14_P8i    </w:t>
            </w:r>
          </w:p>
        </w:tc>
      </w:tr>
      <w:tr w:rsidR="003B71E3" w:rsidRPr="008A753B" w14:paraId="0F92685A"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4D4F93A" w14:textId="2A990E3B" w:rsidR="003B71E3" w:rsidRDefault="00C54FA7" w:rsidP="003B71E3">
            <w:pPr>
              <w:spacing w:before="60" w:after="60"/>
              <w:ind w:left="-106" w:right="-108"/>
              <w:rPr>
                <w:sz w:val="24"/>
                <w:szCs w:val="24"/>
              </w:rPr>
            </w:pPr>
            <w:r>
              <w:rPr>
                <w:sz w:val="24"/>
                <w:szCs w:val="24"/>
              </w:rPr>
              <w:t>10</w:t>
            </w:r>
            <w:r w:rsidR="003B71E3">
              <w:rPr>
                <w:sz w:val="24"/>
                <w:szCs w:val="24"/>
              </w:rPr>
              <w:t>.1</w:t>
            </w:r>
          </w:p>
        </w:tc>
        <w:tc>
          <w:tcPr>
            <w:tcW w:w="8227" w:type="dxa"/>
            <w:gridSpan w:val="4"/>
            <w:tcBorders>
              <w:top w:val="single" w:sz="4" w:space="0" w:color="auto"/>
              <w:bottom w:val="single" w:sz="4" w:space="0" w:color="auto"/>
            </w:tcBorders>
          </w:tcPr>
          <w:p w14:paraId="5D25D612" w14:textId="07F2B049" w:rsidR="003B71E3" w:rsidRPr="00A95C8E" w:rsidRDefault="003B71E3" w:rsidP="00C442AA">
            <w:pPr>
              <w:spacing w:before="60" w:after="60"/>
              <w:rPr>
                <w:sz w:val="24"/>
                <w:szCs w:val="24"/>
              </w:rPr>
            </w:pPr>
            <w:r w:rsidRPr="0069595F">
              <w:rPr>
                <w:rFonts w:cstheme="minorHAnsi"/>
                <w:sz w:val="24"/>
              </w:rPr>
              <w:t>The Committee received the report</w:t>
            </w:r>
            <w:r>
              <w:rPr>
                <w:rFonts w:cstheme="minorHAnsi"/>
                <w:sz w:val="24"/>
              </w:rPr>
              <w:t xml:space="preserve"> </w:t>
            </w:r>
            <w:r w:rsidRPr="0069595F">
              <w:rPr>
                <w:rFonts w:cstheme="minorHAnsi"/>
                <w:sz w:val="24"/>
              </w:rPr>
              <w:t>which had</w:t>
            </w:r>
            <w:r>
              <w:rPr>
                <w:rFonts w:cstheme="minorHAnsi"/>
                <w:sz w:val="24"/>
              </w:rPr>
              <w:t xml:space="preserve"> </w:t>
            </w:r>
            <w:r w:rsidRPr="0069595F">
              <w:rPr>
                <w:rFonts w:cstheme="minorHAnsi"/>
                <w:sz w:val="24"/>
              </w:rPr>
              <w:t xml:space="preserve">been graded </w:t>
            </w:r>
            <w:r w:rsidR="00C54FA7">
              <w:rPr>
                <w:rFonts w:cstheme="minorHAnsi"/>
                <w:sz w:val="24"/>
              </w:rPr>
              <w:t>low</w:t>
            </w:r>
            <w:r>
              <w:rPr>
                <w:rFonts w:cstheme="minorHAnsi"/>
                <w:sz w:val="24"/>
              </w:rPr>
              <w:t xml:space="preserve"> risk. It was noted that</w:t>
            </w:r>
            <w:r w:rsidR="00C442AA">
              <w:rPr>
                <w:rFonts w:cstheme="minorHAnsi"/>
                <w:sz w:val="24"/>
              </w:rPr>
              <w:t xml:space="preserve"> the issue addressed by medium rated action was not typically seen by PwC but that the University was already aware of the issue prior to the audit.</w:t>
            </w:r>
          </w:p>
        </w:tc>
      </w:tr>
      <w:tr w:rsidR="003B71E3" w:rsidRPr="008A753B" w14:paraId="4E833F1F"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22A3725C" w14:textId="4A5E4889" w:rsidR="003B71E3" w:rsidRPr="00826269" w:rsidRDefault="003B71E3" w:rsidP="003B71E3">
            <w:pPr>
              <w:pStyle w:val="Heading3"/>
              <w:spacing w:before="60" w:after="60"/>
              <w:ind w:left="-106" w:right="-108"/>
              <w:rPr>
                <w:sz w:val="20"/>
                <w:szCs w:val="20"/>
              </w:rPr>
            </w:pPr>
            <w:r w:rsidRPr="009C163A">
              <w:lastRenderedPageBreak/>
              <w:t>ARC</w:t>
            </w:r>
            <w:r>
              <w:t>_</w:t>
            </w:r>
            <w:r w:rsidRPr="009C163A">
              <w:t>202</w:t>
            </w:r>
            <w:r>
              <w:t>4_04_</w:t>
            </w:r>
            <w:r w:rsidRPr="009C163A">
              <w:t>1</w:t>
            </w:r>
            <w:r>
              <w:t>6_</w:t>
            </w:r>
            <w:r w:rsidR="00C54FA7">
              <w:t>11</w:t>
            </w:r>
          </w:p>
        </w:tc>
        <w:tc>
          <w:tcPr>
            <w:tcW w:w="6326" w:type="dxa"/>
            <w:gridSpan w:val="3"/>
            <w:tcBorders>
              <w:top w:val="single" w:sz="4" w:space="0" w:color="auto"/>
              <w:bottom w:val="single" w:sz="4" w:space="0" w:color="auto"/>
            </w:tcBorders>
            <w:shd w:val="clear" w:color="auto" w:fill="D9D9D9" w:themeFill="background1" w:themeFillShade="D9"/>
          </w:tcPr>
          <w:p w14:paraId="73670145" w14:textId="4B773D2D" w:rsidR="003B71E3" w:rsidRPr="007A5ECD" w:rsidRDefault="003B71E3" w:rsidP="003B71E3">
            <w:pPr>
              <w:rPr>
                <w:b/>
                <w:bCs/>
                <w:sz w:val="24"/>
                <w:szCs w:val="24"/>
              </w:rPr>
            </w:pPr>
            <w:r>
              <w:rPr>
                <w:b/>
                <w:bCs/>
                <w:sz w:val="24"/>
                <w:szCs w:val="24"/>
              </w:rPr>
              <w:t>STUDENT SUCCESS – STUDENT PLACEMENTS</w:t>
            </w:r>
            <w:r w:rsidRPr="00F44F2A">
              <w:rPr>
                <w:b/>
                <w:bCs/>
                <w:sz w:val="24"/>
                <w:szCs w:val="24"/>
              </w:rPr>
              <w:t xml:space="preserve"> INTERNAL AUDIT REPORT</w:t>
            </w:r>
            <w:r>
              <w:rPr>
                <w:b/>
                <w:bCs/>
                <w:sz w:val="24"/>
                <w:szCs w:val="24"/>
              </w:rPr>
              <w:t xml:space="preserve"> 2022/23</w:t>
            </w:r>
          </w:p>
        </w:tc>
        <w:tc>
          <w:tcPr>
            <w:tcW w:w="1901" w:type="dxa"/>
            <w:tcBorders>
              <w:top w:val="single" w:sz="4" w:space="0" w:color="auto"/>
              <w:bottom w:val="single" w:sz="4" w:space="0" w:color="auto"/>
            </w:tcBorders>
            <w:shd w:val="clear" w:color="auto" w:fill="D9D9D9" w:themeFill="background1" w:themeFillShade="D9"/>
          </w:tcPr>
          <w:p w14:paraId="51A8A9B4" w14:textId="32307E37" w:rsidR="003B71E3" w:rsidRPr="00CC16EB" w:rsidRDefault="003B71E3" w:rsidP="003B71E3">
            <w:pPr>
              <w:pStyle w:val="Heading3"/>
              <w:spacing w:before="60" w:after="60"/>
              <w:ind w:left="-113" w:right="-109"/>
              <w:jc w:val="right"/>
            </w:pPr>
            <w:r w:rsidRPr="006D6471">
              <w:rPr>
                <w:szCs w:val="18"/>
              </w:rPr>
              <w:t>ARC</w:t>
            </w:r>
            <w:r>
              <w:rPr>
                <w:szCs w:val="18"/>
              </w:rPr>
              <w:t>_</w:t>
            </w:r>
            <w:r w:rsidRPr="006D6471">
              <w:rPr>
                <w:szCs w:val="18"/>
              </w:rPr>
              <w:t>202</w:t>
            </w:r>
            <w:r>
              <w:rPr>
                <w:szCs w:val="18"/>
              </w:rPr>
              <w:t>4_04_16_P8Ii</w:t>
            </w:r>
          </w:p>
        </w:tc>
      </w:tr>
      <w:tr w:rsidR="003B71E3" w:rsidRPr="008A753B" w14:paraId="2EB93F69"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1C197536" w14:textId="34CBCD9E" w:rsidR="003B71E3" w:rsidRDefault="00C54FA7" w:rsidP="003B71E3">
            <w:pPr>
              <w:spacing w:before="60" w:after="60"/>
              <w:ind w:left="-106" w:right="-108"/>
              <w:rPr>
                <w:sz w:val="24"/>
                <w:szCs w:val="24"/>
              </w:rPr>
            </w:pPr>
            <w:r>
              <w:rPr>
                <w:sz w:val="24"/>
                <w:szCs w:val="24"/>
              </w:rPr>
              <w:t>11</w:t>
            </w:r>
            <w:r w:rsidR="003B71E3">
              <w:rPr>
                <w:sz w:val="24"/>
                <w:szCs w:val="24"/>
              </w:rPr>
              <w:t>.1</w:t>
            </w:r>
          </w:p>
        </w:tc>
        <w:tc>
          <w:tcPr>
            <w:tcW w:w="8227" w:type="dxa"/>
            <w:gridSpan w:val="4"/>
            <w:tcBorders>
              <w:top w:val="single" w:sz="4" w:space="0" w:color="auto"/>
              <w:bottom w:val="single" w:sz="4" w:space="0" w:color="auto"/>
            </w:tcBorders>
          </w:tcPr>
          <w:p w14:paraId="17B25024" w14:textId="6AEC6B10" w:rsidR="003B71E3" w:rsidRDefault="003B71E3" w:rsidP="00E0087F">
            <w:pPr>
              <w:spacing w:before="60" w:after="60"/>
              <w:rPr>
                <w:sz w:val="24"/>
                <w:szCs w:val="24"/>
              </w:rPr>
            </w:pPr>
            <w:r w:rsidRPr="0069595F">
              <w:rPr>
                <w:rFonts w:cstheme="minorHAnsi"/>
                <w:sz w:val="24"/>
              </w:rPr>
              <w:t>The Committee received the</w:t>
            </w:r>
            <w:r>
              <w:rPr>
                <w:rFonts w:cstheme="minorHAnsi"/>
                <w:sz w:val="24"/>
              </w:rPr>
              <w:t xml:space="preserve"> </w:t>
            </w:r>
            <w:r w:rsidRPr="0069595F">
              <w:rPr>
                <w:rFonts w:cstheme="minorHAnsi"/>
                <w:sz w:val="24"/>
              </w:rPr>
              <w:t>report</w:t>
            </w:r>
            <w:r>
              <w:rPr>
                <w:rFonts w:cstheme="minorHAnsi"/>
                <w:sz w:val="24"/>
              </w:rPr>
              <w:t xml:space="preserve"> </w:t>
            </w:r>
            <w:r w:rsidRPr="0069595F">
              <w:rPr>
                <w:rFonts w:cstheme="minorHAnsi"/>
                <w:sz w:val="24"/>
              </w:rPr>
              <w:t>which had</w:t>
            </w:r>
            <w:r>
              <w:rPr>
                <w:rFonts w:cstheme="minorHAnsi"/>
                <w:sz w:val="24"/>
              </w:rPr>
              <w:t xml:space="preserve"> </w:t>
            </w:r>
            <w:r w:rsidRPr="0069595F">
              <w:rPr>
                <w:rFonts w:cstheme="minorHAnsi"/>
                <w:sz w:val="24"/>
              </w:rPr>
              <w:t xml:space="preserve">been graded </w:t>
            </w:r>
            <w:r>
              <w:rPr>
                <w:rFonts w:cstheme="minorHAnsi"/>
                <w:sz w:val="24"/>
              </w:rPr>
              <w:t xml:space="preserve">medium risk. </w:t>
            </w:r>
            <w:r w:rsidR="00C54FA7">
              <w:rPr>
                <w:rFonts w:cstheme="minorHAnsi"/>
                <w:sz w:val="24"/>
              </w:rPr>
              <w:t>It was noted that</w:t>
            </w:r>
            <w:r w:rsidR="00E0087F">
              <w:rPr>
                <w:rFonts w:cstheme="minorHAnsi"/>
                <w:sz w:val="24"/>
              </w:rPr>
              <w:t xml:space="preserve"> t</w:t>
            </w:r>
            <w:r w:rsidR="00E0087F" w:rsidRPr="00E0087F">
              <w:rPr>
                <w:sz w:val="24"/>
                <w:szCs w:val="24"/>
              </w:rPr>
              <w:t xml:space="preserve">he review indicated that there was a real drive to embed sandwich placements across provision. </w:t>
            </w:r>
            <w:r w:rsidR="00E0087F">
              <w:rPr>
                <w:sz w:val="24"/>
                <w:szCs w:val="24"/>
              </w:rPr>
              <w:t xml:space="preserve">It </w:t>
            </w:r>
            <w:r w:rsidR="00E0087F" w:rsidRPr="00E0087F">
              <w:rPr>
                <w:sz w:val="24"/>
                <w:szCs w:val="24"/>
              </w:rPr>
              <w:t xml:space="preserve">had highlighted the scale of the challenge to integrate sandwich placements across all programmes at the University. PwC had discussed the issues surrounding student and academic engagement, placement opportunity sourcing, </w:t>
            </w:r>
            <w:proofErr w:type="gramStart"/>
            <w:r w:rsidR="00E0087F" w:rsidRPr="00E0087F">
              <w:rPr>
                <w:sz w:val="24"/>
                <w:szCs w:val="24"/>
              </w:rPr>
              <w:t>promoting</w:t>
            </w:r>
            <w:proofErr w:type="gramEnd"/>
            <w:r w:rsidR="00E0087F" w:rsidRPr="00E0087F">
              <w:rPr>
                <w:sz w:val="24"/>
                <w:szCs w:val="24"/>
              </w:rPr>
              <w:t xml:space="preserve"> and reporting and the framework supporting academics and students in the sandwich placements life-cycle</w:t>
            </w:r>
            <w:r w:rsidR="00E0087F">
              <w:rPr>
                <w:sz w:val="24"/>
                <w:szCs w:val="24"/>
              </w:rPr>
              <w:t xml:space="preserve"> and had recommended a number of actions.</w:t>
            </w:r>
          </w:p>
        </w:tc>
      </w:tr>
      <w:tr w:rsidR="003B71E3" w:rsidRPr="008A753B" w14:paraId="0AE94694"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4BC10476" w14:textId="245ADA6C" w:rsidR="003B71E3" w:rsidRPr="00826269" w:rsidRDefault="00B51819" w:rsidP="003B71E3">
            <w:pPr>
              <w:pStyle w:val="Heading3"/>
              <w:spacing w:before="60" w:after="60"/>
              <w:ind w:left="-106" w:right="-108"/>
              <w:rPr>
                <w:sz w:val="20"/>
                <w:szCs w:val="20"/>
              </w:rPr>
            </w:pPr>
            <w:r w:rsidRPr="009C163A">
              <w:t>ARC</w:t>
            </w:r>
            <w:r>
              <w:t>_</w:t>
            </w:r>
            <w:r w:rsidRPr="009C163A">
              <w:t>202</w:t>
            </w:r>
            <w:r>
              <w:t>4_04_</w:t>
            </w:r>
            <w:r w:rsidRPr="009C163A">
              <w:t>1</w:t>
            </w:r>
            <w:r>
              <w:t>6_12</w:t>
            </w:r>
          </w:p>
        </w:tc>
        <w:tc>
          <w:tcPr>
            <w:tcW w:w="6326" w:type="dxa"/>
            <w:gridSpan w:val="3"/>
            <w:tcBorders>
              <w:top w:val="single" w:sz="4" w:space="0" w:color="auto"/>
              <w:bottom w:val="single" w:sz="4" w:space="0" w:color="auto"/>
            </w:tcBorders>
            <w:shd w:val="clear" w:color="auto" w:fill="D9D9D9" w:themeFill="background1" w:themeFillShade="D9"/>
          </w:tcPr>
          <w:p w14:paraId="46D4EFF8" w14:textId="02119ED6" w:rsidR="003B71E3" w:rsidRPr="00B51819" w:rsidRDefault="003B71E3" w:rsidP="003B71E3">
            <w:pPr>
              <w:rPr>
                <w:b/>
                <w:bCs/>
                <w:sz w:val="24"/>
                <w:szCs w:val="24"/>
              </w:rPr>
            </w:pPr>
            <w:r w:rsidRPr="00B51819">
              <w:rPr>
                <w:b/>
                <w:bCs/>
                <w:sz w:val="24"/>
                <w:szCs w:val="24"/>
              </w:rPr>
              <w:t>ANNUAL PERFORMANCE REVIEW OF INTERNAL AUDIT</w:t>
            </w:r>
          </w:p>
        </w:tc>
        <w:tc>
          <w:tcPr>
            <w:tcW w:w="1901" w:type="dxa"/>
            <w:tcBorders>
              <w:top w:val="single" w:sz="4" w:space="0" w:color="auto"/>
              <w:bottom w:val="single" w:sz="4" w:space="0" w:color="auto"/>
            </w:tcBorders>
            <w:shd w:val="clear" w:color="auto" w:fill="D9D9D9" w:themeFill="background1" w:themeFillShade="D9"/>
          </w:tcPr>
          <w:p w14:paraId="65AE9BD5" w14:textId="77777777" w:rsidR="00B51819" w:rsidRDefault="00B51819" w:rsidP="00B51819">
            <w:pPr>
              <w:spacing w:before="60" w:after="60"/>
              <w:ind w:left="-72"/>
              <w:jc w:val="right"/>
              <w:rPr>
                <w:color w:val="000000" w:themeColor="text1"/>
                <w:sz w:val="18"/>
                <w:szCs w:val="18"/>
              </w:rPr>
            </w:pPr>
            <w:r w:rsidRPr="006D6471">
              <w:rPr>
                <w:color w:val="000000" w:themeColor="text1"/>
                <w:sz w:val="18"/>
                <w:szCs w:val="18"/>
              </w:rPr>
              <w:t>ARC</w:t>
            </w:r>
            <w:r>
              <w:rPr>
                <w:color w:val="000000" w:themeColor="text1"/>
                <w:sz w:val="18"/>
                <w:szCs w:val="18"/>
              </w:rPr>
              <w:t>_</w:t>
            </w:r>
            <w:r w:rsidRPr="006D6471">
              <w:rPr>
                <w:color w:val="000000" w:themeColor="text1"/>
                <w:sz w:val="18"/>
                <w:szCs w:val="18"/>
              </w:rPr>
              <w:t>202</w:t>
            </w:r>
            <w:r>
              <w:rPr>
                <w:color w:val="000000" w:themeColor="text1"/>
                <w:sz w:val="18"/>
                <w:szCs w:val="18"/>
              </w:rPr>
              <w:t>4_03_14_P9</w:t>
            </w:r>
          </w:p>
          <w:p w14:paraId="7206D369" w14:textId="769D29F2" w:rsidR="003B71E3" w:rsidRPr="00CC16EB" w:rsidRDefault="00B51819" w:rsidP="00B51819">
            <w:pPr>
              <w:pStyle w:val="Heading3"/>
              <w:spacing w:before="60" w:after="60"/>
              <w:ind w:left="-113" w:right="-109"/>
              <w:jc w:val="right"/>
            </w:pPr>
            <w:r>
              <w:rPr>
                <w:szCs w:val="18"/>
              </w:rPr>
              <w:t>CONFIDENTIAL</w:t>
            </w:r>
          </w:p>
        </w:tc>
      </w:tr>
      <w:tr w:rsidR="003B71E3" w:rsidRPr="008A753B" w14:paraId="6C82D05D"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324550BE" w14:textId="403CA6D0" w:rsidR="003B71E3" w:rsidRPr="008A753B" w:rsidRDefault="00B51819" w:rsidP="003B71E3">
            <w:pPr>
              <w:spacing w:before="60" w:after="60"/>
              <w:ind w:left="-106" w:right="-108"/>
              <w:rPr>
                <w:sz w:val="24"/>
                <w:szCs w:val="24"/>
              </w:rPr>
            </w:pPr>
            <w:r>
              <w:rPr>
                <w:sz w:val="24"/>
                <w:szCs w:val="24"/>
              </w:rPr>
              <w:t>12.1</w:t>
            </w:r>
          </w:p>
        </w:tc>
        <w:tc>
          <w:tcPr>
            <w:tcW w:w="8227" w:type="dxa"/>
            <w:gridSpan w:val="4"/>
            <w:tcBorders>
              <w:top w:val="single" w:sz="4" w:space="0" w:color="auto"/>
              <w:bottom w:val="single" w:sz="4" w:space="0" w:color="auto"/>
            </w:tcBorders>
          </w:tcPr>
          <w:p w14:paraId="28374C9C" w14:textId="15869995" w:rsidR="003B71E3" w:rsidRPr="008A753B" w:rsidRDefault="00F43E64" w:rsidP="00F43E64">
            <w:pPr>
              <w:spacing w:before="60" w:after="60"/>
              <w:jc w:val="both"/>
              <w:rPr>
                <w:sz w:val="24"/>
                <w:szCs w:val="24"/>
              </w:rPr>
            </w:pPr>
            <w:r>
              <w:rPr>
                <w:sz w:val="24"/>
                <w:szCs w:val="24"/>
              </w:rPr>
              <w:t>The Committee noted that t</w:t>
            </w:r>
            <w:r w:rsidRPr="00B71096">
              <w:rPr>
                <w:iCs/>
                <w:sz w:val="24"/>
                <w:szCs w:val="24"/>
              </w:rPr>
              <w:t xml:space="preserve">he Board of Governors approved the appointment of PwC as internal auditor for </w:t>
            </w:r>
            <w:r w:rsidRPr="00B71096">
              <w:rPr>
                <w:bCs/>
                <w:iCs/>
                <w:sz w:val="24"/>
                <w:szCs w:val="24"/>
              </w:rPr>
              <w:t xml:space="preserve">2022/23 </w:t>
            </w:r>
            <w:r>
              <w:rPr>
                <w:bCs/>
                <w:iCs/>
                <w:sz w:val="24"/>
                <w:szCs w:val="24"/>
              </w:rPr>
              <w:t xml:space="preserve">onwards </w:t>
            </w:r>
            <w:r w:rsidRPr="00B71096">
              <w:rPr>
                <w:bCs/>
                <w:iCs/>
                <w:sz w:val="24"/>
                <w:szCs w:val="24"/>
              </w:rPr>
              <w:t xml:space="preserve">for </w:t>
            </w:r>
            <w:r w:rsidRPr="00B71096">
              <w:rPr>
                <w:bCs/>
                <w:sz w:val="24"/>
                <w:szCs w:val="24"/>
              </w:rPr>
              <w:t xml:space="preserve">a </w:t>
            </w:r>
            <w:r w:rsidRPr="00B71096">
              <w:rPr>
                <w:bCs/>
                <w:iCs/>
                <w:sz w:val="24"/>
                <w:szCs w:val="24"/>
              </w:rPr>
              <w:t xml:space="preserve">period of three years with the option to extend for two periods of two years </w:t>
            </w:r>
            <w:r w:rsidRPr="00B71096">
              <w:rPr>
                <w:rFonts w:eastAsia="Calibri" w:cs="Calibri"/>
                <w:sz w:val="24"/>
                <w:szCs w:val="24"/>
              </w:rPr>
              <w:t>(subject to annual performance review each year) at its meeting on 29 March 2022. [minute BG/2/22/14 refers].</w:t>
            </w:r>
            <w:r>
              <w:rPr>
                <w:rFonts w:eastAsia="Calibri" w:cs="Calibri"/>
                <w:sz w:val="24"/>
                <w:szCs w:val="24"/>
              </w:rPr>
              <w:t xml:space="preserve"> </w:t>
            </w:r>
            <w:r w:rsidRPr="00B71096">
              <w:rPr>
                <w:iCs/>
                <w:sz w:val="24"/>
                <w:szCs w:val="24"/>
              </w:rPr>
              <w:t>2022/23 was PwC’s first year under the contract.</w:t>
            </w:r>
          </w:p>
        </w:tc>
      </w:tr>
      <w:tr w:rsidR="003B71E3" w:rsidRPr="008A753B" w14:paraId="33710E00"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4D6CD0B4" w14:textId="00A7F335" w:rsidR="003B71E3" w:rsidRDefault="0093301B" w:rsidP="003B71E3">
            <w:pPr>
              <w:spacing w:before="60" w:after="60"/>
              <w:ind w:left="-106" w:right="-108"/>
              <w:rPr>
                <w:sz w:val="24"/>
                <w:szCs w:val="24"/>
              </w:rPr>
            </w:pPr>
            <w:r>
              <w:rPr>
                <w:sz w:val="24"/>
                <w:szCs w:val="24"/>
              </w:rPr>
              <w:t>12.2</w:t>
            </w:r>
          </w:p>
        </w:tc>
        <w:tc>
          <w:tcPr>
            <w:tcW w:w="8227" w:type="dxa"/>
            <w:gridSpan w:val="4"/>
            <w:tcBorders>
              <w:top w:val="single" w:sz="4" w:space="0" w:color="auto"/>
              <w:bottom w:val="single" w:sz="4" w:space="0" w:color="auto"/>
            </w:tcBorders>
          </w:tcPr>
          <w:p w14:paraId="628F6DB8" w14:textId="1D409315" w:rsidR="003B71E3" w:rsidRPr="00230374" w:rsidRDefault="00E0087F" w:rsidP="003B71E3">
            <w:pPr>
              <w:spacing w:before="60" w:after="60"/>
              <w:rPr>
                <w:bCs/>
                <w:sz w:val="24"/>
                <w:szCs w:val="24"/>
              </w:rPr>
            </w:pPr>
            <w:r>
              <w:rPr>
                <w:bCs/>
                <w:sz w:val="24"/>
                <w:szCs w:val="24"/>
              </w:rPr>
              <w:t xml:space="preserve">It was noted that the CFO was taking over responsibility </w:t>
            </w:r>
            <w:r w:rsidR="00A83006">
              <w:rPr>
                <w:bCs/>
                <w:sz w:val="24"/>
                <w:szCs w:val="24"/>
              </w:rPr>
              <w:t xml:space="preserve">as UEB lead for the </w:t>
            </w:r>
            <w:r>
              <w:rPr>
                <w:bCs/>
                <w:sz w:val="24"/>
                <w:szCs w:val="24"/>
              </w:rPr>
              <w:t xml:space="preserve">internal audit </w:t>
            </w:r>
            <w:r w:rsidR="00524C93">
              <w:rPr>
                <w:bCs/>
                <w:sz w:val="24"/>
                <w:szCs w:val="24"/>
              </w:rPr>
              <w:t>contract and</w:t>
            </w:r>
            <w:r>
              <w:rPr>
                <w:bCs/>
                <w:sz w:val="24"/>
                <w:szCs w:val="24"/>
              </w:rPr>
              <w:t xml:space="preserve"> would continue to be supported by colleagues in Governance, Legal and Sector Regulation.</w:t>
            </w:r>
          </w:p>
        </w:tc>
      </w:tr>
      <w:tr w:rsidR="003B71E3" w:rsidRPr="008A753B" w14:paraId="052C4BD9"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64B12415" w14:textId="3F537DBB" w:rsidR="003B71E3" w:rsidRDefault="0093301B" w:rsidP="003B71E3">
            <w:pPr>
              <w:spacing w:before="60" w:after="60"/>
              <w:ind w:left="-106" w:right="-108"/>
              <w:rPr>
                <w:sz w:val="24"/>
                <w:szCs w:val="24"/>
              </w:rPr>
            </w:pPr>
            <w:r>
              <w:rPr>
                <w:sz w:val="24"/>
                <w:szCs w:val="24"/>
              </w:rPr>
              <w:t>12.3</w:t>
            </w:r>
          </w:p>
        </w:tc>
        <w:tc>
          <w:tcPr>
            <w:tcW w:w="8227" w:type="dxa"/>
            <w:gridSpan w:val="4"/>
            <w:tcBorders>
              <w:top w:val="single" w:sz="4" w:space="0" w:color="auto"/>
              <w:bottom w:val="single" w:sz="4" w:space="0" w:color="auto"/>
            </w:tcBorders>
          </w:tcPr>
          <w:p w14:paraId="7AC225AD" w14:textId="000B2EF7" w:rsidR="0093301B" w:rsidRPr="00DE52F3" w:rsidRDefault="00E0087F" w:rsidP="00B601A6">
            <w:pPr>
              <w:spacing w:before="60" w:after="60"/>
              <w:rPr>
                <w:bCs/>
                <w:sz w:val="24"/>
                <w:szCs w:val="24"/>
              </w:rPr>
            </w:pPr>
            <w:r>
              <w:rPr>
                <w:bCs/>
                <w:sz w:val="24"/>
                <w:szCs w:val="24"/>
              </w:rPr>
              <w:t xml:space="preserve">The Chair of the Board (observer) </w:t>
            </w:r>
            <w:r w:rsidR="0093301B">
              <w:rPr>
                <w:bCs/>
                <w:sz w:val="24"/>
                <w:szCs w:val="24"/>
              </w:rPr>
              <w:t>and the Vice-Chancellor</w:t>
            </w:r>
            <w:r w:rsidR="00B16D67">
              <w:rPr>
                <w:bCs/>
                <w:sz w:val="24"/>
                <w:szCs w:val="24"/>
              </w:rPr>
              <w:t xml:space="preserve"> (observer)</w:t>
            </w:r>
            <w:r w:rsidR="0093301B">
              <w:rPr>
                <w:bCs/>
                <w:sz w:val="24"/>
                <w:szCs w:val="24"/>
              </w:rPr>
              <w:t xml:space="preserve"> </w:t>
            </w:r>
            <w:r>
              <w:rPr>
                <w:bCs/>
                <w:sz w:val="24"/>
                <w:szCs w:val="24"/>
              </w:rPr>
              <w:t xml:space="preserve">noted that the </w:t>
            </w:r>
            <w:r w:rsidR="0093301B">
              <w:rPr>
                <w:bCs/>
                <w:sz w:val="24"/>
                <w:szCs w:val="24"/>
              </w:rPr>
              <w:t>provision</w:t>
            </w:r>
            <w:r>
              <w:rPr>
                <w:bCs/>
                <w:sz w:val="24"/>
                <w:szCs w:val="24"/>
              </w:rPr>
              <w:t xml:space="preserve"> of </w:t>
            </w:r>
            <w:r w:rsidR="0093301B">
              <w:rPr>
                <w:bCs/>
                <w:sz w:val="24"/>
                <w:szCs w:val="24"/>
              </w:rPr>
              <w:t>benchmarking information</w:t>
            </w:r>
            <w:r>
              <w:rPr>
                <w:bCs/>
                <w:sz w:val="24"/>
                <w:szCs w:val="24"/>
              </w:rPr>
              <w:t xml:space="preserve"> </w:t>
            </w:r>
            <w:r w:rsidR="0093301B">
              <w:rPr>
                <w:bCs/>
                <w:sz w:val="24"/>
                <w:szCs w:val="24"/>
              </w:rPr>
              <w:t xml:space="preserve">was an important part of the role of internal audit to add value. It was noted that this was also reflected in comments received from managers and PwC had </w:t>
            </w:r>
            <w:r w:rsidR="0093301B">
              <w:rPr>
                <w:sz w:val="24"/>
                <w:szCs w:val="24"/>
              </w:rPr>
              <w:t>agreed that they would seek to p</w:t>
            </w:r>
            <w:r w:rsidR="0093301B" w:rsidRPr="00B943DA">
              <w:rPr>
                <w:sz w:val="24"/>
                <w:szCs w:val="24"/>
              </w:rPr>
              <w:t>rovide additional benchmarking where sample size was sufficient and to include info</w:t>
            </w:r>
            <w:r w:rsidR="0093301B">
              <w:rPr>
                <w:sz w:val="24"/>
                <w:szCs w:val="24"/>
              </w:rPr>
              <w:t>rmation</w:t>
            </w:r>
            <w:r w:rsidR="0093301B" w:rsidRPr="00B943DA">
              <w:rPr>
                <w:sz w:val="24"/>
                <w:szCs w:val="24"/>
              </w:rPr>
              <w:t xml:space="preserve"> on benchmarking in the exec</w:t>
            </w:r>
            <w:r w:rsidR="0093301B">
              <w:rPr>
                <w:sz w:val="24"/>
                <w:szCs w:val="24"/>
              </w:rPr>
              <w:t>utive</w:t>
            </w:r>
            <w:r w:rsidR="0093301B" w:rsidRPr="00B943DA">
              <w:rPr>
                <w:sz w:val="24"/>
                <w:szCs w:val="24"/>
              </w:rPr>
              <w:t xml:space="preserve"> summary of reports</w:t>
            </w:r>
            <w:r w:rsidR="00B601A6">
              <w:rPr>
                <w:sz w:val="24"/>
                <w:szCs w:val="24"/>
              </w:rPr>
              <w:t>.</w:t>
            </w:r>
            <w:r w:rsidR="0093301B">
              <w:rPr>
                <w:bCs/>
                <w:sz w:val="24"/>
                <w:szCs w:val="24"/>
              </w:rPr>
              <w:t xml:space="preserve"> This was welcomed by members.</w:t>
            </w:r>
          </w:p>
        </w:tc>
      </w:tr>
      <w:tr w:rsidR="00B601A6" w:rsidRPr="008A753B" w14:paraId="03EF82E8"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6A673D5" w14:textId="56B7366E" w:rsidR="00B601A6" w:rsidRDefault="00B601A6" w:rsidP="003B71E3">
            <w:pPr>
              <w:spacing w:before="60" w:after="60"/>
              <w:ind w:left="-106" w:right="-108"/>
              <w:rPr>
                <w:sz w:val="24"/>
                <w:szCs w:val="24"/>
              </w:rPr>
            </w:pPr>
            <w:r>
              <w:rPr>
                <w:sz w:val="24"/>
                <w:szCs w:val="24"/>
              </w:rPr>
              <w:t>12.4</w:t>
            </w:r>
          </w:p>
        </w:tc>
        <w:tc>
          <w:tcPr>
            <w:tcW w:w="8227" w:type="dxa"/>
            <w:gridSpan w:val="4"/>
            <w:tcBorders>
              <w:top w:val="single" w:sz="4" w:space="0" w:color="auto"/>
              <w:bottom w:val="single" w:sz="4" w:space="0" w:color="auto"/>
            </w:tcBorders>
          </w:tcPr>
          <w:p w14:paraId="3AB66FE5" w14:textId="1D0C0FCD" w:rsidR="00B601A6" w:rsidRDefault="00B601A6" w:rsidP="003B71E3">
            <w:pPr>
              <w:spacing w:before="60" w:after="60"/>
              <w:rPr>
                <w:bCs/>
                <w:sz w:val="24"/>
                <w:szCs w:val="24"/>
              </w:rPr>
            </w:pPr>
            <w:r>
              <w:rPr>
                <w:bCs/>
                <w:sz w:val="24"/>
                <w:szCs w:val="24"/>
              </w:rPr>
              <w:t xml:space="preserve">In relation to benchmarking, the Vice-Chancellor </w:t>
            </w:r>
            <w:r w:rsidR="00B16D67">
              <w:rPr>
                <w:bCs/>
                <w:sz w:val="24"/>
                <w:szCs w:val="24"/>
              </w:rPr>
              <w:t>(observer) comment</w:t>
            </w:r>
            <w:r>
              <w:rPr>
                <w:bCs/>
                <w:sz w:val="24"/>
                <w:szCs w:val="24"/>
              </w:rPr>
              <w:t>ed that it was important that colleagues within the University understood that a key role of internal audit was to add value</w:t>
            </w:r>
            <w:r w:rsidR="00A83006">
              <w:rPr>
                <w:bCs/>
                <w:sz w:val="24"/>
                <w:szCs w:val="24"/>
              </w:rPr>
              <w:t xml:space="preserve"> by providing this external perspective</w:t>
            </w:r>
            <w:r>
              <w:rPr>
                <w:bCs/>
                <w:sz w:val="24"/>
                <w:szCs w:val="24"/>
              </w:rPr>
              <w:t>. It was agreed to review the internal audit FAQs to ensure this was clear to colleagues and to feed the Committee’s comments on benchmarking into the next internal audit quarterly meeting.</w:t>
            </w:r>
          </w:p>
        </w:tc>
      </w:tr>
      <w:tr w:rsidR="003B71E3" w:rsidRPr="008A753B" w14:paraId="0FD9139C"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71807BDD" w14:textId="73A44012" w:rsidR="003B71E3" w:rsidRPr="008A753B" w:rsidRDefault="0093301B" w:rsidP="003B71E3">
            <w:pPr>
              <w:spacing w:before="60" w:after="60"/>
              <w:ind w:left="-106" w:right="-108"/>
              <w:rPr>
                <w:sz w:val="24"/>
                <w:szCs w:val="24"/>
              </w:rPr>
            </w:pPr>
            <w:r>
              <w:rPr>
                <w:sz w:val="24"/>
                <w:szCs w:val="24"/>
              </w:rPr>
              <w:t>12.</w:t>
            </w:r>
            <w:r w:rsidR="00B601A6">
              <w:rPr>
                <w:sz w:val="24"/>
                <w:szCs w:val="24"/>
              </w:rPr>
              <w:t>5</w:t>
            </w:r>
          </w:p>
        </w:tc>
        <w:tc>
          <w:tcPr>
            <w:tcW w:w="8227" w:type="dxa"/>
            <w:gridSpan w:val="4"/>
            <w:tcBorders>
              <w:top w:val="single" w:sz="4" w:space="0" w:color="auto"/>
              <w:bottom w:val="single" w:sz="4" w:space="0" w:color="auto"/>
            </w:tcBorders>
          </w:tcPr>
          <w:p w14:paraId="691CC5B1" w14:textId="0245A456" w:rsidR="003B71E3" w:rsidRPr="008A753B" w:rsidRDefault="00F43E64" w:rsidP="003B71E3">
            <w:pPr>
              <w:spacing w:before="60" w:after="60"/>
              <w:rPr>
                <w:sz w:val="24"/>
                <w:szCs w:val="24"/>
              </w:rPr>
            </w:pPr>
            <w:r>
              <w:rPr>
                <w:sz w:val="24"/>
                <w:szCs w:val="24"/>
              </w:rPr>
              <w:t xml:space="preserve">In line with the Committee’s remit to monitor </w:t>
            </w:r>
            <w:r w:rsidRPr="009B3B45">
              <w:rPr>
                <w:rFonts w:cstheme="minorHAnsi"/>
                <w:sz w:val="24"/>
                <w:szCs w:val="24"/>
              </w:rPr>
              <w:t xml:space="preserve">the performance and effectiveness of </w:t>
            </w:r>
            <w:r>
              <w:rPr>
                <w:rFonts w:cstheme="minorHAnsi"/>
                <w:sz w:val="24"/>
                <w:szCs w:val="24"/>
              </w:rPr>
              <w:t>the in</w:t>
            </w:r>
            <w:r w:rsidRPr="009B3B45">
              <w:rPr>
                <w:rFonts w:cstheme="minorHAnsi"/>
                <w:sz w:val="24"/>
                <w:szCs w:val="24"/>
              </w:rPr>
              <w:t>ternal auditors</w:t>
            </w:r>
            <w:r w:rsidRPr="008C0CAC">
              <w:rPr>
                <w:sz w:val="24"/>
                <w:szCs w:val="24"/>
              </w:rPr>
              <w:t xml:space="preserve"> </w:t>
            </w:r>
            <w:r>
              <w:rPr>
                <w:sz w:val="24"/>
                <w:szCs w:val="24"/>
              </w:rPr>
              <w:t>t</w:t>
            </w:r>
            <w:r w:rsidRPr="008C0CAC">
              <w:rPr>
                <w:sz w:val="24"/>
                <w:szCs w:val="24"/>
              </w:rPr>
              <w:t xml:space="preserve">he Committee </w:t>
            </w:r>
            <w:r w:rsidRPr="00C54FA7">
              <w:rPr>
                <w:b/>
                <w:bCs/>
                <w:iCs/>
                <w:sz w:val="24"/>
                <w:szCs w:val="24"/>
              </w:rPr>
              <w:t>agreed</w:t>
            </w:r>
            <w:r w:rsidRPr="008C0CAC">
              <w:rPr>
                <w:iCs/>
                <w:sz w:val="24"/>
                <w:szCs w:val="24"/>
              </w:rPr>
              <w:t xml:space="preserve"> that </w:t>
            </w:r>
            <w:r>
              <w:rPr>
                <w:iCs/>
                <w:sz w:val="24"/>
                <w:szCs w:val="24"/>
              </w:rPr>
              <w:t>PwC</w:t>
            </w:r>
            <w:r w:rsidRPr="008C0CAC">
              <w:rPr>
                <w:iCs/>
                <w:sz w:val="24"/>
                <w:szCs w:val="24"/>
              </w:rPr>
              <w:t xml:space="preserve">’s performance </w:t>
            </w:r>
            <w:r w:rsidR="00C54FA7">
              <w:rPr>
                <w:iCs/>
                <w:sz w:val="24"/>
                <w:szCs w:val="24"/>
              </w:rPr>
              <w:t xml:space="preserve">during 2022/23 </w:t>
            </w:r>
            <w:r w:rsidRPr="008C0CAC">
              <w:rPr>
                <w:iCs/>
                <w:sz w:val="24"/>
                <w:szCs w:val="24"/>
              </w:rPr>
              <w:t>had been satisfactory</w:t>
            </w:r>
            <w:r>
              <w:rPr>
                <w:iCs/>
                <w:sz w:val="24"/>
                <w:szCs w:val="24"/>
              </w:rPr>
              <w:t>.</w:t>
            </w:r>
          </w:p>
        </w:tc>
      </w:tr>
      <w:tr w:rsidR="00B51819" w:rsidRPr="008A753B" w14:paraId="4540327E"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27AD342F" w14:textId="10248933" w:rsidR="00B51819" w:rsidRPr="00826269" w:rsidRDefault="00B51819" w:rsidP="001F77E7">
            <w:pPr>
              <w:pStyle w:val="Heading3"/>
              <w:spacing w:before="60" w:after="60"/>
              <w:ind w:left="-106" w:right="-108"/>
              <w:rPr>
                <w:sz w:val="20"/>
                <w:szCs w:val="20"/>
              </w:rPr>
            </w:pPr>
            <w:r w:rsidRPr="009C163A">
              <w:t>ARC</w:t>
            </w:r>
            <w:r>
              <w:t>_</w:t>
            </w:r>
            <w:r w:rsidRPr="009C163A">
              <w:t>202</w:t>
            </w:r>
            <w:r>
              <w:t>4_04_</w:t>
            </w:r>
            <w:r w:rsidRPr="009C163A">
              <w:t>1</w:t>
            </w:r>
            <w:r>
              <w:t>6_13</w:t>
            </w:r>
          </w:p>
        </w:tc>
        <w:tc>
          <w:tcPr>
            <w:tcW w:w="6326" w:type="dxa"/>
            <w:gridSpan w:val="3"/>
            <w:tcBorders>
              <w:top w:val="single" w:sz="4" w:space="0" w:color="auto"/>
              <w:bottom w:val="single" w:sz="4" w:space="0" w:color="auto"/>
            </w:tcBorders>
            <w:shd w:val="clear" w:color="auto" w:fill="D9D9D9" w:themeFill="background1" w:themeFillShade="D9"/>
          </w:tcPr>
          <w:p w14:paraId="3AB7C6D1" w14:textId="1B4CF4C2" w:rsidR="00B51819" w:rsidRPr="00B51819" w:rsidRDefault="00B51819" w:rsidP="001F77E7">
            <w:pPr>
              <w:rPr>
                <w:b/>
                <w:bCs/>
                <w:sz w:val="24"/>
                <w:szCs w:val="24"/>
              </w:rPr>
            </w:pPr>
            <w:r w:rsidRPr="00B51819">
              <w:rPr>
                <w:b/>
                <w:bCs/>
                <w:sz w:val="24"/>
                <w:szCs w:val="24"/>
              </w:rPr>
              <w:t xml:space="preserve">ANNUAL PERFORMANCE REVIEW OF </w:t>
            </w:r>
            <w:r>
              <w:rPr>
                <w:b/>
                <w:bCs/>
                <w:sz w:val="24"/>
                <w:szCs w:val="24"/>
              </w:rPr>
              <w:t>EX</w:t>
            </w:r>
            <w:r w:rsidRPr="00B51819">
              <w:rPr>
                <w:b/>
                <w:bCs/>
                <w:sz w:val="24"/>
                <w:szCs w:val="24"/>
              </w:rPr>
              <w:t>TERNAL AUDIT</w:t>
            </w:r>
          </w:p>
        </w:tc>
        <w:tc>
          <w:tcPr>
            <w:tcW w:w="1901" w:type="dxa"/>
            <w:tcBorders>
              <w:top w:val="single" w:sz="4" w:space="0" w:color="auto"/>
              <w:bottom w:val="single" w:sz="4" w:space="0" w:color="auto"/>
            </w:tcBorders>
            <w:shd w:val="clear" w:color="auto" w:fill="D9D9D9" w:themeFill="background1" w:themeFillShade="D9"/>
          </w:tcPr>
          <w:p w14:paraId="37530E4D" w14:textId="2D0D14CB" w:rsidR="00B51819" w:rsidRDefault="00B51819" w:rsidP="001F77E7">
            <w:pPr>
              <w:spacing w:before="60" w:after="60"/>
              <w:ind w:left="-72"/>
              <w:jc w:val="right"/>
              <w:rPr>
                <w:color w:val="000000" w:themeColor="text1"/>
                <w:sz w:val="18"/>
                <w:szCs w:val="18"/>
              </w:rPr>
            </w:pPr>
            <w:r w:rsidRPr="006D6471">
              <w:rPr>
                <w:color w:val="000000" w:themeColor="text1"/>
                <w:sz w:val="18"/>
                <w:szCs w:val="18"/>
              </w:rPr>
              <w:t>ARC</w:t>
            </w:r>
            <w:r>
              <w:rPr>
                <w:color w:val="000000" w:themeColor="text1"/>
                <w:sz w:val="18"/>
                <w:szCs w:val="18"/>
              </w:rPr>
              <w:t>_</w:t>
            </w:r>
            <w:r w:rsidRPr="006D6471">
              <w:rPr>
                <w:color w:val="000000" w:themeColor="text1"/>
                <w:sz w:val="18"/>
                <w:szCs w:val="18"/>
              </w:rPr>
              <w:t>202</w:t>
            </w:r>
            <w:r>
              <w:rPr>
                <w:color w:val="000000" w:themeColor="text1"/>
                <w:sz w:val="18"/>
                <w:szCs w:val="18"/>
              </w:rPr>
              <w:t>4_03_14_P10</w:t>
            </w:r>
          </w:p>
          <w:p w14:paraId="085879AA" w14:textId="77777777" w:rsidR="00B51819" w:rsidRPr="00CC16EB" w:rsidRDefault="00B51819" w:rsidP="001F77E7">
            <w:pPr>
              <w:pStyle w:val="Heading3"/>
              <w:spacing w:before="60" w:after="60"/>
              <w:ind w:left="-113" w:right="-109"/>
              <w:jc w:val="right"/>
            </w:pPr>
            <w:r>
              <w:rPr>
                <w:szCs w:val="18"/>
              </w:rPr>
              <w:t>CONFIDENTIAL</w:t>
            </w:r>
          </w:p>
        </w:tc>
      </w:tr>
      <w:tr w:rsidR="003B71E3" w:rsidRPr="008A753B" w14:paraId="0DD8695A"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4078CD15" w14:textId="3F20C612" w:rsidR="003B71E3" w:rsidRPr="008A753B" w:rsidRDefault="00F43E64" w:rsidP="003B71E3">
            <w:pPr>
              <w:spacing w:before="60" w:after="60"/>
              <w:ind w:left="-106" w:right="-108"/>
              <w:rPr>
                <w:sz w:val="24"/>
                <w:szCs w:val="24"/>
              </w:rPr>
            </w:pPr>
            <w:r>
              <w:rPr>
                <w:sz w:val="24"/>
                <w:szCs w:val="24"/>
              </w:rPr>
              <w:t>13.1</w:t>
            </w:r>
          </w:p>
        </w:tc>
        <w:tc>
          <w:tcPr>
            <w:tcW w:w="8227" w:type="dxa"/>
            <w:gridSpan w:val="4"/>
            <w:tcBorders>
              <w:top w:val="single" w:sz="4" w:space="0" w:color="auto"/>
              <w:bottom w:val="single" w:sz="4" w:space="0" w:color="auto"/>
            </w:tcBorders>
          </w:tcPr>
          <w:p w14:paraId="7560638F" w14:textId="2C3E5C5D" w:rsidR="003B71E3" w:rsidRPr="008A753B" w:rsidRDefault="00F43E64" w:rsidP="003B71E3">
            <w:pPr>
              <w:spacing w:before="60" w:after="60"/>
              <w:rPr>
                <w:sz w:val="24"/>
                <w:szCs w:val="24"/>
              </w:rPr>
            </w:pPr>
            <w:r>
              <w:rPr>
                <w:rFonts w:ascii="Calibri" w:eastAsia="Calibri" w:hAnsi="Calibri" w:cs="Calibri"/>
                <w:sz w:val="24"/>
                <w:szCs w:val="24"/>
              </w:rPr>
              <w:t>The Committee noted that a</w:t>
            </w:r>
            <w:r w:rsidRPr="009B3B45">
              <w:rPr>
                <w:rFonts w:ascii="Calibri" w:eastAsia="Calibri" w:hAnsi="Calibri" w:cs="Calibri"/>
                <w:sz w:val="24"/>
                <w:szCs w:val="24"/>
              </w:rPr>
              <w:t xml:space="preserve">t its meeting on </w:t>
            </w:r>
            <w:r w:rsidRPr="008C0CAC">
              <w:rPr>
                <w:rFonts w:ascii="Calibri" w:eastAsia="Calibri" w:hAnsi="Calibri" w:cs="Calibri"/>
                <w:sz w:val="24"/>
                <w:szCs w:val="24"/>
              </w:rPr>
              <w:t>7 December 2021</w:t>
            </w:r>
            <w:r w:rsidRPr="009B3B45">
              <w:rPr>
                <w:rFonts w:ascii="Calibri" w:eastAsia="Calibri" w:hAnsi="Calibri" w:cs="Calibri"/>
                <w:sz w:val="24"/>
                <w:szCs w:val="24"/>
              </w:rPr>
              <w:t xml:space="preserve">, the Board </w:t>
            </w:r>
            <w:r>
              <w:rPr>
                <w:rFonts w:ascii="Calibri" w:eastAsia="Calibri" w:hAnsi="Calibri" w:cs="Calibri"/>
                <w:sz w:val="24"/>
                <w:szCs w:val="24"/>
              </w:rPr>
              <w:t xml:space="preserve">of Governors </w:t>
            </w:r>
            <w:r w:rsidRPr="009B3B45">
              <w:rPr>
                <w:rFonts w:ascii="Calibri" w:eastAsia="Calibri" w:hAnsi="Calibri" w:cs="Calibri"/>
                <w:sz w:val="24"/>
                <w:szCs w:val="24"/>
              </w:rPr>
              <w:t>approved the appointment of Grant Thornton</w:t>
            </w:r>
            <w:r>
              <w:rPr>
                <w:rFonts w:ascii="Calibri" w:eastAsia="Calibri" w:hAnsi="Calibri" w:cs="Calibri"/>
                <w:sz w:val="24"/>
                <w:szCs w:val="24"/>
              </w:rPr>
              <w:t xml:space="preserve"> </w:t>
            </w:r>
            <w:r w:rsidRPr="009B3B45">
              <w:rPr>
                <w:rFonts w:ascii="Calibri" w:eastAsia="Calibri" w:hAnsi="Calibri" w:cs="Calibri"/>
                <w:sz w:val="24"/>
                <w:szCs w:val="24"/>
              </w:rPr>
              <w:t>as external auditors for a minimum term of three years</w:t>
            </w:r>
            <w:r>
              <w:rPr>
                <w:rFonts w:ascii="Calibri" w:eastAsia="Calibri" w:hAnsi="Calibri" w:cs="Calibri"/>
                <w:sz w:val="24"/>
                <w:szCs w:val="24"/>
              </w:rPr>
              <w:t>,</w:t>
            </w:r>
            <w:r w:rsidRPr="009B3B45">
              <w:rPr>
                <w:rFonts w:ascii="Calibri" w:eastAsia="Calibri" w:hAnsi="Calibri" w:cs="Calibri"/>
                <w:sz w:val="24"/>
                <w:szCs w:val="24"/>
              </w:rPr>
              <w:t xml:space="preserve"> plus the option to renew for successive periods of two years, up to a maximum term of seven years, subject to satisfactory annual performance review (minute BG/7/21/18.1 refers)</w:t>
            </w:r>
            <w:r>
              <w:rPr>
                <w:rFonts w:ascii="Calibri" w:eastAsia="Calibri" w:hAnsi="Calibri" w:cs="Calibri"/>
                <w:sz w:val="24"/>
                <w:szCs w:val="24"/>
              </w:rPr>
              <w:t>.</w:t>
            </w:r>
          </w:p>
        </w:tc>
      </w:tr>
      <w:tr w:rsidR="0093301B" w:rsidRPr="008A753B" w14:paraId="1AFFACDE"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3CE539D1" w14:textId="739ABC1D" w:rsidR="0093301B" w:rsidRPr="008A753B" w:rsidRDefault="003B6EC4" w:rsidP="003B71E3">
            <w:pPr>
              <w:spacing w:before="60" w:after="60"/>
              <w:ind w:left="-106" w:right="-108"/>
              <w:rPr>
                <w:sz w:val="24"/>
                <w:szCs w:val="24"/>
              </w:rPr>
            </w:pPr>
            <w:r>
              <w:rPr>
                <w:sz w:val="24"/>
                <w:szCs w:val="24"/>
              </w:rPr>
              <w:t>13.2</w:t>
            </w:r>
          </w:p>
        </w:tc>
        <w:tc>
          <w:tcPr>
            <w:tcW w:w="8227" w:type="dxa"/>
            <w:gridSpan w:val="4"/>
            <w:tcBorders>
              <w:top w:val="single" w:sz="4" w:space="0" w:color="auto"/>
              <w:bottom w:val="single" w:sz="4" w:space="0" w:color="auto"/>
            </w:tcBorders>
          </w:tcPr>
          <w:p w14:paraId="40E7E316" w14:textId="32116715" w:rsidR="0093301B" w:rsidRDefault="003140DF" w:rsidP="6F022951">
            <w:pPr>
              <w:spacing w:before="60" w:after="60"/>
              <w:rPr>
                <w:sz w:val="24"/>
                <w:szCs w:val="24"/>
              </w:rPr>
            </w:pPr>
            <w:r w:rsidRPr="003140DF">
              <w:rPr>
                <w:sz w:val="24"/>
                <w:szCs w:val="24"/>
              </w:rPr>
              <w:t>A confidential minute was recorded.</w:t>
            </w:r>
            <w:r w:rsidRPr="6F022951">
              <w:rPr>
                <w:sz w:val="24"/>
                <w:szCs w:val="24"/>
                <w:highlight w:val="yellow"/>
              </w:rPr>
              <w:t xml:space="preserve"> </w:t>
            </w:r>
          </w:p>
        </w:tc>
      </w:tr>
      <w:tr w:rsidR="000E2B96" w:rsidRPr="008A753B" w14:paraId="06EF7E9B"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252FE539" w14:textId="4CCA8E93" w:rsidR="000E2B96" w:rsidRPr="008A753B" w:rsidRDefault="003B6EC4" w:rsidP="003B71E3">
            <w:pPr>
              <w:spacing w:before="60" w:after="60"/>
              <w:ind w:left="-106" w:right="-108"/>
              <w:rPr>
                <w:sz w:val="24"/>
                <w:szCs w:val="24"/>
              </w:rPr>
            </w:pPr>
            <w:r>
              <w:rPr>
                <w:sz w:val="24"/>
                <w:szCs w:val="24"/>
              </w:rPr>
              <w:lastRenderedPageBreak/>
              <w:t>13.3</w:t>
            </w:r>
          </w:p>
        </w:tc>
        <w:tc>
          <w:tcPr>
            <w:tcW w:w="8227" w:type="dxa"/>
            <w:gridSpan w:val="4"/>
            <w:tcBorders>
              <w:top w:val="single" w:sz="4" w:space="0" w:color="auto"/>
              <w:bottom w:val="single" w:sz="4" w:space="0" w:color="auto"/>
            </w:tcBorders>
          </w:tcPr>
          <w:p w14:paraId="4D0415EE" w14:textId="65B60428" w:rsidR="000E2B96" w:rsidRDefault="000E2B96" w:rsidP="003B71E3">
            <w:pPr>
              <w:spacing w:before="60" w:after="60"/>
              <w:rPr>
                <w:bCs/>
                <w:sz w:val="24"/>
                <w:szCs w:val="24"/>
              </w:rPr>
            </w:pPr>
            <w:r>
              <w:rPr>
                <w:bCs/>
                <w:sz w:val="24"/>
                <w:szCs w:val="24"/>
              </w:rPr>
              <w:t xml:space="preserve">The following </w:t>
            </w:r>
            <w:r w:rsidR="00641C3B">
              <w:rPr>
                <w:bCs/>
                <w:sz w:val="24"/>
                <w:szCs w:val="24"/>
              </w:rPr>
              <w:t>was discussed</w:t>
            </w:r>
            <w:r>
              <w:rPr>
                <w:bCs/>
                <w:sz w:val="24"/>
                <w:szCs w:val="24"/>
              </w:rPr>
              <w:t>:</w:t>
            </w:r>
          </w:p>
          <w:p w14:paraId="5428A21D" w14:textId="47706532" w:rsidR="000E2B96" w:rsidRDefault="00F66421" w:rsidP="00641C3B">
            <w:pPr>
              <w:pStyle w:val="ListParagraph"/>
              <w:numPr>
                <w:ilvl w:val="0"/>
                <w:numId w:val="38"/>
              </w:numPr>
              <w:spacing w:before="60" w:after="60"/>
              <w:rPr>
                <w:bCs/>
                <w:sz w:val="24"/>
                <w:szCs w:val="24"/>
              </w:rPr>
            </w:pPr>
            <w:r>
              <w:rPr>
                <w:bCs/>
                <w:sz w:val="24"/>
                <w:szCs w:val="24"/>
              </w:rPr>
              <w:t>d</w:t>
            </w:r>
            <w:r w:rsidR="000E2B96" w:rsidRPr="00641C3B">
              <w:rPr>
                <w:bCs/>
                <w:sz w:val="24"/>
                <w:szCs w:val="24"/>
              </w:rPr>
              <w:t xml:space="preserve">id the CFO have any concerns that the </w:t>
            </w:r>
            <w:r w:rsidR="0079067A" w:rsidRPr="001B447A">
              <w:rPr>
                <w:color w:val="000000" w:themeColor="text1"/>
                <w:sz w:val="24"/>
                <w:szCs w:val="24"/>
              </w:rPr>
              <w:t>Responsible Individual</w:t>
            </w:r>
            <w:r w:rsidR="000E2B96" w:rsidRPr="00641C3B">
              <w:rPr>
                <w:bCs/>
                <w:sz w:val="24"/>
                <w:szCs w:val="24"/>
              </w:rPr>
              <w:t xml:space="preserve"> was a director rather than a partner? It was noted that the </w:t>
            </w:r>
            <w:r w:rsidR="0079067A" w:rsidRPr="001B447A">
              <w:rPr>
                <w:color w:val="000000" w:themeColor="text1"/>
                <w:sz w:val="24"/>
                <w:szCs w:val="24"/>
              </w:rPr>
              <w:t>Responsible Individual</w:t>
            </w:r>
            <w:r w:rsidR="000E2B96" w:rsidRPr="00641C3B">
              <w:rPr>
                <w:bCs/>
                <w:sz w:val="24"/>
                <w:szCs w:val="24"/>
              </w:rPr>
              <w:t xml:space="preserve"> was familiar with the University as they had worked on the audit in prior years. However, </w:t>
            </w:r>
            <w:r>
              <w:rPr>
                <w:bCs/>
                <w:sz w:val="24"/>
                <w:szCs w:val="24"/>
              </w:rPr>
              <w:t xml:space="preserve">some </w:t>
            </w:r>
            <w:r w:rsidR="000E2B96" w:rsidRPr="00641C3B">
              <w:rPr>
                <w:bCs/>
                <w:sz w:val="24"/>
                <w:szCs w:val="24"/>
              </w:rPr>
              <w:t xml:space="preserve">other auditors were new to the University. It was also noted that there would be a number of new staff within the University working on the audit as the current </w:t>
            </w:r>
            <w:r w:rsidR="00641C3B">
              <w:rPr>
                <w:bCs/>
                <w:sz w:val="24"/>
                <w:szCs w:val="24"/>
              </w:rPr>
              <w:t>Head</w:t>
            </w:r>
            <w:r w:rsidR="000E2B96" w:rsidRPr="00641C3B">
              <w:rPr>
                <w:bCs/>
                <w:sz w:val="24"/>
                <w:szCs w:val="24"/>
              </w:rPr>
              <w:t xml:space="preserve"> of Financial </w:t>
            </w:r>
            <w:r w:rsidR="00641C3B">
              <w:rPr>
                <w:bCs/>
                <w:sz w:val="24"/>
                <w:szCs w:val="24"/>
              </w:rPr>
              <w:t>Reporting and Compliance</w:t>
            </w:r>
            <w:r w:rsidR="000E2B96" w:rsidRPr="00641C3B">
              <w:rPr>
                <w:bCs/>
                <w:sz w:val="24"/>
                <w:szCs w:val="24"/>
              </w:rPr>
              <w:t xml:space="preserve"> </w:t>
            </w:r>
            <w:r w:rsidR="00641C3B">
              <w:rPr>
                <w:bCs/>
                <w:sz w:val="24"/>
                <w:szCs w:val="24"/>
              </w:rPr>
              <w:t>(</w:t>
            </w:r>
            <w:proofErr w:type="spellStart"/>
            <w:r w:rsidR="00641C3B">
              <w:rPr>
                <w:bCs/>
                <w:sz w:val="24"/>
                <w:szCs w:val="24"/>
              </w:rPr>
              <w:t>HoFRC</w:t>
            </w:r>
            <w:proofErr w:type="spellEnd"/>
            <w:r w:rsidR="00641C3B">
              <w:rPr>
                <w:bCs/>
                <w:sz w:val="24"/>
                <w:szCs w:val="24"/>
              </w:rPr>
              <w:t xml:space="preserve">) </w:t>
            </w:r>
            <w:r w:rsidR="000E2B96" w:rsidRPr="00641C3B">
              <w:rPr>
                <w:bCs/>
                <w:sz w:val="24"/>
                <w:szCs w:val="24"/>
              </w:rPr>
              <w:t xml:space="preserve">and the Deputy </w:t>
            </w:r>
            <w:r w:rsidR="00641C3B">
              <w:rPr>
                <w:bCs/>
                <w:sz w:val="24"/>
                <w:szCs w:val="24"/>
              </w:rPr>
              <w:t>Head</w:t>
            </w:r>
            <w:r w:rsidR="000E2B96" w:rsidRPr="00641C3B">
              <w:rPr>
                <w:bCs/>
                <w:sz w:val="24"/>
                <w:szCs w:val="24"/>
              </w:rPr>
              <w:t xml:space="preserve"> would not be working on the audit for year ended 31 July 2024. A new </w:t>
            </w:r>
            <w:proofErr w:type="spellStart"/>
            <w:r w:rsidR="00641C3B">
              <w:rPr>
                <w:bCs/>
                <w:sz w:val="24"/>
                <w:szCs w:val="24"/>
              </w:rPr>
              <w:t>HoFRC</w:t>
            </w:r>
            <w:proofErr w:type="spellEnd"/>
            <w:r w:rsidR="00641C3B">
              <w:rPr>
                <w:bCs/>
                <w:sz w:val="24"/>
                <w:szCs w:val="24"/>
              </w:rPr>
              <w:t xml:space="preserve"> had been appointed and there would be some, but limited, handover;</w:t>
            </w:r>
          </w:p>
          <w:p w14:paraId="39798BA8" w14:textId="1CBF73A5" w:rsidR="000E2B96" w:rsidRDefault="00F66421" w:rsidP="00BA43C4">
            <w:pPr>
              <w:pStyle w:val="ListParagraph"/>
              <w:numPr>
                <w:ilvl w:val="0"/>
                <w:numId w:val="38"/>
              </w:numPr>
              <w:spacing w:before="60" w:after="60"/>
              <w:rPr>
                <w:bCs/>
                <w:sz w:val="24"/>
                <w:szCs w:val="24"/>
              </w:rPr>
            </w:pPr>
            <w:r>
              <w:rPr>
                <w:bCs/>
                <w:sz w:val="24"/>
                <w:szCs w:val="24"/>
              </w:rPr>
              <w:t>a</w:t>
            </w:r>
            <w:r w:rsidR="00641C3B">
              <w:rPr>
                <w:bCs/>
                <w:sz w:val="24"/>
                <w:szCs w:val="24"/>
              </w:rPr>
              <w:t xml:space="preserve"> member </w:t>
            </w:r>
            <w:r>
              <w:rPr>
                <w:bCs/>
                <w:sz w:val="24"/>
                <w:szCs w:val="24"/>
              </w:rPr>
              <w:t>noted</w:t>
            </w:r>
            <w:r w:rsidR="00641C3B">
              <w:rPr>
                <w:bCs/>
                <w:sz w:val="24"/>
                <w:szCs w:val="24"/>
              </w:rPr>
              <w:t xml:space="preserve"> that the </w:t>
            </w:r>
            <w:r>
              <w:rPr>
                <w:bCs/>
                <w:sz w:val="24"/>
                <w:szCs w:val="24"/>
              </w:rPr>
              <w:t>auditor</w:t>
            </w:r>
            <w:r w:rsidR="00641C3B">
              <w:rPr>
                <w:bCs/>
                <w:sz w:val="24"/>
                <w:szCs w:val="24"/>
              </w:rPr>
              <w:t xml:space="preserve"> in charge had been amenable to </w:t>
            </w:r>
            <w:r>
              <w:rPr>
                <w:bCs/>
                <w:sz w:val="24"/>
                <w:szCs w:val="24"/>
              </w:rPr>
              <w:t>providing</w:t>
            </w:r>
            <w:r w:rsidR="00641C3B">
              <w:rPr>
                <w:bCs/>
                <w:sz w:val="24"/>
                <w:szCs w:val="24"/>
              </w:rPr>
              <w:t xml:space="preserve"> benchmarking information. The CFO observed that, whilst benchmarking information was helpful, he did not consider this to be a primary role of the external audit provider as other providers were often better placed to provide such information</w:t>
            </w:r>
            <w:r w:rsidR="00BA43C4">
              <w:rPr>
                <w:bCs/>
                <w:sz w:val="24"/>
                <w:szCs w:val="24"/>
              </w:rPr>
              <w:t>.</w:t>
            </w:r>
          </w:p>
        </w:tc>
      </w:tr>
      <w:tr w:rsidR="003B71E3" w:rsidRPr="008A753B" w14:paraId="0263E1DB"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76F9410A" w14:textId="3E0959E6" w:rsidR="003B71E3" w:rsidRDefault="003B6EC4" w:rsidP="003B71E3">
            <w:pPr>
              <w:spacing w:before="60" w:after="60"/>
              <w:ind w:left="-106" w:right="-108"/>
              <w:rPr>
                <w:sz w:val="24"/>
                <w:szCs w:val="24"/>
              </w:rPr>
            </w:pPr>
            <w:r>
              <w:rPr>
                <w:sz w:val="24"/>
                <w:szCs w:val="24"/>
              </w:rPr>
              <w:t>13.4</w:t>
            </w:r>
          </w:p>
        </w:tc>
        <w:tc>
          <w:tcPr>
            <w:tcW w:w="8227" w:type="dxa"/>
            <w:gridSpan w:val="4"/>
            <w:tcBorders>
              <w:top w:val="single" w:sz="4" w:space="0" w:color="auto"/>
              <w:bottom w:val="single" w:sz="4" w:space="0" w:color="auto"/>
            </w:tcBorders>
          </w:tcPr>
          <w:p w14:paraId="53411232" w14:textId="67F0E046" w:rsidR="003B71E3" w:rsidRDefault="00F43E64" w:rsidP="003B71E3">
            <w:pPr>
              <w:spacing w:before="60" w:after="60"/>
              <w:rPr>
                <w:sz w:val="24"/>
                <w:szCs w:val="24"/>
              </w:rPr>
            </w:pPr>
            <w:r>
              <w:rPr>
                <w:sz w:val="24"/>
                <w:szCs w:val="24"/>
              </w:rPr>
              <w:t xml:space="preserve">In line with the Committee’s remit to monitor </w:t>
            </w:r>
            <w:r w:rsidRPr="009B3B45">
              <w:rPr>
                <w:rFonts w:cstheme="minorHAnsi"/>
                <w:sz w:val="24"/>
                <w:szCs w:val="24"/>
              </w:rPr>
              <w:t xml:space="preserve">the performance and effectiveness of </w:t>
            </w:r>
            <w:r>
              <w:rPr>
                <w:rFonts w:cstheme="minorHAnsi"/>
                <w:sz w:val="24"/>
                <w:szCs w:val="24"/>
              </w:rPr>
              <w:t xml:space="preserve">the </w:t>
            </w:r>
            <w:r w:rsidRPr="009B3B45">
              <w:rPr>
                <w:rFonts w:cstheme="minorHAnsi"/>
                <w:sz w:val="24"/>
                <w:szCs w:val="24"/>
              </w:rPr>
              <w:t>external auditors</w:t>
            </w:r>
            <w:r w:rsidRPr="008C0CAC">
              <w:rPr>
                <w:sz w:val="24"/>
                <w:szCs w:val="24"/>
              </w:rPr>
              <w:t xml:space="preserve"> </w:t>
            </w:r>
            <w:r>
              <w:rPr>
                <w:sz w:val="24"/>
                <w:szCs w:val="24"/>
              </w:rPr>
              <w:t>t</w:t>
            </w:r>
            <w:r w:rsidRPr="008C0CAC">
              <w:rPr>
                <w:sz w:val="24"/>
                <w:szCs w:val="24"/>
              </w:rPr>
              <w:t xml:space="preserve">he Committee </w:t>
            </w:r>
            <w:r w:rsidRPr="00C54FA7">
              <w:rPr>
                <w:b/>
                <w:bCs/>
                <w:iCs/>
                <w:sz w:val="24"/>
                <w:szCs w:val="24"/>
              </w:rPr>
              <w:t>agreed</w:t>
            </w:r>
            <w:r w:rsidRPr="008C0CAC">
              <w:rPr>
                <w:iCs/>
                <w:sz w:val="24"/>
                <w:szCs w:val="24"/>
              </w:rPr>
              <w:t xml:space="preserve"> that Grant Thornton’s performance </w:t>
            </w:r>
            <w:r w:rsidR="00C54FA7">
              <w:rPr>
                <w:iCs/>
                <w:sz w:val="24"/>
                <w:szCs w:val="24"/>
              </w:rPr>
              <w:t xml:space="preserve">for the audit for the year ended 31 July 2023 </w:t>
            </w:r>
            <w:r w:rsidRPr="008C0CAC">
              <w:rPr>
                <w:iCs/>
                <w:sz w:val="24"/>
                <w:szCs w:val="24"/>
              </w:rPr>
              <w:t>had been satisfactory</w:t>
            </w:r>
            <w:r>
              <w:rPr>
                <w:iCs/>
                <w:sz w:val="24"/>
                <w:szCs w:val="24"/>
              </w:rPr>
              <w:t>.</w:t>
            </w:r>
          </w:p>
        </w:tc>
      </w:tr>
      <w:tr w:rsidR="003B71E3" w:rsidRPr="008A753B" w14:paraId="7CEA1673"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558D0167" w14:textId="6CF9F7B1" w:rsidR="003B71E3" w:rsidRPr="00826269" w:rsidRDefault="00B51819" w:rsidP="003B71E3">
            <w:pPr>
              <w:pStyle w:val="Heading3"/>
              <w:spacing w:before="60" w:after="60"/>
              <w:ind w:left="-106" w:right="-108"/>
              <w:rPr>
                <w:sz w:val="20"/>
                <w:szCs w:val="20"/>
              </w:rPr>
            </w:pPr>
            <w:bookmarkStart w:id="5" w:name="_Hlk119577392"/>
            <w:r w:rsidRPr="009C163A">
              <w:t>ARC</w:t>
            </w:r>
            <w:r>
              <w:t>_</w:t>
            </w:r>
            <w:r w:rsidRPr="009C163A">
              <w:t>202</w:t>
            </w:r>
            <w:r>
              <w:t>4_04_</w:t>
            </w:r>
            <w:r w:rsidRPr="009C163A">
              <w:t>1</w:t>
            </w:r>
            <w:r>
              <w:t>6_14</w:t>
            </w:r>
          </w:p>
        </w:tc>
        <w:tc>
          <w:tcPr>
            <w:tcW w:w="6326" w:type="dxa"/>
            <w:gridSpan w:val="3"/>
            <w:tcBorders>
              <w:top w:val="single" w:sz="4" w:space="0" w:color="auto"/>
              <w:bottom w:val="single" w:sz="4" w:space="0" w:color="auto"/>
            </w:tcBorders>
            <w:shd w:val="clear" w:color="auto" w:fill="D9D9D9" w:themeFill="background1" w:themeFillShade="D9"/>
          </w:tcPr>
          <w:p w14:paraId="1D7BB83E" w14:textId="75519F7A" w:rsidR="003B71E3" w:rsidRPr="008A753B" w:rsidRDefault="00B51819" w:rsidP="003B71E3">
            <w:pPr>
              <w:pStyle w:val="Heading2"/>
            </w:pPr>
            <w:r>
              <w:rPr>
                <w:bCs/>
                <w:szCs w:val="24"/>
              </w:rPr>
              <w:t>ASSURANCE OF DATA RETURNS</w:t>
            </w:r>
          </w:p>
        </w:tc>
        <w:tc>
          <w:tcPr>
            <w:tcW w:w="1901" w:type="dxa"/>
            <w:tcBorders>
              <w:top w:val="single" w:sz="4" w:space="0" w:color="auto"/>
              <w:bottom w:val="single" w:sz="4" w:space="0" w:color="auto"/>
            </w:tcBorders>
            <w:shd w:val="clear" w:color="auto" w:fill="D9D9D9" w:themeFill="background1" w:themeFillShade="D9"/>
          </w:tcPr>
          <w:p w14:paraId="2E57E49D" w14:textId="2221B24A" w:rsidR="003B71E3" w:rsidRPr="00CC16EB" w:rsidRDefault="00B51819" w:rsidP="003B71E3">
            <w:pPr>
              <w:pStyle w:val="Heading3"/>
              <w:spacing w:before="60" w:after="60"/>
              <w:ind w:left="-113" w:right="-109"/>
              <w:jc w:val="right"/>
            </w:pPr>
            <w:r w:rsidRPr="006D6471">
              <w:rPr>
                <w:szCs w:val="18"/>
              </w:rPr>
              <w:t>ARC</w:t>
            </w:r>
            <w:r>
              <w:rPr>
                <w:szCs w:val="18"/>
              </w:rPr>
              <w:t>_</w:t>
            </w:r>
            <w:r w:rsidRPr="006D6471">
              <w:rPr>
                <w:szCs w:val="18"/>
              </w:rPr>
              <w:t>202</w:t>
            </w:r>
            <w:r>
              <w:rPr>
                <w:szCs w:val="18"/>
              </w:rPr>
              <w:t>4_03_14_P11</w:t>
            </w:r>
          </w:p>
        </w:tc>
      </w:tr>
      <w:tr w:rsidR="003B71E3" w:rsidRPr="008A753B" w14:paraId="19A811A8"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3B6C3B8E" w14:textId="3BE52F96" w:rsidR="003B71E3" w:rsidRPr="008A753B" w:rsidRDefault="00F43E64" w:rsidP="003B71E3">
            <w:pPr>
              <w:spacing w:before="60" w:after="60"/>
              <w:ind w:left="-106" w:right="-108"/>
              <w:rPr>
                <w:sz w:val="24"/>
                <w:szCs w:val="24"/>
              </w:rPr>
            </w:pPr>
            <w:r>
              <w:rPr>
                <w:sz w:val="24"/>
                <w:szCs w:val="24"/>
              </w:rPr>
              <w:t>14.1</w:t>
            </w:r>
          </w:p>
        </w:tc>
        <w:tc>
          <w:tcPr>
            <w:tcW w:w="8227" w:type="dxa"/>
            <w:gridSpan w:val="4"/>
            <w:tcBorders>
              <w:top w:val="single" w:sz="4" w:space="0" w:color="auto"/>
              <w:bottom w:val="single" w:sz="4" w:space="0" w:color="auto"/>
            </w:tcBorders>
          </w:tcPr>
          <w:p w14:paraId="42358124" w14:textId="587486E0" w:rsidR="003B71E3" w:rsidRPr="003309C3" w:rsidRDefault="00B51819" w:rsidP="003B71E3">
            <w:pPr>
              <w:spacing w:before="60" w:after="60"/>
              <w:rPr>
                <w:sz w:val="24"/>
                <w:szCs w:val="24"/>
              </w:rPr>
            </w:pPr>
            <w:r w:rsidRPr="009A55E7">
              <w:rPr>
                <w:sz w:val="24"/>
              </w:rPr>
              <w:t>The Committee noted the report</w:t>
            </w:r>
            <w:r>
              <w:rPr>
                <w:sz w:val="24"/>
              </w:rPr>
              <w:t>.</w:t>
            </w:r>
          </w:p>
        </w:tc>
      </w:tr>
      <w:tr w:rsidR="003B71E3" w:rsidRPr="008A753B" w14:paraId="23624D6C"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730E3BEC" w14:textId="2416CB62" w:rsidR="003B71E3" w:rsidRPr="00826269" w:rsidRDefault="00B51819" w:rsidP="003B71E3">
            <w:pPr>
              <w:pStyle w:val="Heading3"/>
              <w:spacing w:before="60" w:after="60"/>
              <w:ind w:left="-106" w:right="-108"/>
              <w:rPr>
                <w:sz w:val="20"/>
                <w:szCs w:val="20"/>
              </w:rPr>
            </w:pPr>
            <w:r w:rsidRPr="009C163A">
              <w:t>ARC</w:t>
            </w:r>
            <w:r>
              <w:t>_</w:t>
            </w:r>
            <w:r w:rsidRPr="009C163A">
              <w:t>202</w:t>
            </w:r>
            <w:r>
              <w:t>4_04_</w:t>
            </w:r>
            <w:r w:rsidRPr="009C163A">
              <w:t>1</w:t>
            </w:r>
            <w:r>
              <w:t>6_15</w:t>
            </w:r>
          </w:p>
        </w:tc>
        <w:tc>
          <w:tcPr>
            <w:tcW w:w="6326" w:type="dxa"/>
            <w:gridSpan w:val="3"/>
            <w:tcBorders>
              <w:top w:val="single" w:sz="4" w:space="0" w:color="auto"/>
              <w:bottom w:val="single" w:sz="4" w:space="0" w:color="auto"/>
            </w:tcBorders>
            <w:shd w:val="clear" w:color="auto" w:fill="D9D9D9" w:themeFill="background1" w:themeFillShade="D9"/>
          </w:tcPr>
          <w:p w14:paraId="041DB15E" w14:textId="2573D779" w:rsidR="003B71E3" w:rsidRPr="008A753B" w:rsidRDefault="00B51819" w:rsidP="003B71E3">
            <w:pPr>
              <w:pStyle w:val="Heading2"/>
            </w:pPr>
            <w:r>
              <w:rPr>
                <w:bCs/>
                <w:szCs w:val="24"/>
              </w:rPr>
              <w:t>REPORT ON REVIEW OF ANTI-BRIBERY POLICY AND UPDATE ON BRIBERY ACT COMPLIANCE MEASURES</w:t>
            </w:r>
          </w:p>
        </w:tc>
        <w:tc>
          <w:tcPr>
            <w:tcW w:w="1901" w:type="dxa"/>
            <w:tcBorders>
              <w:top w:val="single" w:sz="4" w:space="0" w:color="auto"/>
              <w:bottom w:val="single" w:sz="4" w:space="0" w:color="auto"/>
            </w:tcBorders>
            <w:shd w:val="clear" w:color="auto" w:fill="D9D9D9" w:themeFill="background1" w:themeFillShade="D9"/>
          </w:tcPr>
          <w:p w14:paraId="022A1488" w14:textId="79AC2668" w:rsidR="003B71E3" w:rsidRPr="00CC16EB" w:rsidRDefault="00B51819" w:rsidP="003B71E3">
            <w:pPr>
              <w:pStyle w:val="Heading3"/>
              <w:spacing w:before="60" w:after="60"/>
              <w:ind w:left="-113" w:right="-109"/>
              <w:jc w:val="right"/>
            </w:pPr>
            <w:r w:rsidRPr="006D6471">
              <w:rPr>
                <w:szCs w:val="18"/>
              </w:rPr>
              <w:t>ARC</w:t>
            </w:r>
            <w:r>
              <w:rPr>
                <w:szCs w:val="18"/>
              </w:rPr>
              <w:t>_</w:t>
            </w:r>
            <w:r w:rsidRPr="006D6471">
              <w:rPr>
                <w:szCs w:val="18"/>
              </w:rPr>
              <w:t>202</w:t>
            </w:r>
            <w:r>
              <w:rPr>
                <w:szCs w:val="18"/>
              </w:rPr>
              <w:t>4_03_14_P12 CONFIDENTIAL</w:t>
            </w:r>
          </w:p>
        </w:tc>
      </w:tr>
      <w:tr w:rsidR="003B71E3" w:rsidRPr="008A753B" w14:paraId="12692D1F"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57197D4E" w14:textId="5C9E1E91" w:rsidR="003B71E3" w:rsidRDefault="00F43E64" w:rsidP="003B71E3">
            <w:pPr>
              <w:spacing w:before="60" w:after="60"/>
              <w:ind w:left="-106" w:right="-108"/>
              <w:rPr>
                <w:sz w:val="24"/>
                <w:szCs w:val="24"/>
              </w:rPr>
            </w:pPr>
            <w:r>
              <w:rPr>
                <w:sz w:val="24"/>
                <w:szCs w:val="24"/>
              </w:rPr>
              <w:t>15.1</w:t>
            </w:r>
          </w:p>
        </w:tc>
        <w:tc>
          <w:tcPr>
            <w:tcW w:w="8227" w:type="dxa"/>
            <w:gridSpan w:val="4"/>
            <w:tcBorders>
              <w:top w:val="single" w:sz="4" w:space="0" w:color="auto"/>
              <w:bottom w:val="single" w:sz="4" w:space="0" w:color="auto"/>
            </w:tcBorders>
          </w:tcPr>
          <w:p w14:paraId="07E90B75" w14:textId="09672821" w:rsidR="003B71E3" w:rsidRPr="00B51819" w:rsidRDefault="00B51819" w:rsidP="00B51819">
            <w:pPr>
              <w:spacing w:before="60" w:after="60"/>
              <w:rPr>
                <w:rFonts w:cstheme="minorHAnsi"/>
                <w:sz w:val="24"/>
                <w:szCs w:val="24"/>
              </w:rPr>
            </w:pPr>
            <w:r w:rsidRPr="009A55E7">
              <w:rPr>
                <w:sz w:val="24"/>
              </w:rPr>
              <w:t>The Committee noted the report</w:t>
            </w:r>
            <w:r>
              <w:rPr>
                <w:sz w:val="24"/>
              </w:rPr>
              <w:t>.</w:t>
            </w:r>
          </w:p>
        </w:tc>
      </w:tr>
      <w:tr w:rsidR="003B71E3" w:rsidRPr="008A753B" w14:paraId="157529A5"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004E8155" w14:textId="24BDFC53" w:rsidR="003B71E3" w:rsidRPr="00826269" w:rsidRDefault="00B51819" w:rsidP="003B71E3">
            <w:pPr>
              <w:pStyle w:val="Heading3"/>
              <w:spacing w:before="60" w:after="60"/>
              <w:ind w:left="-106" w:right="-108"/>
              <w:rPr>
                <w:sz w:val="20"/>
                <w:szCs w:val="20"/>
              </w:rPr>
            </w:pPr>
            <w:r w:rsidRPr="009C163A">
              <w:t>ARC</w:t>
            </w:r>
            <w:r>
              <w:t>_</w:t>
            </w:r>
            <w:r w:rsidRPr="009C163A">
              <w:t>202</w:t>
            </w:r>
            <w:r>
              <w:t>4_04_</w:t>
            </w:r>
            <w:r w:rsidRPr="009C163A">
              <w:t>1</w:t>
            </w:r>
            <w:r>
              <w:t>6_16</w:t>
            </w:r>
          </w:p>
        </w:tc>
        <w:tc>
          <w:tcPr>
            <w:tcW w:w="6326" w:type="dxa"/>
            <w:gridSpan w:val="3"/>
            <w:tcBorders>
              <w:top w:val="single" w:sz="4" w:space="0" w:color="auto"/>
              <w:bottom w:val="single" w:sz="4" w:space="0" w:color="auto"/>
            </w:tcBorders>
            <w:shd w:val="clear" w:color="auto" w:fill="D9D9D9" w:themeFill="background1" w:themeFillShade="D9"/>
          </w:tcPr>
          <w:p w14:paraId="5EC445DC" w14:textId="19E0079A" w:rsidR="003B71E3" w:rsidRPr="008A753B" w:rsidRDefault="00B51819" w:rsidP="003B71E3">
            <w:pPr>
              <w:pStyle w:val="Heading2"/>
            </w:pPr>
            <w:r>
              <w:rPr>
                <w:bCs/>
                <w:szCs w:val="24"/>
              </w:rPr>
              <w:t>ANNUAL REPORT ON FRAUD</w:t>
            </w:r>
          </w:p>
        </w:tc>
        <w:tc>
          <w:tcPr>
            <w:tcW w:w="1901" w:type="dxa"/>
            <w:tcBorders>
              <w:top w:val="single" w:sz="4" w:space="0" w:color="auto"/>
              <w:bottom w:val="single" w:sz="4" w:space="0" w:color="auto"/>
            </w:tcBorders>
            <w:shd w:val="clear" w:color="auto" w:fill="D9D9D9" w:themeFill="background1" w:themeFillShade="D9"/>
          </w:tcPr>
          <w:p w14:paraId="2AB8FAAB" w14:textId="0C7A9550" w:rsidR="003B71E3" w:rsidRPr="00CC16EB" w:rsidRDefault="00B51819" w:rsidP="003B71E3">
            <w:pPr>
              <w:pStyle w:val="Heading3"/>
              <w:spacing w:before="60" w:after="60"/>
              <w:ind w:left="-113" w:right="-109"/>
              <w:jc w:val="right"/>
            </w:pPr>
            <w:r w:rsidRPr="006D6471">
              <w:rPr>
                <w:szCs w:val="18"/>
              </w:rPr>
              <w:t>ARC</w:t>
            </w:r>
            <w:r>
              <w:rPr>
                <w:szCs w:val="18"/>
              </w:rPr>
              <w:t>_</w:t>
            </w:r>
            <w:r w:rsidRPr="006D6471">
              <w:rPr>
                <w:szCs w:val="18"/>
              </w:rPr>
              <w:t>202</w:t>
            </w:r>
            <w:r>
              <w:rPr>
                <w:szCs w:val="18"/>
              </w:rPr>
              <w:t>4_03_14_P13 CONFIDENTIAL</w:t>
            </w:r>
          </w:p>
        </w:tc>
      </w:tr>
      <w:tr w:rsidR="003B71E3" w:rsidRPr="008A753B" w14:paraId="2FCB89AF"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670A84FD" w14:textId="59675E51" w:rsidR="003B71E3" w:rsidRDefault="00F43E64" w:rsidP="003B71E3">
            <w:pPr>
              <w:spacing w:before="60" w:after="60"/>
              <w:ind w:left="-106" w:right="-108"/>
              <w:rPr>
                <w:sz w:val="24"/>
                <w:szCs w:val="24"/>
              </w:rPr>
            </w:pPr>
            <w:r>
              <w:rPr>
                <w:sz w:val="24"/>
                <w:szCs w:val="24"/>
              </w:rPr>
              <w:t>16.1</w:t>
            </w:r>
          </w:p>
        </w:tc>
        <w:tc>
          <w:tcPr>
            <w:tcW w:w="8227" w:type="dxa"/>
            <w:gridSpan w:val="4"/>
            <w:tcBorders>
              <w:top w:val="single" w:sz="4" w:space="0" w:color="auto"/>
              <w:bottom w:val="single" w:sz="4" w:space="0" w:color="auto"/>
            </w:tcBorders>
          </w:tcPr>
          <w:p w14:paraId="199CCF5B" w14:textId="79AADF44" w:rsidR="003B71E3" w:rsidRPr="003309C3" w:rsidRDefault="00B51819" w:rsidP="003B71E3">
            <w:pPr>
              <w:spacing w:before="60" w:after="60"/>
              <w:rPr>
                <w:rFonts w:cstheme="minorHAnsi"/>
                <w:sz w:val="24"/>
                <w:szCs w:val="24"/>
              </w:rPr>
            </w:pPr>
            <w:r w:rsidRPr="009A55E7">
              <w:rPr>
                <w:sz w:val="24"/>
              </w:rPr>
              <w:t>The Committee noted the report</w:t>
            </w:r>
            <w:r>
              <w:rPr>
                <w:sz w:val="24"/>
              </w:rPr>
              <w:t xml:space="preserve"> and noted that since the papers had been issued for the postponed 14/3/2024 meeting the </w:t>
            </w:r>
            <w:r>
              <w:rPr>
                <w:color w:val="000000" w:themeColor="text1"/>
                <w:sz w:val="24"/>
                <w:szCs w:val="24"/>
              </w:rPr>
              <w:t>Anti-Corruption Policy and Fraud Response Plan had been updated on Diligent on 20/3/24 to incorporate suggested changes to references to the whistleblowing policy (Anti-Corruption Policy – section 9 and FRP – section 1 final para</w:t>
            </w:r>
            <w:r w:rsidR="00F43E64">
              <w:rPr>
                <w:color w:val="000000" w:themeColor="text1"/>
                <w:sz w:val="24"/>
                <w:szCs w:val="24"/>
              </w:rPr>
              <w:t>graph)</w:t>
            </w:r>
            <w:r>
              <w:rPr>
                <w:sz w:val="24"/>
              </w:rPr>
              <w:t>.</w:t>
            </w:r>
          </w:p>
        </w:tc>
      </w:tr>
      <w:tr w:rsidR="003B71E3" w:rsidRPr="008A753B" w14:paraId="4D4479B1"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403C28AB" w14:textId="755EB9F2" w:rsidR="003B71E3" w:rsidRPr="00826269" w:rsidRDefault="00B51819" w:rsidP="003B71E3">
            <w:pPr>
              <w:pStyle w:val="Heading3"/>
              <w:spacing w:before="60" w:after="60"/>
              <w:ind w:left="-106" w:right="-108"/>
              <w:rPr>
                <w:sz w:val="20"/>
                <w:szCs w:val="20"/>
              </w:rPr>
            </w:pPr>
            <w:r w:rsidRPr="009C163A">
              <w:t>ARC</w:t>
            </w:r>
            <w:r>
              <w:t>_</w:t>
            </w:r>
            <w:r w:rsidRPr="009C163A">
              <w:t>202</w:t>
            </w:r>
            <w:r>
              <w:t>4_04_</w:t>
            </w:r>
            <w:r w:rsidRPr="009C163A">
              <w:t>1</w:t>
            </w:r>
            <w:r>
              <w:t>6_17</w:t>
            </w:r>
          </w:p>
        </w:tc>
        <w:tc>
          <w:tcPr>
            <w:tcW w:w="6326" w:type="dxa"/>
            <w:gridSpan w:val="3"/>
            <w:tcBorders>
              <w:top w:val="single" w:sz="4" w:space="0" w:color="auto"/>
              <w:bottom w:val="single" w:sz="4" w:space="0" w:color="auto"/>
            </w:tcBorders>
            <w:shd w:val="clear" w:color="auto" w:fill="D9D9D9" w:themeFill="background1" w:themeFillShade="D9"/>
          </w:tcPr>
          <w:p w14:paraId="5EF0FD63" w14:textId="404B6785" w:rsidR="003B71E3" w:rsidRPr="008A753B" w:rsidRDefault="00B51819" w:rsidP="003B71E3">
            <w:pPr>
              <w:pStyle w:val="Heading2"/>
            </w:pPr>
            <w:r>
              <w:rPr>
                <w:bCs/>
                <w:szCs w:val="24"/>
              </w:rPr>
              <w:t>ANNUAL PROCUREMENT REPORT 2022/23</w:t>
            </w:r>
          </w:p>
        </w:tc>
        <w:tc>
          <w:tcPr>
            <w:tcW w:w="1901" w:type="dxa"/>
            <w:tcBorders>
              <w:top w:val="single" w:sz="4" w:space="0" w:color="auto"/>
              <w:bottom w:val="single" w:sz="4" w:space="0" w:color="auto"/>
            </w:tcBorders>
            <w:shd w:val="clear" w:color="auto" w:fill="D9D9D9" w:themeFill="background1" w:themeFillShade="D9"/>
          </w:tcPr>
          <w:p w14:paraId="5E35B3ED" w14:textId="7DAA3319" w:rsidR="003B71E3" w:rsidRPr="00CC16EB" w:rsidRDefault="00B51819" w:rsidP="003B71E3">
            <w:pPr>
              <w:pStyle w:val="Heading3"/>
              <w:spacing w:before="60" w:after="60"/>
              <w:ind w:left="-113" w:right="-109"/>
              <w:jc w:val="right"/>
            </w:pPr>
            <w:r w:rsidRPr="006D6471">
              <w:rPr>
                <w:szCs w:val="18"/>
              </w:rPr>
              <w:t>ARC</w:t>
            </w:r>
            <w:r>
              <w:rPr>
                <w:szCs w:val="18"/>
              </w:rPr>
              <w:t>_</w:t>
            </w:r>
            <w:r w:rsidRPr="006D6471">
              <w:rPr>
                <w:szCs w:val="18"/>
              </w:rPr>
              <w:t>202</w:t>
            </w:r>
            <w:r>
              <w:rPr>
                <w:szCs w:val="18"/>
              </w:rPr>
              <w:t>4_03_14_P14</w:t>
            </w:r>
          </w:p>
        </w:tc>
      </w:tr>
      <w:tr w:rsidR="003B71E3" w:rsidRPr="008A753B" w14:paraId="4AC17C74"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56FD5909" w14:textId="04DA208A" w:rsidR="003B71E3" w:rsidRDefault="00F43E64" w:rsidP="003B71E3">
            <w:pPr>
              <w:spacing w:before="60" w:after="60"/>
              <w:ind w:left="-106" w:right="-108"/>
              <w:rPr>
                <w:sz w:val="24"/>
                <w:szCs w:val="24"/>
              </w:rPr>
            </w:pPr>
            <w:r>
              <w:rPr>
                <w:sz w:val="24"/>
                <w:szCs w:val="24"/>
              </w:rPr>
              <w:t>17.1</w:t>
            </w:r>
          </w:p>
        </w:tc>
        <w:tc>
          <w:tcPr>
            <w:tcW w:w="8227" w:type="dxa"/>
            <w:gridSpan w:val="4"/>
            <w:tcBorders>
              <w:top w:val="single" w:sz="4" w:space="0" w:color="auto"/>
              <w:bottom w:val="single" w:sz="4" w:space="0" w:color="auto"/>
            </w:tcBorders>
          </w:tcPr>
          <w:p w14:paraId="504D9106" w14:textId="77777777" w:rsidR="003B71E3" w:rsidRPr="003309C3" w:rsidRDefault="003B71E3" w:rsidP="003B71E3">
            <w:pPr>
              <w:spacing w:before="60" w:after="60"/>
              <w:rPr>
                <w:rFonts w:cstheme="minorHAnsi"/>
                <w:sz w:val="24"/>
                <w:szCs w:val="24"/>
              </w:rPr>
            </w:pPr>
            <w:r w:rsidRPr="009A55E7">
              <w:rPr>
                <w:sz w:val="24"/>
              </w:rPr>
              <w:t>The Committee noted the report</w:t>
            </w:r>
            <w:r>
              <w:rPr>
                <w:sz w:val="24"/>
              </w:rPr>
              <w:t>.</w:t>
            </w:r>
          </w:p>
        </w:tc>
      </w:tr>
      <w:tr w:rsidR="00B51819" w:rsidRPr="008A753B" w14:paraId="112A6ADE"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706C6A39" w14:textId="674B7981" w:rsidR="00B51819" w:rsidRPr="00826269" w:rsidRDefault="00B51819" w:rsidP="00B51819">
            <w:pPr>
              <w:pStyle w:val="Heading3"/>
              <w:spacing w:before="60" w:after="60"/>
              <w:ind w:left="-106" w:right="-108"/>
              <w:rPr>
                <w:sz w:val="20"/>
                <w:szCs w:val="20"/>
              </w:rPr>
            </w:pPr>
            <w:r w:rsidRPr="009C163A">
              <w:t>ARC</w:t>
            </w:r>
            <w:r>
              <w:t>_</w:t>
            </w:r>
            <w:r w:rsidRPr="009C163A">
              <w:t>202</w:t>
            </w:r>
            <w:r>
              <w:t>4_04_</w:t>
            </w:r>
            <w:r w:rsidRPr="009C163A">
              <w:t>1</w:t>
            </w:r>
            <w:r>
              <w:t>6_18</w:t>
            </w:r>
          </w:p>
        </w:tc>
        <w:tc>
          <w:tcPr>
            <w:tcW w:w="6326" w:type="dxa"/>
            <w:gridSpan w:val="3"/>
            <w:tcBorders>
              <w:top w:val="single" w:sz="4" w:space="0" w:color="auto"/>
              <w:bottom w:val="single" w:sz="4" w:space="0" w:color="auto"/>
            </w:tcBorders>
            <w:shd w:val="clear" w:color="auto" w:fill="D9D9D9" w:themeFill="background1" w:themeFillShade="D9"/>
          </w:tcPr>
          <w:p w14:paraId="0A33F83C" w14:textId="0A8ECDF6" w:rsidR="00B51819" w:rsidRPr="008A753B" w:rsidRDefault="00B51819" w:rsidP="00B51819">
            <w:pPr>
              <w:pStyle w:val="Heading2"/>
            </w:pPr>
            <w:r w:rsidRPr="00604504">
              <w:rPr>
                <w:bCs/>
              </w:rPr>
              <w:t>REPORTABLE EVENT NOTIFICATION TO THE OFFICE FOR STUDENTS’</w:t>
            </w:r>
          </w:p>
        </w:tc>
        <w:tc>
          <w:tcPr>
            <w:tcW w:w="1901" w:type="dxa"/>
            <w:tcBorders>
              <w:top w:val="single" w:sz="4" w:space="0" w:color="auto"/>
              <w:bottom w:val="single" w:sz="4" w:space="0" w:color="auto"/>
            </w:tcBorders>
            <w:shd w:val="clear" w:color="auto" w:fill="D9D9D9" w:themeFill="background1" w:themeFillShade="D9"/>
          </w:tcPr>
          <w:p w14:paraId="06C6BC17" w14:textId="5F26EFE1" w:rsidR="00B51819" w:rsidRPr="00CC16EB" w:rsidRDefault="00B51819" w:rsidP="00B51819">
            <w:pPr>
              <w:pStyle w:val="Heading3"/>
              <w:spacing w:before="60" w:after="60"/>
              <w:ind w:left="-113" w:right="-109"/>
              <w:jc w:val="right"/>
            </w:pPr>
            <w:r w:rsidRPr="006D6471">
              <w:rPr>
                <w:szCs w:val="18"/>
              </w:rPr>
              <w:t>ARC</w:t>
            </w:r>
            <w:r>
              <w:rPr>
                <w:szCs w:val="18"/>
              </w:rPr>
              <w:t>_</w:t>
            </w:r>
            <w:r w:rsidRPr="006D6471">
              <w:rPr>
                <w:szCs w:val="18"/>
              </w:rPr>
              <w:t>202</w:t>
            </w:r>
            <w:r>
              <w:rPr>
                <w:szCs w:val="18"/>
              </w:rPr>
              <w:t>4_03_14_P15 CONFIDENTIAL</w:t>
            </w:r>
          </w:p>
        </w:tc>
      </w:tr>
      <w:tr w:rsidR="00B51819" w:rsidRPr="008A753B" w14:paraId="67499B64"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608E3720" w14:textId="1C9F4DD3" w:rsidR="00B51819" w:rsidRDefault="00F43E64" w:rsidP="00B51819">
            <w:pPr>
              <w:spacing w:before="60" w:after="60"/>
              <w:ind w:left="-106" w:right="-108"/>
              <w:rPr>
                <w:sz w:val="24"/>
                <w:szCs w:val="24"/>
              </w:rPr>
            </w:pPr>
            <w:r>
              <w:rPr>
                <w:sz w:val="24"/>
                <w:szCs w:val="24"/>
              </w:rPr>
              <w:t>18.1</w:t>
            </w:r>
          </w:p>
        </w:tc>
        <w:tc>
          <w:tcPr>
            <w:tcW w:w="8227" w:type="dxa"/>
            <w:gridSpan w:val="4"/>
            <w:tcBorders>
              <w:top w:val="single" w:sz="4" w:space="0" w:color="auto"/>
              <w:bottom w:val="single" w:sz="4" w:space="0" w:color="auto"/>
            </w:tcBorders>
          </w:tcPr>
          <w:p w14:paraId="4AE5A722" w14:textId="40D07639" w:rsidR="00B51819" w:rsidRPr="003309C3" w:rsidRDefault="00B51819" w:rsidP="00B51819">
            <w:pPr>
              <w:spacing w:before="60" w:after="60"/>
              <w:rPr>
                <w:rFonts w:cstheme="minorHAnsi"/>
                <w:sz w:val="24"/>
                <w:szCs w:val="24"/>
              </w:rPr>
            </w:pPr>
            <w:r w:rsidRPr="009A55E7">
              <w:rPr>
                <w:sz w:val="24"/>
              </w:rPr>
              <w:t>The Committee noted the report</w:t>
            </w:r>
            <w:r>
              <w:rPr>
                <w:sz w:val="24"/>
              </w:rPr>
              <w:t>.</w:t>
            </w:r>
          </w:p>
        </w:tc>
      </w:tr>
      <w:tr w:rsidR="00B51819" w:rsidRPr="008A753B" w14:paraId="39EC9CF9"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466C4576" w14:textId="5AC9EDF1" w:rsidR="00B51819" w:rsidRPr="00826269" w:rsidRDefault="00B51819" w:rsidP="00B51819">
            <w:pPr>
              <w:pStyle w:val="Heading3"/>
              <w:spacing w:before="60" w:after="60"/>
              <w:ind w:left="-106" w:right="-108"/>
              <w:rPr>
                <w:sz w:val="20"/>
                <w:szCs w:val="20"/>
              </w:rPr>
            </w:pPr>
            <w:r w:rsidRPr="009C163A">
              <w:t>ARC</w:t>
            </w:r>
            <w:r>
              <w:t>_</w:t>
            </w:r>
            <w:r w:rsidRPr="009C163A">
              <w:t>202</w:t>
            </w:r>
            <w:r>
              <w:t>4_04_</w:t>
            </w:r>
            <w:r w:rsidRPr="009C163A">
              <w:t>1</w:t>
            </w:r>
            <w:r>
              <w:t>6_19</w:t>
            </w:r>
          </w:p>
        </w:tc>
        <w:tc>
          <w:tcPr>
            <w:tcW w:w="6326" w:type="dxa"/>
            <w:gridSpan w:val="3"/>
            <w:tcBorders>
              <w:top w:val="single" w:sz="4" w:space="0" w:color="auto"/>
              <w:bottom w:val="single" w:sz="4" w:space="0" w:color="auto"/>
            </w:tcBorders>
            <w:shd w:val="clear" w:color="auto" w:fill="D9D9D9" w:themeFill="background1" w:themeFillShade="D9"/>
          </w:tcPr>
          <w:p w14:paraId="42B19DD4" w14:textId="71E73B2E" w:rsidR="00B51819" w:rsidRPr="008A753B" w:rsidRDefault="00B51819" w:rsidP="00B51819">
            <w:pPr>
              <w:pStyle w:val="Heading2"/>
            </w:pPr>
            <w:r w:rsidRPr="0062693C">
              <w:t>AUDIT AND RISK COMMITTEE: ANNUAL BUSINESS CYCLE 202</w:t>
            </w:r>
            <w:r>
              <w:t>3</w:t>
            </w:r>
            <w:r w:rsidRPr="0062693C">
              <w:t>/2</w:t>
            </w:r>
            <w:r>
              <w:t>4</w:t>
            </w:r>
          </w:p>
        </w:tc>
        <w:tc>
          <w:tcPr>
            <w:tcW w:w="1901" w:type="dxa"/>
            <w:tcBorders>
              <w:top w:val="single" w:sz="4" w:space="0" w:color="auto"/>
              <w:bottom w:val="single" w:sz="4" w:space="0" w:color="auto"/>
            </w:tcBorders>
            <w:shd w:val="clear" w:color="auto" w:fill="D9D9D9" w:themeFill="background1" w:themeFillShade="D9"/>
          </w:tcPr>
          <w:p w14:paraId="33009F50" w14:textId="183F677A" w:rsidR="00B51819" w:rsidRPr="00CC16EB" w:rsidRDefault="00B51819" w:rsidP="00B51819">
            <w:pPr>
              <w:pStyle w:val="Heading3"/>
              <w:spacing w:before="60" w:after="60"/>
              <w:ind w:left="-113" w:right="-109"/>
              <w:jc w:val="right"/>
            </w:pPr>
            <w:r w:rsidRPr="006D6471">
              <w:rPr>
                <w:szCs w:val="18"/>
              </w:rPr>
              <w:t>ARC</w:t>
            </w:r>
            <w:r>
              <w:rPr>
                <w:szCs w:val="18"/>
              </w:rPr>
              <w:t>_</w:t>
            </w:r>
            <w:r w:rsidRPr="006D6471">
              <w:rPr>
                <w:szCs w:val="18"/>
              </w:rPr>
              <w:t>202</w:t>
            </w:r>
            <w:r>
              <w:rPr>
                <w:szCs w:val="18"/>
              </w:rPr>
              <w:t>4_03_14_P16</w:t>
            </w:r>
          </w:p>
        </w:tc>
      </w:tr>
      <w:tr w:rsidR="00B51819" w:rsidRPr="008A753B" w14:paraId="16C8BA81"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8E2DE08" w14:textId="5FB6F335" w:rsidR="00B51819" w:rsidRDefault="00F43E64" w:rsidP="00B51819">
            <w:pPr>
              <w:spacing w:before="60" w:after="60"/>
              <w:ind w:left="-106" w:right="-108"/>
              <w:rPr>
                <w:sz w:val="24"/>
                <w:szCs w:val="24"/>
              </w:rPr>
            </w:pPr>
            <w:r>
              <w:rPr>
                <w:sz w:val="24"/>
                <w:szCs w:val="24"/>
              </w:rPr>
              <w:t>19.1</w:t>
            </w:r>
          </w:p>
        </w:tc>
        <w:tc>
          <w:tcPr>
            <w:tcW w:w="8227" w:type="dxa"/>
            <w:gridSpan w:val="4"/>
            <w:tcBorders>
              <w:top w:val="single" w:sz="4" w:space="0" w:color="auto"/>
              <w:bottom w:val="single" w:sz="4" w:space="0" w:color="auto"/>
            </w:tcBorders>
          </w:tcPr>
          <w:p w14:paraId="026C7B74" w14:textId="185447F2" w:rsidR="00B51819" w:rsidRPr="003309C3" w:rsidRDefault="00B51819" w:rsidP="00B51819">
            <w:pPr>
              <w:spacing w:before="60" w:after="60"/>
              <w:rPr>
                <w:rFonts w:cstheme="minorHAnsi"/>
                <w:sz w:val="24"/>
                <w:szCs w:val="24"/>
              </w:rPr>
            </w:pPr>
            <w:r w:rsidRPr="009A55E7">
              <w:rPr>
                <w:sz w:val="24"/>
              </w:rPr>
              <w:t>The Committee noted the report</w:t>
            </w:r>
            <w:r>
              <w:rPr>
                <w:sz w:val="24"/>
              </w:rPr>
              <w:t>.</w:t>
            </w:r>
          </w:p>
        </w:tc>
      </w:tr>
      <w:tr w:rsidR="00B51819" w:rsidRPr="008A753B" w14:paraId="71CDA4DD" w14:textId="77777777" w:rsidTr="6F022951">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3E95F007" w14:textId="4D758617" w:rsidR="00B51819" w:rsidRPr="00826269" w:rsidRDefault="00B51819" w:rsidP="00B51819">
            <w:pPr>
              <w:pStyle w:val="Heading3"/>
              <w:spacing w:before="60" w:after="60"/>
              <w:ind w:left="-106" w:right="-108"/>
              <w:rPr>
                <w:sz w:val="20"/>
                <w:szCs w:val="20"/>
              </w:rPr>
            </w:pPr>
            <w:r w:rsidRPr="009C163A">
              <w:t>ARC</w:t>
            </w:r>
            <w:r>
              <w:t>_</w:t>
            </w:r>
            <w:r w:rsidRPr="009C163A">
              <w:t>202</w:t>
            </w:r>
            <w:r>
              <w:t>4_04_</w:t>
            </w:r>
            <w:r w:rsidRPr="009C163A">
              <w:t>1</w:t>
            </w:r>
            <w:r>
              <w:t>6_20</w:t>
            </w:r>
          </w:p>
        </w:tc>
        <w:tc>
          <w:tcPr>
            <w:tcW w:w="6326" w:type="dxa"/>
            <w:gridSpan w:val="3"/>
            <w:tcBorders>
              <w:top w:val="single" w:sz="4" w:space="0" w:color="auto"/>
              <w:bottom w:val="single" w:sz="4" w:space="0" w:color="auto"/>
            </w:tcBorders>
            <w:shd w:val="clear" w:color="auto" w:fill="D9D9D9" w:themeFill="background1" w:themeFillShade="D9"/>
          </w:tcPr>
          <w:p w14:paraId="19261868" w14:textId="0DB8A575" w:rsidR="00B51819" w:rsidRPr="009F1141" w:rsidRDefault="00B51819" w:rsidP="00B51819">
            <w:pPr>
              <w:pStyle w:val="Heading2"/>
              <w:rPr>
                <w:b w:val="0"/>
              </w:rPr>
            </w:pPr>
            <w:r w:rsidRPr="009F1141">
              <w:rPr>
                <w:rStyle w:val="Heading2Char"/>
                <w:b/>
              </w:rPr>
              <w:t>DATE OF NEXT MEETINGS</w:t>
            </w:r>
          </w:p>
        </w:tc>
        <w:tc>
          <w:tcPr>
            <w:tcW w:w="1901" w:type="dxa"/>
            <w:tcBorders>
              <w:top w:val="single" w:sz="4" w:space="0" w:color="auto"/>
              <w:bottom w:val="single" w:sz="4" w:space="0" w:color="auto"/>
            </w:tcBorders>
            <w:shd w:val="clear" w:color="auto" w:fill="D9D9D9" w:themeFill="background1" w:themeFillShade="D9"/>
          </w:tcPr>
          <w:p w14:paraId="65831BC8" w14:textId="5D42C8A0" w:rsidR="00B51819" w:rsidRPr="00CC16EB" w:rsidRDefault="00B51819" w:rsidP="00B51819">
            <w:pPr>
              <w:pStyle w:val="Heading3"/>
              <w:spacing w:before="60" w:after="60"/>
              <w:ind w:left="-113" w:right="-109"/>
              <w:jc w:val="right"/>
            </w:pPr>
          </w:p>
        </w:tc>
      </w:tr>
      <w:tr w:rsidR="00B51819" w:rsidRPr="008A753B" w14:paraId="04CCA72F" w14:textId="77777777" w:rsidTr="6F022951">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6CB7C297" w14:textId="3678F4E4" w:rsidR="00B51819" w:rsidRDefault="00F43E64" w:rsidP="00B51819">
            <w:pPr>
              <w:spacing w:before="60" w:after="60"/>
              <w:ind w:left="-106" w:right="-108"/>
              <w:rPr>
                <w:sz w:val="24"/>
                <w:szCs w:val="24"/>
              </w:rPr>
            </w:pPr>
            <w:r>
              <w:rPr>
                <w:sz w:val="24"/>
                <w:szCs w:val="24"/>
              </w:rPr>
              <w:t>20.1</w:t>
            </w:r>
          </w:p>
        </w:tc>
        <w:tc>
          <w:tcPr>
            <w:tcW w:w="8227" w:type="dxa"/>
            <w:gridSpan w:val="4"/>
            <w:tcBorders>
              <w:top w:val="single" w:sz="4" w:space="0" w:color="auto"/>
              <w:bottom w:val="single" w:sz="4" w:space="0" w:color="auto"/>
            </w:tcBorders>
          </w:tcPr>
          <w:p w14:paraId="60B11703" w14:textId="482559D8" w:rsidR="00B51819" w:rsidRPr="003309C3" w:rsidRDefault="00B51819" w:rsidP="00B51819">
            <w:pPr>
              <w:spacing w:before="60" w:after="60"/>
              <w:rPr>
                <w:rFonts w:cstheme="minorHAnsi"/>
                <w:sz w:val="24"/>
                <w:szCs w:val="24"/>
              </w:rPr>
            </w:pPr>
            <w:r>
              <w:rPr>
                <w:color w:val="000000" w:themeColor="text1"/>
                <w:sz w:val="24"/>
                <w:szCs w:val="24"/>
              </w:rPr>
              <w:t>Thursday 20 June 2023, 1600 to 1830</w:t>
            </w:r>
          </w:p>
        </w:tc>
      </w:tr>
      <w:bookmarkEnd w:id="5"/>
    </w:tbl>
    <w:p w14:paraId="701E09A2" w14:textId="121CB021" w:rsidR="00A32100" w:rsidRDefault="00A32100" w:rsidP="00A32100"/>
    <w:sectPr w:rsidR="00A32100" w:rsidSect="00FB57BB">
      <w:headerReference w:type="default" r:id="rId8"/>
      <w:footerReference w:type="default" r:id="rId9"/>
      <w:headerReference w:type="first" r:id="rId10"/>
      <w:footerReference w:type="first" r:id="rId11"/>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50640" w14:textId="77777777" w:rsidR="00C22BFC" w:rsidRDefault="00C22BFC" w:rsidP="0000042C">
      <w:pPr>
        <w:spacing w:after="0" w:line="240" w:lineRule="auto"/>
      </w:pPr>
      <w:r>
        <w:separator/>
      </w:r>
    </w:p>
  </w:endnote>
  <w:endnote w:type="continuationSeparator" w:id="0">
    <w:p w14:paraId="55D9E6D7" w14:textId="77777777" w:rsidR="00C22BFC" w:rsidRDefault="00C22BFC" w:rsidP="0000042C">
      <w:pPr>
        <w:spacing w:after="0" w:line="240" w:lineRule="auto"/>
      </w:pPr>
      <w:r>
        <w:continuationSeparator/>
      </w:r>
    </w:p>
  </w:endnote>
  <w:endnote w:type="continuationNotice" w:id="1">
    <w:p w14:paraId="0E5B3D2C" w14:textId="77777777" w:rsidR="00C22BFC" w:rsidRDefault="00C22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35C41" w14:textId="77777777" w:rsidR="00C22BFC" w:rsidRDefault="00C22BFC" w:rsidP="0000042C">
      <w:pPr>
        <w:spacing w:after="0" w:line="240" w:lineRule="auto"/>
      </w:pPr>
      <w:r>
        <w:separator/>
      </w:r>
    </w:p>
  </w:footnote>
  <w:footnote w:type="continuationSeparator" w:id="0">
    <w:p w14:paraId="2C2ED9D1" w14:textId="77777777" w:rsidR="00C22BFC" w:rsidRDefault="00C22BFC" w:rsidP="0000042C">
      <w:pPr>
        <w:spacing w:after="0" w:line="240" w:lineRule="auto"/>
      </w:pPr>
      <w:r>
        <w:continuationSeparator/>
      </w:r>
    </w:p>
  </w:footnote>
  <w:footnote w:type="continuationNotice" w:id="1">
    <w:p w14:paraId="336A9559" w14:textId="77777777" w:rsidR="00C22BFC" w:rsidRDefault="00C22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855"/>
      <w:gridCol w:w="2799"/>
    </w:tblGrid>
    <w:tr w:rsidR="00FB57BB" w:rsidRPr="00131BC8" w14:paraId="0F6DE17A" w14:textId="77777777" w:rsidTr="0046424B">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855" w:type="dxa"/>
        </w:tcPr>
        <w:p w14:paraId="4A3C7988" w14:textId="77777777" w:rsidR="00FB57BB" w:rsidRDefault="0032578D" w:rsidP="00FB57BB">
          <w:pPr>
            <w:pStyle w:val="Header"/>
            <w:jc w:val="center"/>
            <w:rPr>
              <w:b/>
              <w:bCs/>
              <w:sz w:val="24"/>
              <w:szCs w:val="24"/>
            </w:rPr>
          </w:pPr>
          <w:r>
            <w:rPr>
              <w:b/>
              <w:bCs/>
              <w:sz w:val="24"/>
              <w:szCs w:val="24"/>
            </w:rPr>
            <w:t>AUDIT AND RISK COMMITTEE</w:t>
          </w:r>
        </w:p>
        <w:p w14:paraId="7D384926" w14:textId="1DA134AB" w:rsidR="00A86F59" w:rsidRPr="00131BC8" w:rsidRDefault="00A86F59" w:rsidP="00815E92">
          <w:pPr>
            <w:pStyle w:val="Header"/>
            <w:jc w:val="center"/>
            <w:rPr>
              <w:b/>
              <w:bCs/>
              <w:sz w:val="24"/>
              <w:szCs w:val="24"/>
            </w:rPr>
          </w:pPr>
        </w:p>
      </w:tc>
      <w:tc>
        <w:tcPr>
          <w:tcW w:w="2799" w:type="dxa"/>
        </w:tcPr>
        <w:p w14:paraId="15E4B0D9" w14:textId="5F8A93D8" w:rsidR="00FB57BB" w:rsidRDefault="009436C2" w:rsidP="00FB57BB">
          <w:pPr>
            <w:pStyle w:val="Header"/>
            <w:jc w:val="right"/>
            <w:rPr>
              <w:b/>
              <w:bCs/>
            </w:rPr>
          </w:pPr>
          <w:r w:rsidRPr="009436C2">
            <w:rPr>
              <w:b/>
              <w:bCs/>
            </w:rPr>
            <w:t>ARC</w:t>
          </w:r>
          <w:r w:rsidR="00A86F59">
            <w:rPr>
              <w:b/>
              <w:bCs/>
            </w:rPr>
            <w:t>_</w:t>
          </w:r>
          <w:r w:rsidRPr="009436C2">
            <w:rPr>
              <w:b/>
              <w:bCs/>
            </w:rPr>
            <w:t>202</w:t>
          </w:r>
          <w:r w:rsidR="003B71E3">
            <w:rPr>
              <w:b/>
              <w:bCs/>
            </w:rPr>
            <w:t>4</w:t>
          </w:r>
          <w:r w:rsidR="00A86F59">
            <w:rPr>
              <w:b/>
              <w:bCs/>
            </w:rPr>
            <w:t>_</w:t>
          </w:r>
          <w:r w:rsidR="003B71E3">
            <w:rPr>
              <w:b/>
              <w:bCs/>
            </w:rPr>
            <w:t>04</w:t>
          </w:r>
          <w:r w:rsidR="00A86F59">
            <w:rPr>
              <w:b/>
              <w:bCs/>
            </w:rPr>
            <w:t>_</w:t>
          </w:r>
          <w:r w:rsidRPr="009436C2">
            <w:rPr>
              <w:b/>
              <w:bCs/>
            </w:rPr>
            <w:t>1</w:t>
          </w:r>
          <w:r w:rsidR="00A86F59">
            <w:rPr>
              <w:b/>
              <w:bCs/>
            </w:rPr>
            <w:t>6_</w:t>
          </w:r>
          <w:r>
            <w:rPr>
              <w:b/>
              <w:bCs/>
            </w:rPr>
            <w:t>M</w:t>
          </w:r>
        </w:p>
        <w:p w14:paraId="735B44DE" w14:textId="286F592D" w:rsidR="0046424B" w:rsidRPr="0046424B" w:rsidRDefault="0046424B" w:rsidP="00FB57BB">
          <w:pPr>
            <w:pStyle w:val="Header"/>
            <w:jc w:val="right"/>
            <w:rPr>
              <w:sz w:val="20"/>
              <w:szCs w:val="20"/>
            </w:rPr>
          </w:pPr>
          <w:r w:rsidRPr="0046424B">
            <w:rPr>
              <w:sz w:val="20"/>
              <w:szCs w:val="20"/>
            </w:rPr>
            <w:t>Rescheduled ARC_2024_03_14</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1DA"/>
    <w:multiLevelType w:val="hybridMultilevel"/>
    <w:tmpl w:val="462695D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980631"/>
    <w:multiLevelType w:val="hybridMultilevel"/>
    <w:tmpl w:val="D962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E2921"/>
    <w:multiLevelType w:val="hybridMultilevel"/>
    <w:tmpl w:val="6F023CC0"/>
    <w:lvl w:ilvl="0" w:tplc="9F02B9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4E311D"/>
    <w:multiLevelType w:val="hybridMultilevel"/>
    <w:tmpl w:val="BDDE97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1A41D7"/>
    <w:multiLevelType w:val="hybridMultilevel"/>
    <w:tmpl w:val="1E645C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B0685D"/>
    <w:multiLevelType w:val="hybridMultilevel"/>
    <w:tmpl w:val="22DA5E60"/>
    <w:lvl w:ilvl="0" w:tplc="FE522366">
      <w:start w:val="1"/>
      <w:numFmt w:val="bullet"/>
      <w:lvlText w:val="•"/>
      <w:lvlJc w:val="left"/>
      <w:pPr>
        <w:tabs>
          <w:tab w:val="num" w:pos="720"/>
        </w:tabs>
        <w:ind w:left="720" w:hanging="360"/>
      </w:pPr>
      <w:rPr>
        <w:rFonts w:ascii="Arial" w:hAnsi="Arial" w:hint="default"/>
      </w:rPr>
    </w:lvl>
    <w:lvl w:ilvl="1" w:tplc="5D9C9C32" w:tentative="1">
      <w:start w:val="1"/>
      <w:numFmt w:val="bullet"/>
      <w:lvlText w:val="•"/>
      <w:lvlJc w:val="left"/>
      <w:pPr>
        <w:tabs>
          <w:tab w:val="num" w:pos="1440"/>
        </w:tabs>
        <w:ind w:left="1440" w:hanging="360"/>
      </w:pPr>
      <w:rPr>
        <w:rFonts w:ascii="Arial" w:hAnsi="Arial" w:hint="default"/>
      </w:rPr>
    </w:lvl>
    <w:lvl w:ilvl="2" w:tplc="AB3C88DE" w:tentative="1">
      <w:start w:val="1"/>
      <w:numFmt w:val="bullet"/>
      <w:lvlText w:val="•"/>
      <w:lvlJc w:val="left"/>
      <w:pPr>
        <w:tabs>
          <w:tab w:val="num" w:pos="2160"/>
        </w:tabs>
        <w:ind w:left="2160" w:hanging="360"/>
      </w:pPr>
      <w:rPr>
        <w:rFonts w:ascii="Arial" w:hAnsi="Arial" w:hint="default"/>
      </w:rPr>
    </w:lvl>
    <w:lvl w:ilvl="3" w:tplc="55A408DC" w:tentative="1">
      <w:start w:val="1"/>
      <w:numFmt w:val="bullet"/>
      <w:lvlText w:val="•"/>
      <w:lvlJc w:val="left"/>
      <w:pPr>
        <w:tabs>
          <w:tab w:val="num" w:pos="2880"/>
        </w:tabs>
        <w:ind w:left="2880" w:hanging="360"/>
      </w:pPr>
      <w:rPr>
        <w:rFonts w:ascii="Arial" w:hAnsi="Arial" w:hint="default"/>
      </w:rPr>
    </w:lvl>
    <w:lvl w:ilvl="4" w:tplc="3CECABB8" w:tentative="1">
      <w:start w:val="1"/>
      <w:numFmt w:val="bullet"/>
      <w:lvlText w:val="•"/>
      <w:lvlJc w:val="left"/>
      <w:pPr>
        <w:tabs>
          <w:tab w:val="num" w:pos="3600"/>
        </w:tabs>
        <w:ind w:left="3600" w:hanging="360"/>
      </w:pPr>
      <w:rPr>
        <w:rFonts w:ascii="Arial" w:hAnsi="Arial" w:hint="default"/>
      </w:rPr>
    </w:lvl>
    <w:lvl w:ilvl="5" w:tplc="5546B5F8" w:tentative="1">
      <w:start w:val="1"/>
      <w:numFmt w:val="bullet"/>
      <w:lvlText w:val="•"/>
      <w:lvlJc w:val="left"/>
      <w:pPr>
        <w:tabs>
          <w:tab w:val="num" w:pos="4320"/>
        </w:tabs>
        <w:ind w:left="4320" w:hanging="360"/>
      </w:pPr>
      <w:rPr>
        <w:rFonts w:ascii="Arial" w:hAnsi="Arial" w:hint="default"/>
      </w:rPr>
    </w:lvl>
    <w:lvl w:ilvl="6" w:tplc="838E4F64" w:tentative="1">
      <w:start w:val="1"/>
      <w:numFmt w:val="bullet"/>
      <w:lvlText w:val="•"/>
      <w:lvlJc w:val="left"/>
      <w:pPr>
        <w:tabs>
          <w:tab w:val="num" w:pos="5040"/>
        </w:tabs>
        <w:ind w:left="5040" w:hanging="360"/>
      </w:pPr>
      <w:rPr>
        <w:rFonts w:ascii="Arial" w:hAnsi="Arial" w:hint="default"/>
      </w:rPr>
    </w:lvl>
    <w:lvl w:ilvl="7" w:tplc="1FD467F2" w:tentative="1">
      <w:start w:val="1"/>
      <w:numFmt w:val="bullet"/>
      <w:lvlText w:val="•"/>
      <w:lvlJc w:val="left"/>
      <w:pPr>
        <w:tabs>
          <w:tab w:val="num" w:pos="5760"/>
        </w:tabs>
        <w:ind w:left="5760" w:hanging="360"/>
      </w:pPr>
      <w:rPr>
        <w:rFonts w:ascii="Arial" w:hAnsi="Arial" w:hint="default"/>
      </w:rPr>
    </w:lvl>
    <w:lvl w:ilvl="8" w:tplc="4D1C81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4B3121"/>
    <w:multiLevelType w:val="hybridMultilevel"/>
    <w:tmpl w:val="F648C7C2"/>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F2614"/>
    <w:multiLevelType w:val="hybridMultilevel"/>
    <w:tmpl w:val="F90E0F3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7F107FE"/>
    <w:multiLevelType w:val="hybridMultilevel"/>
    <w:tmpl w:val="0DACE950"/>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C43DCC"/>
    <w:multiLevelType w:val="hybridMultilevel"/>
    <w:tmpl w:val="3408A0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EE5C43"/>
    <w:multiLevelType w:val="hybridMultilevel"/>
    <w:tmpl w:val="6E201D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5EB29E3"/>
    <w:multiLevelType w:val="hybridMultilevel"/>
    <w:tmpl w:val="2C10BBA0"/>
    <w:lvl w:ilvl="0" w:tplc="2EAE470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1E00EE"/>
    <w:multiLevelType w:val="hybridMultilevel"/>
    <w:tmpl w:val="B4909D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A61672D"/>
    <w:multiLevelType w:val="hybridMultilevel"/>
    <w:tmpl w:val="D16CA0CA"/>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950655"/>
    <w:multiLevelType w:val="hybridMultilevel"/>
    <w:tmpl w:val="2176FA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AD7DFD"/>
    <w:multiLevelType w:val="hybridMultilevel"/>
    <w:tmpl w:val="6E201D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DD1433"/>
    <w:multiLevelType w:val="hybridMultilevel"/>
    <w:tmpl w:val="294A76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114385"/>
    <w:multiLevelType w:val="hybridMultilevel"/>
    <w:tmpl w:val="130C3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4F6C0A"/>
    <w:multiLevelType w:val="hybridMultilevel"/>
    <w:tmpl w:val="761EBB7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ED101A"/>
    <w:multiLevelType w:val="hybridMultilevel"/>
    <w:tmpl w:val="F522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36B09"/>
    <w:multiLevelType w:val="hybridMultilevel"/>
    <w:tmpl w:val="12F23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2F03A3"/>
    <w:multiLevelType w:val="hybridMultilevel"/>
    <w:tmpl w:val="6AE430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0533EE"/>
    <w:multiLevelType w:val="hybridMultilevel"/>
    <w:tmpl w:val="E782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D31EA"/>
    <w:multiLevelType w:val="hybridMultilevel"/>
    <w:tmpl w:val="251E3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164147"/>
    <w:multiLevelType w:val="hybridMultilevel"/>
    <w:tmpl w:val="E7CACA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5D60C42"/>
    <w:multiLevelType w:val="hybridMultilevel"/>
    <w:tmpl w:val="4768C1C6"/>
    <w:lvl w:ilvl="0" w:tplc="406E43CE">
      <w:start w:val="8"/>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B0A22C0"/>
    <w:multiLevelType w:val="hybridMultilevel"/>
    <w:tmpl w:val="E7CACA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C4D0AD7"/>
    <w:multiLevelType w:val="hybridMultilevel"/>
    <w:tmpl w:val="638A3FE6"/>
    <w:lvl w:ilvl="0" w:tplc="7FC6609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007796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1153AC"/>
    <w:multiLevelType w:val="hybridMultilevel"/>
    <w:tmpl w:val="52B41C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55E736A"/>
    <w:multiLevelType w:val="hybridMultilevel"/>
    <w:tmpl w:val="563CAD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69336EA"/>
    <w:multiLevelType w:val="hybridMultilevel"/>
    <w:tmpl w:val="A04E6DD8"/>
    <w:lvl w:ilvl="0" w:tplc="ED927C7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94352DF"/>
    <w:multiLevelType w:val="hybridMultilevel"/>
    <w:tmpl w:val="0A42E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A14B1F"/>
    <w:multiLevelType w:val="hybridMultilevel"/>
    <w:tmpl w:val="9906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DC6C7B"/>
    <w:multiLevelType w:val="hybridMultilevel"/>
    <w:tmpl w:val="12FCCED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CB4565F"/>
    <w:multiLevelType w:val="hybridMultilevel"/>
    <w:tmpl w:val="723E4E18"/>
    <w:lvl w:ilvl="0" w:tplc="2EAE470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0589177">
    <w:abstractNumId w:val="17"/>
  </w:num>
  <w:num w:numId="2" w16cid:durableId="1012413389">
    <w:abstractNumId w:val="2"/>
  </w:num>
  <w:num w:numId="3" w16cid:durableId="905142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253531">
    <w:abstractNumId w:val="2"/>
  </w:num>
  <w:num w:numId="5" w16cid:durableId="1470395732">
    <w:abstractNumId w:val="32"/>
  </w:num>
  <w:num w:numId="6" w16cid:durableId="874973627">
    <w:abstractNumId w:val="30"/>
  </w:num>
  <w:num w:numId="7" w16cid:durableId="365566777">
    <w:abstractNumId w:val="7"/>
  </w:num>
  <w:num w:numId="8" w16cid:durableId="1641567382">
    <w:abstractNumId w:val="13"/>
  </w:num>
  <w:num w:numId="9" w16cid:durableId="993415063">
    <w:abstractNumId w:val="3"/>
  </w:num>
  <w:num w:numId="10" w16cid:durableId="364258091">
    <w:abstractNumId w:val="21"/>
  </w:num>
  <w:num w:numId="11" w16cid:durableId="876501690">
    <w:abstractNumId w:val="23"/>
  </w:num>
  <w:num w:numId="12" w16cid:durableId="1452555703">
    <w:abstractNumId w:val="33"/>
  </w:num>
  <w:num w:numId="13" w16cid:durableId="831020286">
    <w:abstractNumId w:val="20"/>
  </w:num>
  <w:num w:numId="14" w16cid:durableId="1319378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8659226">
    <w:abstractNumId w:val="14"/>
  </w:num>
  <w:num w:numId="16" w16cid:durableId="1774327000">
    <w:abstractNumId w:val="22"/>
  </w:num>
  <w:num w:numId="17" w16cid:durableId="132717725">
    <w:abstractNumId w:val="29"/>
  </w:num>
  <w:num w:numId="18" w16cid:durableId="1620605657">
    <w:abstractNumId w:val="0"/>
  </w:num>
  <w:num w:numId="19" w16cid:durableId="845483681">
    <w:abstractNumId w:val="24"/>
  </w:num>
  <w:num w:numId="20" w16cid:durableId="766968262">
    <w:abstractNumId w:val="11"/>
  </w:num>
  <w:num w:numId="21" w16cid:durableId="218323960">
    <w:abstractNumId w:val="35"/>
  </w:num>
  <w:num w:numId="22" w16cid:durableId="713774922">
    <w:abstractNumId w:val="1"/>
  </w:num>
  <w:num w:numId="23" w16cid:durableId="209926931">
    <w:abstractNumId w:val="34"/>
  </w:num>
  <w:num w:numId="24" w16cid:durableId="2012292939">
    <w:abstractNumId w:val="25"/>
  </w:num>
  <w:num w:numId="25" w16cid:durableId="2059815236">
    <w:abstractNumId w:val="27"/>
  </w:num>
  <w:num w:numId="26" w16cid:durableId="259801033">
    <w:abstractNumId w:val="19"/>
  </w:num>
  <w:num w:numId="27" w16cid:durableId="1823958870">
    <w:abstractNumId w:val="28"/>
  </w:num>
  <w:num w:numId="28" w16cid:durableId="1949584083">
    <w:abstractNumId w:val="15"/>
  </w:num>
  <w:num w:numId="29" w16cid:durableId="1547520930">
    <w:abstractNumId w:val="26"/>
  </w:num>
  <w:num w:numId="30" w16cid:durableId="1131165829">
    <w:abstractNumId w:val="10"/>
  </w:num>
  <w:num w:numId="31" w16cid:durableId="5140237">
    <w:abstractNumId w:val="8"/>
  </w:num>
  <w:num w:numId="32" w16cid:durableId="340008647">
    <w:abstractNumId w:val="5"/>
  </w:num>
  <w:num w:numId="33" w16cid:durableId="326372052">
    <w:abstractNumId w:val="18"/>
  </w:num>
  <w:num w:numId="34" w16cid:durableId="63113383">
    <w:abstractNumId w:val="6"/>
  </w:num>
  <w:num w:numId="35" w16cid:durableId="2054889434">
    <w:abstractNumId w:val="12"/>
  </w:num>
  <w:num w:numId="36" w16cid:durableId="778455825">
    <w:abstractNumId w:val="4"/>
  </w:num>
  <w:num w:numId="37" w16cid:durableId="2034842385">
    <w:abstractNumId w:val="16"/>
  </w:num>
  <w:num w:numId="38" w16cid:durableId="2542874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0664"/>
    <w:rsid w:val="0000237B"/>
    <w:rsid w:val="00002395"/>
    <w:rsid w:val="00010FD6"/>
    <w:rsid w:val="00012261"/>
    <w:rsid w:val="00016DB1"/>
    <w:rsid w:val="000212D1"/>
    <w:rsid w:val="00021930"/>
    <w:rsid w:val="00022310"/>
    <w:rsid w:val="000250BA"/>
    <w:rsid w:val="000276AD"/>
    <w:rsid w:val="00031FAC"/>
    <w:rsid w:val="000322AB"/>
    <w:rsid w:val="00034317"/>
    <w:rsid w:val="000530E6"/>
    <w:rsid w:val="00054826"/>
    <w:rsid w:val="00060BD9"/>
    <w:rsid w:val="000613BB"/>
    <w:rsid w:val="000752E8"/>
    <w:rsid w:val="0009114C"/>
    <w:rsid w:val="000A3273"/>
    <w:rsid w:val="000A582C"/>
    <w:rsid w:val="000A59D5"/>
    <w:rsid w:val="000B351D"/>
    <w:rsid w:val="000C29D9"/>
    <w:rsid w:val="000C39A5"/>
    <w:rsid w:val="000C3EDD"/>
    <w:rsid w:val="000C5DD7"/>
    <w:rsid w:val="000D2DE8"/>
    <w:rsid w:val="000D318E"/>
    <w:rsid w:val="000D5C69"/>
    <w:rsid w:val="000D79CD"/>
    <w:rsid w:val="000E0876"/>
    <w:rsid w:val="000E2B96"/>
    <w:rsid w:val="000E7A1F"/>
    <w:rsid w:val="000F4C10"/>
    <w:rsid w:val="000F66F0"/>
    <w:rsid w:val="0010528A"/>
    <w:rsid w:val="00105BB2"/>
    <w:rsid w:val="0010735F"/>
    <w:rsid w:val="00112F05"/>
    <w:rsid w:val="00115A43"/>
    <w:rsid w:val="001245FF"/>
    <w:rsid w:val="001248DC"/>
    <w:rsid w:val="001248E5"/>
    <w:rsid w:val="00131BC8"/>
    <w:rsid w:val="001365FD"/>
    <w:rsid w:val="001405B4"/>
    <w:rsid w:val="00146653"/>
    <w:rsid w:val="0016508D"/>
    <w:rsid w:val="00172CB8"/>
    <w:rsid w:val="00173C6D"/>
    <w:rsid w:val="001775ED"/>
    <w:rsid w:val="00180B6A"/>
    <w:rsid w:val="00194BA4"/>
    <w:rsid w:val="00197E50"/>
    <w:rsid w:val="001A4393"/>
    <w:rsid w:val="001B3C4F"/>
    <w:rsid w:val="001B447A"/>
    <w:rsid w:val="001B6E03"/>
    <w:rsid w:val="001B744C"/>
    <w:rsid w:val="001C31FF"/>
    <w:rsid w:val="001C7DAB"/>
    <w:rsid w:val="001E6829"/>
    <w:rsid w:val="00204CD9"/>
    <w:rsid w:val="00205499"/>
    <w:rsid w:val="00206782"/>
    <w:rsid w:val="00206C25"/>
    <w:rsid w:val="002123DF"/>
    <w:rsid w:val="002164B5"/>
    <w:rsid w:val="00221B95"/>
    <w:rsid w:val="00223007"/>
    <w:rsid w:val="002253DF"/>
    <w:rsid w:val="002272F5"/>
    <w:rsid w:val="00230374"/>
    <w:rsid w:val="002379AB"/>
    <w:rsid w:val="00244191"/>
    <w:rsid w:val="00245C2B"/>
    <w:rsid w:val="002549E6"/>
    <w:rsid w:val="00256805"/>
    <w:rsid w:val="00261FCC"/>
    <w:rsid w:val="00272050"/>
    <w:rsid w:val="002725D0"/>
    <w:rsid w:val="0027281E"/>
    <w:rsid w:val="0027649E"/>
    <w:rsid w:val="002809E2"/>
    <w:rsid w:val="00282CD0"/>
    <w:rsid w:val="002836CE"/>
    <w:rsid w:val="00284863"/>
    <w:rsid w:val="00285325"/>
    <w:rsid w:val="002863CB"/>
    <w:rsid w:val="00291DD7"/>
    <w:rsid w:val="0029359E"/>
    <w:rsid w:val="00295C3D"/>
    <w:rsid w:val="00295C84"/>
    <w:rsid w:val="00296C3A"/>
    <w:rsid w:val="002A181F"/>
    <w:rsid w:val="002A78CD"/>
    <w:rsid w:val="002B42F9"/>
    <w:rsid w:val="002B46E3"/>
    <w:rsid w:val="002B4928"/>
    <w:rsid w:val="002B4AAB"/>
    <w:rsid w:val="002B5393"/>
    <w:rsid w:val="002B5A77"/>
    <w:rsid w:val="002D430D"/>
    <w:rsid w:val="002D5AAF"/>
    <w:rsid w:val="002E2505"/>
    <w:rsid w:val="002E6057"/>
    <w:rsid w:val="002E76CC"/>
    <w:rsid w:val="002F4385"/>
    <w:rsid w:val="002F4CA3"/>
    <w:rsid w:val="002F7052"/>
    <w:rsid w:val="0030313F"/>
    <w:rsid w:val="0031313F"/>
    <w:rsid w:val="003140DF"/>
    <w:rsid w:val="0032578D"/>
    <w:rsid w:val="003309C3"/>
    <w:rsid w:val="003441FC"/>
    <w:rsid w:val="00361CDD"/>
    <w:rsid w:val="00370FBE"/>
    <w:rsid w:val="00372181"/>
    <w:rsid w:val="003825A8"/>
    <w:rsid w:val="00385270"/>
    <w:rsid w:val="00391F17"/>
    <w:rsid w:val="00392682"/>
    <w:rsid w:val="003A2780"/>
    <w:rsid w:val="003A415B"/>
    <w:rsid w:val="003A56C1"/>
    <w:rsid w:val="003B608F"/>
    <w:rsid w:val="003B67D6"/>
    <w:rsid w:val="003B6EC4"/>
    <w:rsid w:val="003B71E3"/>
    <w:rsid w:val="003C16ED"/>
    <w:rsid w:val="003C4F83"/>
    <w:rsid w:val="003C5301"/>
    <w:rsid w:val="003C5744"/>
    <w:rsid w:val="003C727A"/>
    <w:rsid w:val="003D36C6"/>
    <w:rsid w:val="003E07A9"/>
    <w:rsid w:val="003E0A6A"/>
    <w:rsid w:val="003E672E"/>
    <w:rsid w:val="003F0868"/>
    <w:rsid w:val="003F545E"/>
    <w:rsid w:val="00403665"/>
    <w:rsid w:val="00404C17"/>
    <w:rsid w:val="00406AB3"/>
    <w:rsid w:val="00414884"/>
    <w:rsid w:val="00415F9F"/>
    <w:rsid w:val="00417DB5"/>
    <w:rsid w:val="00423214"/>
    <w:rsid w:val="00423BE0"/>
    <w:rsid w:val="004529E7"/>
    <w:rsid w:val="00455FF2"/>
    <w:rsid w:val="00461587"/>
    <w:rsid w:val="00463F0D"/>
    <w:rsid w:val="0046424B"/>
    <w:rsid w:val="00465624"/>
    <w:rsid w:val="00475CC2"/>
    <w:rsid w:val="00486DE2"/>
    <w:rsid w:val="00490A02"/>
    <w:rsid w:val="00491741"/>
    <w:rsid w:val="004A1A41"/>
    <w:rsid w:val="004A27EA"/>
    <w:rsid w:val="004A5D36"/>
    <w:rsid w:val="004C4D21"/>
    <w:rsid w:val="004D0086"/>
    <w:rsid w:val="004D2495"/>
    <w:rsid w:val="004D4C70"/>
    <w:rsid w:val="004E00D9"/>
    <w:rsid w:val="004E179D"/>
    <w:rsid w:val="004F4A43"/>
    <w:rsid w:val="004F68F2"/>
    <w:rsid w:val="005047F4"/>
    <w:rsid w:val="00504892"/>
    <w:rsid w:val="00516F5C"/>
    <w:rsid w:val="00524C93"/>
    <w:rsid w:val="00524E99"/>
    <w:rsid w:val="00530E6F"/>
    <w:rsid w:val="005562F2"/>
    <w:rsid w:val="005566E3"/>
    <w:rsid w:val="0056628D"/>
    <w:rsid w:val="0056783F"/>
    <w:rsid w:val="00572E4C"/>
    <w:rsid w:val="005761FC"/>
    <w:rsid w:val="00590A84"/>
    <w:rsid w:val="00592026"/>
    <w:rsid w:val="00594CC2"/>
    <w:rsid w:val="005A7B0B"/>
    <w:rsid w:val="005C01EB"/>
    <w:rsid w:val="005C5D54"/>
    <w:rsid w:val="005C70C5"/>
    <w:rsid w:val="005E19C1"/>
    <w:rsid w:val="005F2FB6"/>
    <w:rsid w:val="005F6772"/>
    <w:rsid w:val="0060380B"/>
    <w:rsid w:val="006043EA"/>
    <w:rsid w:val="0060489D"/>
    <w:rsid w:val="00606D1A"/>
    <w:rsid w:val="006210C8"/>
    <w:rsid w:val="0062693C"/>
    <w:rsid w:val="00627D42"/>
    <w:rsid w:val="00630696"/>
    <w:rsid w:val="0063230E"/>
    <w:rsid w:val="00641C3B"/>
    <w:rsid w:val="00642EA9"/>
    <w:rsid w:val="006435E5"/>
    <w:rsid w:val="00652006"/>
    <w:rsid w:val="006536AF"/>
    <w:rsid w:val="00655FCA"/>
    <w:rsid w:val="00672D39"/>
    <w:rsid w:val="00681468"/>
    <w:rsid w:val="0069373C"/>
    <w:rsid w:val="006970E7"/>
    <w:rsid w:val="006A007A"/>
    <w:rsid w:val="006A412D"/>
    <w:rsid w:val="006B37D1"/>
    <w:rsid w:val="006B465A"/>
    <w:rsid w:val="006B55E9"/>
    <w:rsid w:val="006C63EB"/>
    <w:rsid w:val="006C7AE6"/>
    <w:rsid w:val="006D2D00"/>
    <w:rsid w:val="006D40D0"/>
    <w:rsid w:val="006E4C47"/>
    <w:rsid w:val="006F48A5"/>
    <w:rsid w:val="006F618D"/>
    <w:rsid w:val="0070537D"/>
    <w:rsid w:val="0071486B"/>
    <w:rsid w:val="00722301"/>
    <w:rsid w:val="00723976"/>
    <w:rsid w:val="00725D59"/>
    <w:rsid w:val="00725E72"/>
    <w:rsid w:val="00730B88"/>
    <w:rsid w:val="007321DE"/>
    <w:rsid w:val="00734473"/>
    <w:rsid w:val="00734E67"/>
    <w:rsid w:val="0073502C"/>
    <w:rsid w:val="0074664D"/>
    <w:rsid w:val="00746651"/>
    <w:rsid w:val="00746CB2"/>
    <w:rsid w:val="00751FB7"/>
    <w:rsid w:val="00752134"/>
    <w:rsid w:val="007649A4"/>
    <w:rsid w:val="007661AE"/>
    <w:rsid w:val="0076636B"/>
    <w:rsid w:val="00773086"/>
    <w:rsid w:val="00773E5D"/>
    <w:rsid w:val="007804E9"/>
    <w:rsid w:val="00781685"/>
    <w:rsid w:val="00783514"/>
    <w:rsid w:val="007836BE"/>
    <w:rsid w:val="0079067A"/>
    <w:rsid w:val="007906A7"/>
    <w:rsid w:val="00793238"/>
    <w:rsid w:val="007A5ECD"/>
    <w:rsid w:val="007D6D63"/>
    <w:rsid w:val="007E1B94"/>
    <w:rsid w:val="007E6D97"/>
    <w:rsid w:val="007F2642"/>
    <w:rsid w:val="007F66C1"/>
    <w:rsid w:val="007F7479"/>
    <w:rsid w:val="007F78AD"/>
    <w:rsid w:val="008043B8"/>
    <w:rsid w:val="00805392"/>
    <w:rsid w:val="00810722"/>
    <w:rsid w:val="00810C77"/>
    <w:rsid w:val="00814EF4"/>
    <w:rsid w:val="00815E92"/>
    <w:rsid w:val="0082026D"/>
    <w:rsid w:val="008202C4"/>
    <w:rsid w:val="00826269"/>
    <w:rsid w:val="00831B45"/>
    <w:rsid w:val="008328F0"/>
    <w:rsid w:val="00835AFA"/>
    <w:rsid w:val="008407F5"/>
    <w:rsid w:val="00852BD3"/>
    <w:rsid w:val="00852DA9"/>
    <w:rsid w:val="0086107D"/>
    <w:rsid w:val="00862F89"/>
    <w:rsid w:val="00872123"/>
    <w:rsid w:val="00877AD9"/>
    <w:rsid w:val="00885D47"/>
    <w:rsid w:val="008A074D"/>
    <w:rsid w:val="008A3D39"/>
    <w:rsid w:val="008A753B"/>
    <w:rsid w:val="008A75E7"/>
    <w:rsid w:val="008B11FC"/>
    <w:rsid w:val="008B3E3D"/>
    <w:rsid w:val="008B3FD3"/>
    <w:rsid w:val="008C2FDE"/>
    <w:rsid w:val="008D17F9"/>
    <w:rsid w:val="008D645C"/>
    <w:rsid w:val="008E00B0"/>
    <w:rsid w:val="008E1CA3"/>
    <w:rsid w:val="008E7B0D"/>
    <w:rsid w:val="008F03D6"/>
    <w:rsid w:val="008F5717"/>
    <w:rsid w:val="008F7C97"/>
    <w:rsid w:val="0091551C"/>
    <w:rsid w:val="009159AB"/>
    <w:rsid w:val="00921D70"/>
    <w:rsid w:val="00923BEC"/>
    <w:rsid w:val="00930CB2"/>
    <w:rsid w:val="0093301B"/>
    <w:rsid w:val="00935E9D"/>
    <w:rsid w:val="009436C2"/>
    <w:rsid w:val="0094660B"/>
    <w:rsid w:val="00946693"/>
    <w:rsid w:val="00951912"/>
    <w:rsid w:val="00952E91"/>
    <w:rsid w:val="00962309"/>
    <w:rsid w:val="00965AAB"/>
    <w:rsid w:val="009765FA"/>
    <w:rsid w:val="0098022A"/>
    <w:rsid w:val="00986650"/>
    <w:rsid w:val="00991243"/>
    <w:rsid w:val="00994FE6"/>
    <w:rsid w:val="009A18E9"/>
    <w:rsid w:val="009A6CD4"/>
    <w:rsid w:val="009B2670"/>
    <w:rsid w:val="009C163A"/>
    <w:rsid w:val="009C5532"/>
    <w:rsid w:val="009D5065"/>
    <w:rsid w:val="009F0747"/>
    <w:rsid w:val="009F1141"/>
    <w:rsid w:val="009F2503"/>
    <w:rsid w:val="009F5E11"/>
    <w:rsid w:val="00A00387"/>
    <w:rsid w:val="00A02A20"/>
    <w:rsid w:val="00A06621"/>
    <w:rsid w:val="00A06F10"/>
    <w:rsid w:val="00A13661"/>
    <w:rsid w:val="00A27D47"/>
    <w:rsid w:val="00A32100"/>
    <w:rsid w:val="00A33B20"/>
    <w:rsid w:val="00A364D8"/>
    <w:rsid w:val="00A45D07"/>
    <w:rsid w:val="00A83006"/>
    <w:rsid w:val="00A84615"/>
    <w:rsid w:val="00A85DEC"/>
    <w:rsid w:val="00A86F59"/>
    <w:rsid w:val="00A95C8E"/>
    <w:rsid w:val="00AA2978"/>
    <w:rsid w:val="00AA5CCD"/>
    <w:rsid w:val="00AA66D6"/>
    <w:rsid w:val="00AA6DE3"/>
    <w:rsid w:val="00AB23D9"/>
    <w:rsid w:val="00AD1560"/>
    <w:rsid w:val="00AD26E9"/>
    <w:rsid w:val="00AD51CA"/>
    <w:rsid w:val="00AD5C0D"/>
    <w:rsid w:val="00AE064E"/>
    <w:rsid w:val="00AF6193"/>
    <w:rsid w:val="00B038D7"/>
    <w:rsid w:val="00B04B0C"/>
    <w:rsid w:val="00B06C4D"/>
    <w:rsid w:val="00B074DE"/>
    <w:rsid w:val="00B1646A"/>
    <w:rsid w:val="00B16D67"/>
    <w:rsid w:val="00B259B2"/>
    <w:rsid w:val="00B31017"/>
    <w:rsid w:val="00B33044"/>
    <w:rsid w:val="00B51819"/>
    <w:rsid w:val="00B51DAB"/>
    <w:rsid w:val="00B601A6"/>
    <w:rsid w:val="00B66430"/>
    <w:rsid w:val="00B66F7F"/>
    <w:rsid w:val="00B7284B"/>
    <w:rsid w:val="00B91E7E"/>
    <w:rsid w:val="00BA43C4"/>
    <w:rsid w:val="00BA5C8F"/>
    <w:rsid w:val="00BB09BE"/>
    <w:rsid w:val="00BB310A"/>
    <w:rsid w:val="00BB39B3"/>
    <w:rsid w:val="00BC3A5C"/>
    <w:rsid w:val="00BD4FB5"/>
    <w:rsid w:val="00BD65FF"/>
    <w:rsid w:val="00BD7436"/>
    <w:rsid w:val="00BE179E"/>
    <w:rsid w:val="00BE3571"/>
    <w:rsid w:val="00BE41D6"/>
    <w:rsid w:val="00BE62C2"/>
    <w:rsid w:val="00BE68D7"/>
    <w:rsid w:val="00BF04A8"/>
    <w:rsid w:val="00BF1C2E"/>
    <w:rsid w:val="00BF44E8"/>
    <w:rsid w:val="00BF4EBD"/>
    <w:rsid w:val="00BF69C7"/>
    <w:rsid w:val="00BF7F73"/>
    <w:rsid w:val="00C010D5"/>
    <w:rsid w:val="00C04D82"/>
    <w:rsid w:val="00C15D7C"/>
    <w:rsid w:val="00C16C09"/>
    <w:rsid w:val="00C21B71"/>
    <w:rsid w:val="00C22BFC"/>
    <w:rsid w:val="00C26DB3"/>
    <w:rsid w:val="00C32565"/>
    <w:rsid w:val="00C33DC0"/>
    <w:rsid w:val="00C34D11"/>
    <w:rsid w:val="00C43844"/>
    <w:rsid w:val="00C442AA"/>
    <w:rsid w:val="00C45255"/>
    <w:rsid w:val="00C54F81"/>
    <w:rsid w:val="00C54FA7"/>
    <w:rsid w:val="00C55E22"/>
    <w:rsid w:val="00C62B3E"/>
    <w:rsid w:val="00C672E7"/>
    <w:rsid w:val="00C70013"/>
    <w:rsid w:val="00C72C7C"/>
    <w:rsid w:val="00C738EA"/>
    <w:rsid w:val="00C74F31"/>
    <w:rsid w:val="00C7530F"/>
    <w:rsid w:val="00C816E4"/>
    <w:rsid w:val="00C86D8C"/>
    <w:rsid w:val="00C96C94"/>
    <w:rsid w:val="00CA4C8E"/>
    <w:rsid w:val="00CA5DFE"/>
    <w:rsid w:val="00CA7401"/>
    <w:rsid w:val="00CB27A3"/>
    <w:rsid w:val="00CB2959"/>
    <w:rsid w:val="00CB63C6"/>
    <w:rsid w:val="00CC16EB"/>
    <w:rsid w:val="00CC2073"/>
    <w:rsid w:val="00CC2256"/>
    <w:rsid w:val="00CC2BE4"/>
    <w:rsid w:val="00CC2E7F"/>
    <w:rsid w:val="00CD289D"/>
    <w:rsid w:val="00CD77A6"/>
    <w:rsid w:val="00CE4358"/>
    <w:rsid w:val="00D076A6"/>
    <w:rsid w:val="00D1185E"/>
    <w:rsid w:val="00D23289"/>
    <w:rsid w:val="00D242CC"/>
    <w:rsid w:val="00D40EE9"/>
    <w:rsid w:val="00D44E55"/>
    <w:rsid w:val="00D52242"/>
    <w:rsid w:val="00D54C73"/>
    <w:rsid w:val="00D57DF2"/>
    <w:rsid w:val="00D6024C"/>
    <w:rsid w:val="00D6393E"/>
    <w:rsid w:val="00D75399"/>
    <w:rsid w:val="00D76FB6"/>
    <w:rsid w:val="00D803CC"/>
    <w:rsid w:val="00D825AD"/>
    <w:rsid w:val="00D83A96"/>
    <w:rsid w:val="00D84879"/>
    <w:rsid w:val="00D857A7"/>
    <w:rsid w:val="00D9202C"/>
    <w:rsid w:val="00D92435"/>
    <w:rsid w:val="00D97322"/>
    <w:rsid w:val="00D974AC"/>
    <w:rsid w:val="00DA5C66"/>
    <w:rsid w:val="00DA7381"/>
    <w:rsid w:val="00DB4D60"/>
    <w:rsid w:val="00DC281C"/>
    <w:rsid w:val="00DE3C08"/>
    <w:rsid w:val="00DE49DF"/>
    <w:rsid w:val="00DE52F3"/>
    <w:rsid w:val="00DE5AAB"/>
    <w:rsid w:val="00DF13B7"/>
    <w:rsid w:val="00DF240C"/>
    <w:rsid w:val="00DF32E6"/>
    <w:rsid w:val="00DF5B61"/>
    <w:rsid w:val="00DF6327"/>
    <w:rsid w:val="00DF691A"/>
    <w:rsid w:val="00DF6AFA"/>
    <w:rsid w:val="00E0087F"/>
    <w:rsid w:val="00E0367A"/>
    <w:rsid w:val="00E3230B"/>
    <w:rsid w:val="00E32378"/>
    <w:rsid w:val="00E429DD"/>
    <w:rsid w:val="00E43797"/>
    <w:rsid w:val="00E45A0B"/>
    <w:rsid w:val="00E55260"/>
    <w:rsid w:val="00E56A51"/>
    <w:rsid w:val="00E67945"/>
    <w:rsid w:val="00E760A6"/>
    <w:rsid w:val="00E905F9"/>
    <w:rsid w:val="00E92E2E"/>
    <w:rsid w:val="00E94B92"/>
    <w:rsid w:val="00EA3E96"/>
    <w:rsid w:val="00EA472E"/>
    <w:rsid w:val="00EA6F7E"/>
    <w:rsid w:val="00EB2A45"/>
    <w:rsid w:val="00EB50F7"/>
    <w:rsid w:val="00EB68AE"/>
    <w:rsid w:val="00EC3B33"/>
    <w:rsid w:val="00EC6716"/>
    <w:rsid w:val="00EC6CE2"/>
    <w:rsid w:val="00ED66E5"/>
    <w:rsid w:val="00EE27DF"/>
    <w:rsid w:val="00F03553"/>
    <w:rsid w:val="00F12D10"/>
    <w:rsid w:val="00F1498E"/>
    <w:rsid w:val="00F15E29"/>
    <w:rsid w:val="00F164DD"/>
    <w:rsid w:val="00F16C7C"/>
    <w:rsid w:val="00F2054D"/>
    <w:rsid w:val="00F22A0B"/>
    <w:rsid w:val="00F257F4"/>
    <w:rsid w:val="00F266F2"/>
    <w:rsid w:val="00F30CAB"/>
    <w:rsid w:val="00F33D5F"/>
    <w:rsid w:val="00F43E64"/>
    <w:rsid w:val="00F44F2A"/>
    <w:rsid w:val="00F46CD8"/>
    <w:rsid w:val="00F50008"/>
    <w:rsid w:val="00F51B75"/>
    <w:rsid w:val="00F523FF"/>
    <w:rsid w:val="00F63093"/>
    <w:rsid w:val="00F66421"/>
    <w:rsid w:val="00F971AB"/>
    <w:rsid w:val="00FA2AEE"/>
    <w:rsid w:val="00FA791D"/>
    <w:rsid w:val="00FB12C9"/>
    <w:rsid w:val="00FB3C42"/>
    <w:rsid w:val="00FB57BB"/>
    <w:rsid w:val="00FB6151"/>
    <w:rsid w:val="00FC01B4"/>
    <w:rsid w:val="00FC3B22"/>
    <w:rsid w:val="00FC70F1"/>
    <w:rsid w:val="00FD2606"/>
    <w:rsid w:val="00FD2BB6"/>
    <w:rsid w:val="00FD4F0A"/>
    <w:rsid w:val="00FD6F7D"/>
    <w:rsid w:val="00FD76B2"/>
    <w:rsid w:val="00FE4FDA"/>
    <w:rsid w:val="00FF07F4"/>
    <w:rsid w:val="00FF31CF"/>
    <w:rsid w:val="00FF4B36"/>
    <w:rsid w:val="00FF68E1"/>
    <w:rsid w:val="09B37C85"/>
    <w:rsid w:val="0AA506D4"/>
    <w:rsid w:val="0CBED51E"/>
    <w:rsid w:val="0ED06A89"/>
    <w:rsid w:val="135267C9"/>
    <w:rsid w:val="16BB1965"/>
    <w:rsid w:val="1D811A4D"/>
    <w:rsid w:val="2312E0F8"/>
    <w:rsid w:val="23EE19D7"/>
    <w:rsid w:val="2456795B"/>
    <w:rsid w:val="26FA0807"/>
    <w:rsid w:val="29A8B104"/>
    <w:rsid w:val="2C4CF5F9"/>
    <w:rsid w:val="2CB6B2D3"/>
    <w:rsid w:val="3033A23E"/>
    <w:rsid w:val="30437FA8"/>
    <w:rsid w:val="35C27202"/>
    <w:rsid w:val="395DEB2E"/>
    <w:rsid w:val="423F301F"/>
    <w:rsid w:val="43A5ADC6"/>
    <w:rsid w:val="49C7C638"/>
    <w:rsid w:val="4A5AAB59"/>
    <w:rsid w:val="4D685135"/>
    <w:rsid w:val="517999FF"/>
    <w:rsid w:val="5B3DD287"/>
    <w:rsid w:val="5CAA4786"/>
    <w:rsid w:val="5F1D2973"/>
    <w:rsid w:val="603C0B46"/>
    <w:rsid w:val="60DC3539"/>
    <w:rsid w:val="61D91853"/>
    <w:rsid w:val="665FA150"/>
    <w:rsid w:val="6B835C32"/>
    <w:rsid w:val="6F022951"/>
    <w:rsid w:val="7ED90E44"/>
    <w:rsid w:val="7F1E8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002391A0-51C3-46C5-992D-5B6D3676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basedOn w:val="Normal"/>
    <w:uiPriority w:val="34"/>
    <w:qFormat/>
    <w:rsid w:val="006A007A"/>
    <w:pPr>
      <w:ind w:left="720"/>
      <w:contextualSpacing/>
    </w:pPr>
  </w:style>
  <w:style w:type="character" w:customStyle="1" w:styleId="eop">
    <w:name w:val="eop"/>
    <w:basedOn w:val="DefaultParagraphFont"/>
    <w:rsid w:val="00FB12C9"/>
  </w:style>
  <w:style w:type="character" w:customStyle="1" w:styleId="normaltextrun">
    <w:name w:val="normaltextrun"/>
    <w:basedOn w:val="DefaultParagraphFont"/>
    <w:rsid w:val="0010735F"/>
  </w:style>
  <w:style w:type="paragraph" w:styleId="Revision">
    <w:name w:val="Revision"/>
    <w:hidden/>
    <w:uiPriority w:val="99"/>
    <w:semiHidden/>
    <w:rsid w:val="00B31017"/>
    <w:pPr>
      <w:spacing w:after="0" w:line="240" w:lineRule="auto"/>
    </w:pPr>
  </w:style>
  <w:style w:type="paragraph" w:styleId="BodyTextIndent2">
    <w:name w:val="Body Text Indent 2"/>
    <w:basedOn w:val="Normal"/>
    <w:link w:val="BodyTextIndent2Char"/>
    <w:rsid w:val="003A2780"/>
    <w:pPr>
      <w:spacing w:after="0" w:line="240" w:lineRule="auto"/>
      <w:ind w:left="1440"/>
      <w:jc w:val="both"/>
    </w:pPr>
    <w:rPr>
      <w:rFonts w:ascii="Arial" w:eastAsia="Times New Roman" w:hAnsi="Arial" w:cs="Times New Roman"/>
      <w:sz w:val="24"/>
      <w:szCs w:val="20"/>
      <w:lang w:val="en-US"/>
    </w:rPr>
  </w:style>
  <w:style w:type="character" w:customStyle="1" w:styleId="BodyTextIndent2Char">
    <w:name w:val="Body Text Indent 2 Char"/>
    <w:basedOn w:val="DefaultParagraphFont"/>
    <w:link w:val="BodyTextIndent2"/>
    <w:rsid w:val="003A2780"/>
    <w:rPr>
      <w:rFonts w:ascii="Arial" w:eastAsia="Times New Roman" w:hAnsi="Arial" w:cs="Times New Roman"/>
      <w:sz w:val="24"/>
      <w:szCs w:val="20"/>
      <w:lang w:val="en-US"/>
    </w:rPr>
  </w:style>
  <w:style w:type="paragraph" w:styleId="NormalWeb">
    <w:name w:val="Normal (Web)"/>
    <w:basedOn w:val="Normal"/>
    <w:uiPriority w:val="99"/>
    <w:unhideWhenUsed/>
    <w:rsid w:val="001B744C"/>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semiHidden/>
    <w:unhideWhenUsed/>
    <w:rsid w:val="00781685"/>
    <w:rPr>
      <w:color w:val="0563C1"/>
      <w:u w:val="single"/>
    </w:rPr>
  </w:style>
  <w:style w:type="paragraph" w:styleId="NoSpacing">
    <w:name w:val="No Spacing"/>
    <w:uiPriority w:val="1"/>
    <w:qFormat/>
    <w:rsid w:val="00DE49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63152">
      <w:bodyDiv w:val="1"/>
      <w:marLeft w:val="0"/>
      <w:marRight w:val="0"/>
      <w:marTop w:val="0"/>
      <w:marBottom w:val="0"/>
      <w:divBdr>
        <w:top w:val="none" w:sz="0" w:space="0" w:color="auto"/>
        <w:left w:val="none" w:sz="0" w:space="0" w:color="auto"/>
        <w:bottom w:val="none" w:sz="0" w:space="0" w:color="auto"/>
        <w:right w:val="none" w:sz="0" w:space="0" w:color="auto"/>
      </w:divBdr>
    </w:div>
    <w:div w:id="383990840">
      <w:bodyDiv w:val="1"/>
      <w:marLeft w:val="0"/>
      <w:marRight w:val="0"/>
      <w:marTop w:val="0"/>
      <w:marBottom w:val="0"/>
      <w:divBdr>
        <w:top w:val="none" w:sz="0" w:space="0" w:color="auto"/>
        <w:left w:val="none" w:sz="0" w:space="0" w:color="auto"/>
        <w:bottom w:val="none" w:sz="0" w:space="0" w:color="auto"/>
        <w:right w:val="none" w:sz="0" w:space="0" w:color="auto"/>
      </w:divBdr>
    </w:div>
    <w:div w:id="638265266">
      <w:bodyDiv w:val="1"/>
      <w:marLeft w:val="0"/>
      <w:marRight w:val="0"/>
      <w:marTop w:val="0"/>
      <w:marBottom w:val="0"/>
      <w:divBdr>
        <w:top w:val="none" w:sz="0" w:space="0" w:color="auto"/>
        <w:left w:val="none" w:sz="0" w:space="0" w:color="auto"/>
        <w:bottom w:val="none" w:sz="0" w:space="0" w:color="auto"/>
        <w:right w:val="none" w:sz="0" w:space="0" w:color="auto"/>
      </w:divBdr>
      <w:divsChild>
        <w:div w:id="559053880">
          <w:marLeft w:val="360"/>
          <w:marRight w:val="0"/>
          <w:marTop w:val="200"/>
          <w:marBottom w:val="0"/>
          <w:divBdr>
            <w:top w:val="none" w:sz="0" w:space="0" w:color="auto"/>
            <w:left w:val="none" w:sz="0" w:space="0" w:color="auto"/>
            <w:bottom w:val="none" w:sz="0" w:space="0" w:color="auto"/>
            <w:right w:val="none" w:sz="0" w:space="0" w:color="auto"/>
          </w:divBdr>
        </w:div>
      </w:divsChild>
    </w:div>
    <w:div w:id="673653670">
      <w:bodyDiv w:val="1"/>
      <w:marLeft w:val="0"/>
      <w:marRight w:val="0"/>
      <w:marTop w:val="0"/>
      <w:marBottom w:val="0"/>
      <w:divBdr>
        <w:top w:val="none" w:sz="0" w:space="0" w:color="auto"/>
        <w:left w:val="none" w:sz="0" w:space="0" w:color="auto"/>
        <w:bottom w:val="none" w:sz="0" w:space="0" w:color="auto"/>
        <w:right w:val="none" w:sz="0" w:space="0" w:color="auto"/>
      </w:divBdr>
    </w:div>
    <w:div w:id="1080059328">
      <w:bodyDiv w:val="1"/>
      <w:marLeft w:val="0"/>
      <w:marRight w:val="0"/>
      <w:marTop w:val="0"/>
      <w:marBottom w:val="0"/>
      <w:divBdr>
        <w:top w:val="none" w:sz="0" w:space="0" w:color="auto"/>
        <w:left w:val="none" w:sz="0" w:space="0" w:color="auto"/>
        <w:bottom w:val="none" w:sz="0" w:space="0" w:color="auto"/>
        <w:right w:val="none" w:sz="0" w:space="0" w:color="auto"/>
      </w:divBdr>
    </w:div>
    <w:div w:id="1123504689">
      <w:bodyDiv w:val="1"/>
      <w:marLeft w:val="0"/>
      <w:marRight w:val="0"/>
      <w:marTop w:val="0"/>
      <w:marBottom w:val="0"/>
      <w:divBdr>
        <w:top w:val="none" w:sz="0" w:space="0" w:color="auto"/>
        <w:left w:val="none" w:sz="0" w:space="0" w:color="auto"/>
        <w:bottom w:val="none" w:sz="0" w:space="0" w:color="auto"/>
        <w:right w:val="none" w:sz="0" w:space="0" w:color="auto"/>
      </w:divBdr>
    </w:div>
    <w:div w:id="1137843760">
      <w:bodyDiv w:val="1"/>
      <w:marLeft w:val="0"/>
      <w:marRight w:val="0"/>
      <w:marTop w:val="0"/>
      <w:marBottom w:val="0"/>
      <w:divBdr>
        <w:top w:val="none" w:sz="0" w:space="0" w:color="auto"/>
        <w:left w:val="none" w:sz="0" w:space="0" w:color="auto"/>
        <w:bottom w:val="none" w:sz="0" w:space="0" w:color="auto"/>
        <w:right w:val="none" w:sz="0" w:space="0" w:color="auto"/>
      </w:divBdr>
    </w:div>
    <w:div w:id="1257057285">
      <w:bodyDiv w:val="1"/>
      <w:marLeft w:val="0"/>
      <w:marRight w:val="0"/>
      <w:marTop w:val="0"/>
      <w:marBottom w:val="0"/>
      <w:divBdr>
        <w:top w:val="none" w:sz="0" w:space="0" w:color="auto"/>
        <w:left w:val="none" w:sz="0" w:space="0" w:color="auto"/>
        <w:bottom w:val="none" w:sz="0" w:space="0" w:color="auto"/>
        <w:right w:val="none" w:sz="0" w:space="0" w:color="auto"/>
      </w:divBdr>
    </w:div>
    <w:div w:id="1292437729">
      <w:bodyDiv w:val="1"/>
      <w:marLeft w:val="0"/>
      <w:marRight w:val="0"/>
      <w:marTop w:val="0"/>
      <w:marBottom w:val="0"/>
      <w:divBdr>
        <w:top w:val="none" w:sz="0" w:space="0" w:color="auto"/>
        <w:left w:val="none" w:sz="0" w:space="0" w:color="auto"/>
        <w:bottom w:val="none" w:sz="0" w:space="0" w:color="auto"/>
        <w:right w:val="none" w:sz="0" w:space="0" w:color="auto"/>
      </w:divBdr>
      <w:divsChild>
        <w:div w:id="1004431733">
          <w:marLeft w:val="0"/>
          <w:marRight w:val="0"/>
          <w:marTop w:val="0"/>
          <w:marBottom w:val="0"/>
          <w:divBdr>
            <w:top w:val="none" w:sz="0" w:space="0" w:color="auto"/>
            <w:left w:val="none" w:sz="0" w:space="0" w:color="auto"/>
            <w:bottom w:val="none" w:sz="0" w:space="0" w:color="auto"/>
            <w:right w:val="none" w:sz="0" w:space="0" w:color="auto"/>
          </w:divBdr>
        </w:div>
      </w:divsChild>
    </w:div>
    <w:div w:id="1494222349">
      <w:bodyDiv w:val="1"/>
      <w:marLeft w:val="0"/>
      <w:marRight w:val="0"/>
      <w:marTop w:val="0"/>
      <w:marBottom w:val="0"/>
      <w:divBdr>
        <w:top w:val="none" w:sz="0" w:space="0" w:color="auto"/>
        <w:left w:val="none" w:sz="0" w:space="0" w:color="auto"/>
        <w:bottom w:val="none" w:sz="0" w:space="0" w:color="auto"/>
        <w:right w:val="none" w:sz="0" w:space="0" w:color="auto"/>
      </w:divBdr>
    </w:div>
    <w:div w:id="1593313548">
      <w:bodyDiv w:val="1"/>
      <w:marLeft w:val="0"/>
      <w:marRight w:val="0"/>
      <w:marTop w:val="0"/>
      <w:marBottom w:val="0"/>
      <w:divBdr>
        <w:top w:val="none" w:sz="0" w:space="0" w:color="auto"/>
        <w:left w:val="none" w:sz="0" w:space="0" w:color="auto"/>
        <w:bottom w:val="none" w:sz="0" w:space="0" w:color="auto"/>
        <w:right w:val="none" w:sz="0" w:space="0" w:color="auto"/>
      </w:divBdr>
    </w:div>
    <w:div w:id="1820463395">
      <w:bodyDiv w:val="1"/>
      <w:marLeft w:val="0"/>
      <w:marRight w:val="0"/>
      <w:marTop w:val="0"/>
      <w:marBottom w:val="0"/>
      <w:divBdr>
        <w:top w:val="none" w:sz="0" w:space="0" w:color="auto"/>
        <w:left w:val="none" w:sz="0" w:space="0" w:color="auto"/>
        <w:bottom w:val="none" w:sz="0" w:space="0" w:color="auto"/>
        <w:right w:val="none" w:sz="0" w:space="0" w:color="auto"/>
      </w:divBdr>
      <w:divsChild>
        <w:div w:id="2110466210">
          <w:marLeft w:val="0"/>
          <w:marRight w:val="0"/>
          <w:marTop w:val="0"/>
          <w:marBottom w:val="0"/>
          <w:divBdr>
            <w:top w:val="none" w:sz="0" w:space="0" w:color="auto"/>
            <w:left w:val="none" w:sz="0" w:space="0" w:color="auto"/>
            <w:bottom w:val="none" w:sz="0" w:space="0" w:color="auto"/>
            <w:right w:val="none" w:sz="0" w:space="0" w:color="auto"/>
          </w:divBdr>
        </w:div>
      </w:divsChild>
    </w:div>
    <w:div w:id="18891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FFE01-4430-463D-83EA-A9FC1DC1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Temple, Angela</cp:lastModifiedBy>
  <cp:revision>2</cp:revision>
  <cp:lastPrinted>2020-02-14T21:30:00Z</cp:lastPrinted>
  <dcterms:created xsi:type="dcterms:W3CDTF">2024-06-20T17:31:00Z</dcterms:created>
  <dcterms:modified xsi:type="dcterms:W3CDTF">2024-06-20T17:31:00Z</dcterms:modified>
  <cp:contentStatus/>
</cp:coreProperties>
</file>