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2836"/>
        <w:gridCol w:w="1984"/>
      </w:tblGrid>
      <w:tr w:rsidR="008A753B" w:rsidRPr="008A753B" w14:paraId="2A4DDC6B" w14:textId="77777777" w:rsidTr="5887FCD8">
        <w:tc>
          <w:tcPr>
            <w:tcW w:w="10065" w:type="dxa"/>
            <w:gridSpan w:val="3"/>
            <w:tcBorders>
              <w:bottom w:val="single" w:sz="4" w:space="0" w:color="auto"/>
            </w:tcBorders>
            <w:shd w:val="clear" w:color="auto" w:fill="auto"/>
          </w:tcPr>
          <w:p w14:paraId="08406ACC" w14:textId="4F8F831F" w:rsidR="009B0E65" w:rsidRPr="002847DA" w:rsidRDefault="00DB05AC" w:rsidP="00FA2EBF">
            <w:pPr>
              <w:spacing w:before="120" w:after="120"/>
              <w:rPr>
                <w:b/>
                <w:bCs/>
                <w:color w:val="7030A0"/>
                <w:sz w:val="24"/>
                <w:szCs w:val="24"/>
              </w:rPr>
            </w:pPr>
            <w:r>
              <w:rPr>
                <w:b/>
                <w:bCs/>
                <w:sz w:val="24"/>
                <w:szCs w:val="24"/>
              </w:rPr>
              <w:t xml:space="preserve">CONFIRMED </w:t>
            </w:r>
            <w:r w:rsidR="005566E3" w:rsidRPr="008A753B">
              <w:rPr>
                <w:b/>
                <w:bCs/>
                <w:sz w:val="24"/>
                <w:szCs w:val="24"/>
              </w:rPr>
              <w:t xml:space="preserve">MINUTES OF THE MEETING HELD </w:t>
            </w:r>
            <w:r w:rsidR="005566E3" w:rsidRPr="000F04F6">
              <w:rPr>
                <w:b/>
                <w:bCs/>
                <w:sz w:val="24"/>
                <w:szCs w:val="24"/>
              </w:rPr>
              <w:t xml:space="preserve">ON </w:t>
            </w:r>
            <w:r w:rsidR="00184286">
              <w:rPr>
                <w:b/>
                <w:bCs/>
                <w:sz w:val="24"/>
                <w:szCs w:val="24"/>
              </w:rPr>
              <w:t xml:space="preserve">TUESDAY </w:t>
            </w:r>
            <w:r w:rsidR="00E02860">
              <w:rPr>
                <w:b/>
                <w:bCs/>
                <w:sz w:val="24"/>
                <w:szCs w:val="24"/>
              </w:rPr>
              <w:t>2</w:t>
            </w:r>
            <w:r w:rsidR="007B0D19">
              <w:rPr>
                <w:b/>
                <w:bCs/>
                <w:sz w:val="24"/>
                <w:szCs w:val="24"/>
              </w:rPr>
              <w:t xml:space="preserve">6 </w:t>
            </w:r>
            <w:r w:rsidR="00E02860">
              <w:rPr>
                <w:b/>
                <w:bCs/>
                <w:sz w:val="24"/>
                <w:szCs w:val="24"/>
              </w:rPr>
              <w:t>MARCH</w:t>
            </w:r>
            <w:r w:rsidR="007B0D19">
              <w:rPr>
                <w:b/>
                <w:bCs/>
                <w:sz w:val="24"/>
                <w:szCs w:val="24"/>
              </w:rPr>
              <w:t xml:space="preserve"> 2024</w:t>
            </w:r>
            <w:r w:rsidR="00786E0A" w:rsidRPr="000F04F6">
              <w:rPr>
                <w:b/>
                <w:bCs/>
                <w:sz w:val="24"/>
                <w:szCs w:val="24"/>
              </w:rPr>
              <w:t xml:space="preserve"> </w:t>
            </w:r>
          </w:p>
        </w:tc>
      </w:tr>
      <w:tr w:rsidR="008A753B" w:rsidRPr="008A753B" w14:paraId="648655F8" w14:textId="77777777" w:rsidTr="002E4C98">
        <w:tc>
          <w:tcPr>
            <w:tcW w:w="10065" w:type="dxa"/>
            <w:gridSpan w:val="3"/>
            <w:tcBorders>
              <w:top w:val="single" w:sz="4" w:space="0" w:color="auto"/>
              <w:bottom w:val="single" w:sz="4" w:space="0" w:color="auto"/>
            </w:tcBorders>
          </w:tcPr>
          <w:p w14:paraId="6265554D" w14:textId="2757B112" w:rsidR="0056628D" w:rsidRPr="008A753B" w:rsidRDefault="0056628D" w:rsidP="000C3EDD">
            <w:pPr>
              <w:pStyle w:val="Heading2"/>
              <w:rPr>
                <w:b w:val="0"/>
              </w:rPr>
            </w:pPr>
            <w:r w:rsidRPr="008A753B">
              <w:t>PRESENT:</w:t>
            </w:r>
          </w:p>
        </w:tc>
      </w:tr>
      <w:tr w:rsidR="002E4C98" w:rsidRPr="008A753B" w14:paraId="55D3FC8D" w14:textId="77777777" w:rsidTr="002E4C98">
        <w:tc>
          <w:tcPr>
            <w:tcW w:w="5245" w:type="dxa"/>
            <w:tcBorders>
              <w:top w:val="single" w:sz="4" w:space="0" w:color="auto"/>
            </w:tcBorders>
          </w:tcPr>
          <w:p w14:paraId="3D959F2F" w14:textId="76248F26" w:rsidR="002E4C98" w:rsidRPr="00C51B13" w:rsidRDefault="002E4C98" w:rsidP="002E4C98">
            <w:pPr>
              <w:spacing w:before="60"/>
              <w:rPr>
                <w:sz w:val="24"/>
                <w:szCs w:val="24"/>
              </w:rPr>
            </w:pPr>
            <w:r w:rsidRPr="00C51B13">
              <w:rPr>
                <w:sz w:val="24"/>
                <w:szCs w:val="24"/>
              </w:rPr>
              <w:t>Meg Munn</w:t>
            </w:r>
            <w:r>
              <w:rPr>
                <w:sz w:val="24"/>
                <w:szCs w:val="24"/>
              </w:rPr>
              <w:t xml:space="preserve"> (</w:t>
            </w:r>
            <w:r w:rsidRPr="00C51B13">
              <w:rPr>
                <w:sz w:val="24"/>
                <w:szCs w:val="24"/>
              </w:rPr>
              <w:t>Chair</w:t>
            </w:r>
            <w:r>
              <w:rPr>
                <w:sz w:val="24"/>
                <w:szCs w:val="24"/>
              </w:rPr>
              <w:t>)</w:t>
            </w:r>
            <w:r w:rsidRPr="00C51B13">
              <w:rPr>
                <w:sz w:val="24"/>
                <w:szCs w:val="24"/>
              </w:rPr>
              <w:t xml:space="preserve"> </w:t>
            </w:r>
          </w:p>
        </w:tc>
        <w:tc>
          <w:tcPr>
            <w:tcW w:w="4820" w:type="dxa"/>
            <w:gridSpan w:val="2"/>
            <w:tcBorders>
              <w:top w:val="single" w:sz="4" w:space="0" w:color="auto"/>
            </w:tcBorders>
          </w:tcPr>
          <w:p w14:paraId="30089F4C" w14:textId="78DEDC6A" w:rsidR="002E4C98" w:rsidRPr="00C51B13" w:rsidRDefault="002E4C98" w:rsidP="002E4C98">
            <w:pPr>
              <w:spacing w:before="60"/>
              <w:rPr>
                <w:sz w:val="24"/>
                <w:szCs w:val="24"/>
              </w:rPr>
            </w:pPr>
            <w:r w:rsidRPr="00C51B13">
              <w:rPr>
                <w:sz w:val="24"/>
                <w:szCs w:val="24"/>
              </w:rPr>
              <w:t>Prof Liz Mossop</w:t>
            </w:r>
          </w:p>
        </w:tc>
      </w:tr>
      <w:tr w:rsidR="002E4C98" w:rsidRPr="008A753B" w14:paraId="6806CA6F" w14:textId="77777777" w:rsidTr="002E4C98">
        <w:tc>
          <w:tcPr>
            <w:tcW w:w="5245" w:type="dxa"/>
          </w:tcPr>
          <w:p w14:paraId="180DB839" w14:textId="6E33000B" w:rsidR="002E4C98" w:rsidRPr="00C51B13" w:rsidRDefault="002E4C98" w:rsidP="002E4C98">
            <w:pPr>
              <w:spacing w:before="60"/>
              <w:rPr>
                <w:sz w:val="24"/>
                <w:szCs w:val="24"/>
              </w:rPr>
            </w:pPr>
            <w:r w:rsidRPr="00C51B13">
              <w:rPr>
                <w:bCs/>
                <w:sz w:val="24"/>
                <w:szCs w:val="24"/>
              </w:rPr>
              <w:t>Gabrielle Berring</w:t>
            </w:r>
          </w:p>
        </w:tc>
        <w:tc>
          <w:tcPr>
            <w:tcW w:w="4820" w:type="dxa"/>
            <w:gridSpan w:val="2"/>
          </w:tcPr>
          <w:p w14:paraId="61612CF6" w14:textId="18BABEAE" w:rsidR="002E4C98" w:rsidRPr="00C51B13" w:rsidRDefault="002E4C98" w:rsidP="002E4C98">
            <w:pPr>
              <w:spacing w:before="60"/>
              <w:rPr>
                <w:sz w:val="24"/>
                <w:szCs w:val="24"/>
              </w:rPr>
            </w:pPr>
            <w:r w:rsidRPr="00C51B13">
              <w:rPr>
                <w:sz w:val="24"/>
                <w:szCs w:val="24"/>
              </w:rPr>
              <w:t>Matt Parkin</w:t>
            </w:r>
          </w:p>
        </w:tc>
      </w:tr>
      <w:tr w:rsidR="002E4C98" w:rsidRPr="008A753B" w14:paraId="3DAE3A79" w14:textId="77777777" w:rsidTr="002E4C98">
        <w:tc>
          <w:tcPr>
            <w:tcW w:w="5245" w:type="dxa"/>
          </w:tcPr>
          <w:p w14:paraId="34598490" w14:textId="3595A0F4" w:rsidR="002E4C98" w:rsidRPr="00C51B13" w:rsidRDefault="002E4C98" w:rsidP="002E4C98">
            <w:pPr>
              <w:spacing w:before="60"/>
              <w:rPr>
                <w:sz w:val="24"/>
                <w:szCs w:val="24"/>
              </w:rPr>
            </w:pPr>
            <w:r w:rsidRPr="00C51B13">
              <w:rPr>
                <w:sz w:val="24"/>
                <w:szCs w:val="24"/>
              </w:rPr>
              <w:t>John Cowling</w:t>
            </w:r>
            <w:r w:rsidRPr="00C51B13">
              <w:rPr>
                <w:sz w:val="24"/>
                <w:szCs w:val="24"/>
              </w:rPr>
              <w:tab/>
            </w:r>
          </w:p>
        </w:tc>
        <w:tc>
          <w:tcPr>
            <w:tcW w:w="4820" w:type="dxa"/>
            <w:gridSpan w:val="2"/>
          </w:tcPr>
          <w:p w14:paraId="693F5509" w14:textId="4F31C98A" w:rsidR="002E4C98" w:rsidRPr="00C51B13" w:rsidRDefault="002E4C98" w:rsidP="002E4C98">
            <w:pPr>
              <w:spacing w:before="60"/>
              <w:rPr>
                <w:sz w:val="24"/>
                <w:szCs w:val="24"/>
              </w:rPr>
            </w:pPr>
            <w:r w:rsidRPr="00C51B13">
              <w:rPr>
                <w:bCs/>
                <w:sz w:val="24"/>
                <w:szCs w:val="24"/>
              </w:rPr>
              <w:t>Prof Julietta Patnick</w:t>
            </w:r>
          </w:p>
        </w:tc>
      </w:tr>
      <w:tr w:rsidR="002E4C98" w:rsidRPr="008A753B" w14:paraId="566CC3C6" w14:textId="77777777" w:rsidTr="002E4C98">
        <w:tc>
          <w:tcPr>
            <w:tcW w:w="5245" w:type="dxa"/>
          </w:tcPr>
          <w:p w14:paraId="4AA19077" w14:textId="484C8D54" w:rsidR="002E4C98" w:rsidRPr="00C51B13" w:rsidRDefault="002E4C98" w:rsidP="002E4C98">
            <w:pPr>
              <w:spacing w:before="60"/>
              <w:rPr>
                <w:sz w:val="24"/>
                <w:szCs w:val="24"/>
              </w:rPr>
            </w:pPr>
            <w:r w:rsidRPr="00D32B7D">
              <w:rPr>
                <w:bCs/>
                <w:sz w:val="24"/>
                <w:szCs w:val="24"/>
              </w:rPr>
              <w:t>Jeremiah Abiola Fasipe</w:t>
            </w:r>
          </w:p>
        </w:tc>
        <w:tc>
          <w:tcPr>
            <w:tcW w:w="4820" w:type="dxa"/>
            <w:gridSpan w:val="2"/>
          </w:tcPr>
          <w:p w14:paraId="3330139A" w14:textId="440D930B" w:rsidR="002E4C98" w:rsidRPr="00C51B13" w:rsidRDefault="002E4C98" w:rsidP="002E4C98">
            <w:pPr>
              <w:spacing w:before="60"/>
              <w:rPr>
                <w:sz w:val="24"/>
                <w:szCs w:val="24"/>
              </w:rPr>
            </w:pPr>
            <w:r w:rsidRPr="00C51B13">
              <w:rPr>
                <w:bCs/>
                <w:sz w:val="24"/>
                <w:szCs w:val="24"/>
              </w:rPr>
              <w:t>Prof Keith Ridgway</w:t>
            </w:r>
          </w:p>
        </w:tc>
      </w:tr>
      <w:tr w:rsidR="002E4C98" w:rsidRPr="008A753B" w14:paraId="2852586D" w14:textId="77777777" w:rsidTr="002E4C98">
        <w:tc>
          <w:tcPr>
            <w:tcW w:w="5245" w:type="dxa"/>
          </w:tcPr>
          <w:p w14:paraId="667BA514" w14:textId="3BD69D71" w:rsidR="002E4C98" w:rsidRPr="00C51B13" w:rsidRDefault="002E4C98" w:rsidP="002E4C98">
            <w:pPr>
              <w:spacing w:before="60"/>
              <w:rPr>
                <w:sz w:val="24"/>
                <w:szCs w:val="24"/>
              </w:rPr>
            </w:pPr>
            <w:r w:rsidRPr="00C51B13">
              <w:rPr>
                <w:sz w:val="24"/>
                <w:szCs w:val="24"/>
              </w:rPr>
              <w:t>Ian Hall</w:t>
            </w:r>
          </w:p>
        </w:tc>
        <w:tc>
          <w:tcPr>
            <w:tcW w:w="4820" w:type="dxa"/>
            <w:gridSpan w:val="2"/>
          </w:tcPr>
          <w:p w14:paraId="3078E0BC" w14:textId="57CED3A7" w:rsidR="002E4C98" w:rsidRPr="00C51B13" w:rsidRDefault="002E4C98" w:rsidP="002E4C98">
            <w:pPr>
              <w:spacing w:before="60"/>
              <w:rPr>
                <w:sz w:val="24"/>
                <w:szCs w:val="24"/>
              </w:rPr>
            </w:pPr>
            <w:r w:rsidRPr="00066C9B">
              <w:rPr>
                <w:sz w:val="24"/>
                <w:szCs w:val="28"/>
              </w:rPr>
              <w:t>Giles Searby</w:t>
            </w:r>
          </w:p>
        </w:tc>
      </w:tr>
      <w:tr w:rsidR="002E4C98" w:rsidRPr="008A753B" w14:paraId="0D11B6AE" w14:textId="77777777" w:rsidTr="002E4C98">
        <w:tc>
          <w:tcPr>
            <w:tcW w:w="5245" w:type="dxa"/>
          </w:tcPr>
          <w:p w14:paraId="4FEE1B01" w14:textId="3362CE4B" w:rsidR="002E4C98" w:rsidRPr="00C51B13" w:rsidRDefault="002E4C98" w:rsidP="002E4C98">
            <w:pPr>
              <w:spacing w:before="60"/>
              <w:rPr>
                <w:sz w:val="24"/>
                <w:szCs w:val="24"/>
              </w:rPr>
            </w:pPr>
            <w:r w:rsidRPr="00C51B13">
              <w:rPr>
                <w:bCs/>
                <w:sz w:val="24"/>
                <w:szCs w:val="24"/>
              </w:rPr>
              <w:t xml:space="preserve">Dr Claire Ketnor  </w:t>
            </w:r>
          </w:p>
        </w:tc>
        <w:tc>
          <w:tcPr>
            <w:tcW w:w="4820" w:type="dxa"/>
            <w:gridSpan w:val="2"/>
          </w:tcPr>
          <w:p w14:paraId="7C8ECB14" w14:textId="349A9286" w:rsidR="002E4C98" w:rsidRPr="00C51B13" w:rsidRDefault="002E4C98" w:rsidP="002E4C98">
            <w:pPr>
              <w:spacing w:before="60"/>
              <w:rPr>
                <w:bCs/>
                <w:sz w:val="24"/>
                <w:szCs w:val="24"/>
              </w:rPr>
            </w:pPr>
            <w:r w:rsidRPr="00C51B13">
              <w:rPr>
                <w:bCs/>
                <w:sz w:val="24"/>
                <w:szCs w:val="24"/>
              </w:rPr>
              <w:t>Tim Smith</w:t>
            </w:r>
          </w:p>
        </w:tc>
      </w:tr>
      <w:tr w:rsidR="002E4C98" w:rsidRPr="008A753B" w14:paraId="50C624E2" w14:textId="77777777" w:rsidTr="002E4C98">
        <w:tc>
          <w:tcPr>
            <w:tcW w:w="5245" w:type="dxa"/>
          </w:tcPr>
          <w:p w14:paraId="16CD5789" w14:textId="7389D07B" w:rsidR="002E4C98" w:rsidRPr="00C51B13" w:rsidRDefault="002E4C98" w:rsidP="002E4C98">
            <w:pPr>
              <w:spacing w:before="60"/>
              <w:rPr>
                <w:sz w:val="24"/>
                <w:szCs w:val="24"/>
              </w:rPr>
            </w:pPr>
            <w:r w:rsidRPr="005300B5">
              <w:rPr>
                <w:sz w:val="24"/>
                <w:szCs w:val="24"/>
              </w:rPr>
              <w:t>Sameer Kothari</w:t>
            </w:r>
            <w:r>
              <w:rPr>
                <w:sz w:val="24"/>
                <w:szCs w:val="24"/>
              </w:rPr>
              <w:t xml:space="preserve"> (from item </w:t>
            </w:r>
            <w:r w:rsidR="006C64B0">
              <w:rPr>
                <w:sz w:val="24"/>
                <w:szCs w:val="24"/>
              </w:rPr>
              <w:t>6.1</w:t>
            </w:r>
            <w:r>
              <w:rPr>
                <w:sz w:val="24"/>
                <w:szCs w:val="24"/>
              </w:rPr>
              <w:t>)</w:t>
            </w:r>
          </w:p>
        </w:tc>
        <w:tc>
          <w:tcPr>
            <w:tcW w:w="4820" w:type="dxa"/>
            <w:gridSpan w:val="2"/>
          </w:tcPr>
          <w:p w14:paraId="5EA3E647" w14:textId="28F3E4E4" w:rsidR="002E4C98" w:rsidRPr="00C51B13" w:rsidRDefault="002E4C98" w:rsidP="002E4C98">
            <w:pPr>
              <w:spacing w:before="60"/>
              <w:rPr>
                <w:sz w:val="24"/>
                <w:szCs w:val="24"/>
              </w:rPr>
            </w:pPr>
            <w:r w:rsidRPr="00C51B13">
              <w:rPr>
                <w:sz w:val="24"/>
                <w:szCs w:val="24"/>
              </w:rPr>
              <w:t>Emmanuel Owusu Takyi</w:t>
            </w:r>
          </w:p>
        </w:tc>
      </w:tr>
      <w:tr w:rsidR="002E4C98" w:rsidRPr="008A753B" w14:paraId="6229C599" w14:textId="77777777" w:rsidTr="002E4C98">
        <w:tc>
          <w:tcPr>
            <w:tcW w:w="5245" w:type="dxa"/>
          </w:tcPr>
          <w:p w14:paraId="064CBAE8" w14:textId="0348D224" w:rsidR="002E4C98" w:rsidRPr="00C51B13" w:rsidRDefault="002E4C98" w:rsidP="002E4C98">
            <w:pPr>
              <w:spacing w:before="60"/>
              <w:rPr>
                <w:sz w:val="24"/>
                <w:szCs w:val="24"/>
              </w:rPr>
            </w:pPr>
            <w:r w:rsidRPr="005300B5">
              <w:rPr>
                <w:sz w:val="24"/>
                <w:szCs w:val="24"/>
              </w:rPr>
              <w:t>Dr Matt Lilley</w:t>
            </w:r>
          </w:p>
        </w:tc>
        <w:tc>
          <w:tcPr>
            <w:tcW w:w="4820" w:type="dxa"/>
            <w:gridSpan w:val="2"/>
          </w:tcPr>
          <w:p w14:paraId="48AAF946" w14:textId="2FA0B9DF" w:rsidR="002E4C98" w:rsidRPr="005300B5" w:rsidRDefault="002E4C98" w:rsidP="002E4C98">
            <w:pPr>
              <w:spacing w:before="60"/>
              <w:rPr>
                <w:sz w:val="24"/>
                <w:szCs w:val="24"/>
              </w:rPr>
            </w:pPr>
            <w:r w:rsidRPr="005300B5">
              <w:rPr>
                <w:sz w:val="24"/>
                <w:szCs w:val="24"/>
              </w:rPr>
              <w:t>Penny Thompson</w:t>
            </w:r>
          </w:p>
        </w:tc>
      </w:tr>
      <w:tr w:rsidR="002E4C98" w:rsidRPr="008A753B" w14:paraId="5A4E5DE3" w14:textId="77777777" w:rsidTr="002E4C98">
        <w:tc>
          <w:tcPr>
            <w:tcW w:w="5245" w:type="dxa"/>
            <w:tcBorders>
              <w:bottom w:val="single" w:sz="4" w:space="0" w:color="auto"/>
            </w:tcBorders>
          </w:tcPr>
          <w:p w14:paraId="13F35C45" w14:textId="04859483" w:rsidR="002E4C98" w:rsidRPr="005300B5" w:rsidRDefault="002E4C98" w:rsidP="002E4C98">
            <w:pPr>
              <w:spacing w:before="60"/>
              <w:rPr>
                <w:sz w:val="24"/>
                <w:szCs w:val="24"/>
              </w:rPr>
            </w:pPr>
            <w:r w:rsidRPr="00C51B13">
              <w:rPr>
                <w:sz w:val="24"/>
                <w:szCs w:val="24"/>
              </w:rPr>
              <w:t>Dr Jia Liu</w:t>
            </w:r>
          </w:p>
        </w:tc>
        <w:tc>
          <w:tcPr>
            <w:tcW w:w="4820" w:type="dxa"/>
            <w:gridSpan w:val="2"/>
            <w:tcBorders>
              <w:bottom w:val="single" w:sz="4" w:space="0" w:color="auto"/>
            </w:tcBorders>
          </w:tcPr>
          <w:p w14:paraId="7A278CB8" w14:textId="5DDCFD72" w:rsidR="002E4C98" w:rsidRPr="00C51B13" w:rsidRDefault="002E4C98" w:rsidP="002E4C98">
            <w:pPr>
              <w:spacing w:before="60"/>
              <w:rPr>
                <w:sz w:val="24"/>
                <w:szCs w:val="24"/>
              </w:rPr>
            </w:pPr>
          </w:p>
        </w:tc>
      </w:tr>
      <w:tr w:rsidR="002E4C98" w:rsidRPr="008A753B" w14:paraId="70E71BC7" w14:textId="77777777" w:rsidTr="009E1AC2">
        <w:tc>
          <w:tcPr>
            <w:tcW w:w="8081" w:type="dxa"/>
            <w:gridSpan w:val="2"/>
            <w:tcBorders>
              <w:top w:val="single" w:sz="4" w:space="0" w:color="auto"/>
              <w:bottom w:val="single" w:sz="4" w:space="0" w:color="auto"/>
            </w:tcBorders>
          </w:tcPr>
          <w:p w14:paraId="2F93DFFE" w14:textId="50E90104" w:rsidR="002E4C98" w:rsidRPr="008A753B" w:rsidRDefault="002E4C98" w:rsidP="002E4C98">
            <w:pPr>
              <w:pStyle w:val="Heading2"/>
            </w:pPr>
            <w:r w:rsidRPr="008A753B">
              <w:t>IN ATTE</w:t>
            </w:r>
            <w:r>
              <w:t>N</w:t>
            </w:r>
            <w:r w:rsidRPr="008A753B">
              <w:t>DANCE:</w:t>
            </w:r>
          </w:p>
        </w:tc>
        <w:tc>
          <w:tcPr>
            <w:tcW w:w="1984" w:type="dxa"/>
            <w:tcBorders>
              <w:top w:val="single" w:sz="4" w:space="0" w:color="auto"/>
              <w:bottom w:val="single" w:sz="4" w:space="0" w:color="auto"/>
            </w:tcBorders>
          </w:tcPr>
          <w:p w14:paraId="5704DEE0" w14:textId="34F6391B" w:rsidR="002E4C98" w:rsidRPr="008A753B" w:rsidRDefault="002E4C98" w:rsidP="002E4C98">
            <w:pPr>
              <w:pStyle w:val="Heading2"/>
            </w:pPr>
            <w:r w:rsidRPr="008A753B">
              <w:t>AGENDA ITEM</w:t>
            </w:r>
          </w:p>
        </w:tc>
      </w:tr>
      <w:tr w:rsidR="002E4C98" w:rsidRPr="008A753B" w14:paraId="4FDE8ED6" w14:textId="77777777" w:rsidTr="009E1AC2">
        <w:tc>
          <w:tcPr>
            <w:tcW w:w="8081" w:type="dxa"/>
            <w:gridSpan w:val="2"/>
          </w:tcPr>
          <w:p w14:paraId="6ADC6742" w14:textId="6B22D267" w:rsidR="002E4C98" w:rsidRPr="001F7EDB" w:rsidRDefault="002E4C98" w:rsidP="002E4C98">
            <w:pPr>
              <w:spacing w:before="60" w:after="60"/>
              <w:rPr>
                <w:sz w:val="24"/>
                <w:szCs w:val="24"/>
              </w:rPr>
            </w:pPr>
            <w:r w:rsidRPr="001F7EDB">
              <w:rPr>
                <w:sz w:val="24"/>
                <w:szCs w:val="24"/>
              </w:rPr>
              <w:t>Michaela Boryslawskyj, University Secretary</w:t>
            </w:r>
          </w:p>
        </w:tc>
        <w:tc>
          <w:tcPr>
            <w:tcW w:w="1984" w:type="dxa"/>
          </w:tcPr>
          <w:p w14:paraId="24724C1C" w14:textId="27C51368" w:rsidR="002E4C98" w:rsidRPr="001F7EDB" w:rsidRDefault="002E4C98" w:rsidP="002E4C98">
            <w:pPr>
              <w:spacing w:before="60" w:after="60"/>
              <w:rPr>
                <w:sz w:val="24"/>
                <w:szCs w:val="24"/>
              </w:rPr>
            </w:pPr>
            <w:r w:rsidRPr="001F7EDB">
              <w:rPr>
                <w:sz w:val="24"/>
                <w:szCs w:val="24"/>
              </w:rPr>
              <w:t>All</w:t>
            </w:r>
          </w:p>
        </w:tc>
      </w:tr>
      <w:tr w:rsidR="002E4C98" w:rsidRPr="008A753B" w14:paraId="5039E195" w14:textId="77777777" w:rsidTr="009E1AC2">
        <w:tc>
          <w:tcPr>
            <w:tcW w:w="8081" w:type="dxa"/>
            <w:gridSpan w:val="2"/>
          </w:tcPr>
          <w:p w14:paraId="4379D611" w14:textId="352D8000" w:rsidR="002E4C98" w:rsidRPr="001F7EDB" w:rsidRDefault="002E4C98" w:rsidP="002E4C98">
            <w:pPr>
              <w:spacing w:before="60" w:after="60"/>
              <w:rPr>
                <w:sz w:val="24"/>
                <w:szCs w:val="24"/>
              </w:rPr>
            </w:pPr>
            <w:r w:rsidRPr="001F7EDB">
              <w:rPr>
                <w:sz w:val="24"/>
                <w:szCs w:val="24"/>
              </w:rPr>
              <w:t>Richard Calvert, Deputy Vice-Chancellor Strategy and Operations (DVCSO)</w:t>
            </w:r>
          </w:p>
        </w:tc>
        <w:tc>
          <w:tcPr>
            <w:tcW w:w="1984" w:type="dxa"/>
          </w:tcPr>
          <w:p w14:paraId="34162298" w14:textId="2D944E4D" w:rsidR="002E4C98" w:rsidRPr="001F7EDB" w:rsidRDefault="002E4C98" w:rsidP="002E4C98">
            <w:pPr>
              <w:spacing w:before="60" w:after="60"/>
              <w:rPr>
                <w:sz w:val="24"/>
                <w:szCs w:val="24"/>
              </w:rPr>
            </w:pPr>
            <w:r w:rsidRPr="001F7EDB">
              <w:rPr>
                <w:sz w:val="24"/>
                <w:szCs w:val="24"/>
              </w:rPr>
              <w:t>All</w:t>
            </w:r>
          </w:p>
        </w:tc>
      </w:tr>
      <w:tr w:rsidR="002E4C98" w:rsidRPr="008A753B" w14:paraId="58F7750F" w14:textId="77777777" w:rsidTr="009E1AC2">
        <w:tc>
          <w:tcPr>
            <w:tcW w:w="8081" w:type="dxa"/>
            <w:gridSpan w:val="2"/>
          </w:tcPr>
          <w:p w14:paraId="0C1788E7" w14:textId="291C1A4A" w:rsidR="002E4C98" w:rsidRPr="001F7EDB" w:rsidRDefault="002E4C98" w:rsidP="002E4C98">
            <w:pPr>
              <w:spacing w:before="60" w:after="60"/>
              <w:rPr>
                <w:sz w:val="24"/>
                <w:szCs w:val="24"/>
              </w:rPr>
            </w:pPr>
            <w:r w:rsidRPr="001F7EDB">
              <w:rPr>
                <w:sz w:val="24"/>
                <w:szCs w:val="24"/>
              </w:rPr>
              <w:t xml:space="preserve">Prof Rory Duncan, </w:t>
            </w:r>
            <w:r w:rsidR="00E1462A" w:rsidRPr="001F7EDB">
              <w:rPr>
                <w:sz w:val="24"/>
                <w:szCs w:val="24"/>
              </w:rPr>
              <w:t>Pro Vice-Chancellor</w:t>
            </w:r>
            <w:r w:rsidR="00E1462A">
              <w:rPr>
                <w:sz w:val="24"/>
                <w:szCs w:val="24"/>
              </w:rPr>
              <w:t xml:space="preserve"> </w:t>
            </w:r>
            <w:proofErr w:type="gramStart"/>
            <w:r w:rsidRPr="001F7EDB">
              <w:rPr>
                <w:sz w:val="24"/>
                <w:szCs w:val="24"/>
              </w:rPr>
              <w:t>Research</w:t>
            </w:r>
            <w:proofErr w:type="gramEnd"/>
            <w:r w:rsidRPr="001F7EDB">
              <w:rPr>
                <w:sz w:val="24"/>
                <w:szCs w:val="24"/>
              </w:rPr>
              <w:t xml:space="preserve"> and Innovation</w:t>
            </w:r>
            <w:r w:rsidR="00E1462A">
              <w:rPr>
                <w:sz w:val="24"/>
                <w:szCs w:val="24"/>
              </w:rPr>
              <w:t xml:space="preserve"> (PVCR&amp;I)</w:t>
            </w:r>
          </w:p>
        </w:tc>
        <w:tc>
          <w:tcPr>
            <w:tcW w:w="1984" w:type="dxa"/>
          </w:tcPr>
          <w:p w14:paraId="7DEBC527" w14:textId="09B01E86" w:rsidR="002E4C98" w:rsidRPr="001F7EDB" w:rsidRDefault="002E4C98" w:rsidP="002E4C98">
            <w:pPr>
              <w:spacing w:before="60" w:after="60"/>
              <w:rPr>
                <w:sz w:val="24"/>
                <w:szCs w:val="24"/>
              </w:rPr>
            </w:pPr>
            <w:r w:rsidRPr="001F7EDB">
              <w:rPr>
                <w:sz w:val="24"/>
                <w:szCs w:val="24"/>
              </w:rPr>
              <w:t>All</w:t>
            </w:r>
          </w:p>
        </w:tc>
      </w:tr>
      <w:tr w:rsidR="002E4C98" w:rsidRPr="008A753B" w14:paraId="4CB57A6E" w14:textId="77777777" w:rsidTr="009E1AC2">
        <w:tc>
          <w:tcPr>
            <w:tcW w:w="8081" w:type="dxa"/>
            <w:gridSpan w:val="2"/>
          </w:tcPr>
          <w:p w14:paraId="6072C5DF" w14:textId="6C9AA66E" w:rsidR="002E4C98" w:rsidRPr="001F7EDB" w:rsidRDefault="002E4C98" w:rsidP="002E4C98">
            <w:pPr>
              <w:spacing w:before="60" w:after="60"/>
              <w:rPr>
                <w:sz w:val="24"/>
                <w:szCs w:val="24"/>
              </w:rPr>
            </w:pPr>
            <w:r w:rsidRPr="001F7EDB">
              <w:rPr>
                <w:sz w:val="24"/>
                <w:szCs w:val="24"/>
              </w:rPr>
              <w:t>Ryan Keyworth, Chief Finance Officer</w:t>
            </w:r>
            <w:r w:rsidR="00E1462A">
              <w:rPr>
                <w:sz w:val="24"/>
                <w:szCs w:val="24"/>
              </w:rPr>
              <w:t xml:space="preserve"> (CFO)</w:t>
            </w:r>
          </w:p>
        </w:tc>
        <w:tc>
          <w:tcPr>
            <w:tcW w:w="1984" w:type="dxa"/>
          </w:tcPr>
          <w:p w14:paraId="2E1DEA62" w14:textId="58359966" w:rsidR="002E4C98" w:rsidRPr="001F7EDB" w:rsidRDefault="002E4C98" w:rsidP="002E4C98">
            <w:pPr>
              <w:spacing w:before="60" w:after="60"/>
              <w:rPr>
                <w:sz w:val="24"/>
                <w:szCs w:val="24"/>
              </w:rPr>
            </w:pPr>
            <w:r w:rsidRPr="001F7EDB">
              <w:rPr>
                <w:sz w:val="24"/>
                <w:szCs w:val="24"/>
              </w:rPr>
              <w:t>All</w:t>
            </w:r>
          </w:p>
        </w:tc>
      </w:tr>
      <w:tr w:rsidR="002E4C98" w:rsidRPr="008A753B" w14:paraId="255C766F" w14:textId="77777777" w:rsidTr="009E1AC2">
        <w:tc>
          <w:tcPr>
            <w:tcW w:w="8081" w:type="dxa"/>
            <w:gridSpan w:val="2"/>
          </w:tcPr>
          <w:p w14:paraId="3EDA0165" w14:textId="1B4AC575" w:rsidR="002E4C98" w:rsidRPr="001F7EDB" w:rsidRDefault="002E4C98" w:rsidP="002E4C98">
            <w:pPr>
              <w:spacing w:before="60" w:after="60"/>
              <w:rPr>
                <w:sz w:val="24"/>
                <w:szCs w:val="24"/>
              </w:rPr>
            </w:pPr>
            <w:r w:rsidRPr="001F7EDB">
              <w:rPr>
                <w:sz w:val="24"/>
                <w:szCs w:val="24"/>
              </w:rPr>
              <w:t>Clair Marlow, Head of Legal Services and Deputy University Secretary</w:t>
            </w:r>
          </w:p>
        </w:tc>
        <w:tc>
          <w:tcPr>
            <w:tcW w:w="1984" w:type="dxa"/>
          </w:tcPr>
          <w:p w14:paraId="4C745137" w14:textId="1E85E675" w:rsidR="002E4C98" w:rsidRPr="001F7EDB" w:rsidRDefault="002E4C98" w:rsidP="002E4C98">
            <w:pPr>
              <w:spacing w:before="60" w:after="60"/>
              <w:rPr>
                <w:sz w:val="24"/>
                <w:szCs w:val="24"/>
              </w:rPr>
            </w:pPr>
            <w:r w:rsidRPr="001F7EDB">
              <w:rPr>
                <w:sz w:val="24"/>
                <w:szCs w:val="24"/>
              </w:rPr>
              <w:t>All</w:t>
            </w:r>
          </w:p>
        </w:tc>
      </w:tr>
      <w:tr w:rsidR="002E4C98" w:rsidRPr="008A753B" w14:paraId="6EE17534" w14:textId="77777777" w:rsidTr="009E1AC2">
        <w:tc>
          <w:tcPr>
            <w:tcW w:w="8081" w:type="dxa"/>
            <w:gridSpan w:val="2"/>
          </w:tcPr>
          <w:p w14:paraId="3D5C4872" w14:textId="11E6DEE3" w:rsidR="002E4C98" w:rsidRPr="001F7EDB" w:rsidRDefault="002E4C98" w:rsidP="002E4C98">
            <w:pPr>
              <w:spacing w:before="60" w:after="60"/>
              <w:rPr>
                <w:sz w:val="24"/>
                <w:szCs w:val="24"/>
              </w:rPr>
            </w:pPr>
            <w:r w:rsidRPr="001F7EDB">
              <w:rPr>
                <w:sz w:val="24"/>
                <w:szCs w:val="24"/>
              </w:rPr>
              <w:t>Tom Russell, Head of Strategic Insight and Data</w:t>
            </w:r>
          </w:p>
        </w:tc>
        <w:tc>
          <w:tcPr>
            <w:tcW w:w="1984" w:type="dxa"/>
          </w:tcPr>
          <w:p w14:paraId="18542378" w14:textId="2E396F3B" w:rsidR="002E4C98" w:rsidRPr="001F7EDB" w:rsidRDefault="002E4C98" w:rsidP="002E4C98">
            <w:pPr>
              <w:spacing w:before="60" w:after="60"/>
              <w:rPr>
                <w:sz w:val="24"/>
                <w:szCs w:val="24"/>
              </w:rPr>
            </w:pPr>
            <w:r w:rsidRPr="001F7EDB">
              <w:rPr>
                <w:sz w:val="24"/>
                <w:szCs w:val="24"/>
              </w:rPr>
              <w:t>Item 6</w:t>
            </w:r>
            <w:r w:rsidR="00FF56BB">
              <w:rPr>
                <w:sz w:val="24"/>
                <w:szCs w:val="24"/>
              </w:rPr>
              <w:t>.3</w:t>
            </w:r>
          </w:p>
        </w:tc>
      </w:tr>
      <w:tr w:rsidR="002E4C98" w:rsidRPr="008A753B" w14:paraId="6BC1DB8E" w14:textId="77777777" w:rsidTr="009E1AC2">
        <w:tc>
          <w:tcPr>
            <w:tcW w:w="8081" w:type="dxa"/>
            <w:gridSpan w:val="2"/>
          </w:tcPr>
          <w:p w14:paraId="32C15868" w14:textId="32455DD6" w:rsidR="002E4C98" w:rsidRPr="001F7EDB" w:rsidRDefault="002E4C98" w:rsidP="002E4C98">
            <w:pPr>
              <w:spacing w:before="60" w:after="60"/>
              <w:rPr>
                <w:sz w:val="24"/>
                <w:szCs w:val="24"/>
              </w:rPr>
            </w:pPr>
            <w:r w:rsidRPr="001F7EDB">
              <w:rPr>
                <w:sz w:val="24"/>
                <w:szCs w:val="24"/>
              </w:rPr>
              <w:t xml:space="preserve">Prof Helen Scott, </w:t>
            </w:r>
            <w:r w:rsidR="00E1462A" w:rsidRPr="001F7EDB">
              <w:rPr>
                <w:sz w:val="24"/>
                <w:szCs w:val="24"/>
              </w:rPr>
              <w:t>Pro Vice-Chancellor</w:t>
            </w:r>
            <w:r w:rsidR="00E1462A">
              <w:rPr>
                <w:sz w:val="24"/>
                <w:szCs w:val="24"/>
              </w:rPr>
              <w:t xml:space="preserve"> for </w:t>
            </w:r>
            <w:r w:rsidRPr="001F7EDB">
              <w:rPr>
                <w:sz w:val="24"/>
                <w:szCs w:val="24"/>
              </w:rPr>
              <w:t>Learning, Teaching and Student Success (</w:t>
            </w:r>
            <w:r w:rsidR="00E1462A">
              <w:rPr>
                <w:sz w:val="24"/>
                <w:szCs w:val="24"/>
              </w:rPr>
              <w:t>P</w:t>
            </w:r>
            <w:r w:rsidR="00E1462A">
              <w:t>VC</w:t>
            </w:r>
            <w:r w:rsidRPr="001F7EDB">
              <w:rPr>
                <w:sz w:val="24"/>
                <w:szCs w:val="24"/>
              </w:rPr>
              <w:t>LTSS)</w:t>
            </w:r>
          </w:p>
        </w:tc>
        <w:tc>
          <w:tcPr>
            <w:tcW w:w="1984" w:type="dxa"/>
          </w:tcPr>
          <w:p w14:paraId="3E69612D" w14:textId="5387AE13" w:rsidR="002E4C98" w:rsidRPr="001F7EDB" w:rsidRDefault="002E4C98" w:rsidP="002E4C98">
            <w:pPr>
              <w:spacing w:before="60" w:after="60"/>
              <w:rPr>
                <w:sz w:val="24"/>
                <w:szCs w:val="24"/>
              </w:rPr>
            </w:pPr>
            <w:r w:rsidRPr="001F7EDB">
              <w:rPr>
                <w:sz w:val="24"/>
                <w:szCs w:val="24"/>
              </w:rPr>
              <w:t>All</w:t>
            </w:r>
          </w:p>
        </w:tc>
      </w:tr>
      <w:tr w:rsidR="002E4C98" w:rsidRPr="008A753B" w14:paraId="46BB2314" w14:textId="77777777" w:rsidTr="009E1AC2">
        <w:tc>
          <w:tcPr>
            <w:tcW w:w="8081" w:type="dxa"/>
            <w:gridSpan w:val="2"/>
          </w:tcPr>
          <w:p w14:paraId="16AEB1E4" w14:textId="56563B12" w:rsidR="002E4C98" w:rsidRPr="001F7EDB" w:rsidRDefault="002E4C98" w:rsidP="002E4C98">
            <w:pPr>
              <w:spacing w:before="60" w:after="60"/>
              <w:rPr>
                <w:sz w:val="24"/>
                <w:szCs w:val="24"/>
              </w:rPr>
            </w:pPr>
            <w:r w:rsidRPr="001F7EDB">
              <w:rPr>
                <w:sz w:val="24"/>
                <w:szCs w:val="24"/>
              </w:rPr>
              <w:t>Prof David Shepherd, Deputy Vice-Chancellor Academi</w:t>
            </w:r>
            <w:r w:rsidR="006E155D">
              <w:rPr>
                <w:sz w:val="24"/>
                <w:szCs w:val="24"/>
              </w:rPr>
              <w:t>c</w:t>
            </w:r>
            <w:r w:rsidR="00E1462A">
              <w:rPr>
                <w:sz w:val="24"/>
                <w:szCs w:val="24"/>
              </w:rPr>
              <w:t xml:space="preserve"> (DVCA)</w:t>
            </w:r>
          </w:p>
        </w:tc>
        <w:tc>
          <w:tcPr>
            <w:tcW w:w="1984" w:type="dxa"/>
          </w:tcPr>
          <w:p w14:paraId="46EB2A1B" w14:textId="57663146" w:rsidR="002E4C98" w:rsidRPr="001F7EDB" w:rsidRDefault="002E4C98" w:rsidP="002E4C98">
            <w:pPr>
              <w:spacing w:before="60" w:after="60"/>
              <w:rPr>
                <w:sz w:val="24"/>
                <w:szCs w:val="24"/>
              </w:rPr>
            </w:pPr>
            <w:r w:rsidRPr="001F7EDB">
              <w:rPr>
                <w:sz w:val="24"/>
                <w:szCs w:val="24"/>
              </w:rPr>
              <w:t>All</w:t>
            </w:r>
          </w:p>
        </w:tc>
      </w:tr>
      <w:tr w:rsidR="002E4C98" w:rsidRPr="008A753B" w14:paraId="774B04CD" w14:textId="77777777" w:rsidTr="009E1AC2">
        <w:tc>
          <w:tcPr>
            <w:tcW w:w="8081" w:type="dxa"/>
            <w:gridSpan w:val="2"/>
          </w:tcPr>
          <w:p w14:paraId="56567C58" w14:textId="68ECDA97" w:rsidR="002E4C98" w:rsidRPr="001F7EDB" w:rsidRDefault="002E4C98" w:rsidP="002E4C98">
            <w:pPr>
              <w:spacing w:before="60" w:after="60"/>
              <w:rPr>
                <w:sz w:val="24"/>
                <w:szCs w:val="24"/>
              </w:rPr>
            </w:pPr>
            <w:r w:rsidRPr="001F7EDB">
              <w:rPr>
                <w:sz w:val="24"/>
                <w:szCs w:val="24"/>
              </w:rPr>
              <w:t>Lorraine Stallard</w:t>
            </w:r>
            <w:r w:rsidR="00E1462A">
              <w:rPr>
                <w:sz w:val="24"/>
                <w:szCs w:val="24"/>
              </w:rPr>
              <w:t>,</w:t>
            </w:r>
            <w:r w:rsidRPr="001F7EDB">
              <w:rPr>
                <w:rFonts w:cstheme="minorHAnsi"/>
                <w:sz w:val="24"/>
                <w:szCs w:val="24"/>
              </w:rPr>
              <w:t xml:space="preserve"> Executive Assistant to the University Secretary and Chair of the Board of Governors </w:t>
            </w:r>
            <w:r w:rsidR="00380E88">
              <w:rPr>
                <w:rFonts w:cstheme="minorHAnsi"/>
                <w:sz w:val="24"/>
                <w:szCs w:val="24"/>
              </w:rPr>
              <w:t>(the Board)</w:t>
            </w:r>
            <w:r w:rsidRPr="001F7EDB">
              <w:rPr>
                <w:rFonts w:cstheme="minorHAnsi"/>
                <w:sz w:val="24"/>
                <w:szCs w:val="24"/>
              </w:rPr>
              <w:t xml:space="preserve"> </w:t>
            </w:r>
          </w:p>
        </w:tc>
        <w:tc>
          <w:tcPr>
            <w:tcW w:w="1984" w:type="dxa"/>
          </w:tcPr>
          <w:p w14:paraId="4EED0E50" w14:textId="08C8A98C" w:rsidR="002E4C98" w:rsidRPr="001F7EDB" w:rsidRDefault="002E4C98" w:rsidP="002E4C98">
            <w:pPr>
              <w:spacing w:before="60" w:after="60"/>
              <w:rPr>
                <w:sz w:val="24"/>
                <w:szCs w:val="24"/>
              </w:rPr>
            </w:pPr>
            <w:r w:rsidRPr="001F7EDB">
              <w:rPr>
                <w:sz w:val="24"/>
                <w:szCs w:val="24"/>
              </w:rPr>
              <w:t>All</w:t>
            </w:r>
          </w:p>
        </w:tc>
      </w:tr>
      <w:tr w:rsidR="002E4C98" w:rsidRPr="008A753B" w14:paraId="0460F01D" w14:textId="77777777" w:rsidTr="009E1AC2">
        <w:tc>
          <w:tcPr>
            <w:tcW w:w="8081" w:type="dxa"/>
            <w:gridSpan w:val="2"/>
          </w:tcPr>
          <w:p w14:paraId="6B34FED8" w14:textId="28B3B0CE" w:rsidR="002E4C98" w:rsidRPr="001F7EDB" w:rsidRDefault="002E4C98" w:rsidP="002E4C98">
            <w:pPr>
              <w:spacing w:before="60" w:after="60"/>
              <w:rPr>
                <w:sz w:val="24"/>
                <w:szCs w:val="24"/>
              </w:rPr>
            </w:pPr>
            <w:r w:rsidRPr="001F7EDB">
              <w:rPr>
                <w:sz w:val="24"/>
                <w:szCs w:val="24"/>
              </w:rPr>
              <w:t>Prof Chris Wiggington, Pro Vice-Chancellor Global and Academic Partnerships</w:t>
            </w:r>
            <w:r w:rsidR="00E1462A">
              <w:rPr>
                <w:sz w:val="24"/>
                <w:szCs w:val="24"/>
              </w:rPr>
              <w:t xml:space="preserve"> (PVCGAP)</w:t>
            </w:r>
          </w:p>
        </w:tc>
        <w:tc>
          <w:tcPr>
            <w:tcW w:w="1984" w:type="dxa"/>
          </w:tcPr>
          <w:p w14:paraId="6B21A26C" w14:textId="1550D4E0" w:rsidR="002E4C98" w:rsidRPr="001F7EDB" w:rsidRDefault="002E4C98" w:rsidP="002E4C98">
            <w:pPr>
              <w:spacing w:before="60" w:after="60"/>
              <w:rPr>
                <w:sz w:val="24"/>
                <w:szCs w:val="24"/>
              </w:rPr>
            </w:pPr>
            <w:r w:rsidRPr="001F7EDB">
              <w:rPr>
                <w:sz w:val="24"/>
                <w:szCs w:val="24"/>
              </w:rPr>
              <w:t>All</w:t>
            </w:r>
          </w:p>
        </w:tc>
      </w:tr>
      <w:tr w:rsidR="002E4C98" w:rsidRPr="008A753B" w14:paraId="44CB6FAB" w14:textId="77777777" w:rsidTr="009E1AC2">
        <w:tc>
          <w:tcPr>
            <w:tcW w:w="8081" w:type="dxa"/>
            <w:gridSpan w:val="2"/>
          </w:tcPr>
          <w:p w14:paraId="11FED62D" w14:textId="59036480" w:rsidR="002E4C98" w:rsidRPr="001F7EDB" w:rsidRDefault="002E4C98" w:rsidP="002E4C98">
            <w:pPr>
              <w:spacing w:before="60" w:after="60"/>
              <w:rPr>
                <w:sz w:val="24"/>
                <w:szCs w:val="24"/>
              </w:rPr>
            </w:pPr>
            <w:r w:rsidRPr="001F7EDB">
              <w:rPr>
                <w:sz w:val="24"/>
                <w:szCs w:val="24"/>
              </w:rPr>
              <w:t xml:space="preserve">Tracey </w:t>
            </w:r>
            <w:r>
              <w:rPr>
                <w:sz w:val="24"/>
                <w:szCs w:val="24"/>
              </w:rPr>
              <w:t>Taylor</w:t>
            </w:r>
            <w:r w:rsidRPr="001F7EDB">
              <w:rPr>
                <w:sz w:val="24"/>
                <w:szCs w:val="24"/>
              </w:rPr>
              <w:t xml:space="preserve">, Board Secretary </w:t>
            </w:r>
          </w:p>
        </w:tc>
        <w:tc>
          <w:tcPr>
            <w:tcW w:w="1984" w:type="dxa"/>
          </w:tcPr>
          <w:p w14:paraId="786B3B36" w14:textId="72335525" w:rsidR="002E4C98" w:rsidRPr="001F7EDB" w:rsidRDefault="002E4C98" w:rsidP="002E4C98">
            <w:pPr>
              <w:spacing w:before="60" w:after="60"/>
              <w:rPr>
                <w:sz w:val="24"/>
                <w:szCs w:val="24"/>
              </w:rPr>
            </w:pPr>
            <w:r w:rsidRPr="001F7EDB">
              <w:rPr>
                <w:sz w:val="24"/>
                <w:szCs w:val="24"/>
              </w:rPr>
              <w:t>All</w:t>
            </w:r>
          </w:p>
        </w:tc>
      </w:tr>
      <w:tr w:rsidR="002F5320" w:rsidRPr="008A753B" w14:paraId="5C021181" w14:textId="77777777" w:rsidTr="009E1AC2">
        <w:tc>
          <w:tcPr>
            <w:tcW w:w="8081" w:type="dxa"/>
            <w:gridSpan w:val="2"/>
          </w:tcPr>
          <w:p w14:paraId="3512B24E" w14:textId="6B80101C" w:rsidR="002F5320" w:rsidRPr="009E1AC2" w:rsidRDefault="002F5320" w:rsidP="002E4C98">
            <w:pPr>
              <w:spacing w:before="60" w:after="60"/>
              <w:rPr>
                <w:sz w:val="24"/>
                <w:szCs w:val="24"/>
              </w:rPr>
            </w:pPr>
            <w:r w:rsidRPr="009E1AC2">
              <w:rPr>
                <w:sz w:val="24"/>
                <w:szCs w:val="24"/>
              </w:rPr>
              <w:t xml:space="preserve">Sam </w:t>
            </w:r>
            <w:r w:rsidR="009E1AC2" w:rsidRPr="009E1AC2">
              <w:rPr>
                <w:sz w:val="24"/>
                <w:szCs w:val="24"/>
              </w:rPr>
              <w:t xml:space="preserve">Coulby, Senior Business Parter, Equity, Equality, Diversity </w:t>
            </w:r>
            <w:r w:rsidR="009E1AC2">
              <w:rPr>
                <w:sz w:val="24"/>
                <w:szCs w:val="24"/>
              </w:rPr>
              <w:t>&amp;</w:t>
            </w:r>
            <w:r w:rsidR="009E1AC2" w:rsidRPr="009E1AC2">
              <w:rPr>
                <w:sz w:val="24"/>
                <w:szCs w:val="24"/>
              </w:rPr>
              <w:t xml:space="preserve"> Inclusion (EEDI)</w:t>
            </w:r>
          </w:p>
        </w:tc>
        <w:tc>
          <w:tcPr>
            <w:tcW w:w="1984" w:type="dxa"/>
          </w:tcPr>
          <w:p w14:paraId="294F2318" w14:textId="106073CD" w:rsidR="002F5320" w:rsidRPr="001F7EDB" w:rsidRDefault="002F5320" w:rsidP="002E4C98">
            <w:pPr>
              <w:spacing w:before="60" w:after="60"/>
              <w:rPr>
                <w:sz w:val="24"/>
                <w:szCs w:val="24"/>
              </w:rPr>
            </w:pPr>
            <w:r>
              <w:rPr>
                <w:sz w:val="24"/>
                <w:szCs w:val="24"/>
              </w:rPr>
              <w:t xml:space="preserve">Item 7 </w:t>
            </w:r>
          </w:p>
        </w:tc>
      </w:tr>
      <w:tr w:rsidR="00FF56BB" w:rsidRPr="008A753B" w14:paraId="2ACE972C" w14:textId="77777777" w:rsidTr="009E1AC2">
        <w:tc>
          <w:tcPr>
            <w:tcW w:w="8081" w:type="dxa"/>
            <w:gridSpan w:val="2"/>
          </w:tcPr>
          <w:p w14:paraId="7211507C" w14:textId="0F07A50F" w:rsidR="00FF56BB" w:rsidRPr="009E1AC2" w:rsidRDefault="00E1462A" w:rsidP="002E4C98">
            <w:pPr>
              <w:spacing w:before="60" w:after="60"/>
              <w:rPr>
                <w:sz w:val="24"/>
                <w:szCs w:val="24"/>
              </w:rPr>
            </w:pPr>
            <w:r w:rsidRPr="009E1AC2">
              <w:rPr>
                <w:sz w:val="24"/>
                <w:szCs w:val="24"/>
              </w:rPr>
              <w:t>Sinead</w:t>
            </w:r>
            <w:r w:rsidR="009E1AC2" w:rsidRPr="009E1AC2">
              <w:rPr>
                <w:sz w:val="24"/>
                <w:szCs w:val="24"/>
              </w:rPr>
              <w:t xml:space="preserve"> O’Toole, Senior Business Parter, EEDI</w:t>
            </w:r>
          </w:p>
        </w:tc>
        <w:tc>
          <w:tcPr>
            <w:tcW w:w="1984" w:type="dxa"/>
          </w:tcPr>
          <w:p w14:paraId="1D499465" w14:textId="2B7D198E" w:rsidR="00FF56BB" w:rsidRDefault="00FF56BB" w:rsidP="002E4C98">
            <w:pPr>
              <w:spacing w:before="60" w:after="60"/>
              <w:rPr>
                <w:sz w:val="24"/>
                <w:szCs w:val="24"/>
              </w:rPr>
            </w:pPr>
            <w:r>
              <w:rPr>
                <w:sz w:val="24"/>
                <w:szCs w:val="24"/>
              </w:rPr>
              <w:t>Item 7</w:t>
            </w:r>
          </w:p>
        </w:tc>
      </w:tr>
      <w:tr w:rsidR="002E4C98" w:rsidRPr="008A753B" w14:paraId="1EE88C2D" w14:textId="77777777" w:rsidTr="5887FCD8">
        <w:tc>
          <w:tcPr>
            <w:tcW w:w="10065" w:type="dxa"/>
            <w:gridSpan w:val="3"/>
            <w:tcBorders>
              <w:top w:val="single" w:sz="4" w:space="0" w:color="auto"/>
              <w:bottom w:val="single" w:sz="4" w:space="0" w:color="auto"/>
            </w:tcBorders>
          </w:tcPr>
          <w:p w14:paraId="45E936CF" w14:textId="1B855E90" w:rsidR="002E4C98" w:rsidRPr="00DC3C51" w:rsidRDefault="002E4C98" w:rsidP="002E4C98">
            <w:pPr>
              <w:pStyle w:val="Heading2"/>
              <w:rPr>
                <w:color w:val="auto"/>
              </w:rPr>
            </w:pPr>
            <w:r w:rsidRPr="00DC3C51">
              <w:rPr>
                <w:color w:val="auto"/>
              </w:rPr>
              <w:t>APOLOGIES:</w:t>
            </w:r>
            <w:r>
              <w:t xml:space="preserve"> </w:t>
            </w:r>
            <w:r w:rsidRPr="002E4C98">
              <w:rPr>
                <w:b w:val="0"/>
                <w:bCs/>
              </w:rPr>
              <w:t>Joanna Allen,</w:t>
            </w:r>
            <w:r>
              <w:t xml:space="preserve"> </w:t>
            </w:r>
            <w:r w:rsidRPr="006C37FA">
              <w:rPr>
                <w:b w:val="0"/>
                <w:color w:val="auto"/>
              </w:rPr>
              <w:t>Angela Foulkes</w:t>
            </w:r>
          </w:p>
        </w:tc>
      </w:tr>
    </w:tbl>
    <w:p w14:paraId="2B637C90" w14:textId="7125F2E7" w:rsidR="0000042C" w:rsidRPr="00FA2EBF" w:rsidRDefault="0000042C" w:rsidP="003B184E">
      <w:pPr>
        <w:spacing w:after="0" w:line="240" w:lineRule="auto"/>
        <w:contextualSpacing/>
        <w:rPr>
          <w:color w:val="FF0000"/>
          <w:sz w:val="20"/>
          <w:szCs w:val="20"/>
        </w:rPr>
      </w:pPr>
    </w:p>
    <w:tbl>
      <w:tblPr>
        <w:tblStyle w:val="TableGrid"/>
        <w:tblpPr w:leftFromText="180" w:rightFromText="180" w:vertAnchor="text" w:tblpX="-426" w:tblpY="1"/>
        <w:tblOverlap w:val="never"/>
        <w:tblW w:w="1006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6520"/>
        <w:gridCol w:w="1985"/>
      </w:tblGrid>
      <w:tr w:rsidR="008A753B" w:rsidRPr="00AA465A" w14:paraId="126299E9" w14:textId="77777777" w:rsidTr="71B07DE2">
        <w:tc>
          <w:tcPr>
            <w:tcW w:w="1560" w:type="dxa"/>
            <w:tcBorders>
              <w:top w:val="single" w:sz="4" w:space="0" w:color="auto"/>
              <w:bottom w:val="single" w:sz="4" w:space="0" w:color="auto"/>
            </w:tcBorders>
            <w:shd w:val="clear" w:color="auto" w:fill="auto"/>
          </w:tcPr>
          <w:p w14:paraId="720093AE" w14:textId="26B979A0" w:rsidR="00392682" w:rsidRPr="00AA465A" w:rsidRDefault="009C5532" w:rsidP="003139CA">
            <w:pPr>
              <w:pStyle w:val="Heading2"/>
              <w:rPr>
                <w:rFonts w:asciiTheme="minorHAnsi" w:hAnsiTheme="minorHAnsi" w:cstheme="minorHAnsi"/>
                <w:szCs w:val="24"/>
              </w:rPr>
            </w:pPr>
            <w:r w:rsidRPr="00AA465A">
              <w:rPr>
                <w:rFonts w:asciiTheme="minorHAnsi" w:hAnsiTheme="minorHAnsi" w:cstheme="minorHAnsi"/>
                <w:szCs w:val="24"/>
              </w:rPr>
              <w:t>Minute Ref</w:t>
            </w:r>
          </w:p>
        </w:tc>
        <w:tc>
          <w:tcPr>
            <w:tcW w:w="6520" w:type="dxa"/>
            <w:tcBorders>
              <w:top w:val="single" w:sz="4" w:space="0" w:color="auto"/>
              <w:bottom w:val="single" w:sz="4" w:space="0" w:color="auto"/>
            </w:tcBorders>
            <w:shd w:val="clear" w:color="auto" w:fill="auto"/>
          </w:tcPr>
          <w:p w14:paraId="5DE4EB3E" w14:textId="77777777" w:rsidR="00392682" w:rsidRPr="00AA465A" w:rsidRDefault="00392682" w:rsidP="003139CA">
            <w:pPr>
              <w:pStyle w:val="Heading2"/>
              <w:rPr>
                <w:rFonts w:asciiTheme="minorHAnsi" w:hAnsiTheme="minorHAnsi" w:cstheme="minorHAnsi"/>
                <w:szCs w:val="24"/>
              </w:rPr>
            </w:pPr>
            <w:r w:rsidRPr="00AA465A">
              <w:rPr>
                <w:rFonts w:asciiTheme="minorHAnsi" w:hAnsiTheme="minorHAnsi" w:cstheme="minorHAnsi"/>
                <w:szCs w:val="24"/>
              </w:rPr>
              <w:t>Item of Business</w:t>
            </w:r>
          </w:p>
        </w:tc>
        <w:tc>
          <w:tcPr>
            <w:tcW w:w="1985" w:type="dxa"/>
            <w:tcBorders>
              <w:top w:val="single" w:sz="4" w:space="0" w:color="auto"/>
              <w:bottom w:val="single" w:sz="4" w:space="0" w:color="auto"/>
            </w:tcBorders>
            <w:shd w:val="clear" w:color="auto" w:fill="auto"/>
          </w:tcPr>
          <w:p w14:paraId="4A1B3F92" w14:textId="3A749D0B" w:rsidR="00392682" w:rsidRPr="00AA465A" w:rsidRDefault="009C5532" w:rsidP="003139CA">
            <w:pPr>
              <w:pStyle w:val="Heading2"/>
              <w:jc w:val="right"/>
              <w:rPr>
                <w:rFonts w:asciiTheme="minorHAnsi" w:hAnsiTheme="minorHAnsi" w:cstheme="minorHAnsi"/>
                <w:szCs w:val="24"/>
              </w:rPr>
            </w:pPr>
            <w:r w:rsidRPr="00AA465A">
              <w:rPr>
                <w:rFonts w:asciiTheme="minorHAnsi" w:hAnsiTheme="minorHAnsi" w:cstheme="minorHAnsi"/>
                <w:szCs w:val="24"/>
              </w:rPr>
              <w:t xml:space="preserve">Paper Ref </w:t>
            </w:r>
          </w:p>
        </w:tc>
      </w:tr>
      <w:tr w:rsidR="000349E0" w:rsidRPr="00AA465A" w14:paraId="36BCD6CE" w14:textId="77777777" w:rsidTr="71B07DE2">
        <w:tc>
          <w:tcPr>
            <w:tcW w:w="1560" w:type="dxa"/>
            <w:tcBorders>
              <w:top w:val="single" w:sz="4" w:space="0" w:color="auto"/>
              <w:bottom w:val="single" w:sz="4" w:space="0" w:color="auto"/>
            </w:tcBorders>
            <w:shd w:val="clear" w:color="auto" w:fill="D9D9D9" w:themeFill="background1" w:themeFillShade="D9"/>
          </w:tcPr>
          <w:p w14:paraId="45D8B597" w14:textId="769FAEFE" w:rsidR="000349E0" w:rsidRPr="00613F73" w:rsidRDefault="000349E0" w:rsidP="003139CA">
            <w:pPr>
              <w:pStyle w:val="Heading3"/>
              <w:spacing w:before="60" w:after="60"/>
              <w:ind w:left="-106" w:right="-108"/>
              <w:rPr>
                <w:rFonts w:asciiTheme="minorHAnsi" w:hAnsiTheme="minorHAnsi" w:cstheme="minorHAnsi"/>
                <w:szCs w:val="18"/>
              </w:rPr>
            </w:pPr>
            <w:r w:rsidRPr="00613F73">
              <w:rPr>
                <w:rFonts w:asciiTheme="minorHAnsi" w:hAnsiTheme="minorHAnsi" w:cstheme="minorHAnsi"/>
                <w:szCs w:val="18"/>
              </w:rPr>
              <w:t>BG</w:t>
            </w:r>
            <w:r w:rsidR="00A12C48">
              <w:rPr>
                <w:rFonts w:asciiTheme="minorHAnsi" w:hAnsiTheme="minorHAnsi" w:cstheme="minorHAnsi"/>
                <w:szCs w:val="18"/>
              </w:rPr>
              <w:t>_2024_03_26_</w:t>
            </w:r>
            <w:r w:rsidR="001A03A7" w:rsidRPr="00613F73">
              <w:rPr>
                <w:rFonts w:asciiTheme="minorHAnsi" w:hAnsiTheme="minorHAnsi" w:cstheme="minorHAnsi"/>
                <w:szCs w:val="18"/>
              </w:rPr>
              <w:t>0</w:t>
            </w:r>
            <w:r w:rsidR="000C4AC4">
              <w:rPr>
                <w:rFonts w:asciiTheme="minorHAnsi" w:hAnsiTheme="minorHAnsi" w:cstheme="minorHAnsi"/>
                <w:szCs w:val="18"/>
              </w:rPr>
              <w:t>1</w:t>
            </w:r>
            <w:r w:rsidR="001A03A7" w:rsidRPr="00613F73">
              <w:rPr>
                <w:rFonts w:asciiTheme="minorHAnsi" w:hAnsiTheme="minorHAnsi" w:cstheme="minorHAnsi"/>
                <w:szCs w:val="18"/>
              </w:rPr>
              <w:t xml:space="preserve"> </w:t>
            </w:r>
          </w:p>
        </w:tc>
        <w:tc>
          <w:tcPr>
            <w:tcW w:w="6520" w:type="dxa"/>
            <w:tcBorders>
              <w:top w:val="single" w:sz="4" w:space="0" w:color="auto"/>
              <w:bottom w:val="single" w:sz="4" w:space="0" w:color="auto"/>
            </w:tcBorders>
            <w:shd w:val="clear" w:color="auto" w:fill="D9D9D9" w:themeFill="background1" w:themeFillShade="D9"/>
          </w:tcPr>
          <w:p w14:paraId="25BB3986" w14:textId="5115898B" w:rsidR="000349E0" w:rsidRPr="00AA465A" w:rsidRDefault="00E63312" w:rsidP="003139CA">
            <w:pPr>
              <w:pStyle w:val="Heading2"/>
              <w:rPr>
                <w:rFonts w:asciiTheme="minorHAnsi" w:hAnsiTheme="minorHAnsi" w:cstheme="minorHAnsi"/>
                <w:szCs w:val="24"/>
              </w:rPr>
            </w:pPr>
            <w:r w:rsidRPr="00AA465A">
              <w:rPr>
                <w:rFonts w:asciiTheme="minorHAnsi" w:hAnsiTheme="minorHAnsi" w:cstheme="minorHAnsi"/>
                <w:szCs w:val="24"/>
              </w:rPr>
              <w:t>DECLARATIONS OF INTEREST</w:t>
            </w:r>
          </w:p>
        </w:tc>
        <w:tc>
          <w:tcPr>
            <w:tcW w:w="1985" w:type="dxa"/>
            <w:tcBorders>
              <w:top w:val="single" w:sz="4" w:space="0" w:color="auto"/>
              <w:bottom w:val="single" w:sz="4" w:space="0" w:color="auto"/>
            </w:tcBorders>
            <w:shd w:val="clear" w:color="auto" w:fill="D9D9D9" w:themeFill="background1" w:themeFillShade="D9"/>
          </w:tcPr>
          <w:p w14:paraId="1A9A9117" w14:textId="77777777" w:rsidR="000349E0" w:rsidRPr="00AA465A" w:rsidRDefault="000349E0" w:rsidP="0087093D">
            <w:pPr>
              <w:pStyle w:val="paragraph"/>
              <w:spacing w:before="0" w:beforeAutospacing="0" w:after="0" w:afterAutospacing="0"/>
              <w:jc w:val="right"/>
              <w:textAlignment w:val="baseline"/>
              <w:rPr>
                <w:rFonts w:asciiTheme="minorHAnsi" w:hAnsiTheme="minorHAnsi" w:cstheme="minorHAnsi"/>
              </w:rPr>
            </w:pPr>
          </w:p>
        </w:tc>
      </w:tr>
      <w:tr w:rsidR="000349E0" w:rsidRPr="00AA465A" w14:paraId="6CACFD3C" w14:textId="77777777" w:rsidTr="71B07DE2">
        <w:tc>
          <w:tcPr>
            <w:tcW w:w="1560" w:type="dxa"/>
            <w:tcBorders>
              <w:top w:val="single" w:sz="4" w:space="0" w:color="auto"/>
              <w:bottom w:val="single" w:sz="4" w:space="0" w:color="auto"/>
            </w:tcBorders>
            <w:shd w:val="clear" w:color="auto" w:fill="auto"/>
          </w:tcPr>
          <w:p w14:paraId="65BCB826" w14:textId="696BAD71" w:rsidR="000349E0" w:rsidRPr="00AA465A" w:rsidRDefault="000C4AC4" w:rsidP="003139CA">
            <w:pPr>
              <w:pStyle w:val="Heading3"/>
              <w:spacing w:before="60" w:after="60"/>
              <w:ind w:left="-106" w:right="-108"/>
              <w:rPr>
                <w:rFonts w:asciiTheme="minorHAnsi" w:hAnsiTheme="minorHAnsi" w:cstheme="minorHAnsi"/>
                <w:sz w:val="24"/>
              </w:rPr>
            </w:pPr>
            <w:r>
              <w:rPr>
                <w:rFonts w:asciiTheme="minorHAnsi" w:hAnsiTheme="minorHAnsi" w:cstheme="minorHAnsi"/>
                <w:sz w:val="24"/>
              </w:rPr>
              <w:t>1</w:t>
            </w:r>
            <w:r w:rsidR="006236F9" w:rsidRPr="00AA465A">
              <w:rPr>
                <w:rFonts w:asciiTheme="minorHAnsi" w:hAnsiTheme="minorHAnsi" w:cstheme="minorHAnsi"/>
                <w:sz w:val="24"/>
              </w:rPr>
              <w:t>.1</w:t>
            </w:r>
          </w:p>
        </w:tc>
        <w:tc>
          <w:tcPr>
            <w:tcW w:w="8505" w:type="dxa"/>
            <w:gridSpan w:val="2"/>
            <w:tcBorders>
              <w:top w:val="single" w:sz="4" w:space="0" w:color="auto"/>
              <w:bottom w:val="single" w:sz="4" w:space="0" w:color="auto"/>
            </w:tcBorders>
            <w:shd w:val="clear" w:color="auto" w:fill="auto"/>
          </w:tcPr>
          <w:p w14:paraId="32F7EF88" w14:textId="355A3C19" w:rsidR="00D304A5" w:rsidRPr="00AA465A" w:rsidRDefault="00313553" w:rsidP="00313553">
            <w:pPr>
              <w:spacing w:before="60" w:after="60"/>
              <w:rPr>
                <w:rFonts w:cstheme="minorHAnsi"/>
                <w:sz w:val="24"/>
                <w:szCs w:val="24"/>
              </w:rPr>
            </w:pPr>
            <w:r w:rsidRPr="00AA465A">
              <w:rPr>
                <w:rFonts w:cstheme="minorHAnsi"/>
                <w:sz w:val="24"/>
                <w:szCs w:val="24"/>
              </w:rPr>
              <w:t>There were no declarations of interest.</w:t>
            </w:r>
          </w:p>
        </w:tc>
      </w:tr>
      <w:tr w:rsidR="008A753B" w:rsidRPr="00AA465A" w14:paraId="1F67B079" w14:textId="77777777" w:rsidTr="71B07DE2">
        <w:tc>
          <w:tcPr>
            <w:tcW w:w="1560" w:type="dxa"/>
            <w:tcBorders>
              <w:top w:val="single" w:sz="4" w:space="0" w:color="auto"/>
              <w:bottom w:val="single" w:sz="4" w:space="0" w:color="auto"/>
            </w:tcBorders>
            <w:shd w:val="clear" w:color="auto" w:fill="D9D9D9" w:themeFill="background1" w:themeFillShade="D9"/>
          </w:tcPr>
          <w:p w14:paraId="5DCDC578" w14:textId="3C4CE774" w:rsidR="00022310" w:rsidRPr="00613F73" w:rsidRDefault="000E26D2" w:rsidP="003139CA">
            <w:pPr>
              <w:pStyle w:val="Heading3"/>
              <w:spacing w:before="60" w:after="60"/>
              <w:ind w:left="-106" w:right="-108"/>
              <w:rPr>
                <w:rFonts w:asciiTheme="minorHAnsi" w:hAnsiTheme="minorHAnsi" w:cstheme="minorHAnsi"/>
                <w:szCs w:val="18"/>
              </w:rPr>
            </w:pPr>
            <w:r w:rsidRPr="00613F73">
              <w:rPr>
                <w:rFonts w:asciiTheme="minorHAnsi" w:hAnsiTheme="minorHAnsi" w:cstheme="minorHAnsi"/>
                <w:szCs w:val="18"/>
              </w:rPr>
              <w:t>BG</w:t>
            </w:r>
            <w:r w:rsidR="00A12C48">
              <w:rPr>
                <w:rFonts w:asciiTheme="minorHAnsi" w:hAnsiTheme="minorHAnsi" w:cstheme="minorHAnsi"/>
                <w:szCs w:val="18"/>
              </w:rPr>
              <w:t>_2024_03_26_</w:t>
            </w:r>
            <w:r w:rsidRPr="00613F73">
              <w:rPr>
                <w:rFonts w:asciiTheme="minorHAnsi" w:hAnsiTheme="minorHAnsi" w:cstheme="minorHAnsi"/>
                <w:szCs w:val="18"/>
              </w:rPr>
              <w:t>0</w:t>
            </w:r>
            <w:r w:rsidR="000C4AC4">
              <w:rPr>
                <w:rFonts w:asciiTheme="minorHAnsi" w:hAnsiTheme="minorHAnsi" w:cstheme="minorHAnsi"/>
                <w:szCs w:val="18"/>
              </w:rPr>
              <w:t>2</w:t>
            </w:r>
          </w:p>
        </w:tc>
        <w:tc>
          <w:tcPr>
            <w:tcW w:w="6520" w:type="dxa"/>
            <w:tcBorders>
              <w:top w:val="single" w:sz="4" w:space="0" w:color="auto"/>
              <w:bottom w:val="single" w:sz="4" w:space="0" w:color="auto"/>
            </w:tcBorders>
            <w:shd w:val="clear" w:color="auto" w:fill="D9D9D9" w:themeFill="background1" w:themeFillShade="D9"/>
          </w:tcPr>
          <w:p w14:paraId="3A1D6C47" w14:textId="4256BC7E" w:rsidR="00022310" w:rsidRPr="00AA465A" w:rsidRDefault="000C2284" w:rsidP="00FA2EBF">
            <w:pPr>
              <w:spacing w:before="60" w:after="60"/>
              <w:rPr>
                <w:rFonts w:cstheme="minorHAnsi"/>
                <w:b/>
                <w:bCs/>
                <w:sz w:val="24"/>
                <w:szCs w:val="24"/>
              </w:rPr>
            </w:pPr>
            <w:r w:rsidRPr="00AA465A">
              <w:rPr>
                <w:rFonts w:cstheme="minorHAnsi"/>
                <w:b/>
                <w:bCs/>
                <w:sz w:val="24"/>
                <w:szCs w:val="24"/>
              </w:rPr>
              <w:t>MINUTES OF THE PREVIOUS MEETING</w:t>
            </w:r>
          </w:p>
        </w:tc>
        <w:tc>
          <w:tcPr>
            <w:tcW w:w="1985" w:type="dxa"/>
            <w:tcBorders>
              <w:top w:val="single" w:sz="4" w:space="0" w:color="auto"/>
              <w:bottom w:val="single" w:sz="4" w:space="0" w:color="auto"/>
            </w:tcBorders>
            <w:shd w:val="clear" w:color="auto" w:fill="D9D9D9" w:themeFill="background1" w:themeFillShade="D9"/>
          </w:tcPr>
          <w:p w14:paraId="58ED3719" w14:textId="392B4F6C" w:rsidR="00022310" w:rsidRPr="00D5129A" w:rsidRDefault="00B550C9" w:rsidP="00D5129A">
            <w:pPr>
              <w:pStyle w:val="paragraph"/>
              <w:spacing w:before="0" w:beforeAutospacing="0" w:after="0" w:afterAutospacing="0"/>
              <w:ind w:right="-113"/>
              <w:textAlignment w:val="baseline"/>
              <w:rPr>
                <w:rFonts w:asciiTheme="minorHAnsi" w:hAnsiTheme="minorHAnsi" w:cstheme="minorHAnsi"/>
                <w:sz w:val="16"/>
                <w:szCs w:val="16"/>
              </w:rPr>
            </w:pPr>
            <w:r w:rsidRPr="00D5129A">
              <w:rPr>
                <w:rFonts w:asciiTheme="minorHAnsi" w:hAnsiTheme="minorHAnsi" w:cstheme="minorHAnsi"/>
                <w:sz w:val="16"/>
                <w:szCs w:val="16"/>
              </w:rPr>
              <w:t>BG_</w:t>
            </w:r>
            <w:r w:rsidR="00613F73" w:rsidRPr="00D5129A">
              <w:rPr>
                <w:rFonts w:asciiTheme="minorHAnsi" w:hAnsiTheme="minorHAnsi" w:cstheme="minorHAnsi"/>
                <w:sz w:val="16"/>
                <w:szCs w:val="16"/>
              </w:rPr>
              <w:t>2024_03_26_</w:t>
            </w:r>
            <w:r w:rsidRPr="00D5129A">
              <w:rPr>
                <w:rFonts w:asciiTheme="minorHAnsi" w:hAnsiTheme="minorHAnsi" w:cstheme="minorHAnsi"/>
                <w:sz w:val="16"/>
                <w:szCs w:val="16"/>
              </w:rPr>
              <w:t>P02.1</w:t>
            </w:r>
            <w:r w:rsidR="00D5129A" w:rsidRPr="00D5129A">
              <w:rPr>
                <w:rFonts w:asciiTheme="minorHAnsi" w:hAnsiTheme="minorHAnsi" w:cstheme="minorHAnsi"/>
                <w:sz w:val="16"/>
                <w:szCs w:val="16"/>
              </w:rPr>
              <w:t>-</w:t>
            </w:r>
            <w:r w:rsidRPr="00D5129A">
              <w:rPr>
                <w:rFonts w:asciiTheme="minorHAnsi" w:hAnsiTheme="minorHAnsi" w:cstheme="minorHAnsi"/>
                <w:sz w:val="16"/>
                <w:szCs w:val="16"/>
              </w:rPr>
              <w:t xml:space="preserve">02.4 </w:t>
            </w:r>
          </w:p>
        </w:tc>
      </w:tr>
      <w:tr w:rsidR="008A753B" w:rsidRPr="00AA465A" w14:paraId="42DADC77" w14:textId="77777777" w:rsidTr="71B07DE2">
        <w:tc>
          <w:tcPr>
            <w:tcW w:w="1560" w:type="dxa"/>
            <w:tcBorders>
              <w:top w:val="single" w:sz="4" w:space="0" w:color="auto"/>
              <w:bottom w:val="single" w:sz="4" w:space="0" w:color="auto"/>
            </w:tcBorders>
          </w:tcPr>
          <w:p w14:paraId="67E9C522" w14:textId="6680C386" w:rsidR="00A84615" w:rsidRPr="00AA465A" w:rsidRDefault="000C4AC4" w:rsidP="003139CA">
            <w:pPr>
              <w:spacing w:before="60" w:after="60"/>
              <w:ind w:left="-106" w:right="-108"/>
              <w:rPr>
                <w:rFonts w:cstheme="minorHAnsi"/>
                <w:sz w:val="24"/>
                <w:szCs w:val="24"/>
              </w:rPr>
            </w:pPr>
            <w:r>
              <w:rPr>
                <w:rFonts w:cstheme="minorHAnsi"/>
                <w:sz w:val="24"/>
                <w:szCs w:val="24"/>
              </w:rPr>
              <w:t>2</w:t>
            </w:r>
            <w:r w:rsidR="00957395" w:rsidRPr="00AA465A">
              <w:rPr>
                <w:rFonts w:cstheme="minorHAnsi"/>
                <w:sz w:val="24"/>
                <w:szCs w:val="24"/>
              </w:rPr>
              <w:t>.1</w:t>
            </w:r>
          </w:p>
        </w:tc>
        <w:tc>
          <w:tcPr>
            <w:tcW w:w="8505" w:type="dxa"/>
            <w:gridSpan w:val="2"/>
            <w:tcBorders>
              <w:top w:val="single" w:sz="4" w:space="0" w:color="auto"/>
              <w:bottom w:val="single" w:sz="4" w:space="0" w:color="auto"/>
            </w:tcBorders>
          </w:tcPr>
          <w:p w14:paraId="37746197" w14:textId="159A4214" w:rsidR="003434FC" w:rsidRDefault="00957395" w:rsidP="00E1462A">
            <w:pPr>
              <w:spacing w:before="60" w:after="60"/>
              <w:rPr>
                <w:rFonts w:cstheme="minorHAnsi"/>
                <w:sz w:val="24"/>
                <w:szCs w:val="24"/>
              </w:rPr>
            </w:pPr>
            <w:r w:rsidRPr="00AA465A">
              <w:rPr>
                <w:rFonts w:cstheme="minorHAnsi"/>
                <w:sz w:val="24"/>
                <w:szCs w:val="24"/>
              </w:rPr>
              <w:t>The minutes</w:t>
            </w:r>
            <w:r w:rsidR="00D32B7D">
              <w:rPr>
                <w:rFonts w:cstheme="minorHAnsi"/>
                <w:sz w:val="24"/>
                <w:szCs w:val="24"/>
              </w:rPr>
              <w:t xml:space="preserve">, including the </w:t>
            </w:r>
            <w:r w:rsidRPr="00AA465A">
              <w:rPr>
                <w:rFonts w:cstheme="minorHAnsi"/>
                <w:sz w:val="24"/>
                <w:szCs w:val="24"/>
              </w:rPr>
              <w:t>confidential minutes</w:t>
            </w:r>
            <w:r w:rsidR="00E1462A">
              <w:rPr>
                <w:rFonts w:cstheme="minorHAnsi"/>
                <w:sz w:val="24"/>
                <w:szCs w:val="24"/>
              </w:rPr>
              <w:t>,</w:t>
            </w:r>
            <w:r w:rsidRPr="00AA465A">
              <w:rPr>
                <w:rFonts w:cstheme="minorHAnsi"/>
                <w:sz w:val="24"/>
                <w:szCs w:val="24"/>
              </w:rPr>
              <w:t xml:space="preserve"> of the </w:t>
            </w:r>
            <w:r w:rsidR="00E1462A">
              <w:rPr>
                <w:rFonts w:cstheme="minorHAnsi"/>
                <w:sz w:val="24"/>
                <w:szCs w:val="24"/>
              </w:rPr>
              <w:t>Boar</w:t>
            </w:r>
            <w:r w:rsidR="00D5129A">
              <w:rPr>
                <w:rFonts w:cstheme="minorHAnsi"/>
                <w:sz w:val="24"/>
                <w:szCs w:val="24"/>
              </w:rPr>
              <w:t xml:space="preserve">d </w:t>
            </w:r>
            <w:r w:rsidRPr="00AA465A">
              <w:rPr>
                <w:rFonts w:cstheme="minorHAnsi"/>
                <w:sz w:val="24"/>
                <w:szCs w:val="24"/>
              </w:rPr>
              <w:t>meeting</w:t>
            </w:r>
            <w:r w:rsidR="00C850C5">
              <w:rPr>
                <w:rFonts w:cstheme="minorHAnsi"/>
                <w:sz w:val="24"/>
                <w:szCs w:val="24"/>
              </w:rPr>
              <w:t xml:space="preserve"> and Strategic Update Day</w:t>
            </w:r>
            <w:r w:rsidRPr="00AA465A">
              <w:rPr>
                <w:rFonts w:cstheme="minorHAnsi"/>
                <w:sz w:val="24"/>
                <w:szCs w:val="24"/>
              </w:rPr>
              <w:t xml:space="preserve"> held on</w:t>
            </w:r>
            <w:r w:rsidR="00C032C4" w:rsidRPr="00AA465A">
              <w:rPr>
                <w:rFonts w:cstheme="minorHAnsi"/>
                <w:sz w:val="24"/>
                <w:szCs w:val="24"/>
              </w:rPr>
              <w:t xml:space="preserve"> </w:t>
            </w:r>
            <w:r w:rsidR="00EC3A88">
              <w:rPr>
                <w:rFonts w:cstheme="minorHAnsi"/>
                <w:sz w:val="24"/>
                <w:szCs w:val="24"/>
              </w:rPr>
              <w:t>6 February</w:t>
            </w:r>
            <w:r w:rsidR="00C032C4" w:rsidRPr="00AA465A">
              <w:rPr>
                <w:rFonts w:cstheme="minorHAnsi"/>
                <w:sz w:val="24"/>
                <w:szCs w:val="24"/>
              </w:rPr>
              <w:t xml:space="preserve"> 2024 </w:t>
            </w:r>
            <w:r w:rsidRPr="00AA465A">
              <w:rPr>
                <w:rFonts w:cstheme="minorHAnsi"/>
                <w:sz w:val="24"/>
                <w:szCs w:val="24"/>
              </w:rPr>
              <w:t xml:space="preserve">were </w:t>
            </w:r>
            <w:r w:rsidRPr="00AA465A">
              <w:rPr>
                <w:rFonts w:cstheme="minorHAnsi"/>
                <w:b/>
                <w:bCs/>
                <w:sz w:val="24"/>
                <w:szCs w:val="24"/>
              </w:rPr>
              <w:t>approved</w:t>
            </w:r>
            <w:r w:rsidRPr="00AA465A">
              <w:rPr>
                <w:rFonts w:cstheme="minorHAnsi"/>
                <w:sz w:val="24"/>
                <w:szCs w:val="24"/>
              </w:rPr>
              <w:t xml:space="preserve"> as </w:t>
            </w:r>
            <w:r w:rsidR="00EC3A88">
              <w:rPr>
                <w:rFonts w:cstheme="minorHAnsi"/>
                <w:sz w:val="24"/>
                <w:szCs w:val="24"/>
              </w:rPr>
              <w:t xml:space="preserve">a </w:t>
            </w:r>
            <w:r w:rsidRPr="00AA465A">
              <w:rPr>
                <w:rFonts w:cstheme="minorHAnsi"/>
                <w:sz w:val="24"/>
                <w:szCs w:val="24"/>
              </w:rPr>
              <w:t>correct record</w:t>
            </w:r>
            <w:r w:rsidR="00E1462A">
              <w:rPr>
                <w:rFonts w:cstheme="minorHAnsi"/>
                <w:sz w:val="24"/>
                <w:szCs w:val="24"/>
              </w:rPr>
              <w:t>.</w:t>
            </w:r>
          </w:p>
          <w:p w14:paraId="0E3C8584" w14:textId="7D3A156F" w:rsidR="00E1462A" w:rsidRPr="00AA465A" w:rsidRDefault="00E1462A" w:rsidP="00E1462A">
            <w:pPr>
              <w:spacing w:before="60" w:after="60"/>
              <w:rPr>
                <w:rFonts w:cstheme="minorHAnsi"/>
                <w:sz w:val="24"/>
                <w:szCs w:val="24"/>
              </w:rPr>
            </w:pPr>
          </w:p>
        </w:tc>
      </w:tr>
      <w:tr w:rsidR="00717F1D" w:rsidRPr="00AA465A" w14:paraId="691BBD30" w14:textId="77777777" w:rsidTr="71B07DE2">
        <w:tc>
          <w:tcPr>
            <w:tcW w:w="1560" w:type="dxa"/>
            <w:tcBorders>
              <w:top w:val="single" w:sz="4" w:space="0" w:color="auto"/>
              <w:bottom w:val="single" w:sz="4" w:space="0" w:color="auto"/>
            </w:tcBorders>
            <w:shd w:val="clear" w:color="auto" w:fill="D9D9D9" w:themeFill="background1" w:themeFillShade="D9"/>
          </w:tcPr>
          <w:p w14:paraId="300A6FAC" w14:textId="0F01A667" w:rsidR="00717F1D" w:rsidRPr="00613F73" w:rsidRDefault="0018145A" w:rsidP="003139CA">
            <w:pPr>
              <w:pStyle w:val="Heading3"/>
              <w:spacing w:before="60" w:after="60"/>
              <w:ind w:left="-106" w:right="-108"/>
              <w:rPr>
                <w:rFonts w:asciiTheme="minorHAnsi" w:hAnsiTheme="minorHAnsi" w:cstheme="minorHAnsi"/>
                <w:szCs w:val="18"/>
              </w:rPr>
            </w:pPr>
            <w:r w:rsidRPr="00613F73">
              <w:rPr>
                <w:rFonts w:asciiTheme="minorHAnsi" w:hAnsiTheme="minorHAnsi" w:cstheme="minorHAnsi"/>
                <w:szCs w:val="18"/>
              </w:rPr>
              <w:lastRenderedPageBreak/>
              <w:t>BG</w:t>
            </w:r>
            <w:r w:rsidR="00A12C48">
              <w:rPr>
                <w:rFonts w:asciiTheme="minorHAnsi" w:hAnsiTheme="minorHAnsi" w:cstheme="minorHAnsi"/>
                <w:szCs w:val="18"/>
              </w:rPr>
              <w:t>_2024_03_26_</w:t>
            </w:r>
            <w:r w:rsidRPr="00613F73">
              <w:rPr>
                <w:rFonts w:asciiTheme="minorHAnsi" w:hAnsiTheme="minorHAnsi" w:cstheme="minorHAnsi"/>
                <w:szCs w:val="18"/>
              </w:rPr>
              <w:t>0</w:t>
            </w:r>
            <w:r w:rsidR="00E1462A">
              <w:rPr>
                <w:rFonts w:asciiTheme="minorHAnsi" w:hAnsiTheme="minorHAnsi" w:cstheme="minorHAnsi"/>
                <w:szCs w:val="18"/>
              </w:rPr>
              <w:t>3</w:t>
            </w:r>
          </w:p>
        </w:tc>
        <w:tc>
          <w:tcPr>
            <w:tcW w:w="6520" w:type="dxa"/>
            <w:tcBorders>
              <w:top w:val="single" w:sz="4" w:space="0" w:color="auto"/>
              <w:bottom w:val="single" w:sz="4" w:space="0" w:color="auto"/>
            </w:tcBorders>
            <w:shd w:val="clear" w:color="auto" w:fill="D9D9D9" w:themeFill="background1" w:themeFillShade="D9"/>
          </w:tcPr>
          <w:p w14:paraId="1B6AE218" w14:textId="1E44BD11" w:rsidR="00717F1D" w:rsidRPr="00AA465A" w:rsidRDefault="00656724" w:rsidP="003139CA">
            <w:pPr>
              <w:pStyle w:val="Heading2"/>
              <w:rPr>
                <w:rFonts w:asciiTheme="minorHAnsi" w:hAnsiTheme="minorHAnsi" w:cstheme="minorHAnsi"/>
                <w:szCs w:val="24"/>
              </w:rPr>
            </w:pPr>
            <w:r w:rsidRPr="00AA465A">
              <w:rPr>
                <w:rFonts w:asciiTheme="minorHAnsi" w:hAnsiTheme="minorHAnsi" w:cstheme="minorHAnsi"/>
                <w:szCs w:val="24"/>
              </w:rPr>
              <w:t>MATTERS ARISING/ACTION TRACKER</w:t>
            </w:r>
          </w:p>
        </w:tc>
        <w:tc>
          <w:tcPr>
            <w:tcW w:w="1985" w:type="dxa"/>
            <w:tcBorders>
              <w:top w:val="single" w:sz="4" w:space="0" w:color="auto"/>
              <w:bottom w:val="single" w:sz="4" w:space="0" w:color="auto"/>
            </w:tcBorders>
            <w:shd w:val="clear" w:color="auto" w:fill="D9D9D9" w:themeFill="background1" w:themeFillShade="D9"/>
          </w:tcPr>
          <w:p w14:paraId="6E706691" w14:textId="3E4831DF" w:rsidR="00717F1D" w:rsidRPr="00AA465A" w:rsidRDefault="00717F1D" w:rsidP="003139CA">
            <w:pPr>
              <w:pStyle w:val="Heading3"/>
              <w:spacing w:before="60" w:after="60"/>
              <w:ind w:left="-113" w:right="-109"/>
              <w:rPr>
                <w:rFonts w:asciiTheme="minorHAnsi" w:hAnsiTheme="minorHAnsi" w:cstheme="minorHAnsi"/>
                <w:sz w:val="24"/>
              </w:rPr>
            </w:pPr>
          </w:p>
        </w:tc>
      </w:tr>
      <w:tr w:rsidR="00E217B6" w:rsidRPr="00AA465A" w14:paraId="4688C737" w14:textId="77777777" w:rsidTr="71B07DE2">
        <w:tc>
          <w:tcPr>
            <w:tcW w:w="1560" w:type="dxa"/>
            <w:tcBorders>
              <w:top w:val="single" w:sz="4" w:space="0" w:color="auto"/>
              <w:bottom w:val="nil"/>
            </w:tcBorders>
            <w:shd w:val="clear" w:color="auto" w:fill="auto"/>
          </w:tcPr>
          <w:p w14:paraId="3BBEE81B" w14:textId="7A5E3D98" w:rsidR="00E217B6" w:rsidRPr="00AA465A" w:rsidRDefault="00E1462A" w:rsidP="006D1116">
            <w:pPr>
              <w:pStyle w:val="Heading3"/>
              <w:spacing w:before="60" w:after="60"/>
              <w:ind w:left="-108" w:right="-108"/>
              <w:rPr>
                <w:rFonts w:asciiTheme="minorHAnsi" w:hAnsiTheme="minorHAnsi" w:cstheme="minorHAnsi"/>
                <w:sz w:val="24"/>
              </w:rPr>
            </w:pPr>
            <w:r>
              <w:rPr>
                <w:rFonts w:asciiTheme="minorHAnsi" w:hAnsiTheme="minorHAnsi" w:cstheme="minorHAnsi"/>
                <w:sz w:val="24"/>
              </w:rPr>
              <w:t>3</w:t>
            </w:r>
            <w:r w:rsidR="00317B3F" w:rsidRPr="00AA465A">
              <w:rPr>
                <w:rFonts w:asciiTheme="minorHAnsi" w:hAnsiTheme="minorHAnsi" w:cstheme="minorHAnsi"/>
                <w:sz w:val="24"/>
              </w:rPr>
              <w:t>.1</w:t>
            </w:r>
          </w:p>
        </w:tc>
        <w:tc>
          <w:tcPr>
            <w:tcW w:w="8505" w:type="dxa"/>
            <w:gridSpan w:val="2"/>
            <w:tcBorders>
              <w:top w:val="single" w:sz="4" w:space="0" w:color="auto"/>
              <w:bottom w:val="nil"/>
            </w:tcBorders>
            <w:shd w:val="clear" w:color="auto" w:fill="auto"/>
          </w:tcPr>
          <w:p w14:paraId="61AD0AEB" w14:textId="69A201EA" w:rsidR="00EC3A88" w:rsidRPr="00EC3A88" w:rsidRDefault="00656724" w:rsidP="00BB612B">
            <w:pPr>
              <w:pStyle w:val="Heading3"/>
              <w:spacing w:before="60" w:after="60"/>
              <w:ind w:right="-108"/>
              <w:rPr>
                <w:rFonts w:asciiTheme="minorHAnsi" w:hAnsiTheme="minorHAnsi" w:cstheme="minorHAnsi"/>
                <w:sz w:val="24"/>
              </w:rPr>
            </w:pPr>
            <w:r w:rsidRPr="00AA465A">
              <w:rPr>
                <w:rFonts w:asciiTheme="minorHAnsi" w:hAnsiTheme="minorHAnsi" w:cstheme="minorHAnsi"/>
                <w:sz w:val="24"/>
              </w:rPr>
              <w:t xml:space="preserve">The Board </w:t>
            </w:r>
            <w:r w:rsidRPr="00AA465A">
              <w:rPr>
                <w:rFonts w:asciiTheme="minorHAnsi" w:hAnsiTheme="minorHAnsi" w:cstheme="minorHAnsi"/>
                <w:b/>
                <w:bCs/>
                <w:sz w:val="24"/>
              </w:rPr>
              <w:t>noted</w:t>
            </w:r>
            <w:r w:rsidRPr="00AA465A">
              <w:rPr>
                <w:rFonts w:asciiTheme="minorHAnsi" w:hAnsiTheme="minorHAnsi" w:cstheme="minorHAnsi"/>
                <w:sz w:val="24"/>
              </w:rPr>
              <w:t xml:space="preserve"> the action tracker</w:t>
            </w:r>
            <w:r w:rsidR="009E1AC2">
              <w:rPr>
                <w:rFonts w:asciiTheme="minorHAnsi" w:hAnsiTheme="minorHAnsi" w:cstheme="minorHAnsi"/>
                <w:sz w:val="24"/>
              </w:rPr>
              <w:t>,</w:t>
            </w:r>
            <w:r w:rsidR="002E4C98">
              <w:rPr>
                <w:rFonts w:asciiTheme="minorHAnsi" w:hAnsiTheme="minorHAnsi" w:cstheme="minorHAnsi"/>
                <w:sz w:val="24"/>
              </w:rPr>
              <w:t xml:space="preserve"> including an update on the Online Project</w:t>
            </w:r>
            <w:r w:rsidR="00F47F45">
              <w:rPr>
                <w:rFonts w:asciiTheme="minorHAnsi" w:hAnsiTheme="minorHAnsi" w:cstheme="minorHAnsi"/>
                <w:sz w:val="24"/>
              </w:rPr>
              <w:t>;</w:t>
            </w:r>
            <w:r w:rsidR="009E1AC2">
              <w:rPr>
                <w:rFonts w:asciiTheme="minorHAnsi" w:hAnsiTheme="minorHAnsi" w:cstheme="minorHAnsi"/>
                <w:sz w:val="24"/>
              </w:rPr>
              <w:t xml:space="preserve"> </w:t>
            </w:r>
            <w:r w:rsidR="00597E95">
              <w:rPr>
                <w:rFonts w:asciiTheme="minorHAnsi" w:hAnsiTheme="minorHAnsi" w:cstheme="minorHAnsi"/>
                <w:sz w:val="24"/>
              </w:rPr>
              <w:t>a confidential minute was recorded.</w:t>
            </w:r>
          </w:p>
        </w:tc>
      </w:tr>
      <w:tr w:rsidR="004E7BB9" w:rsidRPr="00AA465A" w14:paraId="12B53230" w14:textId="77777777" w:rsidTr="71B07DE2">
        <w:tc>
          <w:tcPr>
            <w:tcW w:w="1560" w:type="dxa"/>
            <w:tcBorders>
              <w:top w:val="single" w:sz="4" w:space="0" w:color="auto"/>
              <w:bottom w:val="single" w:sz="4" w:space="0" w:color="auto"/>
            </w:tcBorders>
            <w:shd w:val="clear" w:color="auto" w:fill="D9D9D9" w:themeFill="background1" w:themeFillShade="D9"/>
          </w:tcPr>
          <w:p w14:paraId="5E32CF29" w14:textId="2CAEB34E" w:rsidR="004E7BB9" w:rsidRPr="00613F73" w:rsidRDefault="004E7BB9" w:rsidP="004E7BB9">
            <w:pPr>
              <w:pStyle w:val="Heading3"/>
              <w:spacing w:before="60" w:after="60"/>
              <w:ind w:left="-106" w:right="-108"/>
              <w:rPr>
                <w:rFonts w:asciiTheme="minorHAnsi" w:hAnsiTheme="minorHAnsi" w:cstheme="minorHAnsi"/>
                <w:szCs w:val="18"/>
              </w:rPr>
            </w:pPr>
            <w:r w:rsidRPr="00613F73">
              <w:rPr>
                <w:rFonts w:asciiTheme="minorHAnsi" w:hAnsiTheme="minorHAnsi" w:cstheme="minorHAnsi"/>
                <w:szCs w:val="18"/>
              </w:rPr>
              <w:t>BG</w:t>
            </w:r>
            <w:r>
              <w:rPr>
                <w:rFonts w:asciiTheme="minorHAnsi" w:hAnsiTheme="minorHAnsi" w:cstheme="minorHAnsi"/>
                <w:szCs w:val="18"/>
              </w:rPr>
              <w:t>_2024_03_26_</w:t>
            </w:r>
            <w:r w:rsidRPr="00613F73">
              <w:rPr>
                <w:rFonts w:asciiTheme="minorHAnsi" w:hAnsiTheme="minorHAnsi" w:cstheme="minorHAnsi"/>
                <w:szCs w:val="18"/>
              </w:rPr>
              <w:t>0</w:t>
            </w:r>
            <w:r>
              <w:rPr>
                <w:rFonts w:asciiTheme="minorHAnsi" w:hAnsiTheme="minorHAnsi" w:cstheme="minorHAnsi"/>
                <w:szCs w:val="18"/>
              </w:rPr>
              <w:t>4</w:t>
            </w:r>
          </w:p>
        </w:tc>
        <w:tc>
          <w:tcPr>
            <w:tcW w:w="6520" w:type="dxa"/>
            <w:tcBorders>
              <w:top w:val="single" w:sz="4" w:space="0" w:color="auto"/>
              <w:bottom w:val="single" w:sz="4" w:space="0" w:color="auto"/>
            </w:tcBorders>
            <w:shd w:val="clear" w:color="auto" w:fill="D9D9D9" w:themeFill="background1" w:themeFillShade="D9"/>
          </w:tcPr>
          <w:p w14:paraId="5E424F67" w14:textId="77777777" w:rsidR="004E7BB9" w:rsidRPr="00AA465A" w:rsidRDefault="004E7BB9" w:rsidP="004E7BB9">
            <w:pPr>
              <w:pStyle w:val="Heading2"/>
              <w:rPr>
                <w:rFonts w:asciiTheme="minorHAnsi" w:hAnsiTheme="minorHAnsi" w:cstheme="minorHAnsi"/>
                <w:szCs w:val="24"/>
              </w:rPr>
            </w:pPr>
            <w:r w:rsidRPr="00AA465A">
              <w:rPr>
                <w:rFonts w:asciiTheme="minorHAnsi" w:hAnsiTheme="minorHAnsi" w:cstheme="minorHAnsi"/>
                <w:szCs w:val="24"/>
              </w:rPr>
              <w:t>OTHER URGENT BUSINESS</w:t>
            </w:r>
          </w:p>
        </w:tc>
        <w:tc>
          <w:tcPr>
            <w:tcW w:w="1985" w:type="dxa"/>
            <w:tcBorders>
              <w:top w:val="single" w:sz="4" w:space="0" w:color="auto"/>
              <w:bottom w:val="single" w:sz="4" w:space="0" w:color="auto"/>
            </w:tcBorders>
            <w:shd w:val="clear" w:color="auto" w:fill="D9D9D9" w:themeFill="background1" w:themeFillShade="D9"/>
          </w:tcPr>
          <w:p w14:paraId="30ED17C2" w14:textId="77777777" w:rsidR="004E7BB9" w:rsidRPr="00AA465A" w:rsidRDefault="004E7BB9" w:rsidP="004E7BB9">
            <w:pPr>
              <w:pStyle w:val="Heading3"/>
              <w:spacing w:before="60" w:after="60"/>
              <w:ind w:left="-113" w:right="-109"/>
              <w:rPr>
                <w:rFonts w:asciiTheme="minorHAnsi" w:hAnsiTheme="minorHAnsi" w:cstheme="minorHAnsi"/>
                <w:b/>
                <w:bCs/>
                <w:sz w:val="24"/>
                <w:highlight w:val="yellow"/>
              </w:rPr>
            </w:pPr>
          </w:p>
        </w:tc>
      </w:tr>
      <w:tr w:rsidR="004E7BB9" w:rsidRPr="00AA465A" w14:paraId="7DA1DCA8" w14:textId="77777777" w:rsidTr="71B07DE2">
        <w:tc>
          <w:tcPr>
            <w:tcW w:w="1560" w:type="dxa"/>
            <w:tcBorders>
              <w:top w:val="nil"/>
              <w:bottom w:val="single" w:sz="4" w:space="0" w:color="auto"/>
            </w:tcBorders>
            <w:shd w:val="clear" w:color="auto" w:fill="auto"/>
          </w:tcPr>
          <w:p w14:paraId="0916012A" w14:textId="4FB7A01A" w:rsidR="004E7BB9" w:rsidRPr="00AA465A" w:rsidRDefault="004E7BB9" w:rsidP="002D39EE">
            <w:pPr>
              <w:pStyle w:val="Heading3"/>
              <w:spacing w:before="60" w:after="60"/>
              <w:ind w:left="-108" w:right="-108"/>
              <w:rPr>
                <w:rFonts w:asciiTheme="minorHAnsi" w:hAnsiTheme="minorHAnsi" w:cstheme="minorHAnsi"/>
                <w:sz w:val="24"/>
              </w:rPr>
            </w:pPr>
            <w:r w:rsidRPr="002D39EE">
              <w:rPr>
                <w:rFonts w:asciiTheme="minorHAnsi" w:hAnsiTheme="minorHAnsi" w:cstheme="minorHAnsi"/>
                <w:sz w:val="24"/>
              </w:rPr>
              <w:t>4.1</w:t>
            </w:r>
          </w:p>
        </w:tc>
        <w:tc>
          <w:tcPr>
            <w:tcW w:w="8505" w:type="dxa"/>
            <w:gridSpan w:val="2"/>
            <w:tcBorders>
              <w:top w:val="nil"/>
              <w:bottom w:val="single" w:sz="4" w:space="0" w:color="auto"/>
            </w:tcBorders>
            <w:shd w:val="clear" w:color="auto" w:fill="auto"/>
          </w:tcPr>
          <w:p w14:paraId="4677D136" w14:textId="73FC78E4" w:rsidR="004E7BB9" w:rsidRPr="004E7BB9" w:rsidRDefault="004E7BB9" w:rsidP="004E7BB9">
            <w:pPr>
              <w:spacing w:before="60" w:after="60"/>
              <w:ind w:right="-107"/>
              <w:rPr>
                <w:rFonts w:cstheme="minorHAnsi"/>
                <w:sz w:val="24"/>
                <w:szCs w:val="24"/>
              </w:rPr>
            </w:pPr>
            <w:r>
              <w:rPr>
                <w:rStyle w:val="normaltextrun"/>
                <w:rFonts w:cstheme="minorHAnsi"/>
                <w:sz w:val="24"/>
                <w:szCs w:val="24"/>
              </w:rPr>
              <w:t xml:space="preserve">Members noted that this was the Chair and University Secretary’s last meeting and thanked them for their valued contribution to the work of the Board and the University generally. </w:t>
            </w:r>
            <w:r w:rsidR="00AB0520">
              <w:rPr>
                <w:rStyle w:val="normaltextrun"/>
                <w:rFonts w:cstheme="minorHAnsi"/>
                <w:sz w:val="24"/>
                <w:szCs w:val="24"/>
              </w:rPr>
              <w:t>Board members</w:t>
            </w:r>
            <w:r>
              <w:rPr>
                <w:rStyle w:val="normaltextrun"/>
                <w:rFonts w:cstheme="minorHAnsi"/>
                <w:sz w:val="24"/>
                <w:szCs w:val="24"/>
              </w:rPr>
              <w:t xml:space="preserve"> also recognised </w:t>
            </w:r>
            <w:r w:rsidR="00AB0520">
              <w:rPr>
                <w:rStyle w:val="normaltextrun"/>
                <w:rFonts w:cstheme="minorHAnsi"/>
                <w:sz w:val="24"/>
                <w:szCs w:val="24"/>
              </w:rPr>
              <w:t>the former Board Secretary’s</w:t>
            </w:r>
            <w:r>
              <w:rPr>
                <w:rStyle w:val="normaltextrun"/>
                <w:rFonts w:cstheme="minorHAnsi"/>
                <w:sz w:val="24"/>
                <w:szCs w:val="24"/>
              </w:rPr>
              <w:t xml:space="preserve"> excellent support an</w:t>
            </w:r>
            <w:r w:rsidR="00AB0520">
              <w:rPr>
                <w:rStyle w:val="normaltextrun"/>
                <w:rFonts w:cstheme="minorHAnsi"/>
                <w:sz w:val="24"/>
                <w:szCs w:val="24"/>
              </w:rPr>
              <w:t>d expressed their best wishes</w:t>
            </w:r>
            <w:r>
              <w:rPr>
                <w:rStyle w:val="normaltextrun"/>
                <w:rFonts w:cstheme="minorHAnsi"/>
                <w:sz w:val="24"/>
                <w:szCs w:val="24"/>
              </w:rPr>
              <w:t xml:space="preserve"> for her retirement.</w:t>
            </w:r>
          </w:p>
        </w:tc>
      </w:tr>
      <w:tr w:rsidR="00CC16EB" w:rsidRPr="00AA465A" w14:paraId="4DA018E2" w14:textId="77777777" w:rsidTr="71B07DE2">
        <w:tc>
          <w:tcPr>
            <w:tcW w:w="1560" w:type="dxa"/>
            <w:tcBorders>
              <w:top w:val="single" w:sz="4" w:space="0" w:color="auto"/>
              <w:bottom w:val="single" w:sz="4" w:space="0" w:color="auto"/>
            </w:tcBorders>
            <w:shd w:val="clear" w:color="auto" w:fill="D9D9D9" w:themeFill="background1" w:themeFillShade="D9"/>
          </w:tcPr>
          <w:p w14:paraId="0383EAA7" w14:textId="434FD655" w:rsidR="00CC16EB" w:rsidRPr="00613F73" w:rsidRDefault="001867C9" w:rsidP="003139CA">
            <w:pPr>
              <w:pStyle w:val="Heading3"/>
              <w:spacing w:before="60" w:after="60"/>
              <w:ind w:left="-106" w:right="-108"/>
              <w:rPr>
                <w:rFonts w:asciiTheme="minorHAnsi" w:hAnsiTheme="minorHAnsi" w:cstheme="minorHAnsi"/>
                <w:szCs w:val="18"/>
              </w:rPr>
            </w:pPr>
            <w:r w:rsidRPr="00613F73">
              <w:rPr>
                <w:rFonts w:asciiTheme="minorHAnsi" w:hAnsiTheme="minorHAnsi" w:cstheme="minorHAnsi"/>
                <w:szCs w:val="18"/>
              </w:rPr>
              <w:t>BG</w:t>
            </w:r>
            <w:r w:rsidR="00A12C48">
              <w:rPr>
                <w:rFonts w:asciiTheme="minorHAnsi" w:hAnsiTheme="minorHAnsi" w:cstheme="minorHAnsi"/>
                <w:szCs w:val="18"/>
              </w:rPr>
              <w:t>_2024_03_26_</w:t>
            </w:r>
            <w:r w:rsidRPr="00613F73">
              <w:rPr>
                <w:rFonts w:asciiTheme="minorHAnsi" w:hAnsiTheme="minorHAnsi" w:cstheme="minorHAnsi"/>
                <w:szCs w:val="18"/>
              </w:rPr>
              <w:t>0</w:t>
            </w:r>
            <w:r w:rsidR="00384517">
              <w:rPr>
                <w:rFonts w:asciiTheme="minorHAnsi" w:hAnsiTheme="minorHAnsi" w:cstheme="minorHAnsi"/>
                <w:szCs w:val="18"/>
              </w:rPr>
              <w:t>5</w:t>
            </w:r>
          </w:p>
        </w:tc>
        <w:tc>
          <w:tcPr>
            <w:tcW w:w="6520" w:type="dxa"/>
            <w:tcBorders>
              <w:top w:val="single" w:sz="4" w:space="0" w:color="auto"/>
              <w:bottom w:val="single" w:sz="4" w:space="0" w:color="auto"/>
            </w:tcBorders>
            <w:shd w:val="clear" w:color="auto" w:fill="D9D9D9" w:themeFill="background1" w:themeFillShade="D9"/>
          </w:tcPr>
          <w:p w14:paraId="4C619881" w14:textId="469CAA63" w:rsidR="00CC16EB" w:rsidRPr="00AA465A" w:rsidRDefault="004F452A" w:rsidP="003139CA">
            <w:pPr>
              <w:pStyle w:val="Heading2"/>
              <w:rPr>
                <w:rFonts w:asciiTheme="minorHAnsi" w:hAnsiTheme="minorHAnsi" w:cstheme="minorHAnsi"/>
                <w:szCs w:val="24"/>
              </w:rPr>
            </w:pPr>
            <w:r w:rsidRPr="00AA465A">
              <w:rPr>
                <w:rFonts w:asciiTheme="minorHAnsi" w:hAnsiTheme="minorHAnsi" w:cstheme="minorHAnsi"/>
                <w:szCs w:val="24"/>
              </w:rPr>
              <w:t>VICE-CHANCELLOR’S REPORT</w:t>
            </w:r>
          </w:p>
        </w:tc>
        <w:tc>
          <w:tcPr>
            <w:tcW w:w="1985" w:type="dxa"/>
            <w:tcBorders>
              <w:top w:val="single" w:sz="4" w:space="0" w:color="auto"/>
              <w:bottom w:val="single" w:sz="4" w:space="0" w:color="auto"/>
            </w:tcBorders>
            <w:shd w:val="clear" w:color="auto" w:fill="D9D9D9" w:themeFill="background1" w:themeFillShade="D9"/>
          </w:tcPr>
          <w:p w14:paraId="29376811" w14:textId="24339DE0" w:rsidR="00CC16EB" w:rsidRPr="009E6217" w:rsidRDefault="00B550C9" w:rsidP="002E4C98">
            <w:pPr>
              <w:pStyle w:val="Heading3"/>
              <w:spacing w:before="60" w:after="60"/>
              <w:ind w:left="-113" w:right="-109"/>
              <w:jc w:val="right"/>
              <w:rPr>
                <w:rFonts w:asciiTheme="minorHAnsi" w:hAnsiTheme="minorHAnsi" w:cstheme="minorHAnsi"/>
                <w:sz w:val="20"/>
                <w:szCs w:val="20"/>
              </w:rPr>
            </w:pPr>
            <w:r w:rsidRPr="00613F73">
              <w:rPr>
                <w:rFonts w:asciiTheme="minorHAnsi" w:hAnsiTheme="minorHAnsi" w:cstheme="minorHAnsi"/>
                <w:szCs w:val="18"/>
              </w:rPr>
              <w:t>BG</w:t>
            </w:r>
            <w:r w:rsidR="00A12C48">
              <w:rPr>
                <w:rFonts w:asciiTheme="minorHAnsi" w:hAnsiTheme="minorHAnsi" w:cstheme="minorHAnsi"/>
                <w:szCs w:val="18"/>
              </w:rPr>
              <w:t>_2024_03_26_</w:t>
            </w:r>
            <w:r w:rsidRPr="00613F73">
              <w:rPr>
                <w:rFonts w:asciiTheme="minorHAnsi" w:hAnsiTheme="minorHAnsi" w:cstheme="minorHAnsi"/>
                <w:szCs w:val="18"/>
              </w:rPr>
              <w:t>P05</w:t>
            </w:r>
            <w:r w:rsidRPr="009E6217">
              <w:rPr>
                <w:rFonts w:asciiTheme="minorHAnsi" w:hAnsiTheme="minorHAnsi" w:cstheme="minorHAnsi"/>
                <w:sz w:val="20"/>
                <w:szCs w:val="20"/>
              </w:rPr>
              <w:t xml:space="preserve"> </w:t>
            </w:r>
          </w:p>
        </w:tc>
      </w:tr>
      <w:tr w:rsidR="00CC16EB" w:rsidRPr="00AA465A" w14:paraId="797CE87F" w14:textId="77777777" w:rsidTr="71B07DE2">
        <w:tc>
          <w:tcPr>
            <w:tcW w:w="1560" w:type="dxa"/>
            <w:tcBorders>
              <w:top w:val="single" w:sz="4" w:space="0" w:color="auto"/>
              <w:bottom w:val="nil"/>
            </w:tcBorders>
          </w:tcPr>
          <w:p w14:paraId="11E78599" w14:textId="2C809F49" w:rsidR="00CC16EB" w:rsidRPr="00C51B13" w:rsidRDefault="004E7BB9" w:rsidP="006D1116">
            <w:pPr>
              <w:spacing w:before="60" w:after="60"/>
              <w:ind w:left="-108" w:right="-108"/>
              <w:rPr>
                <w:rFonts w:cstheme="minorHAnsi"/>
                <w:sz w:val="24"/>
                <w:szCs w:val="24"/>
              </w:rPr>
            </w:pPr>
            <w:r>
              <w:rPr>
                <w:rFonts w:cstheme="minorHAnsi"/>
                <w:sz w:val="24"/>
                <w:szCs w:val="24"/>
              </w:rPr>
              <w:t>5.1</w:t>
            </w:r>
          </w:p>
        </w:tc>
        <w:tc>
          <w:tcPr>
            <w:tcW w:w="8505" w:type="dxa"/>
            <w:gridSpan w:val="2"/>
            <w:tcBorders>
              <w:top w:val="single" w:sz="4" w:space="0" w:color="auto"/>
              <w:bottom w:val="nil"/>
            </w:tcBorders>
          </w:tcPr>
          <w:p w14:paraId="6D8A309C" w14:textId="00F2074D" w:rsidR="00B93161" w:rsidRDefault="00BB612B" w:rsidP="005B7AD3">
            <w:pPr>
              <w:pStyle w:val="paragraph"/>
              <w:spacing w:before="60" w:beforeAutospacing="0" w:after="60" w:afterAutospacing="0"/>
              <w:textAlignment w:val="baseline"/>
              <w:rPr>
                <w:rFonts w:asciiTheme="minorHAnsi" w:hAnsiTheme="minorHAnsi" w:cstheme="minorHAnsi"/>
              </w:rPr>
            </w:pPr>
            <w:r>
              <w:rPr>
                <w:rFonts w:asciiTheme="minorHAnsi" w:hAnsiTheme="minorHAnsi" w:cstheme="minorHAnsi"/>
              </w:rPr>
              <w:t xml:space="preserve">The </w:t>
            </w:r>
            <w:r w:rsidR="00C850C5">
              <w:rPr>
                <w:rFonts w:asciiTheme="minorHAnsi" w:hAnsiTheme="minorHAnsi" w:cstheme="minorHAnsi"/>
              </w:rPr>
              <w:t xml:space="preserve">Vice-Chancellor </w:t>
            </w:r>
            <w:r>
              <w:rPr>
                <w:rFonts w:asciiTheme="minorHAnsi" w:hAnsiTheme="minorHAnsi" w:cstheme="minorHAnsi"/>
              </w:rPr>
              <w:t xml:space="preserve">thanked </w:t>
            </w:r>
            <w:r w:rsidR="005B7AD3">
              <w:rPr>
                <w:rFonts w:asciiTheme="minorHAnsi" w:hAnsiTheme="minorHAnsi" w:cstheme="minorHAnsi"/>
              </w:rPr>
              <w:t>her</w:t>
            </w:r>
            <w:r>
              <w:rPr>
                <w:rFonts w:asciiTheme="minorHAnsi" w:hAnsiTheme="minorHAnsi" w:cstheme="minorHAnsi"/>
              </w:rPr>
              <w:t xml:space="preserve"> </w:t>
            </w:r>
            <w:r w:rsidR="00720DD3">
              <w:rPr>
                <w:rFonts w:asciiTheme="minorHAnsi" w:hAnsiTheme="minorHAnsi" w:cstheme="minorHAnsi"/>
              </w:rPr>
              <w:t>Exec</w:t>
            </w:r>
            <w:r>
              <w:rPr>
                <w:rFonts w:asciiTheme="minorHAnsi" w:hAnsiTheme="minorHAnsi" w:cstheme="minorHAnsi"/>
              </w:rPr>
              <w:t>utive</w:t>
            </w:r>
            <w:r w:rsidR="00720DD3">
              <w:rPr>
                <w:rFonts w:asciiTheme="minorHAnsi" w:hAnsiTheme="minorHAnsi" w:cstheme="minorHAnsi"/>
              </w:rPr>
              <w:t xml:space="preserve"> colleagues </w:t>
            </w:r>
            <w:r>
              <w:rPr>
                <w:rFonts w:asciiTheme="minorHAnsi" w:hAnsiTheme="minorHAnsi" w:cstheme="minorHAnsi"/>
              </w:rPr>
              <w:t>for their efforts in leading the various</w:t>
            </w:r>
            <w:r w:rsidR="00720DD3">
              <w:rPr>
                <w:rFonts w:asciiTheme="minorHAnsi" w:hAnsiTheme="minorHAnsi" w:cstheme="minorHAnsi"/>
              </w:rPr>
              <w:t xml:space="preserve"> change programmes</w:t>
            </w:r>
            <w:r>
              <w:rPr>
                <w:rFonts w:asciiTheme="minorHAnsi" w:hAnsiTheme="minorHAnsi" w:cstheme="minorHAnsi"/>
              </w:rPr>
              <w:t xml:space="preserve"> taking place across the University and </w:t>
            </w:r>
            <w:r w:rsidR="00C850C5">
              <w:rPr>
                <w:rFonts w:asciiTheme="minorHAnsi" w:hAnsiTheme="minorHAnsi" w:cstheme="minorHAnsi"/>
              </w:rPr>
              <w:t>presented the h</w:t>
            </w:r>
            <w:r w:rsidR="00B93161">
              <w:rPr>
                <w:rFonts w:asciiTheme="minorHAnsi" w:hAnsiTheme="minorHAnsi" w:cstheme="minorHAnsi"/>
              </w:rPr>
              <w:t>ighlights</w:t>
            </w:r>
            <w:r w:rsidR="00C850C5">
              <w:rPr>
                <w:rFonts w:asciiTheme="minorHAnsi" w:hAnsiTheme="minorHAnsi" w:cstheme="minorHAnsi"/>
              </w:rPr>
              <w:t xml:space="preserve"> of the report</w:t>
            </w:r>
            <w:r>
              <w:rPr>
                <w:rFonts w:asciiTheme="minorHAnsi" w:hAnsiTheme="minorHAnsi" w:cstheme="minorHAnsi"/>
              </w:rPr>
              <w:t>, including</w:t>
            </w:r>
            <w:r w:rsidR="00B93161">
              <w:rPr>
                <w:rFonts w:asciiTheme="minorHAnsi" w:hAnsiTheme="minorHAnsi" w:cstheme="minorHAnsi"/>
              </w:rPr>
              <w:t>:</w:t>
            </w:r>
          </w:p>
          <w:p w14:paraId="067AEB46" w14:textId="78C6C7AF" w:rsidR="00DB588A" w:rsidRDefault="00DB588A" w:rsidP="004810F1">
            <w:pPr>
              <w:pStyle w:val="paragraph"/>
              <w:numPr>
                <w:ilvl w:val="0"/>
                <w:numId w:val="1"/>
              </w:numPr>
              <w:spacing w:before="60" w:beforeAutospacing="0" w:after="60" w:afterAutospacing="0"/>
              <w:ind w:left="360"/>
              <w:contextualSpacing/>
              <w:textAlignment w:val="baseline"/>
              <w:rPr>
                <w:rFonts w:asciiTheme="minorHAnsi" w:hAnsiTheme="minorHAnsi" w:cstheme="minorHAnsi"/>
              </w:rPr>
            </w:pPr>
            <w:r>
              <w:rPr>
                <w:rFonts w:asciiTheme="minorHAnsi" w:hAnsiTheme="minorHAnsi" w:cstheme="minorHAnsi"/>
              </w:rPr>
              <w:t xml:space="preserve">a summary of the Vice-Chancellor’s first three months in </w:t>
            </w:r>
            <w:proofErr w:type="gramStart"/>
            <w:r>
              <w:rPr>
                <w:rFonts w:asciiTheme="minorHAnsi" w:hAnsiTheme="minorHAnsi" w:cstheme="minorHAnsi"/>
              </w:rPr>
              <w:t>post;</w:t>
            </w:r>
            <w:proofErr w:type="gramEnd"/>
          </w:p>
          <w:p w14:paraId="3563D75A" w14:textId="6EA91D98" w:rsidR="00DB588A" w:rsidRPr="00653301" w:rsidRDefault="00244832" w:rsidP="208DC594">
            <w:pPr>
              <w:pStyle w:val="paragraph"/>
              <w:numPr>
                <w:ilvl w:val="0"/>
                <w:numId w:val="1"/>
              </w:numPr>
              <w:shd w:val="clear" w:color="auto" w:fill="FFFFFF" w:themeFill="background1"/>
              <w:spacing w:before="60" w:beforeAutospacing="0" w:after="225" w:afterAutospacing="0"/>
              <w:ind w:left="360"/>
              <w:contextualSpacing/>
              <w:textAlignment w:val="baseline"/>
              <w:rPr>
                <w:rFonts w:asciiTheme="minorHAnsi" w:hAnsiTheme="minorHAnsi" w:cstheme="minorBidi"/>
              </w:rPr>
            </w:pPr>
            <w:r w:rsidRPr="208DC594">
              <w:rPr>
                <w:rFonts w:asciiTheme="minorHAnsi" w:hAnsiTheme="minorHAnsi" w:cstheme="minorBidi"/>
              </w:rPr>
              <w:t>progress with</w:t>
            </w:r>
            <w:r w:rsidR="00AB0520" w:rsidRPr="208DC594">
              <w:rPr>
                <w:rFonts w:asciiTheme="minorHAnsi" w:hAnsiTheme="minorHAnsi" w:cstheme="minorBidi"/>
              </w:rPr>
              <w:t xml:space="preserve"> </w:t>
            </w:r>
            <w:r w:rsidR="00DB588A" w:rsidRPr="208DC594">
              <w:rPr>
                <w:rFonts w:asciiTheme="minorHAnsi" w:hAnsiTheme="minorHAnsi" w:cstheme="minorBidi"/>
              </w:rPr>
              <w:t xml:space="preserve">the </w:t>
            </w:r>
            <w:r w:rsidR="00AB0520" w:rsidRPr="208DC594">
              <w:rPr>
                <w:rFonts w:asciiTheme="minorHAnsi" w:hAnsiTheme="minorHAnsi" w:cstheme="minorBidi"/>
              </w:rPr>
              <w:t>th</w:t>
            </w:r>
            <w:r w:rsidR="00C850C5" w:rsidRPr="208DC594">
              <w:rPr>
                <w:rFonts w:asciiTheme="minorHAnsi" w:hAnsiTheme="minorHAnsi" w:cstheme="minorBidi"/>
              </w:rPr>
              <w:t>ematic leadership review</w:t>
            </w:r>
            <w:r w:rsidRPr="208DC594">
              <w:rPr>
                <w:rFonts w:asciiTheme="minorHAnsi" w:hAnsiTheme="minorHAnsi" w:cstheme="minorBidi"/>
              </w:rPr>
              <w:t xml:space="preserve">, noting that the PVC portfolio review was </w:t>
            </w:r>
            <w:r w:rsidR="67B29272" w:rsidRPr="208DC594">
              <w:rPr>
                <w:rFonts w:asciiTheme="minorHAnsi" w:hAnsiTheme="minorHAnsi" w:cstheme="minorBidi"/>
              </w:rPr>
              <w:t>complete,</w:t>
            </w:r>
            <w:r w:rsidRPr="208DC594">
              <w:rPr>
                <w:rFonts w:asciiTheme="minorHAnsi" w:hAnsiTheme="minorHAnsi" w:cstheme="minorBidi"/>
              </w:rPr>
              <w:t xml:space="preserve"> and that further information would be shared with Governors</w:t>
            </w:r>
            <w:r w:rsidR="00865FA2">
              <w:rPr>
                <w:rFonts w:asciiTheme="minorHAnsi" w:hAnsiTheme="minorHAnsi" w:cstheme="minorBidi"/>
              </w:rPr>
              <w:t xml:space="preserve"> in due course</w:t>
            </w:r>
            <w:r w:rsidRPr="208DC594">
              <w:rPr>
                <w:rFonts w:asciiTheme="minorHAnsi" w:hAnsiTheme="minorHAnsi" w:cstheme="minorBidi"/>
              </w:rPr>
              <w:t>; further work</w:t>
            </w:r>
            <w:r w:rsidR="00AB0520" w:rsidRPr="208DC594">
              <w:rPr>
                <w:rFonts w:asciiTheme="minorHAnsi" w:hAnsiTheme="minorHAnsi" w:cstheme="minorBidi"/>
              </w:rPr>
              <w:t xml:space="preserve"> was currently paused to prioritise other</w:t>
            </w:r>
            <w:r w:rsidR="00C850C5" w:rsidRPr="208DC594">
              <w:rPr>
                <w:rFonts w:asciiTheme="minorHAnsi" w:hAnsiTheme="minorHAnsi" w:cstheme="minorBidi"/>
              </w:rPr>
              <w:t xml:space="preserve"> change </w:t>
            </w:r>
            <w:proofErr w:type="gramStart"/>
            <w:r w:rsidR="00C850C5" w:rsidRPr="208DC594">
              <w:rPr>
                <w:rFonts w:asciiTheme="minorHAnsi" w:hAnsiTheme="minorHAnsi" w:cstheme="minorBidi"/>
              </w:rPr>
              <w:t>programmes</w:t>
            </w:r>
            <w:r w:rsidRPr="208DC594">
              <w:rPr>
                <w:rFonts w:asciiTheme="minorHAnsi" w:hAnsiTheme="minorHAnsi" w:cstheme="minorBidi"/>
              </w:rPr>
              <w:t>;</w:t>
            </w:r>
            <w:proofErr w:type="gramEnd"/>
            <w:r w:rsidR="00AB0520" w:rsidRPr="208DC594">
              <w:rPr>
                <w:rFonts w:asciiTheme="minorHAnsi" w:hAnsiTheme="minorHAnsi" w:cstheme="minorBidi"/>
              </w:rPr>
              <w:t xml:space="preserve"> </w:t>
            </w:r>
          </w:p>
          <w:p w14:paraId="17A55226" w14:textId="2D470780" w:rsidR="0018614E" w:rsidRPr="0018614E" w:rsidRDefault="00DB588A" w:rsidP="004810F1">
            <w:pPr>
              <w:pStyle w:val="paragraph"/>
              <w:numPr>
                <w:ilvl w:val="0"/>
                <w:numId w:val="1"/>
              </w:numPr>
              <w:shd w:val="clear" w:color="auto" w:fill="FFFFFF"/>
              <w:spacing w:before="60" w:beforeAutospacing="0" w:after="60" w:afterAutospacing="0"/>
              <w:ind w:left="360"/>
              <w:contextualSpacing/>
              <w:textAlignment w:val="baseline"/>
              <w:rPr>
                <w:rFonts w:asciiTheme="minorHAnsi" w:hAnsiTheme="minorHAnsi" w:cstheme="minorHAnsi"/>
              </w:rPr>
            </w:pPr>
            <w:r w:rsidRPr="208DC594">
              <w:rPr>
                <w:rFonts w:asciiTheme="minorHAnsi" w:hAnsiTheme="minorHAnsi" w:cstheme="minorBidi"/>
              </w:rPr>
              <w:t xml:space="preserve">the </w:t>
            </w:r>
            <w:hyperlink r:id="rId11">
              <w:r w:rsidR="0018614E" w:rsidRPr="208DC594">
                <w:rPr>
                  <w:rFonts w:asciiTheme="minorHAnsi" w:hAnsiTheme="minorHAnsi" w:cstheme="minorBidi"/>
                </w:rPr>
                <w:t>Office for Students (</w:t>
              </w:r>
              <w:proofErr w:type="spellStart"/>
              <w:r w:rsidR="00C850C5" w:rsidRPr="208DC594">
                <w:rPr>
                  <w:rFonts w:asciiTheme="minorHAnsi" w:hAnsiTheme="minorHAnsi" w:cstheme="minorBidi"/>
                </w:rPr>
                <w:t>OfS</w:t>
              </w:r>
              <w:proofErr w:type="spellEnd"/>
              <w:r w:rsidR="0018614E" w:rsidRPr="208DC594">
                <w:rPr>
                  <w:rFonts w:asciiTheme="minorHAnsi" w:hAnsiTheme="minorHAnsi" w:cstheme="minorBidi"/>
                </w:rPr>
                <w:t>) consultation</w:t>
              </w:r>
            </w:hyperlink>
            <w:r w:rsidR="0018614E" w:rsidRPr="208DC594">
              <w:rPr>
                <w:rFonts w:asciiTheme="minorHAnsi" w:hAnsiTheme="minorHAnsi" w:cstheme="minorBidi"/>
              </w:rPr>
              <w:t xml:space="preserve"> on</w:t>
            </w:r>
            <w:r w:rsidR="00C850C5" w:rsidRPr="208DC594">
              <w:rPr>
                <w:rFonts w:asciiTheme="minorHAnsi" w:hAnsiTheme="minorHAnsi" w:cstheme="minorBidi"/>
              </w:rPr>
              <w:t xml:space="preserve"> </w:t>
            </w:r>
            <w:r w:rsidRPr="208DC594">
              <w:rPr>
                <w:rFonts w:asciiTheme="minorHAnsi" w:hAnsiTheme="minorHAnsi" w:cstheme="minorBidi"/>
              </w:rPr>
              <w:t>its draft Freedom of Speech guidance to help universities, colleges and students’ unions navigate the new free speech duties anticipated from 1 August 2024, together with the new free speech complaints scheme and a</w:t>
            </w:r>
            <w:r w:rsidR="0018614E" w:rsidRPr="208DC594">
              <w:rPr>
                <w:rFonts w:asciiTheme="minorHAnsi" w:hAnsiTheme="minorHAnsi" w:cstheme="minorBidi"/>
              </w:rPr>
              <w:t xml:space="preserve">mendments to the regulatory framework to reflect the </w:t>
            </w:r>
            <w:proofErr w:type="spellStart"/>
            <w:r w:rsidR="0018614E" w:rsidRPr="208DC594">
              <w:rPr>
                <w:rFonts w:asciiTheme="minorHAnsi" w:hAnsiTheme="minorHAnsi" w:cstheme="minorBidi"/>
              </w:rPr>
              <w:t>OfS’s</w:t>
            </w:r>
            <w:proofErr w:type="spellEnd"/>
            <w:r w:rsidR="0018614E" w:rsidRPr="208DC594">
              <w:rPr>
                <w:rFonts w:asciiTheme="minorHAnsi" w:hAnsiTheme="minorHAnsi" w:cstheme="minorBidi"/>
              </w:rPr>
              <w:t xml:space="preserve"> new </w:t>
            </w:r>
            <w:r w:rsidRPr="208DC594">
              <w:rPr>
                <w:rFonts w:asciiTheme="minorHAnsi" w:hAnsiTheme="minorHAnsi" w:cstheme="minorBidi"/>
              </w:rPr>
              <w:t>duties in this area;</w:t>
            </w:r>
          </w:p>
          <w:p w14:paraId="77EED669" w14:textId="1D1D3DEB" w:rsidR="00B93161" w:rsidRPr="00653301" w:rsidRDefault="00653301" w:rsidP="208DC594">
            <w:pPr>
              <w:pStyle w:val="paragraph"/>
              <w:numPr>
                <w:ilvl w:val="0"/>
                <w:numId w:val="1"/>
              </w:numPr>
              <w:spacing w:before="60" w:beforeAutospacing="0" w:after="60" w:afterAutospacing="0"/>
              <w:ind w:left="360"/>
              <w:contextualSpacing/>
              <w:textAlignment w:val="baseline"/>
              <w:rPr>
                <w:rFonts w:asciiTheme="minorHAnsi" w:hAnsiTheme="minorHAnsi" w:cstheme="minorBidi"/>
              </w:rPr>
            </w:pPr>
            <w:r w:rsidRPr="208DC594">
              <w:rPr>
                <w:rFonts w:asciiTheme="minorHAnsi" w:hAnsiTheme="minorHAnsi" w:cstheme="minorBidi"/>
              </w:rPr>
              <w:t>the review of the graduate visa route by</w:t>
            </w:r>
            <w:r w:rsidR="00C850C5" w:rsidRPr="208DC594">
              <w:rPr>
                <w:rFonts w:asciiTheme="minorHAnsi" w:hAnsiTheme="minorHAnsi" w:cstheme="minorBidi"/>
              </w:rPr>
              <w:t xml:space="preserve"> </w:t>
            </w:r>
            <w:r w:rsidR="449921B6" w:rsidRPr="208DC594">
              <w:rPr>
                <w:rFonts w:asciiTheme="minorHAnsi" w:hAnsiTheme="minorHAnsi" w:cstheme="minorBidi"/>
              </w:rPr>
              <w:t xml:space="preserve">the </w:t>
            </w:r>
            <w:r w:rsidR="00C850C5" w:rsidRPr="208DC594">
              <w:rPr>
                <w:rFonts w:asciiTheme="minorHAnsi" w:hAnsiTheme="minorHAnsi" w:cstheme="minorBidi"/>
              </w:rPr>
              <w:t>Migration Advisory Committee</w:t>
            </w:r>
            <w:r w:rsidR="00B93161" w:rsidRPr="208DC594">
              <w:rPr>
                <w:rFonts w:asciiTheme="minorHAnsi" w:hAnsiTheme="minorHAnsi" w:cstheme="minorBidi"/>
              </w:rPr>
              <w:t xml:space="preserve"> </w:t>
            </w:r>
            <w:r w:rsidR="00DB588A" w:rsidRPr="208DC594">
              <w:rPr>
                <w:rFonts w:asciiTheme="minorHAnsi" w:hAnsiTheme="minorHAnsi" w:cstheme="minorBidi"/>
              </w:rPr>
              <w:t xml:space="preserve">to </w:t>
            </w:r>
            <w:r w:rsidR="00F10803" w:rsidRPr="208DC594">
              <w:rPr>
                <w:rFonts w:asciiTheme="minorHAnsi" w:hAnsiTheme="minorHAnsi" w:cstheme="minorBidi"/>
              </w:rPr>
              <w:t xml:space="preserve">assess whether the route </w:t>
            </w:r>
            <w:r w:rsidR="00C744C0" w:rsidRPr="208DC594">
              <w:rPr>
                <w:rFonts w:asciiTheme="minorHAnsi" w:hAnsiTheme="minorHAnsi" w:cstheme="minorBidi"/>
              </w:rPr>
              <w:t>was</w:t>
            </w:r>
            <w:r w:rsidR="00F10803" w:rsidRPr="208DC594">
              <w:rPr>
                <w:rFonts w:asciiTheme="minorHAnsi" w:hAnsiTheme="minorHAnsi" w:cstheme="minorBidi"/>
              </w:rPr>
              <w:t xml:space="preserve"> fit for </w:t>
            </w:r>
            <w:r w:rsidR="00C744C0" w:rsidRPr="208DC594">
              <w:rPr>
                <w:rFonts w:asciiTheme="minorHAnsi" w:hAnsiTheme="minorHAnsi" w:cstheme="minorBidi"/>
              </w:rPr>
              <w:t>purpose which was</w:t>
            </w:r>
            <w:r w:rsidR="00F10803" w:rsidRPr="208DC594">
              <w:rPr>
                <w:rFonts w:asciiTheme="minorHAnsi" w:hAnsiTheme="minorHAnsi" w:cstheme="minorBidi"/>
              </w:rPr>
              <w:t xml:space="preserve"> expected to r</w:t>
            </w:r>
            <w:r w:rsidR="00DB588A" w:rsidRPr="208DC594">
              <w:rPr>
                <w:rFonts w:asciiTheme="minorHAnsi" w:hAnsiTheme="minorHAnsi" w:cstheme="minorBidi"/>
              </w:rPr>
              <w:t>eport by 14 May</w:t>
            </w:r>
            <w:r w:rsidR="00C744C0" w:rsidRPr="208DC594">
              <w:rPr>
                <w:rFonts w:asciiTheme="minorHAnsi" w:hAnsiTheme="minorHAnsi" w:cstheme="minorBidi"/>
              </w:rPr>
              <w:t xml:space="preserve"> 2024</w:t>
            </w:r>
            <w:r w:rsidR="00F10803" w:rsidRPr="208DC594">
              <w:rPr>
                <w:rFonts w:asciiTheme="minorHAnsi" w:hAnsiTheme="minorHAnsi" w:cstheme="minorBidi"/>
              </w:rPr>
              <w:t xml:space="preserve">. </w:t>
            </w:r>
            <w:r w:rsidR="00C744C0" w:rsidRPr="208DC594">
              <w:rPr>
                <w:rFonts w:asciiTheme="minorHAnsi" w:hAnsiTheme="minorHAnsi" w:cstheme="minorBidi"/>
              </w:rPr>
              <w:t xml:space="preserve">Research by </w:t>
            </w:r>
            <w:r w:rsidR="00DB588A" w:rsidRPr="208DC594">
              <w:rPr>
                <w:rFonts w:asciiTheme="minorHAnsi" w:hAnsiTheme="minorHAnsi" w:cstheme="minorBidi"/>
              </w:rPr>
              <w:t xml:space="preserve">Universities UK (UUK) showed a 40% </w:t>
            </w:r>
            <w:r w:rsidR="00F10803" w:rsidRPr="208DC594">
              <w:rPr>
                <w:rFonts w:asciiTheme="minorHAnsi" w:hAnsiTheme="minorHAnsi" w:cstheme="minorBidi"/>
              </w:rPr>
              <w:t>decline</w:t>
            </w:r>
            <w:r w:rsidR="00DB588A" w:rsidRPr="208DC594">
              <w:rPr>
                <w:rFonts w:asciiTheme="minorHAnsi" w:hAnsiTheme="minorHAnsi" w:cstheme="minorBidi"/>
              </w:rPr>
              <w:t xml:space="preserve"> in international postgraduate taught student enrolments in January 2024</w:t>
            </w:r>
            <w:r w:rsidR="00F10803" w:rsidRPr="208DC594">
              <w:rPr>
                <w:rFonts w:asciiTheme="minorHAnsi" w:hAnsiTheme="minorHAnsi" w:cstheme="minorBidi"/>
              </w:rPr>
              <w:t xml:space="preserve"> demonstrating the challenging context of</w:t>
            </w:r>
            <w:r w:rsidR="00DB588A" w:rsidRPr="208DC594">
              <w:rPr>
                <w:rFonts w:asciiTheme="minorHAnsi" w:hAnsiTheme="minorHAnsi" w:cstheme="minorBidi"/>
              </w:rPr>
              <w:t xml:space="preserve"> international student recruitment</w:t>
            </w:r>
            <w:r w:rsidR="00F10803" w:rsidRPr="208DC594">
              <w:rPr>
                <w:rFonts w:asciiTheme="minorHAnsi" w:hAnsiTheme="minorHAnsi" w:cstheme="minorBidi"/>
              </w:rPr>
              <w:t xml:space="preserve"> and the impact of the government’s immigration </w:t>
            </w:r>
            <w:proofErr w:type="gramStart"/>
            <w:r w:rsidR="00F10803" w:rsidRPr="208DC594">
              <w:rPr>
                <w:rFonts w:asciiTheme="minorHAnsi" w:hAnsiTheme="minorHAnsi" w:cstheme="minorBidi"/>
              </w:rPr>
              <w:t>regime;</w:t>
            </w:r>
            <w:proofErr w:type="gramEnd"/>
          </w:p>
          <w:p w14:paraId="55E30CB8" w14:textId="540A650B" w:rsidR="00C850C5" w:rsidRDefault="00F10803" w:rsidP="208DC594">
            <w:pPr>
              <w:pStyle w:val="paragraph"/>
              <w:numPr>
                <w:ilvl w:val="0"/>
                <w:numId w:val="1"/>
              </w:numPr>
              <w:spacing w:before="60" w:beforeAutospacing="0" w:after="60" w:afterAutospacing="0"/>
              <w:ind w:left="357" w:hanging="357"/>
              <w:contextualSpacing/>
              <w:textAlignment w:val="baseline"/>
              <w:rPr>
                <w:rFonts w:asciiTheme="minorHAnsi" w:hAnsiTheme="minorHAnsi" w:cstheme="minorBidi"/>
              </w:rPr>
            </w:pPr>
            <w:r w:rsidRPr="208DC594">
              <w:rPr>
                <w:rFonts w:asciiTheme="minorHAnsi" w:hAnsiTheme="minorHAnsi" w:cstheme="minorBidi"/>
              </w:rPr>
              <w:t>the</w:t>
            </w:r>
            <w:r w:rsidR="00AB0520" w:rsidRPr="208DC594">
              <w:rPr>
                <w:rFonts w:asciiTheme="minorHAnsi" w:hAnsiTheme="minorHAnsi" w:cstheme="minorBidi"/>
              </w:rPr>
              <w:t> </w:t>
            </w:r>
            <w:r w:rsidR="00653301" w:rsidRPr="208DC594">
              <w:rPr>
                <w:rFonts w:asciiTheme="minorHAnsi" w:hAnsiTheme="minorHAnsi" w:cstheme="minorBidi"/>
              </w:rPr>
              <w:t>South Yorkshire</w:t>
            </w:r>
            <w:r w:rsidR="00AB0520" w:rsidRPr="208DC594">
              <w:rPr>
                <w:rFonts w:asciiTheme="minorHAnsi" w:hAnsiTheme="minorHAnsi" w:cstheme="minorBidi"/>
              </w:rPr>
              <w:t xml:space="preserve"> devolution deal </w:t>
            </w:r>
            <w:r w:rsidRPr="208DC594">
              <w:rPr>
                <w:rFonts w:asciiTheme="minorHAnsi" w:hAnsiTheme="minorHAnsi" w:cstheme="minorBidi"/>
              </w:rPr>
              <w:t xml:space="preserve">which would </w:t>
            </w:r>
            <w:r w:rsidR="00C90737" w:rsidRPr="208DC594">
              <w:rPr>
                <w:rFonts w:asciiTheme="minorHAnsi" w:hAnsiTheme="minorHAnsi" w:cstheme="minorBidi"/>
              </w:rPr>
              <w:t>extend regional powers</w:t>
            </w:r>
            <w:r w:rsidR="00AB0520" w:rsidRPr="208DC594">
              <w:rPr>
                <w:rFonts w:asciiTheme="minorHAnsi" w:hAnsiTheme="minorHAnsi" w:cstheme="minorBidi"/>
              </w:rPr>
              <w:t xml:space="preserve"> in adult skills provision, local transport funding, net zero funding delivery and affordable home programmes from 2026.</w:t>
            </w:r>
            <w:r w:rsidR="00C850C5" w:rsidRPr="208DC594">
              <w:rPr>
                <w:rFonts w:asciiTheme="minorHAnsi" w:hAnsiTheme="minorHAnsi" w:cstheme="minorBidi"/>
              </w:rPr>
              <w:t xml:space="preserve"> </w:t>
            </w:r>
            <w:r w:rsidRPr="208DC594">
              <w:rPr>
                <w:rFonts w:asciiTheme="minorHAnsi" w:hAnsiTheme="minorHAnsi" w:cstheme="minorBidi"/>
              </w:rPr>
              <w:t xml:space="preserve">It was suggested that this would be an appropriate pre-dinner topic for the </w:t>
            </w:r>
            <w:proofErr w:type="gramStart"/>
            <w:r w:rsidRPr="208DC594">
              <w:rPr>
                <w:rFonts w:asciiTheme="minorHAnsi" w:hAnsiTheme="minorHAnsi" w:cstheme="minorBidi"/>
              </w:rPr>
              <w:t>Board</w:t>
            </w:r>
            <w:r w:rsidR="002F3B05">
              <w:rPr>
                <w:rFonts w:asciiTheme="minorHAnsi" w:hAnsiTheme="minorHAnsi" w:cstheme="minorBidi"/>
              </w:rPr>
              <w:t>;</w:t>
            </w:r>
            <w:proofErr w:type="gramEnd"/>
          </w:p>
          <w:p w14:paraId="07280F5D" w14:textId="057A8C54" w:rsidR="00B93C87" w:rsidRPr="00B93C87" w:rsidRDefault="00F10803">
            <w:pPr>
              <w:pStyle w:val="paragraph"/>
              <w:numPr>
                <w:ilvl w:val="0"/>
                <w:numId w:val="1"/>
              </w:numPr>
              <w:spacing w:before="60" w:beforeAutospacing="0" w:after="60" w:afterAutospacing="0"/>
              <w:ind w:left="357" w:hanging="357"/>
              <w:contextualSpacing/>
              <w:textAlignment w:val="baseline"/>
              <w:rPr>
                <w:rFonts w:cstheme="minorHAnsi"/>
              </w:rPr>
            </w:pPr>
            <w:r w:rsidRPr="00B93C87">
              <w:rPr>
                <w:rFonts w:asciiTheme="minorHAnsi" w:hAnsiTheme="minorHAnsi" w:cstheme="minorHAnsi"/>
              </w:rPr>
              <w:t xml:space="preserve">work by </w:t>
            </w:r>
            <w:r w:rsidR="00653301" w:rsidRPr="00B93C87">
              <w:rPr>
                <w:rFonts w:asciiTheme="minorHAnsi" w:hAnsiTheme="minorHAnsi" w:cstheme="minorHAnsi"/>
              </w:rPr>
              <w:t xml:space="preserve">Hallam Help </w:t>
            </w:r>
            <w:r w:rsidRPr="00B93C87">
              <w:rPr>
                <w:rFonts w:asciiTheme="minorHAnsi" w:hAnsiTheme="minorHAnsi" w:cstheme="minorHAnsi"/>
              </w:rPr>
              <w:t>which continued</w:t>
            </w:r>
            <w:r w:rsidR="00653301" w:rsidRPr="00B93C87">
              <w:rPr>
                <w:rFonts w:asciiTheme="minorHAnsi" w:hAnsiTheme="minorHAnsi" w:cstheme="minorHAnsi"/>
              </w:rPr>
              <w:t xml:space="preserve"> to receive a high number of enquiries</w:t>
            </w:r>
            <w:r w:rsidRPr="00B93C87">
              <w:rPr>
                <w:rFonts w:asciiTheme="minorHAnsi" w:hAnsiTheme="minorHAnsi" w:cstheme="minorHAnsi"/>
              </w:rPr>
              <w:t xml:space="preserve">; </w:t>
            </w:r>
            <w:r w:rsidR="00653301" w:rsidRPr="00B93C87">
              <w:rPr>
                <w:rFonts w:asciiTheme="minorHAnsi" w:hAnsiTheme="minorHAnsi" w:cstheme="minorHAnsi"/>
              </w:rPr>
              <w:t xml:space="preserve">over 18,000 enquiries </w:t>
            </w:r>
            <w:r w:rsidRPr="00B93C87">
              <w:rPr>
                <w:rFonts w:asciiTheme="minorHAnsi" w:hAnsiTheme="minorHAnsi" w:cstheme="minorHAnsi"/>
              </w:rPr>
              <w:t xml:space="preserve">were dealt with in February within the agreed </w:t>
            </w:r>
            <w:r w:rsidR="00B93C87" w:rsidRPr="00B93C87">
              <w:rPr>
                <w:rFonts w:asciiTheme="minorHAnsi" w:hAnsiTheme="minorHAnsi" w:cstheme="minorHAnsi"/>
              </w:rPr>
              <w:t>two</w:t>
            </w:r>
            <w:r w:rsidRPr="00B93C87">
              <w:rPr>
                <w:rFonts w:asciiTheme="minorHAnsi" w:hAnsiTheme="minorHAnsi" w:cstheme="minorHAnsi"/>
              </w:rPr>
              <w:t>-day service level agreement</w:t>
            </w:r>
            <w:r w:rsidR="00653301" w:rsidRPr="00B93C87">
              <w:rPr>
                <w:rFonts w:asciiTheme="minorHAnsi" w:hAnsiTheme="minorHAnsi" w:cstheme="minorHAnsi"/>
              </w:rPr>
              <w:t>,</w:t>
            </w:r>
            <w:r w:rsidRPr="00B93C87">
              <w:rPr>
                <w:rFonts w:asciiTheme="minorHAnsi" w:hAnsiTheme="minorHAnsi" w:cstheme="minorHAnsi"/>
              </w:rPr>
              <w:t xml:space="preserve"> representing</w:t>
            </w:r>
            <w:r w:rsidR="00653301" w:rsidRPr="00B93C87">
              <w:rPr>
                <w:rFonts w:asciiTheme="minorHAnsi" w:hAnsiTheme="minorHAnsi" w:cstheme="minorHAnsi"/>
              </w:rPr>
              <w:t xml:space="preserve"> an increase of 8% </w:t>
            </w:r>
            <w:r w:rsidR="00B93C87" w:rsidRPr="00B93C87">
              <w:rPr>
                <w:rFonts w:asciiTheme="minorHAnsi" w:hAnsiTheme="minorHAnsi" w:cstheme="minorHAnsi"/>
              </w:rPr>
              <w:t xml:space="preserve">on </w:t>
            </w:r>
            <w:r w:rsidR="00653301" w:rsidRPr="00B93C87">
              <w:rPr>
                <w:rFonts w:asciiTheme="minorHAnsi" w:hAnsiTheme="minorHAnsi" w:cstheme="minorHAnsi"/>
              </w:rPr>
              <w:t>last year</w:t>
            </w:r>
            <w:r w:rsidRPr="00B93C87">
              <w:rPr>
                <w:rFonts w:asciiTheme="minorHAnsi" w:hAnsiTheme="minorHAnsi" w:cstheme="minorHAnsi"/>
              </w:rPr>
              <w:t xml:space="preserve">. The Chair commented that it was </w:t>
            </w:r>
            <w:r w:rsidR="00653301" w:rsidRPr="00B93C87">
              <w:rPr>
                <w:rFonts w:asciiTheme="minorHAnsi" w:hAnsiTheme="minorHAnsi" w:cstheme="minorHAnsi"/>
              </w:rPr>
              <w:t xml:space="preserve">reassuring </w:t>
            </w:r>
            <w:r w:rsidRPr="00B93C87">
              <w:rPr>
                <w:rFonts w:asciiTheme="minorHAnsi" w:hAnsiTheme="minorHAnsi" w:cstheme="minorHAnsi"/>
              </w:rPr>
              <w:t xml:space="preserve">to see these related </w:t>
            </w:r>
            <w:r w:rsidR="00653301" w:rsidRPr="00B93C87">
              <w:rPr>
                <w:rFonts w:asciiTheme="minorHAnsi" w:hAnsiTheme="minorHAnsi" w:cstheme="minorHAnsi"/>
              </w:rPr>
              <w:t xml:space="preserve">mainly </w:t>
            </w:r>
            <w:r w:rsidRPr="00B93C87">
              <w:rPr>
                <w:rFonts w:asciiTheme="minorHAnsi" w:hAnsiTheme="minorHAnsi" w:cstheme="minorHAnsi"/>
              </w:rPr>
              <w:t xml:space="preserve">to </w:t>
            </w:r>
            <w:r w:rsidR="00653301" w:rsidRPr="00B93C87">
              <w:rPr>
                <w:rFonts w:asciiTheme="minorHAnsi" w:hAnsiTheme="minorHAnsi" w:cstheme="minorHAnsi"/>
              </w:rPr>
              <w:t xml:space="preserve">course queries, </w:t>
            </w:r>
            <w:r w:rsidRPr="00B93C87">
              <w:rPr>
                <w:rFonts w:asciiTheme="minorHAnsi" w:hAnsiTheme="minorHAnsi" w:cstheme="minorHAnsi"/>
              </w:rPr>
              <w:t xml:space="preserve">rather than the </w:t>
            </w:r>
            <w:r w:rsidR="002F3B05" w:rsidRPr="00B93C87">
              <w:rPr>
                <w:rFonts w:asciiTheme="minorHAnsi" w:hAnsiTheme="minorHAnsi" w:cstheme="minorHAnsi"/>
              </w:rPr>
              <w:t>cost-of-living</w:t>
            </w:r>
            <w:r w:rsidRPr="00B93C87">
              <w:rPr>
                <w:rFonts w:asciiTheme="minorHAnsi" w:hAnsiTheme="minorHAnsi" w:cstheme="minorHAnsi"/>
              </w:rPr>
              <w:t xml:space="preserve"> crisis and other </w:t>
            </w:r>
            <w:r w:rsidR="00B93C87" w:rsidRPr="00B93C87">
              <w:rPr>
                <w:rFonts w:asciiTheme="minorHAnsi" w:hAnsiTheme="minorHAnsi" w:cstheme="minorHAnsi"/>
              </w:rPr>
              <w:t>external</w:t>
            </w:r>
            <w:r w:rsidRPr="00B93C87">
              <w:rPr>
                <w:rFonts w:asciiTheme="minorHAnsi" w:hAnsiTheme="minorHAnsi" w:cstheme="minorHAnsi"/>
              </w:rPr>
              <w:t xml:space="preserve"> </w:t>
            </w:r>
            <w:proofErr w:type="gramStart"/>
            <w:r w:rsidRPr="00B93C87">
              <w:rPr>
                <w:rFonts w:asciiTheme="minorHAnsi" w:hAnsiTheme="minorHAnsi" w:cstheme="minorHAnsi"/>
              </w:rPr>
              <w:t>factors;</w:t>
            </w:r>
            <w:proofErr w:type="gramEnd"/>
          </w:p>
          <w:p w14:paraId="3E82E717" w14:textId="5E5F2249" w:rsidR="00B93C87" w:rsidRPr="00B93C87" w:rsidRDefault="00F10803">
            <w:pPr>
              <w:pStyle w:val="paragraph"/>
              <w:numPr>
                <w:ilvl w:val="0"/>
                <w:numId w:val="1"/>
              </w:numPr>
              <w:spacing w:before="60" w:beforeAutospacing="0" w:after="60" w:afterAutospacing="0"/>
              <w:ind w:left="360"/>
              <w:contextualSpacing/>
              <w:textAlignment w:val="baseline"/>
              <w:rPr>
                <w:rFonts w:cstheme="minorHAnsi"/>
              </w:rPr>
            </w:pPr>
            <w:r w:rsidRPr="00B93C87">
              <w:rPr>
                <w:rFonts w:asciiTheme="minorHAnsi" w:hAnsiTheme="minorHAnsi" w:cstheme="minorHAnsi"/>
              </w:rPr>
              <w:t>a continued increase in r</w:t>
            </w:r>
            <w:r w:rsidR="00C850C5" w:rsidRPr="00B93C87">
              <w:rPr>
                <w:rFonts w:asciiTheme="minorHAnsi" w:hAnsiTheme="minorHAnsi" w:cstheme="minorHAnsi"/>
              </w:rPr>
              <w:t>esearch income</w:t>
            </w:r>
            <w:r w:rsidR="00B93C87">
              <w:rPr>
                <w:rFonts w:asciiTheme="minorHAnsi" w:hAnsiTheme="minorHAnsi" w:cstheme="minorHAnsi"/>
              </w:rPr>
              <w:t>, noting the</w:t>
            </w:r>
            <w:r w:rsidRPr="00B93C87">
              <w:rPr>
                <w:rFonts w:asciiTheme="minorHAnsi" w:hAnsiTheme="minorHAnsi" w:cstheme="minorHAnsi"/>
              </w:rPr>
              <w:t xml:space="preserve"> strong pipeline with an increase in the number of bids submitted </w:t>
            </w:r>
            <w:r w:rsidR="00B93C87">
              <w:rPr>
                <w:rFonts w:asciiTheme="minorHAnsi" w:hAnsiTheme="minorHAnsi" w:cstheme="minorHAnsi"/>
              </w:rPr>
              <w:t xml:space="preserve">and </w:t>
            </w:r>
            <w:r w:rsidRPr="00B93C87">
              <w:rPr>
                <w:rFonts w:asciiTheme="minorHAnsi" w:hAnsiTheme="minorHAnsi" w:cstheme="minorHAnsi"/>
              </w:rPr>
              <w:t>almost double the research value compared with last year; and</w:t>
            </w:r>
          </w:p>
          <w:p w14:paraId="79FCFCD8" w14:textId="4966374D" w:rsidR="0018614E" w:rsidRPr="00653301" w:rsidRDefault="002F3B05" w:rsidP="00525705">
            <w:pPr>
              <w:pStyle w:val="paragraph"/>
              <w:numPr>
                <w:ilvl w:val="0"/>
                <w:numId w:val="1"/>
              </w:numPr>
              <w:spacing w:before="60" w:beforeAutospacing="0" w:after="60" w:afterAutospacing="0"/>
              <w:ind w:left="360"/>
              <w:contextualSpacing/>
              <w:textAlignment w:val="baseline"/>
              <w:rPr>
                <w:rFonts w:cstheme="minorHAnsi"/>
              </w:rPr>
            </w:pPr>
            <w:r w:rsidRPr="00525705">
              <w:rPr>
                <w:rFonts w:ascii="Calibri" w:hAnsi="Calibri" w:cs="Calibri"/>
              </w:rPr>
              <w:t>t</w:t>
            </w:r>
            <w:r w:rsidR="00653301" w:rsidRPr="00525705">
              <w:rPr>
                <w:rFonts w:ascii="Calibri" w:hAnsi="Calibri" w:cs="Calibri"/>
              </w:rPr>
              <w:t xml:space="preserve">he recent </w:t>
            </w:r>
            <w:r w:rsidR="003B184E" w:rsidRPr="00525705">
              <w:rPr>
                <w:rFonts w:ascii="Calibri" w:hAnsi="Calibri" w:cs="Calibri"/>
              </w:rPr>
              <w:t>Bristol High Court ruling</w:t>
            </w:r>
            <w:r w:rsidR="00C850C5" w:rsidRPr="00525705">
              <w:rPr>
                <w:rFonts w:ascii="Calibri" w:hAnsi="Calibri" w:cs="Calibri"/>
              </w:rPr>
              <w:t xml:space="preserve"> </w:t>
            </w:r>
            <w:r w:rsidR="009D3C04" w:rsidRPr="00525705">
              <w:rPr>
                <w:rFonts w:ascii="Calibri" w:hAnsi="Calibri" w:cs="Calibri"/>
              </w:rPr>
              <w:t>which found that</w:t>
            </w:r>
            <w:r w:rsidR="00DB588A" w:rsidRPr="00525705">
              <w:rPr>
                <w:rFonts w:ascii="Calibri" w:hAnsi="Calibri" w:cs="Calibri"/>
              </w:rPr>
              <w:t xml:space="preserve"> the University of Bristol had contributed to the death of a student</w:t>
            </w:r>
            <w:r w:rsidR="00653301" w:rsidRPr="00525705">
              <w:rPr>
                <w:rFonts w:ascii="Calibri" w:hAnsi="Calibri" w:cs="Calibri"/>
              </w:rPr>
              <w:t xml:space="preserve"> </w:t>
            </w:r>
            <w:r w:rsidR="009D3C04" w:rsidRPr="00525705">
              <w:rPr>
                <w:rFonts w:ascii="Calibri" w:hAnsi="Calibri" w:cs="Calibri"/>
              </w:rPr>
              <w:t>suffering from</w:t>
            </w:r>
            <w:r w:rsidR="00653301" w:rsidRPr="00525705">
              <w:rPr>
                <w:rFonts w:ascii="Calibri" w:hAnsi="Calibri" w:cs="Calibri"/>
              </w:rPr>
              <w:t xml:space="preserve"> severe social anxiety and depression</w:t>
            </w:r>
            <w:r w:rsidR="007E01FB" w:rsidRPr="00525705">
              <w:rPr>
                <w:rFonts w:ascii="Calibri" w:hAnsi="Calibri" w:cs="Calibri"/>
              </w:rPr>
              <w:t xml:space="preserve">, having </w:t>
            </w:r>
            <w:r w:rsidR="00653301" w:rsidRPr="00525705">
              <w:rPr>
                <w:rFonts w:ascii="Calibri" w:hAnsi="Calibri" w:cs="Calibri"/>
              </w:rPr>
              <w:t xml:space="preserve">breached its duty to make reasonable adjustments under the disability provisions of the Equality Act 2010. </w:t>
            </w:r>
            <w:r w:rsidR="009D3C04" w:rsidRPr="00525705">
              <w:rPr>
                <w:rFonts w:ascii="Calibri" w:hAnsi="Calibri" w:cs="Calibri"/>
              </w:rPr>
              <w:t xml:space="preserve">Members noted </w:t>
            </w:r>
            <w:r w:rsidR="00B86169" w:rsidRPr="00525705">
              <w:rPr>
                <w:rFonts w:ascii="Calibri" w:hAnsi="Calibri" w:cs="Calibri"/>
              </w:rPr>
              <w:t xml:space="preserve">Sheffield </w:t>
            </w:r>
            <w:r w:rsidR="00653301" w:rsidRPr="00525705">
              <w:rPr>
                <w:rFonts w:ascii="Calibri" w:hAnsi="Calibri" w:cs="Calibri"/>
              </w:rPr>
              <w:t>Hallam’s</w:t>
            </w:r>
            <w:r w:rsidR="009D3C04" w:rsidRPr="00525705">
              <w:rPr>
                <w:rFonts w:ascii="Calibri" w:hAnsi="Calibri" w:cs="Calibri"/>
              </w:rPr>
              <w:t xml:space="preserve"> </w:t>
            </w:r>
            <w:r w:rsidR="00653301" w:rsidRPr="00525705">
              <w:rPr>
                <w:rFonts w:ascii="Calibri" w:hAnsi="Calibri" w:cs="Calibri"/>
              </w:rPr>
              <w:t xml:space="preserve">response to this case including </w:t>
            </w:r>
            <w:r w:rsidR="009D3C04" w:rsidRPr="00525705">
              <w:rPr>
                <w:rFonts w:ascii="Calibri" w:hAnsi="Calibri" w:cs="Calibri"/>
              </w:rPr>
              <w:t>a</w:t>
            </w:r>
            <w:r w:rsidR="00653301" w:rsidRPr="00525705">
              <w:rPr>
                <w:rFonts w:ascii="Calibri" w:hAnsi="Calibri" w:cs="Calibri"/>
              </w:rPr>
              <w:t xml:space="preserve"> Disability Action Plan with clearly defined actions </w:t>
            </w:r>
            <w:r w:rsidR="009D3C04" w:rsidRPr="00525705">
              <w:rPr>
                <w:rFonts w:ascii="Calibri" w:hAnsi="Calibri" w:cs="Calibri"/>
              </w:rPr>
              <w:t>currently</w:t>
            </w:r>
            <w:r w:rsidR="00653301" w:rsidRPr="00525705">
              <w:rPr>
                <w:rFonts w:ascii="Calibri" w:hAnsi="Calibri" w:cs="Calibri"/>
              </w:rPr>
              <w:t xml:space="preserve"> in progres</w:t>
            </w:r>
            <w:r w:rsidR="009D3C04" w:rsidRPr="00525705">
              <w:rPr>
                <w:rFonts w:ascii="Calibri" w:hAnsi="Calibri" w:cs="Calibri"/>
              </w:rPr>
              <w:t xml:space="preserve">s, noting that the work also </w:t>
            </w:r>
            <w:r w:rsidR="00653301" w:rsidRPr="00525705">
              <w:rPr>
                <w:rFonts w:ascii="Calibri" w:hAnsi="Calibri" w:cs="Calibri"/>
              </w:rPr>
              <w:t>support</w:t>
            </w:r>
            <w:r w:rsidR="009D3C04" w:rsidRPr="00525705">
              <w:rPr>
                <w:rFonts w:ascii="Calibri" w:hAnsi="Calibri" w:cs="Calibri"/>
              </w:rPr>
              <w:t>ed the University’s</w:t>
            </w:r>
            <w:r w:rsidR="00653301" w:rsidRPr="00525705">
              <w:rPr>
                <w:rFonts w:ascii="Calibri" w:hAnsi="Calibri" w:cs="Calibri"/>
              </w:rPr>
              <w:t xml:space="preserve"> access and participation commitment</w:t>
            </w:r>
            <w:r w:rsidR="007E01FB" w:rsidRPr="00525705">
              <w:rPr>
                <w:rFonts w:ascii="Calibri" w:hAnsi="Calibri" w:cs="Calibri"/>
              </w:rPr>
              <w:t>s</w:t>
            </w:r>
            <w:r w:rsidR="00653301" w:rsidRPr="00525705">
              <w:rPr>
                <w:rFonts w:ascii="Calibri" w:hAnsi="Calibri" w:cs="Calibri"/>
              </w:rPr>
              <w:t xml:space="preserve"> and suicide prevention </w:t>
            </w:r>
            <w:r w:rsidR="00653301" w:rsidRPr="00525705">
              <w:rPr>
                <w:rFonts w:ascii="Calibri" w:hAnsi="Calibri" w:cs="Calibri"/>
              </w:rPr>
              <w:lastRenderedPageBreak/>
              <w:t>work. </w:t>
            </w:r>
            <w:r w:rsidR="009D3C04" w:rsidRPr="00525705">
              <w:rPr>
                <w:rFonts w:ascii="Calibri" w:hAnsi="Calibri" w:cs="Calibri"/>
              </w:rPr>
              <w:t xml:space="preserve">In response to </w:t>
            </w:r>
            <w:r w:rsidR="0043539C" w:rsidRPr="00525705">
              <w:rPr>
                <w:rFonts w:ascii="Calibri" w:hAnsi="Calibri" w:cs="Calibri"/>
              </w:rPr>
              <w:t>members’</w:t>
            </w:r>
            <w:r w:rsidR="009D3C04" w:rsidRPr="00525705">
              <w:rPr>
                <w:rFonts w:ascii="Calibri" w:hAnsi="Calibri" w:cs="Calibri"/>
              </w:rPr>
              <w:t xml:space="preserve"> concerns about the level o</w:t>
            </w:r>
            <w:r w:rsidR="00DB588A" w:rsidRPr="00525705">
              <w:rPr>
                <w:rFonts w:ascii="Calibri" w:hAnsi="Calibri" w:cs="Calibri"/>
              </w:rPr>
              <w:t>f resource</w:t>
            </w:r>
            <w:r w:rsidR="009D3C04" w:rsidRPr="00525705">
              <w:rPr>
                <w:rFonts w:ascii="Calibri" w:hAnsi="Calibri" w:cs="Calibri"/>
              </w:rPr>
              <w:t xml:space="preserve"> and </w:t>
            </w:r>
            <w:r w:rsidR="00DB588A" w:rsidRPr="00525705">
              <w:rPr>
                <w:rFonts w:ascii="Calibri" w:hAnsi="Calibri" w:cs="Calibri"/>
              </w:rPr>
              <w:t>training</w:t>
            </w:r>
            <w:r w:rsidR="009D3C04" w:rsidRPr="00525705">
              <w:rPr>
                <w:rFonts w:ascii="Calibri" w:hAnsi="Calibri" w:cs="Calibri"/>
              </w:rPr>
              <w:t xml:space="preserve"> required</w:t>
            </w:r>
            <w:r w:rsidR="00DB588A" w:rsidRPr="00525705">
              <w:rPr>
                <w:rFonts w:ascii="Calibri" w:hAnsi="Calibri" w:cs="Calibri"/>
              </w:rPr>
              <w:t xml:space="preserve"> to mitigate</w:t>
            </w:r>
            <w:r w:rsidR="009D3C04" w:rsidRPr="00525705">
              <w:rPr>
                <w:rFonts w:ascii="Calibri" w:hAnsi="Calibri" w:cs="Calibri"/>
              </w:rPr>
              <w:t xml:space="preserve"> risks in this area</w:t>
            </w:r>
            <w:r w:rsidR="00254AE5" w:rsidRPr="00525705">
              <w:rPr>
                <w:rFonts w:ascii="Calibri" w:hAnsi="Calibri" w:cs="Calibri"/>
              </w:rPr>
              <w:t xml:space="preserve">, </w:t>
            </w:r>
            <w:r w:rsidR="009D3C04" w:rsidRPr="00525705">
              <w:rPr>
                <w:rFonts w:ascii="Calibri" w:hAnsi="Calibri" w:cs="Calibri"/>
              </w:rPr>
              <w:t>the Vice-Chancellor acknowledged the c</w:t>
            </w:r>
            <w:r w:rsidR="00653301" w:rsidRPr="00525705">
              <w:rPr>
                <w:rFonts w:ascii="Calibri" w:hAnsi="Calibri" w:cs="Calibri"/>
              </w:rPr>
              <w:t>hallenge</w:t>
            </w:r>
            <w:r w:rsidR="009D3C04" w:rsidRPr="00525705">
              <w:rPr>
                <w:rFonts w:ascii="Calibri" w:hAnsi="Calibri" w:cs="Calibri"/>
              </w:rPr>
              <w:t>s</w:t>
            </w:r>
            <w:r w:rsidR="00653301" w:rsidRPr="00525705">
              <w:rPr>
                <w:rFonts w:ascii="Calibri" w:hAnsi="Calibri" w:cs="Calibri"/>
              </w:rPr>
              <w:t xml:space="preserve"> </w:t>
            </w:r>
            <w:r w:rsidR="009D3C04" w:rsidRPr="00525705">
              <w:rPr>
                <w:rFonts w:ascii="Calibri" w:hAnsi="Calibri" w:cs="Calibri"/>
              </w:rPr>
              <w:t xml:space="preserve">in the </w:t>
            </w:r>
            <w:r w:rsidR="00653301" w:rsidRPr="00525705">
              <w:rPr>
                <w:rFonts w:ascii="Calibri" w:hAnsi="Calibri" w:cs="Calibri"/>
              </w:rPr>
              <w:t xml:space="preserve">current </w:t>
            </w:r>
            <w:r w:rsidR="009D3C04" w:rsidRPr="00525705">
              <w:rPr>
                <w:rFonts w:ascii="Calibri" w:hAnsi="Calibri" w:cs="Calibri"/>
              </w:rPr>
              <w:t>financial context and competing change priorities.</w:t>
            </w:r>
            <w:r w:rsidR="009D3C04">
              <w:rPr>
                <w:rFonts w:cstheme="minorHAnsi"/>
              </w:rPr>
              <w:t xml:space="preserve"> </w:t>
            </w:r>
          </w:p>
        </w:tc>
      </w:tr>
      <w:tr w:rsidR="001B45FA" w:rsidRPr="00AA465A" w14:paraId="6440F14A" w14:textId="77777777" w:rsidTr="71B07DE2">
        <w:tc>
          <w:tcPr>
            <w:tcW w:w="1560" w:type="dxa"/>
            <w:tcBorders>
              <w:top w:val="single" w:sz="4" w:space="0" w:color="auto"/>
              <w:bottom w:val="single" w:sz="4" w:space="0" w:color="auto"/>
            </w:tcBorders>
            <w:shd w:val="clear" w:color="auto" w:fill="D9D9D9" w:themeFill="background1" w:themeFillShade="D9"/>
          </w:tcPr>
          <w:p w14:paraId="28E46B47" w14:textId="7FD06E79" w:rsidR="001B45FA" w:rsidRPr="00613F73" w:rsidRDefault="002F5358" w:rsidP="003139CA">
            <w:pPr>
              <w:pStyle w:val="Heading3"/>
              <w:spacing w:before="60" w:after="60"/>
              <w:ind w:left="-106" w:right="-108"/>
              <w:rPr>
                <w:rFonts w:asciiTheme="minorHAnsi" w:hAnsiTheme="minorHAnsi" w:cstheme="minorHAnsi"/>
                <w:szCs w:val="18"/>
              </w:rPr>
            </w:pPr>
            <w:r w:rsidRPr="00613F73">
              <w:rPr>
                <w:rFonts w:asciiTheme="minorHAnsi" w:hAnsiTheme="minorHAnsi" w:cstheme="minorHAnsi"/>
                <w:szCs w:val="18"/>
              </w:rPr>
              <w:lastRenderedPageBreak/>
              <w:t>BG</w:t>
            </w:r>
            <w:r w:rsidR="00A12C48">
              <w:rPr>
                <w:rFonts w:asciiTheme="minorHAnsi" w:hAnsiTheme="minorHAnsi" w:cstheme="minorHAnsi"/>
                <w:szCs w:val="18"/>
              </w:rPr>
              <w:t>_2024_03_26_</w:t>
            </w:r>
            <w:r w:rsidRPr="00613F73">
              <w:rPr>
                <w:rFonts w:asciiTheme="minorHAnsi" w:hAnsiTheme="minorHAnsi" w:cstheme="minorHAnsi"/>
                <w:szCs w:val="18"/>
              </w:rPr>
              <w:t>0</w:t>
            </w:r>
            <w:r w:rsidR="004E7BB9">
              <w:rPr>
                <w:rFonts w:asciiTheme="minorHAnsi" w:hAnsiTheme="minorHAnsi" w:cstheme="minorHAnsi"/>
                <w:szCs w:val="18"/>
              </w:rPr>
              <w:t>6</w:t>
            </w:r>
          </w:p>
        </w:tc>
        <w:tc>
          <w:tcPr>
            <w:tcW w:w="6520" w:type="dxa"/>
            <w:tcBorders>
              <w:top w:val="single" w:sz="4" w:space="0" w:color="auto"/>
              <w:bottom w:val="single" w:sz="4" w:space="0" w:color="auto"/>
            </w:tcBorders>
            <w:shd w:val="clear" w:color="auto" w:fill="D9D9D9" w:themeFill="background1" w:themeFillShade="D9"/>
          </w:tcPr>
          <w:p w14:paraId="5DF44062" w14:textId="30CE4F16" w:rsidR="001B45FA" w:rsidRPr="00EC3A88" w:rsidRDefault="00EC3A88" w:rsidP="00EC3A88">
            <w:pPr>
              <w:spacing w:before="60" w:after="60"/>
              <w:ind w:left="603" w:hanging="567"/>
              <w:rPr>
                <w:b/>
                <w:bCs/>
                <w:sz w:val="24"/>
                <w:szCs w:val="24"/>
              </w:rPr>
            </w:pPr>
            <w:r w:rsidRPr="00041FEA">
              <w:rPr>
                <w:b/>
                <w:bCs/>
                <w:sz w:val="24"/>
                <w:szCs w:val="24"/>
              </w:rPr>
              <w:t>STRATEG</w:t>
            </w:r>
            <w:r>
              <w:rPr>
                <w:b/>
                <w:bCs/>
                <w:sz w:val="24"/>
                <w:szCs w:val="24"/>
              </w:rPr>
              <w:t>IC</w:t>
            </w:r>
            <w:r w:rsidRPr="00041FEA">
              <w:rPr>
                <w:b/>
                <w:bCs/>
                <w:sz w:val="24"/>
                <w:szCs w:val="24"/>
              </w:rPr>
              <w:t xml:space="preserve"> </w:t>
            </w:r>
            <w:r>
              <w:rPr>
                <w:b/>
                <w:bCs/>
                <w:sz w:val="24"/>
                <w:szCs w:val="24"/>
              </w:rPr>
              <w:t>OVERVIEW AND DELIVERY</w:t>
            </w:r>
          </w:p>
        </w:tc>
        <w:tc>
          <w:tcPr>
            <w:tcW w:w="1985" w:type="dxa"/>
            <w:tcBorders>
              <w:top w:val="single" w:sz="4" w:space="0" w:color="auto"/>
              <w:bottom w:val="single" w:sz="4" w:space="0" w:color="auto"/>
            </w:tcBorders>
            <w:shd w:val="clear" w:color="auto" w:fill="D9D9D9" w:themeFill="background1" w:themeFillShade="D9"/>
          </w:tcPr>
          <w:p w14:paraId="7E56D547" w14:textId="6B3C709D" w:rsidR="001B45FA" w:rsidRPr="009E6217" w:rsidRDefault="001B45FA" w:rsidP="002E4C98">
            <w:pPr>
              <w:spacing w:before="60" w:after="60"/>
              <w:ind w:right="-109"/>
              <w:jc w:val="right"/>
              <w:rPr>
                <w:rFonts w:cstheme="minorHAnsi"/>
                <w:sz w:val="20"/>
                <w:szCs w:val="20"/>
              </w:rPr>
            </w:pPr>
          </w:p>
        </w:tc>
      </w:tr>
      <w:tr w:rsidR="00450DE3" w:rsidRPr="00AA465A" w14:paraId="2C3AA96F" w14:textId="77777777" w:rsidTr="71B07DE2">
        <w:tc>
          <w:tcPr>
            <w:tcW w:w="1560" w:type="dxa"/>
            <w:tcBorders>
              <w:top w:val="single" w:sz="4" w:space="0" w:color="auto"/>
              <w:bottom w:val="nil"/>
            </w:tcBorders>
            <w:shd w:val="clear" w:color="auto" w:fill="auto"/>
          </w:tcPr>
          <w:p w14:paraId="7CD72004" w14:textId="00881C27" w:rsidR="00450DE3" w:rsidRPr="00AA465A" w:rsidRDefault="00450DE3" w:rsidP="00450DE3">
            <w:pPr>
              <w:pStyle w:val="Heading3"/>
              <w:spacing w:before="60" w:after="60"/>
              <w:ind w:left="-106" w:right="-108"/>
              <w:rPr>
                <w:rFonts w:asciiTheme="minorHAnsi" w:hAnsiTheme="minorHAnsi" w:cstheme="minorHAnsi"/>
                <w:sz w:val="24"/>
              </w:rPr>
            </w:pPr>
          </w:p>
        </w:tc>
        <w:tc>
          <w:tcPr>
            <w:tcW w:w="6520" w:type="dxa"/>
            <w:tcBorders>
              <w:top w:val="single" w:sz="4" w:space="0" w:color="auto"/>
              <w:bottom w:val="nil"/>
            </w:tcBorders>
            <w:shd w:val="clear" w:color="auto" w:fill="auto"/>
          </w:tcPr>
          <w:p w14:paraId="40BBABE2" w14:textId="77777777" w:rsidR="00450DE3" w:rsidRPr="00844C2E" w:rsidRDefault="00450DE3" w:rsidP="00450DE3">
            <w:pPr>
              <w:spacing w:before="60" w:after="60"/>
              <w:rPr>
                <w:sz w:val="24"/>
                <w:szCs w:val="24"/>
              </w:rPr>
            </w:pPr>
            <w:r w:rsidRPr="00EC3A88">
              <w:rPr>
                <w:b/>
                <w:bCs/>
                <w:sz w:val="24"/>
                <w:szCs w:val="24"/>
              </w:rPr>
              <w:t>Strategic Programmes and 2024/25 Financial Update</w:t>
            </w:r>
          </w:p>
        </w:tc>
        <w:tc>
          <w:tcPr>
            <w:tcW w:w="1985" w:type="dxa"/>
            <w:tcBorders>
              <w:top w:val="single" w:sz="4" w:space="0" w:color="auto"/>
              <w:bottom w:val="nil"/>
            </w:tcBorders>
            <w:shd w:val="clear" w:color="auto" w:fill="auto"/>
          </w:tcPr>
          <w:p w14:paraId="63F43FA6" w14:textId="772176F5" w:rsidR="00450DE3" w:rsidRPr="00450DE3" w:rsidRDefault="00450DE3" w:rsidP="00450DE3">
            <w:pPr>
              <w:spacing w:before="60" w:after="60"/>
              <w:ind w:right="-113"/>
              <w:jc w:val="right"/>
              <w:rPr>
                <w:rFonts w:eastAsiaTheme="majorEastAsia" w:cstheme="minorHAnsi"/>
                <w:color w:val="000000" w:themeColor="text1"/>
                <w:sz w:val="18"/>
                <w:szCs w:val="18"/>
              </w:rPr>
            </w:pPr>
            <w:r w:rsidRPr="00450DE3">
              <w:rPr>
                <w:rFonts w:eastAsiaTheme="majorEastAsia" w:cstheme="minorHAnsi"/>
                <w:color w:val="000000" w:themeColor="text1"/>
                <w:sz w:val="18"/>
                <w:szCs w:val="18"/>
              </w:rPr>
              <w:t>BG_2024_03_26_P06.1</w:t>
            </w:r>
          </w:p>
        </w:tc>
      </w:tr>
      <w:tr w:rsidR="009D3C04" w:rsidRPr="00AA465A" w14:paraId="48E0E9C1" w14:textId="77777777" w:rsidTr="71B07DE2">
        <w:tc>
          <w:tcPr>
            <w:tcW w:w="1560" w:type="dxa"/>
            <w:tcBorders>
              <w:top w:val="nil"/>
              <w:bottom w:val="nil"/>
            </w:tcBorders>
            <w:shd w:val="clear" w:color="auto" w:fill="auto"/>
          </w:tcPr>
          <w:p w14:paraId="5C88FCA2" w14:textId="4DC80391" w:rsidR="009D3C04" w:rsidRDefault="009D3C04" w:rsidP="00EC3A88">
            <w:pPr>
              <w:pStyle w:val="Heading3"/>
              <w:spacing w:before="60" w:after="60"/>
              <w:ind w:left="-106" w:right="-108"/>
              <w:rPr>
                <w:rFonts w:cstheme="minorHAnsi"/>
                <w:sz w:val="24"/>
              </w:rPr>
            </w:pPr>
            <w:r>
              <w:rPr>
                <w:rFonts w:cstheme="minorHAnsi"/>
                <w:sz w:val="24"/>
              </w:rPr>
              <w:t>6.1</w:t>
            </w:r>
          </w:p>
        </w:tc>
        <w:tc>
          <w:tcPr>
            <w:tcW w:w="8505" w:type="dxa"/>
            <w:gridSpan w:val="2"/>
            <w:tcBorders>
              <w:top w:val="nil"/>
              <w:bottom w:val="nil"/>
            </w:tcBorders>
            <w:shd w:val="clear" w:color="auto" w:fill="auto"/>
          </w:tcPr>
          <w:p w14:paraId="0E50B29D" w14:textId="5599914C" w:rsidR="00333A13" w:rsidRPr="00597E95" w:rsidRDefault="00433CA8" w:rsidP="00597E95">
            <w:pPr>
              <w:spacing w:before="60" w:after="60"/>
              <w:rPr>
                <w:rFonts w:cs="Calibri"/>
                <w:sz w:val="24"/>
                <w:szCs w:val="24"/>
              </w:rPr>
            </w:pPr>
            <w:r>
              <w:rPr>
                <w:sz w:val="24"/>
                <w:szCs w:val="24"/>
              </w:rPr>
              <w:t xml:space="preserve">The </w:t>
            </w:r>
            <w:r w:rsidR="009D3C04" w:rsidRPr="003B184E">
              <w:rPr>
                <w:sz w:val="24"/>
                <w:szCs w:val="24"/>
              </w:rPr>
              <w:t>CFO</w:t>
            </w:r>
            <w:r>
              <w:rPr>
                <w:sz w:val="24"/>
                <w:szCs w:val="24"/>
              </w:rPr>
              <w:t xml:space="preserve"> updated the Board on the University’s </w:t>
            </w:r>
            <w:r w:rsidR="00222102">
              <w:rPr>
                <w:sz w:val="24"/>
                <w:szCs w:val="24"/>
              </w:rPr>
              <w:t xml:space="preserve">challenging </w:t>
            </w:r>
            <w:r w:rsidR="009D3C04">
              <w:rPr>
                <w:sz w:val="24"/>
                <w:szCs w:val="24"/>
              </w:rPr>
              <w:t xml:space="preserve">financial </w:t>
            </w:r>
            <w:r>
              <w:rPr>
                <w:sz w:val="24"/>
                <w:szCs w:val="24"/>
              </w:rPr>
              <w:t xml:space="preserve">position, noting the </w:t>
            </w:r>
            <w:r w:rsidR="00254AE5">
              <w:rPr>
                <w:sz w:val="24"/>
                <w:szCs w:val="24"/>
              </w:rPr>
              <w:t>aim</w:t>
            </w:r>
            <w:r w:rsidR="009D3C04">
              <w:rPr>
                <w:sz w:val="24"/>
                <w:szCs w:val="24"/>
              </w:rPr>
              <w:t xml:space="preserve"> </w:t>
            </w:r>
            <w:r w:rsidR="00561FE0">
              <w:rPr>
                <w:sz w:val="24"/>
                <w:szCs w:val="24"/>
              </w:rPr>
              <w:t xml:space="preserve">of the Medium-Term Financial Strategy (MTFS) </w:t>
            </w:r>
            <w:r>
              <w:rPr>
                <w:sz w:val="24"/>
                <w:szCs w:val="24"/>
              </w:rPr>
              <w:t>to achieve</w:t>
            </w:r>
            <w:r w:rsidR="009D3C04">
              <w:rPr>
                <w:sz w:val="24"/>
                <w:szCs w:val="24"/>
              </w:rPr>
              <w:t xml:space="preserve"> financial sustainability</w:t>
            </w:r>
            <w:r>
              <w:rPr>
                <w:sz w:val="24"/>
                <w:szCs w:val="24"/>
              </w:rPr>
              <w:t>, with a minimum investment level per annum</w:t>
            </w:r>
            <w:r w:rsidR="001F1D14">
              <w:rPr>
                <w:sz w:val="24"/>
                <w:szCs w:val="24"/>
              </w:rPr>
              <w:t xml:space="preserve"> </w:t>
            </w:r>
            <w:r>
              <w:rPr>
                <w:sz w:val="24"/>
                <w:szCs w:val="24"/>
              </w:rPr>
              <w:t xml:space="preserve">and </w:t>
            </w:r>
            <w:r w:rsidR="009D3C04">
              <w:rPr>
                <w:sz w:val="24"/>
                <w:szCs w:val="24"/>
              </w:rPr>
              <w:t xml:space="preserve">secure </w:t>
            </w:r>
            <w:r>
              <w:rPr>
                <w:sz w:val="24"/>
                <w:szCs w:val="24"/>
              </w:rPr>
              <w:t xml:space="preserve">sufficient </w:t>
            </w:r>
            <w:r w:rsidR="009D3C04">
              <w:rPr>
                <w:sz w:val="24"/>
                <w:szCs w:val="24"/>
              </w:rPr>
              <w:t xml:space="preserve">headroom against </w:t>
            </w:r>
            <w:r>
              <w:rPr>
                <w:sz w:val="24"/>
                <w:szCs w:val="24"/>
              </w:rPr>
              <w:t xml:space="preserve">banking </w:t>
            </w:r>
            <w:r w:rsidR="009D3C04">
              <w:rPr>
                <w:sz w:val="24"/>
                <w:szCs w:val="24"/>
              </w:rPr>
              <w:t xml:space="preserve">covenants. </w:t>
            </w:r>
            <w:r>
              <w:rPr>
                <w:sz w:val="24"/>
                <w:szCs w:val="24"/>
              </w:rPr>
              <w:t xml:space="preserve"> </w:t>
            </w:r>
            <w:r w:rsidR="00561FE0">
              <w:rPr>
                <w:sz w:val="24"/>
                <w:szCs w:val="24"/>
              </w:rPr>
              <w:t>It was noted that t</w:t>
            </w:r>
            <w:r w:rsidR="00222102">
              <w:rPr>
                <w:sz w:val="24"/>
                <w:szCs w:val="24"/>
              </w:rPr>
              <w:t xml:space="preserve">he University </w:t>
            </w:r>
            <w:r w:rsidR="00843ED6">
              <w:rPr>
                <w:sz w:val="24"/>
                <w:szCs w:val="24"/>
              </w:rPr>
              <w:t>was</w:t>
            </w:r>
            <w:r w:rsidR="00222102">
              <w:rPr>
                <w:sz w:val="24"/>
                <w:szCs w:val="24"/>
              </w:rPr>
              <w:t xml:space="preserve"> entering this period</w:t>
            </w:r>
            <w:r w:rsidR="000D5A93">
              <w:rPr>
                <w:sz w:val="24"/>
                <w:szCs w:val="24"/>
              </w:rPr>
              <w:t xml:space="preserve"> of financial challenge</w:t>
            </w:r>
            <w:r w:rsidR="00222102">
              <w:rPr>
                <w:sz w:val="24"/>
                <w:szCs w:val="24"/>
              </w:rPr>
              <w:t xml:space="preserve"> </w:t>
            </w:r>
            <w:r w:rsidR="00CC02EC" w:rsidRPr="005B5973">
              <w:rPr>
                <w:rFonts w:eastAsia="Times New Roman"/>
                <w:sz w:val="24"/>
                <w:szCs w:val="24"/>
                <w:lang w:val="en-US" w:eastAsia="en-GB"/>
              </w:rPr>
              <w:t xml:space="preserve">with a history of relatively low cash generation and </w:t>
            </w:r>
            <w:r w:rsidR="00843ED6">
              <w:rPr>
                <w:rFonts w:eastAsia="Times New Roman"/>
                <w:sz w:val="24"/>
                <w:szCs w:val="24"/>
                <w:lang w:val="en-US" w:eastAsia="en-GB"/>
              </w:rPr>
              <w:t>a level of debt required</w:t>
            </w:r>
            <w:r w:rsidR="00CC02EC" w:rsidRPr="005B5973">
              <w:rPr>
                <w:rFonts w:eastAsia="Times New Roman"/>
                <w:sz w:val="24"/>
                <w:szCs w:val="24"/>
                <w:lang w:val="en-US" w:eastAsia="en-GB"/>
              </w:rPr>
              <w:t xml:space="preserve"> to accelerate capital investment.</w:t>
            </w:r>
            <w:r w:rsidR="000D5A93">
              <w:rPr>
                <w:rFonts w:eastAsia="Times New Roman"/>
                <w:sz w:val="24"/>
                <w:szCs w:val="24"/>
                <w:lang w:val="en-US" w:eastAsia="en-GB"/>
              </w:rPr>
              <w:t xml:space="preserve"> The current income and expenditure assumptions </w:t>
            </w:r>
            <w:r w:rsidR="00843ED6">
              <w:rPr>
                <w:rFonts w:eastAsia="Times New Roman"/>
                <w:sz w:val="24"/>
                <w:szCs w:val="24"/>
                <w:lang w:val="en-US" w:eastAsia="en-GB"/>
              </w:rPr>
              <w:t>provide</w:t>
            </w:r>
            <w:r w:rsidR="00561FE0">
              <w:rPr>
                <w:rFonts w:eastAsia="Times New Roman"/>
                <w:sz w:val="24"/>
                <w:szCs w:val="24"/>
                <w:lang w:val="en-US" w:eastAsia="en-GB"/>
              </w:rPr>
              <w:t>d</w:t>
            </w:r>
            <w:r w:rsidR="00843ED6">
              <w:rPr>
                <w:rFonts w:eastAsia="Times New Roman"/>
                <w:sz w:val="24"/>
                <w:szCs w:val="24"/>
                <w:lang w:val="en-US" w:eastAsia="en-GB"/>
              </w:rPr>
              <w:t xml:space="preserve"> for </w:t>
            </w:r>
            <w:r w:rsidR="000D5A93" w:rsidRPr="005B5973">
              <w:rPr>
                <w:rFonts w:cs="Calibri"/>
                <w:sz w:val="24"/>
                <w:szCs w:val="24"/>
              </w:rPr>
              <w:t>minimum viable set of financials for the next three years</w:t>
            </w:r>
            <w:r w:rsidR="000D5A93">
              <w:rPr>
                <w:rFonts w:cs="Calibri"/>
                <w:sz w:val="24"/>
                <w:szCs w:val="24"/>
              </w:rPr>
              <w:t xml:space="preserve"> but significant savings</w:t>
            </w:r>
            <w:r w:rsidR="0041733C">
              <w:rPr>
                <w:rFonts w:cs="Calibri"/>
                <w:sz w:val="24"/>
                <w:szCs w:val="24"/>
              </w:rPr>
              <w:t>/additional income</w:t>
            </w:r>
            <w:r w:rsidR="000D5A93">
              <w:rPr>
                <w:rFonts w:cs="Calibri"/>
                <w:sz w:val="24"/>
                <w:szCs w:val="24"/>
              </w:rPr>
              <w:t xml:space="preserve"> across the University </w:t>
            </w:r>
            <w:r w:rsidR="00843ED6">
              <w:rPr>
                <w:rFonts w:eastAsia="Times New Roman"/>
                <w:sz w:val="24"/>
                <w:szCs w:val="24"/>
                <w:lang w:val="en-US" w:eastAsia="en-GB"/>
              </w:rPr>
              <w:t>in</w:t>
            </w:r>
            <w:r w:rsidR="00B244FF" w:rsidRPr="005B5973">
              <w:rPr>
                <w:rFonts w:eastAsia="Times New Roman"/>
                <w:sz w:val="24"/>
                <w:szCs w:val="24"/>
                <w:lang w:val="en-US" w:eastAsia="en-GB"/>
              </w:rPr>
              <w:t xml:space="preserve"> 2024/25</w:t>
            </w:r>
            <w:r w:rsidR="00561FE0">
              <w:rPr>
                <w:rFonts w:eastAsia="Times New Roman"/>
                <w:sz w:val="24"/>
                <w:szCs w:val="24"/>
                <w:lang w:val="en-US" w:eastAsia="en-GB"/>
              </w:rPr>
              <w:t xml:space="preserve"> were required.</w:t>
            </w:r>
          </w:p>
        </w:tc>
      </w:tr>
      <w:tr w:rsidR="00597E95" w:rsidRPr="00AA465A" w14:paraId="5BD5ECD3" w14:textId="77777777" w:rsidTr="71B07DE2">
        <w:tc>
          <w:tcPr>
            <w:tcW w:w="1560" w:type="dxa"/>
            <w:tcBorders>
              <w:top w:val="nil"/>
              <w:bottom w:val="nil"/>
            </w:tcBorders>
            <w:shd w:val="clear" w:color="auto" w:fill="auto"/>
          </w:tcPr>
          <w:p w14:paraId="23FFDF15" w14:textId="0C026914" w:rsidR="00597E95" w:rsidRDefault="00D36C0C" w:rsidP="00EC3A88">
            <w:pPr>
              <w:pStyle w:val="Heading3"/>
              <w:spacing w:before="60" w:after="60"/>
              <w:ind w:left="-106" w:right="-108"/>
              <w:rPr>
                <w:rFonts w:cstheme="minorHAnsi"/>
                <w:sz w:val="24"/>
              </w:rPr>
            </w:pPr>
            <w:r>
              <w:rPr>
                <w:rFonts w:cstheme="minorHAnsi"/>
                <w:sz w:val="24"/>
              </w:rPr>
              <w:t>6.2</w:t>
            </w:r>
          </w:p>
        </w:tc>
        <w:tc>
          <w:tcPr>
            <w:tcW w:w="8505" w:type="dxa"/>
            <w:gridSpan w:val="2"/>
            <w:tcBorders>
              <w:top w:val="nil"/>
              <w:bottom w:val="nil"/>
            </w:tcBorders>
            <w:shd w:val="clear" w:color="auto" w:fill="auto"/>
          </w:tcPr>
          <w:p w14:paraId="2A1DFF3F" w14:textId="663FB6CE" w:rsidR="00597E95" w:rsidRPr="208DC594" w:rsidRDefault="00597E95" w:rsidP="00597E95">
            <w:pPr>
              <w:spacing w:before="60" w:after="60"/>
              <w:rPr>
                <w:sz w:val="24"/>
                <w:szCs w:val="24"/>
              </w:rPr>
            </w:pPr>
            <w:r>
              <w:rPr>
                <w:sz w:val="24"/>
                <w:szCs w:val="24"/>
              </w:rPr>
              <w:t>A confidential minute was recorded.</w:t>
            </w:r>
          </w:p>
        </w:tc>
      </w:tr>
      <w:tr w:rsidR="00597E95" w:rsidRPr="00AA465A" w14:paraId="7396DA3A" w14:textId="77777777" w:rsidTr="71B07DE2">
        <w:tc>
          <w:tcPr>
            <w:tcW w:w="1560" w:type="dxa"/>
            <w:tcBorders>
              <w:top w:val="nil"/>
              <w:bottom w:val="nil"/>
            </w:tcBorders>
            <w:shd w:val="clear" w:color="auto" w:fill="auto"/>
          </w:tcPr>
          <w:p w14:paraId="72C95D29" w14:textId="0E6DADBA" w:rsidR="00597E95" w:rsidRDefault="00D36C0C" w:rsidP="00EC3A88">
            <w:pPr>
              <w:pStyle w:val="Heading3"/>
              <w:spacing w:before="60" w:after="60"/>
              <w:ind w:left="-106" w:right="-108"/>
              <w:rPr>
                <w:rFonts w:cstheme="minorHAnsi"/>
                <w:sz w:val="24"/>
              </w:rPr>
            </w:pPr>
            <w:r>
              <w:rPr>
                <w:rFonts w:cstheme="minorHAnsi"/>
                <w:sz w:val="24"/>
              </w:rPr>
              <w:t>6.3</w:t>
            </w:r>
          </w:p>
        </w:tc>
        <w:tc>
          <w:tcPr>
            <w:tcW w:w="8505" w:type="dxa"/>
            <w:gridSpan w:val="2"/>
            <w:tcBorders>
              <w:top w:val="nil"/>
              <w:bottom w:val="nil"/>
            </w:tcBorders>
            <w:shd w:val="clear" w:color="auto" w:fill="auto"/>
          </w:tcPr>
          <w:p w14:paraId="3207E2DC" w14:textId="20F2B5BB" w:rsidR="00597E95" w:rsidRPr="00C41809" w:rsidRDefault="00597E95" w:rsidP="00084A5A">
            <w:pPr>
              <w:spacing w:before="60" w:after="60"/>
              <w:textAlignment w:val="center"/>
              <w:rPr>
                <w:sz w:val="24"/>
                <w:szCs w:val="24"/>
              </w:rPr>
            </w:pPr>
            <w:r w:rsidRPr="208DC594">
              <w:rPr>
                <w:sz w:val="24"/>
                <w:szCs w:val="24"/>
              </w:rPr>
              <w:t>The Board was asked to consider its appetite on the approach the University was taking to mitigate the current financial challenge, particularly in relation to workforce proposals, pending the summer pay settlement.</w:t>
            </w:r>
          </w:p>
        </w:tc>
      </w:tr>
      <w:tr w:rsidR="00C41809" w:rsidRPr="00AA465A" w14:paraId="63334338" w14:textId="77777777" w:rsidTr="71B07DE2">
        <w:tc>
          <w:tcPr>
            <w:tcW w:w="1560" w:type="dxa"/>
            <w:tcBorders>
              <w:top w:val="nil"/>
              <w:bottom w:val="nil"/>
            </w:tcBorders>
            <w:shd w:val="clear" w:color="auto" w:fill="auto"/>
          </w:tcPr>
          <w:p w14:paraId="56680C29" w14:textId="5F626F4C" w:rsidR="00C41809" w:rsidRDefault="00C41809" w:rsidP="00EC3A88">
            <w:pPr>
              <w:pStyle w:val="Heading3"/>
              <w:spacing w:before="60" w:after="60"/>
              <w:ind w:left="-106" w:right="-108"/>
              <w:rPr>
                <w:rFonts w:cstheme="minorHAnsi"/>
                <w:sz w:val="24"/>
              </w:rPr>
            </w:pPr>
            <w:r>
              <w:rPr>
                <w:rFonts w:cstheme="minorHAnsi"/>
                <w:sz w:val="24"/>
              </w:rPr>
              <w:t>6.</w:t>
            </w:r>
            <w:r w:rsidR="00D36C0C">
              <w:rPr>
                <w:rFonts w:cstheme="minorHAnsi"/>
                <w:sz w:val="24"/>
              </w:rPr>
              <w:t>4</w:t>
            </w:r>
          </w:p>
        </w:tc>
        <w:tc>
          <w:tcPr>
            <w:tcW w:w="8505" w:type="dxa"/>
            <w:gridSpan w:val="2"/>
            <w:tcBorders>
              <w:top w:val="nil"/>
              <w:bottom w:val="nil"/>
            </w:tcBorders>
            <w:shd w:val="clear" w:color="auto" w:fill="auto"/>
          </w:tcPr>
          <w:p w14:paraId="70A774A8" w14:textId="0C448F26" w:rsidR="00C41809" w:rsidRPr="00E03687" w:rsidRDefault="00C41809" w:rsidP="00E03687">
            <w:pPr>
              <w:spacing w:before="60" w:after="60"/>
              <w:textAlignment w:val="center"/>
              <w:rPr>
                <w:rFonts w:ascii="Calibri" w:eastAsia="Times New Roman" w:hAnsi="Calibri" w:cs="Calibri"/>
                <w:sz w:val="24"/>
                <w:szCs w:val="24"/>
                <w:lang w:eastAsia="en-GB"/>
              </w:rPr>
            </w:pPr>
            <w:r w:rsidRPr="00C41809">
              <w:rPr>
                <w:sz w:val="24"/>
                <w:szCs w:val="24"/>
              </w:rPr>
              <w:t>The DVCA</w:t>
            </w:r>
            <w:r w:rsidR="0097196F">
              <w:rPr>
                <w:sz w:val="24"/>
                <w:szCs w:val="24"/>
              </w:rPr>
              <w:t xml:space="preserve"> reported</w:t>
            </w:r>
            <w:r w:rsidR="00797BA8">
              <w:rPr>
                <w:sz w:val="24"/>
                <w:szCs w:val="24"/>
              </w:rPr>
              <w:t xml:space="preserve"> </w:t>
            </w:r>
            <w:r w:rsidR="006A30A9">
              <w:rPr>
                <w:sz w:val="24"/>
                <w:szCs w:val="24"/>
              </w:rPr>
              <w:t xml:space="preserve">that the Voluntary Severance Scheme </w:t>
            </w:r>
            <w:r w:rsidR="009C599D">
              <w:rPr>
                <w:sz w:val="24"/>
                <w:szCs w:val="24"/>
              </w:rPr>
              <w:t>(VSS) had made a significant contribution to the academic savings required and that</w:t>
            </w:r>
            <w:r w:rsidR="000347D1">
              <w:rPr>
                <w:sz w:val="24"/>
                <w:szCs w:val="24"/>
              </w:rPr>
              <w:t>,</w:t>
            </w:r>
            <w:r w:rsidR="009C599D">
              <w:rPr>
                <w:sz w:val="24"/>
                <w:szCs w:val="24"/>
              </w:rPr>
              <w:t xml:space="preserve"> as the</w:t>
            </w:r>
            <w:r w:rsidR="000347D1">
              <w:rPr>
                <w:sz w:val="24"/>
                <w:szCs w:val="24"/>
              </w:rPr>
              <w:t xml:space="preserve"> implementation of the</w:t>
            </w:r>
            <w:r w:rsidR="009C599D">
              <w:rPr>
                <w:sz w:val="24"/>
                <w:szCs w:val="24"/>
              </w:rPr>
              <w:t xml:space="preserve"> College change programme progressed, further savings were </w:t>
            </w:r>
            <w:r w:rsidR="000347D1">
              <w:rPr>
                <w:sz w:val="24"/>
                <w:szCs w:val="24"/>
              </w:rPr>
              <w:t xml:space="preserve">anticipated; </w:t>
            </w:r>
            <w:r w:rsidR="00D36C0C">
              <w:rPr>
                <w:sz w:val="24"/>
                <w:szCs w:val="24"/>
              </w:rPr>
              <w:t>a confidential minute was recorded.</w:t>
            </w:r>
            <w:r w:rsidRPr="00C41809">
              <w:rPr>
                <w:rFonts w:ascii="Calibri" w:eastAsia="Times New Roman" w:hAnsi="Calibri" w:cs="Calibri"/>
                <w:sz w:val="24"/>
                <w:szCs w:val="24"/>
                <w:lang w:eastAsia="en-GB"/>
              </w:rPr>
              <w:t xml:space="preserve"> </w:t>
            </w:r>
          </w:p>
        </w:tc>
      </w:tr>
      <w:tr w:rsidR="000C39B5" w:rsidRPr="00AA465A" w14:paraId="4CD7098D" w14:textId="77777777" w:rsidTr="71B07DE2">
        <w:tc>
          <w:tcPr>
            <w:tcW w:w="1560" w:type="dxa"/>
            <w:tcBorders>
              <w:top w:val="nil"/>
              <w:bottom w:val="nil"/>
            </w:tcBorders>
            <w:shd w:val="clear" w:color="auto" w:fill="auto"/>
          </w:tcPr>
          <w:p w14:paraId="4A11379F" w14:textId="2163E8BE" w:rsidR="000C39B5" w:rsidRDefault="006F2269" w:rsidP="00EC3A88">
            <w:pPr>
              <w:pStyle w:val="Heading3"/>
              <w:spacing w:before="60" w:after="60"/>
              <w:ind w:left="-106" w:right="-108"/>
              <w:rPr>
                <w:rFonts w:cstheme="minorHAnsi"/>
                <w:sz w:val="24"/>
              </w:rPr>
            </w:pPr>
            <w:r>
              <w:rPr>
                <w:rFonts w:cstheme="minorHAnsi"/>
                <w:sz w:val="24"/>
              </w:rPr>
              <w:t>6.5</w:t>
            </w:r>
          </w:p>
        </w:tc>
        <w:tc>
          <w:tcPr>
            <w:tcW w:w="8505" w:type="dxa"/>
            <w:gridSpan w:val="2"/>
            <w:tcBorders>
              <w:top w:val="nil"/>
              <w:bottom w:val="nil"/>
            </w:tcBorders>
            <w:shd w:val="clear" w:color="auto" w:fill="auto"/>
          </w:tcPr>
          <w:p w14:paraId="65D0F7B4" w14:textId="77777777" w:rsidR="00E03687" w:rsidRDefault="00E03687" w:rsidP="00E03687">
            <w:pPr>
              <w:spacing w:before="60" w:after="60"/>
              <w:textAlignment w:val="center"/>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Members were briefed on research initiatives, noting that it was imperative to </w:t>
            </w:r>
            <w:r w:rsidRPr="000319CC">
              <w:rPr>
                <w:rFonts w:ascii="Calibri" w:eastAsia="Times New Roman" w:hAnsi="Calibri" w:cs="Calibri"/>
                <w:sz w:val="24"/>
                <w:szCs w:val="24"/>
                <w:lang w:eastAsia="en-GB"/>
              </w:rPr>
              <w:t>retain the benefits of research</w:t>
            </w:r>
            <w:r>
              <w:rPr>
                <w:rFonts w:ascii="Calibri" w:eastAsia="Times New Roman" w:hAnsi="Calibri" w:cs="Calibri"/>
                <w:sz w:val="24"/>
                <w:szCs w:val="24"/>
                <w:lang w:eastAsia="en-GB"/>
              </w:rPr>
              <w:t xml:space="preserve"> with a commitment to quality:</w:t>
            </w:r>
            <w:r w:rsidRPr="000319CC">
              <w:rPr>
                <w:rFonts w:ascii="Calibri" w:eastAsia="Times New Roman" w:hAnsi="Calibri" w:cs="Calibri"/>
                <w:sz w:val="24"/>
                <w:szCs w:val="24"/>
                <w:lang w:eastAsia="en-GB"/>
              </w:rPr>
              <w:t xml:space="preserve"> </w:t>
            </w:r>
          </w:p>
          <w:p w14:paraId="1CBBAD54" w14:textId="77777777" w:rsidR="00E03687" w:rsidRDefault="00E03687" w:rsidP="00E03687">
            <w:pPr>
              <w:numPr>
                <w:ilvl w:val="0"/>
                <w:numId w:val="16"/>
              </w:numPr>
              <w:spacing w:before="60" w:after="60"/>
              <w:contextualSpacing/>
              <w:textAlignment w:val="center"/>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plans to reduce the scope and </w:t>
            </w:r>
            <w:r w:rsidRPr="000319CC">
              <w:rPr>
                <w:rFonts w:ascii="Calibri" w:eastAsia="Times New Roman" w:hAnsi="Calibri" w:cs="Calibri"/>
                <w:sz w:val="24"/>
                <w:szCs w:val="24"/>
                <w:lang w:eastAsia="en-GB"/>
              </w:rPr>
              <w:t>slow down the T</w:t>
            </w:r>
            <w:r>
              <w:rPr>
                <w:rFonts w:ascii="Calibri" w:eastAsia="Times New Roman" w:hAnsi="Calibri" w:cs="Calibri"/>
                <w:sz w:val="24"/>
                <w:szCs w:val="24"/>
                <w:lang w:eastAsia="en-GB"/>
              </w:rPr>
              <w:t>ransforming Lives F</w:t>
            </w:r>
            <w:r w:rsidRPr="000319CC">
              <w:rPr>
                <w:rFonts w:ascii="Calibri" w:eastAsia="Times New Roman" w:hAnsi="Calibri" w:cs="Calibri"/>
                <w:sz w:val="24"/>
                <w:szCs w:val="24"/>
                <w:lang w:eastAsia="en-GB"/>
              </w:rPr>
              <w:t xml:space="preserve">ellowship </w:t>
            </w:r>
            <w:proofErr w:type="gramStart"/>
            <w:r w:rsidRPr="000319CC">
              <w:rPr>
                <w:rFonts w:ascii="Calibri" w:eastAsia="Times New Roman" w:hAnsi="Calibri" w:cs="Calibri"/>
                <w:sz w:val="24"/>
                <w:szCs w:val="24"/>
                <w:lang w:eastAsia="en-GB"/>
              </w:rPr>
              <w:t>Scheme</w:t>
            </w:r>
            <w:r>
              <w:rPr>
                <w:rFonts w:ascii="Calibri" w:eastAsia="Times New Roman" w:hAnsi="Calibri" w:cs="Calibri"/>
                <w:sz w:val="24"/>
                <w:szCs w:val="24"/>
                <w:lang w:eastAsia="en-GB"/>
              </w:rPr>
              <w:t>;</w:t>
            </w:r>
            <w:proofErr w:type="gramEnd"/>
          </w:p>
          <w:p w14:paraId="66F5296F" w14:textId="77777777" w:rsidR="00E03687" w:rsidRDefault="00E03687" w:rsidP="00E03687">
            <w:pPr>
              <w:numPr>
                <w:ilvl w:val="0"/>
                <w:numId w:val="16"/>
              </w:numPr>
              <w:spacing w:before="60" w:after="60"/>
              <w:contextualSpacing/>
              <w:textAlignment w:val="center"/>
              <w:rPr>
                <w:rFonts w:ascii="Calibri" w:eastAsia="Times New Roman" w:hAnsi="Calibri" w:cs="Calibri"/>
                <w:sz w:val="24"/>
                <w:szCs w:val="24"/>
                <w:lang w:eastAsia="en-GB"/>
              </w:rPr>
            </w:pPr>
            <w:r>
              <w:rPr>
                <w:rFonts w:eastAsia="Times New Roman" w:cs="Calibri"/>
                <w:color w:val="000000"/>
                <w:sz w:val="24"/>
                <w:szCs w:val="24"/>
                <w:lang w:eastAsia="en-GB"/>
              </w:rPr>
              <w:t xml:space="preserve">a </w:t>
            </w:r>
            <w:r w:rsidRPr="000319CC">
              <w:rPr>
                <w:rFonts w:eastAsia="Times New Roman" w:cs="Calibri"/>
                <w:color w:val="000000"/>
                <w:sz w:val="24"/>
                <w:szCs w:val="24"/>
                <w:lang w:eastAsia="en-GB"/>
              </w:rPr>
              <w:t xml:space="preserve">planned review of Research Institutes </w:t>
            </w:r>
            <w:r>
              <w:rPr>
                <w:rFonts w:eastAsia="Times New Roman" w:cs="Calibri"/>
                <w:color w:val="000000"/>
                <w:sz w:val="24"/>
                <w:szCs w:val="24"/>
                <w:lang w:eastAsia="en-GB"/>
              </w:rPr>
              <w:t>with the aim of</w:t>
            </w:r>
            <w:r w:rsidRPr="000319CC">
              <w:rPr>
                <w:rFonts w:eastAsia="Times New Roman" w:cs="Calibri"/>
                <w:color w:val="000000"/>
                <w:sz w:val="24"/>
                <w:szCs w:val="24"/>
                <w:lang w:eastAsia="en-GB"/>
              </w:rPr>
              <w:t xml:space="preserve"> reduc</w:t>
            </w:r>
            <w:r>
              <w:rPr>
                <w:rFonts w:eastAsia="Times New Roman" w:cs="Calibri"/>
                <w:color w:val="000000"/>
                <w:sz w:val="24"/>
                <w:szCs w:val="24"/>
                <w:lang w:eastAsia="en-GB"/>
              </w:rPr>
              <w:t>ing</w:t>
            </w:r>
            <w:r w:rsidRPr="000319CC">
              <w:rPr>
                <w:rFonts w:eastAsia="Times New Roman" w:cs="Calibri"/>
                <w:color w:val="000000"/>
                <w:sz w:val="24"/>
                <w:szCs w:val="24"/>
                <w:lang w:eastAsia="en-GB"/>
              </w:rPr>
              <w:t xml:space="preserve"> costs, combined with an expectation </w:t>
            </w:r>
            <w:r>
              <w:rPr>
                <w:rFonts w:eastAsia="Times New Roman" w:cs="Calibri"/>
                <w:color w:val="000000"/>
                <w:sz w:val="24"/>
                <w:szCs w:val="24"/>
                <w:lang w:eastAsia="en-GB"/>
              </w:rPr>
              <w:t>that</w:t>
            </w:r>
            <w:r w:rsidRPr="000319CC">
              <w:rPr>
                <w:rFonts w:eastAsia="Times New Roman" w:cs="Calibri"/>
                <w:color w:val="000000"/>
                <w:sz w:val="24"/>
                <w:szCs w:val="24"/>
                <w:lang w:eastAsia="en-GB"/>
              </w:rPr>
              <w:t xml:space="preserve"> Research Centres </w:t>
            </w:r>
            <w:r>
              <w:rPr>
                <w:rFonts w:eastAsia="Times New Roman" w:cs="Calibri"/>
                <w:color w:val="000000"/>
                <w:sz w:val="24"/>
                <w:szCs w:val="24"/>
                <w:lang w:eastAsia="en-GB"/>
              </w:rPr>
              <w:t>would</w:t>
            </w:r>
            <w:r w:rsidRPr="000319CC">
              <w:rPr>
                <w:rFonts w:eastAsia="Times New Roman" w:cs="Calibri"/>
                <w:color w:val="000000"/>
                <w:sz w:val="24"/>
                <w:szCs w:val="24"/>
                <w:lang w:eastAsia="en-GB"/>
              </w:rPr>
              <w:t xml:space="preserve"> achieve at least a break-even position.</w:t>
            </w:r>
            <w:r>
              <w:rPr>
                <w:rFonts w:eastAsia="Times New Roman" w:cs="Calibri"/>
                <w:color w:val="000000"/>
                <w:sz w:val="24"/>
                <w:szCs w:val="24"/>
                <w:lang w:eastAsia="en-GB"/>
              </w:rPr>
              <w:t xml:space="preserve"> In response to a member’s query on the savings potential of the smaller</w:t>
            </w:r>
            <w:r w:rsidRPr="000319CC">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r</w:t>
            </w:r>
            <w:r w:rsidRPr="000319CC">
              <w:rPr>
                <w:rFonts w:ascii="Calibri" w:eastAsia="Times New Roman" w:hAnsi="Calibri" w:cs="Calibri"/>
                <w:sz w:val="24"/>
                <w:szCs w:val="24"/>
                <w:lang w:eastAsia="en-GB"/>
              </w:rPr>
              <w:t xml:space="preserve">esearch </w:t>
            </w:r>
            <w:r>
              <w:rPr>
                <w:rFonts w:ascii="Calibri" w:eastAsia="Times New Roman" w:hAnsi="Calibri" w:cs="Calibri"/>
                <w:sz w:val="24"/>
                <w:szCs w:val="24"/>
                <w:lang w:eastAsia="en-GB"/>
              </w:rPr>
              <w:t xml:space="preserve">groups, the PVCR&amp;I confirmed the aspiration for areas to make </w:t>
            </w:r>
            <w:r w:rsidRPr="000319CC">
              <w:rPr>
                <w:rFonts w:ascii="Calibri" w:eastAsia="Times New Roman" w:hAnsi="Calibri" w:cs="Calibri"/>
                <w:sz w:val="24"/>
                <w:szCs w:val="24"/>
                <w:lang w:eastAsia="en-GB"/>
              </w:rPr>
              <w:t xml:space="preserve">a contribution to teaching and generate a </w:t>
            </w:r>
            <w:proofErr w:type="gramStart"/>
            <w:r w:rsidRPr="000319CC">
              <w:rPr>
                <w:rFonts w:ascii="Calibri" w:eastAsia="Times New Roman" w:hAnsi="Calibri" w:cs="Calibri"/>
                <w:sz w:val="24"/>
                <w:szCs w:val="24"/>
                <w:lang w:eastAsia="en-GB"/>
              </w:rPr>
              <w:t>surplus</w:t>
            </w:r>
            <w:r>
              <w:rPr>
                <w:rFonts w:ascii="Calibri" w:eastAsia="Times New Roman" w:hAnsi="Calibri" w:cs="Calibri"/>
                <w:sz w:val="24"/>
                <w:szCs w:val="24"/>
                <w:lang w:eastAsia="en-GB"/>
              </w:rPr>
              <w:t>;</w:t>
            </w:r>
            <w:proofErr w:type="gramEnd"/>
            <w:r>
              <w:rPr>
                <w:rFonts w:ascii="Calibri" w:eastAsia="Times New Roman" w:hAnsi="Calibri" w:cs="Calibri"/>
                <w:sz w:val="24"/>
                <w:szCs w:val="24"/>
                <w:lang w:eastAsia="en-GB"/>
              </w:rPr>
              <w:t xml:space="preserve"> </w:t>
            </w:r>
          </w:p>
          <w:p w14:paraId="664370D2" w14:textId="77777777" w:rsidR="00E03687" w:rsidRPr="00EC1A61" w:rsidRDefault="00E03687" w:rsidP="00E03687">
            <w:pPr>
              <w:numPr>
                <w:ilvl w:val="0"/>
                <w:numId w:val="16"/>
              </w:numPr>
              <w:spacing w:before="60" w:after="60"/>
              <w:textAlignment w:val="center"/>
              <w:rPr>
                <w:rFonts w:ascii="Calibri" w:eastAsia="Times New Roman" w:hAnsi="Calibri" w:cs="Calibri"/>
                <w:sz w:val="24"/>
                <w:szCs w:val="24"/>
                <w:lang w:eastAsia="en-GB"/>
              </w:rPr>
            </w:pPr>
            <w:r>
              <w:rPr>
                <w:rFonts w:eastAsia="Times New Roman" w:cs="Calibri"/>
                <w:color w:val="000000"/>
                <w:sz w:val="24"/>
                <w:szCs w:val="24"/>
                <w:lang w:eastAsia="en-GB"/>
              </w:rPr>
              <w:t>the development of c</w:t>
            </w:r>
            <w:r w:rsidRPr="008E191D">
              <w:rPr>
                <w:rFonts w:eastAsia="Times New Roman" w:cs="Calibri"/>
                <w:color w:val="000000"/>
                <w:sz w:val="24"/>
                <w:szCs w:val="24"/>
                <w:lang w:eastAsia="en-GB"/>
              </w:rPr>
              <w:t>lear and stretching performance expectations for Professors and Associate Professors to inform Performance and Development Review</w:t>
            </w:r>
            <w:r>
              <w:rPr>
                <w:rFonts w:eastAsia="Times New Roman" w:cs="Calibri"/>
                <w:color w:val="000000"/>
                <w:sz w:val="24"/>
                <w:szCs w:val="24"/>
                <w:lang w:eastAsia="en-GB"/>
              </w:rPr>
              <w:t>s</w:t>
            </w:r>
            <w:r w:rsidRPr="008E191D">
              <w:rPr>
                <w:rFonts w:eastAsia="Times New Roman" w:cs="Calibri"/>
                <w:color w:val="000000"/>
                <w:sz w:val="24"/>
                <w:szCs w:val="24"/>
                <w:lang w:eastAsia="en-GB"/>
              </w:rPr>
              <w:t xml:space="preserve"> (PDR</w:t>
            </w:r>
            <w:r>
              <w:rPr>
                <w:rFonts w:eastAsia="Times New Roman" w:cs="Calibri"/>
                <w:color w:val="000000"/>
                <w:sz w:val="24"/>
                <w:szCs w:val="24"/>
                <w:lang w:eastAsia="en-GB"/>
              </w:rPr>
              <w:t>s</w:t>
            </w:r>
            <w:r w:rsidRPr="008E191D">
              <w:rPr>
                <w:rFonts w:eastAsia="Times New Roman" w:cs="Calibri"/>
                <w:color w:val="000000"/>
                <w:sz w:val="24"/>
                <w:szCs w:val="24"/>
                <w:lang w:eastAsia="en-GB"/>
              </w:rPr>
              <w:t xml:space="preserve">) and objectives. </w:t>
            </w:r>
          </w:p>
          <w:p w14:paraId="118F986B" w14:textId="444C1EE7" w:rsidR="000C39B5" w:rsidRPr="00C41809" w:rsidRDefault="00E03687" w:rsidP="00E03687">
            <w:pPr>
              <w:spacing w:before="60" w:after="60"/>
              <w:textAlignment w:val="center"/>
              <w:rPr>
                <w:sz w:val="24"/>
                <w:szCs w:val="24"/>
              </w:rPr>
            </w:pPr>
            <w:r>
              <w:rPr>
                <w:rFonts w:eastAsia="Times New Roman" w:cs="Calibri"/>
                <w:color w:val="000000"/>
                <w:sz w:val="24"/>
                <w:szCs w:val="24"/>
                <w:lang w:eastAsia="en-GB"/>
              </w:rPr>
              <w:t>Members questioned at what point it was more effective</w:t>
            </w:r>
            <w:r w:rsidRPr="00C41809">
              <w:rPr>
                <w:rFonts w:ascii="Calibri" w:eastAsia="Times New Roman" w:hAnsi="Calibri" w:cs="Calibri"/>
                <w:sz w:val="24"/>
                <w:szCs w:val="24"/>
                <w:lang w:eastAsia="en-GB"/>
              </w:rPr>
              <w:t xml:space="preserve"> to </w:t>
            </w:r>
            <w:r>
              <w:rPr>
                <w:rFonts w:ascii="Calibri" w:eastAsia="Times New Roman" w:hAnsi="Calibri" w:cs="Calibri"/>
                <w:sz w:val="24"/>
                <w:szCs w:val="24"/>
                <w:lang w:eastAsia="en-GB"/>
              </w:rPr>
              <w:t>cease</w:t>
            </w:r>
            <w:r w:rsidRPr="00C41809">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certain activity as opposed to implementing a blanket cost reduction across all academic areas</w:t>
            </w:r>
            <w:r w:rsidRPr="00C41809">
              <w:rPr>
                <w:rFonts w:ascii="Calibri" w:eastAsia="Times New Roman" w:hAnsi="Calibri" w:cs="Calibri"/>
                <w:sz w:val="24"/>
                <w:szCs w:val="24"/>
                <w:lang w:eastAsia="en-GB"/>
              </w:rPr>
              <w:t>.</w:t>
            </w:r>
            <w:r>
              <w:rPr>
                <w:rFonts w:ascii="Calibri" w:eastAsia="Times New Roman" w:hAnsi="Calibri" w:cs="Calibri"/>
                <w:sz w:val="24"/>
                <w:szCs w:val="24"/>
                <w:lang w:eastAsia="en-GB"/>
              </w:rPr>
              <w:t xml:space="preserve"> The DVCA advised that blanket cost reduction had not been implemented, with reductions varying according to the costs of specific areas. </w:t>
            </w:r>
            <w:r w:rsidR="000C39B5">
              <w:rPr>
                <w:rFonts w:ascii="Calibri" w:eastAsia="Times New Roman" w:hAnsi="Calibri" w:cs="Calibri"/>
                <w:sz w:val="24"/>
                <w:szCs w:val="24"/>
                <w:lang w:eastAsia="en-GB"/>
              </w:rPr>
              <w:t>A confidential minute was recorded.</w:t>
            </w:r>
          </w:p>
        </w:tc>
      </w:tr>
      <w:tr w:rsidR="00450DE3" w:rsidRPr="00AA465A" w14:paraId="2CC62116" w14:textId="77777777" w:rsidTr="71B07DE2">
        <w:tc>
          <w:tcPr>
            <w:tcW w:w="1560" w:type="dxa"/>
            <w:tcBorders>
              <w:top w:val="nil"/>
              <w:bottom w:val="nil"/>
            </w:tcBorders>
            <w:shd w:val="clear" w:color="auto" w:fill="auto"/>
          </w:tcPr>
          <w:p w14:paraId="4D699356" w14:textId="2B77F495" w:rsidR="00450DE3" w:rsidRDefault="00C41809" w:rsidP="00EC3A88">
            <w:pPr>
              <w:pStyle w:val="Heading3"/>
              <w:spacing w:before="60" w:after="60"/>
              <w:ind w:left="-106" w:right="-108"/>
              <w:rPr>
                <w:rFonts w:cstheme="minorHAnsi"/>
                <w:sz w:val="24"/>
              </w:rPr>
            </w:pPr>
            <w:r>
              <w:rPr>
                <w:rFonts w:cstheme="minorHAnsi"/>
                <w:sz w:val="24"/>
              </w:rPr>
              <w:t>6.</w:t>
            </w:r>
            <w:r w:rsidR="006F2269">
              <w:rPr>
                <w:rFonts w:cstheme="minorHAnsi"/>
                <w:sz w:val="24"/>
              </w:rPr>
              <w:t>6</w:t>
            </w:r>
          </w:p>
        </w:tc>
        <w:tc>
          <w:tcPr>
            <w:tcW w:w="8505" w:type="dxa"/>
            <w:gridSpan w:val="2"/>
            <w:tcBorders>
              <w:top w:val="nil"/>
              <w:bottom w:val="nil"/>
            </w:tcBorders>
            <w:shd w:val="clear" w:color="auto" w:fill="auto"/>
          </w:tcPr>
          <w:p w14:paraId="66462A00" w14:textId="30A33138" w:rsidR="003B184E" w:rsidRPr="009D3C04" w:rsidRDefault="00843ED6" w:rsidP="001A44C3">
            <w:pPr>
              <w:spacing w:before="60" w:after="60"/>
              <w:rPr>
                <w:sz w:val="24"/>
                <w:szCs w:val="24"/>
              </w:rPr>
            </w:pPr>
            <w:r w:rsidRPr="71B07DE2">
              <w:rPr>
                <w:sz w:val="24"/>
                <w:szCs w:val="24"/>
              </w:rPr>
              <w:t xml:space="preserve">Members were briefed by the DVCSO on the actions </w:t>
            </w:r>
            <w:r w:rsidR="007B41DD" w:rsidRPr="71B07DE2">
              <w:rPr>
                <w:sz w:val="24"/>
                <w:szCs w:val="24"/>
              </w:rPr>
              <w:t xml:space="preserve">(and associated risks) </w:t>
            </w:r>
            <w:r w:rsidRPr="71B07DE2">
              <w:rPr>
                <w:sz w:val="24"/>
                <w:szCs w:val="24"/>
              </w:rPr>
              <w:t>to address the pay and non-pay savings requirement across Professional Services (PS) including vacancy management, non-replacement of posts</w:t>
            </w:r>
            <w:r w:rsidR="00413186">
              <w:rPr>
                <w:sz w:val="24"/>
                <w:szCs w:val="24"/>
              </w:rPr>
              <w:t xml:space="preserve">. A confidential minute was recorded. </w:t>
            </w:r>
            <w:r w:rsidR="00E911F8" w:rsidRPr="71B07DE2">
              <w:rPr>
                <w:sz w:val="24"/>
                <w:szCs w:val="24"/>
              </w:rPr>
              <w:t>Non-pay savings</w:t>
            </w:r>
            <w:r w:rsidR="00BF7C67" w:rsidRPr="71B07DE2">
              <w:rPr>
                <w:sz w:val="24"/>
                <w:szCs w:val="24"/>
              </w:rPr>
              <w:t xml:space="preserve"> </w:t>
            </w:r>
            <w:r w:rsidR="3D7C3502" w:rsidRPr="71B07DE2">
              <w:rPr>
                <w:sz w:val="24"/>
                <w:szCs w:val="24"/>
              </w:rPr>
              <w:t>included</w:t>
            </w:r>
            <w:r w:rsidR="1ABFAD8C" w:rsidRPr="71B07DE2">
              <w:rPr>
                <w:sz w:val="24"/>
                <w:szCs w:val="24"/>
              </w:rPr>
              <w:t xml:space="preserve"> </w:t>
            </w:r>
            <w:r w:rsidR="00B96419" w:rsidRPr="71B07DE2">
              <w:rPr>
                <w:sz w:val="24"/>
                <w:szCs w:val="24"/>
              </w:rPr>
              <w:t>the acceleration of system-led developments to increase efficiencies</w:t>
            </w:r>
            <w:r w:rsidR="00413186">
              <w:rPr>
                <w:sz w:val="24"/>
                <w:szCs w:val="24"/>
              </w:rPr>
              <w:t>. A confidential minute was recorded.</w:t>
            </w:r>
          </w:p>
        </w:tc>
      </w:tr>
      <w:tr w:rsidR="009D3C04" w:rsidRPr="00AA465A" w14:paraId="4CD7D7F0" w14:textId="77777777" w:rsidTr="71B07DE2">
        <w:tc>
          <w:tcPr>
            <w:tcW w:w="1560" w:type="dxa"/>
            <w:tcBorders>
              <w:top w:val="nil"/>
              <w:bottom w:val="nil"/>
            </w:tcBorders>
            <w:shd w:val="clear" w:color="auto" w:fill="auto"/>
          </w:tcPr>
          <w:p w14:paraId="3DC3B64B" w14:textId="68DACCB7" w:rsidR="009D3C04" w:rsidRDefault="004B562E" w:rsidP="00EC3A88">
            <w:pPr>
              <w:pStyle w:val="Heading3"/>
              <w:spacing w:before="60" w:after="60"/>
              <w:ind w:left="-106" w:right="-108"/>
              <w:rPr>
                <w:rFonts w:cstheme="minorHAnsi"/>
                <w:sz w:val="24"/>
              </w:rPr>
            </w:pPr>
            <w:r>
              <w:rPr>
                <w:rFonts w:cstheme="minorHAnsi"/>
                <w:sz w:val="24"/>
              </w:rPr>
              <w:t>6.</w:t>
            </w:r>
            <w:r w:rsidR="006F2269">
              <w:rPr>
                <w:rFonts w:cstheme="minorHAnsi"/>
                <w:sz w:val="24"/>
              </w:rPr>
              <w:t>7</w:t>
            </w:r>
          </w:p>
        </w:tc>
        <w:tc>
          <w:tcPr>
            <w:tcW w:w="8505" w:type="dxa"/>
            <w:gridSpan w:val="2"/>
            <w:tcBorders>
              <w:top w:val="nil"/>
              <w:bottom w:val="nil"/>
            </w:tcBorders>
            <w:shd w:val="clear" w:color="auto" w:fill="auto"/>
          </w:tcPr>
          <w:p w14:paraId="1BC09C30" w14:textId="49C4081A" w:rsidR="001A44C3" w:rsidRDefault="001A44C3" w:rsidP="001A44C3">
            <w:pPr>
              <w:spacing w:before="60" w:after="60"/>
              <w:rPr>
                <w:sz w:val="24"/>
                <w:szCs w:val="24"/>
              </w:rPr>
            </w:pPr>
            <w:r>
              <w:rPr>
                <w:sz w:val="24"/>
                <w:szCs w:val="24"/>
              </w:rPr>
              <w:t xml:space="preserve">In response to a </w:t>
            </w:r>
            <w:r w:rsidR="0043539C">
              <w:rPr>
                <w:sz w:val="24"/>
                <w:szCs w:val="24"/>
              </w:rPr>
              <w:t>member’s</w:t>
            </w:r>
            <w:r>
              <w:rPr>
                <w:sz w:val="24"/>
                <w:szCs w:val="24"/>
              </w:rPr>
              <w:t xml:space="preserve"> question regarding </w:t>
            </w:r>
            <w:r w:rsidR="0043539C">
              <w:rPr>
                <w:sz w:val="24"/>
                <w:szCs w:val="24"/>
              </w:rPr>
              <w:t xml:space="preserve">the </w:t>
            </w:r>
            <w:r>
              <w:rPr>
                <w:sz w:val="24"/>
                <w:szCs w:val="24"/>
              </w:rPr>
              <w:t xml:space="preserve">risk of reduced service levels </w:t>
            </w:r>
            <w:r w:rsidR="002A0440">
              <w:rPr>
                <w:sz w:val="24"/>
                <w:szCs w:val="24"/>
              </w:rPr>
              <w:t xml:space="preserve">affecting </w:t>
            </w:r>
            <w:r>
              <w:rPr>
                <w:sz w:val="24"/>
                <w:szCs w:val="24"/>
              </w:rPr>
              <w:t>the student experience, the DVCSO confirmed that</w:t>
            </w:r>
            <w:r w:rsidR="004913CD">
              <w:rPr>
                <w:sz w:val="24"/>
                <w:szCs w:val="24"/>
              </w:rPr>
              <w:t>,</w:t>
            </w:r>
            <w:r>
              <w:rPr>
                <w:sz w:val="24"/>
                <w:szCs w:val="24"/>
              </w:rPr>
              <w:t xml:space="preserve"> whilst some impact </w:t>
            </w:r>
            <w:r>
              <w:rPr>
                <w:sz w:val="24"/>
                <w:szCs w:val="24"/>
              </w:rPr>
              <w:lastRenderedPageBreak/>
              <w:t>would be experience</w:t>
            </w:r>
            <w:r w:rsidR="00B42AE6">
              <w:rPr>
                <w:sz w:val="24"/>
                <w:szCs w:val="24"/>
              </w:rPr>
              <w:t>d</w:t>
            </w:r>
            <w:r w:rsidR="0010479F">
              <w:rPr>
                <w:sz w:val="24"/>
                <w:szCs w:val="24"/>
              </w:rPr>
              <w:t xml:space="preserve"> across the University</w:t>
            </w:r>
            <w:r>
              <w:rPr>
                <w:sz w:val="24"/>
                <w:szCs w:val="24"/>
              </w:rPr>
              <w:t xml:space="preserve">, the University was seeking to protect core services and the student experience as a priority. Work was being undertaken on the combined effect of academic and PS workforce changes and any potential unforeseen consequences. </w:t>
            </w:r>
          </w:p>
          <w:p w14:paraId="47348FDD" w14:textId="16E39E5A" w:rsidR="001A44C3" w:rsidRDefault="001A44C3" w:rsidP="001A44C3">
            <w:pPr>
              <w:spacing w:before="60" w:after="60"/>
              <w:rPr>
                <w:sz w:val="24"/>
                <w:szCs w:val="24"/>
              </w:rPr>
            </w:pPr>
            <w:r>
              <w:rPr>
                <w:sz w:val="24"/>
                <w:szCs w:val="24"/>
              </w:rPr>
              <w:t xml:space="preserve">The Vice-Chancellor </w:t>
            </w:r>
            <w:r w:rsidR="0010479F">
              <w:rPr>
                <w:sz w:val="24"/>
                <w:szCs w:val="24"/>
              </w:rPr>
              <w:t>reaffirmed</w:t>
            </w:r>
            <w:r>
              <w:rPr>
                <w:sz w:val="24"/>
                <w:szCs w:val="24"/>
              </w:rPr>
              <w:t xml:space="preserve"> the ‘one University approach’ and the aim to develop a pragmatic set of actions to secure a positive student experience, </w:t>
            </w:r>
          </w:p>
          <w:p w14:paraId="4755A810" w14:textId="6BFFDDB8" w:rsidR="009D3C04" w:rsidRDefault="001A44C3" w:rsidP="001A44C3">
            <w:pPr>
              <w:spacing w:before="60" w:after="60"/>
              <w:rPr>
                <w:sz w:val="24"/>
                <w:szCs w:val="24"/>
              </w:rPr>
            </w:pPr>
            <w:r w:rsidRPr="208DC594">
              <w:rPr>
                <w:sz w:val="24"/>
                <w:szCs w:val="24"/>
              </w:rPr>
              <w:t xml:space="preserve">The representatives from the Students’ Union (SU) highlighted that many students needed part-time work to fund </w:t>
            </w:r>
            <w:r w:rsidR="0010479F" w:rsidRPr="208DC594">
              <w:rPr>
                <w:sz w:val="24"/>
                <w:szCs w:val="24"/>
              </w:rPr>
              <w:t xml:space="preserve">their </w:t>
            </w:r>
            <w:r w:rsidRPr="208DC594">
              <w:rPr>
                <w:sz w:val="24"/>
                <w:szCs w:val="24"/>
              </w:rPr>
              <w:t>stud</w:t>
            </w:r>
            <w:r w:rsidR="0010479F" w:rsidRPr="208DC594">
              <w:rPr>
                <w:sz w:val="24"/>
                <w:szCs w:val="24"/>
              </w:rPr>
              <w:t>ies</w:t>
            </w:r>
            <w:r w:rsidRPr="208DC594">
              <w:rPr>
                <w:sz w:val="24"/>
                <w:szCs w:val="24"/>
              </w:rPr>
              <w:t xml:space="preserve"> and that work experience </w:t>
            </w:r>
            <w:r w:rsidR="3AC1A6CA" w:rsidRPr="208DC594">
              <w:rPr>
                <w:sz w:val="24"/>
                <w:szCs w:val="24"/>
              </w:rPr>
              <w:t xml:space="preserve">through casual work opportunities </w:t>
            </w:r>
            <w:r w:rsidRPr="208DC594">
              <w:rPr>
                <w:sz w:val="24"/>
                <w:szCs w:val="24"/>
              </w:rPr>
              <w:t xml:space="preserve">was key to supporting the aim of a highly employable Hallam graduate. </w:t>
            </w:r>
            <w:r w:rsidR="00BC4AF8" w:rsidRPr="208DC594">
              <w:rPr>
                <w:sz w:val="24"/>
                <w:szCs w:val="24"/>
              </w:rPr>
              <w:t>Members</w:t>
            </w:r>
            <w:r w:rsidRPr="208DC594">
              <w:rPr>
                <w:sz w:val="24"/>
                <w:szCs w:val="24"/>
              </w:rPr>
              <w:t xml:space="preserve"> echoed the valuable support from </w:t>
            </w:r>
            <w:r w:rsidR="00BC4AF8" w:rsidRPr="208DC594">
              <w:rPr>
                <w:sz w:val="24"/>
                <w:szCs w:val="24"/>
              </w:rPr>
              <w:t>student engagement</w:t>
            </w:r>
            <w:r w:rsidRPr="208DC594">
              <w:rPr>
                <w:sz w:val="24"/>
                <w:szCs w:val="24"/>
              </w:rPr>
              <w:t xml:space="preserve"> at events such as Open Days.</w:t>
            </w:r>
          </w:p>
          <w:p w14:paraId="183538FC" w14:textId="07A5D538" w:rsidR="00BA6E08" w:rsidRDefault="00BA6E08" w:rsidP="00B1348E">
            <w:pPr>
              <w:spacing w:before="60" w:after="60"/>
              <w:rPr>
                <w:sz w:val="24"/>
                <w:szCs w:val="24"/>
              </w:rPr>
            </w:pPr>
            <w:r>
              <w:rPr>
                <w:sz w:val="24"/>
                <w:szCs w:val="24"/>
              </w:rPr>
              <w:t xml:space="preserve">The Board recognised the need for a ‘capital light’ future with priority projects being delivered effectively and the importance of securing alternative funding streams. </w:t>
            </w:r>
          </w:p>
        </w:tc>
      </w:tr>
      <w:tr w:rsidR="00B1348E" w:rsidRPr="00AA465A" w14:paraId="66C8BAED" w14:textId="77777777" w:rsidTr="71B07DE2">
        <w:tc>
          <w:tcPr>
            <w:tcW w:w="1560" w:type="dxa"/>
            <w:tcBorders>
              <w:top w:val="nil"/>
              <w:bottom w:val="nil"/>
            </w:tcBorders>
            <w:shd w:val="clear" w:color="auto" w:fill="auto"/>
          </w:tcPr>
          <w:p w14:paraId="2ACB9C22" w14:textId="0869FD14" w:rsidR="00B1348E" w:rsidRDefault="004B562E" w:rsidP="00EC3A88">
            <w:pPr>
              <w:pStyle w:val="Heading3"/>
              <w:spacing w:before="60" w:after="60"/>
              <w:ind w:left="-106" w:right="-108"/>
              <w:rPr>
                <w:rFonts w:cstheme="minorHAnsi"/>
                <w:sz w:val="24"/>
              </w:rPr>
            </w:pPr>
            <w:r>
              <w:rPr>
                <w:rFonts w:asciiTheme="minorHAnsi" w:hAnsiTheme="minorHAnsi" w:cstheme="minorHAnsi"/>
                <w:sz w:val="24"/>
              </w:rPr>
              <w:lastRenderedPageBreak/>
              <w:t>6.</w:t>
            </w:r>
            <w:r w:rsidR="006F2269">
              <w:rPr>
                <w:rFonts w:asciiTheme="minorHAnsi" w:hAnsiTheme="minorHAnsi" w:cstheme="minorHAnsi"/>
                <w:sz w:val="24"/>
              </w:rPr>
              <w:t>8</w:t>
            </w:r>
          </w:p>
        </w:tc>
        <w:tc>
          <w:tcPr>
            <w:tcW w:w="8505" w:type="dxa"/>
            <w:gridSpan w:val="2"/>
            <w:tcBorders>
              <w:top w:val="nil"/>
              <w:bottom w:val="nil"/>
            </w:tcBorders>
            <w:shd w:val="clear" w:color="auto" w:fill="auto"/>
          </w:tcPr>
          <w:p w14:paraId="18DBBC09" w14:textId="7EE87005" w:rsidR="00B1348E" w:rsidRDefault="00B1348E" w:rsidP="00B1348E">
            <w:pPr>
              <w:spacing w:before="60" w:after="60"/>
              <w:rPr>
                <w:sz w:val="24"/>
                <w:szCs w:val="24"/>
              </w:rPr>
            </w:pPr>
            <w:r w:rsidRPr="208DC594">
              <w:rPr>
                <w:sz w:val="24"/>
                <w:szCs w:val="24"/>
              </w:rPr>
              <w:t>The DVCSO outlined plans for diversification to grow income, particularly in the areas of Higher Degree Apprenticeships (HDAs) and CPD which could positively impact on the University’s finances in the short term</w:t>
            </w:r>
            <w:r w:rsidRPr="00413186">
              <w:rPr>
                <w:sz w:val="24"/>
                <w:szCs w:val="24"/>
              </w:rPr>
              <w:t xml:space="preserve">, </w:t>
            </w:r>
            <w:r w:rsidR="00413186">
              <w:rPr>
                <w:sz w:val="24"/>
                <w:szCs w:val="24"/>
              </w:rPr>
              <w:t>a confidential minute was recorded.</w:t>
            </w:r>
          </w:p>
          <w:p w14:paraId="60318503" w14:textId="7E0441A8" w:rsidR="0053722C" w:rsidRPr="00441C43" w:rsidRDefault="00B1348E" w:rsidP="00413186">
            <w:pPr>
              <w:spacing w:before="60" w:after="60"/>
              <w:rPr>
                <w:sz w:val="24"/>
                <w:szCs w:val="24"/>
                <w:highlight w:val="yellow"/>
              </w:rPr>
            </w:pPr>
            <w:r>
              <w:rPr>
                <w:sz w:val="24"/>
                <w:szCs w:val="24"/>
              </w:rPr>
              <w:t xml:space="preserve">Members were briefed on a range of </w:t>
            </w:r>
            <w:proofErr w:type="gramStart"/>
            <w:r w:rsidRPr="004810F1">
              <w:rPr>
                <w:sz w:val="24"/>
                <w:szCs w:val="24"/>
              </w:rPr>
              <w:t>Uni</w:t>
            </w:r>
            <w:r>
              <w:rPr>
                <w:sz w:val="24"/>
                <w:szCs w:val="24"/>
              </w:rPr>
              <w:t>versity</w:t>
            </w:r>
            <w:proofErr w:type="gramEnd"/>
            <w:r>
              <w:rPr>
                <w:sz w:val="24"/>
                <w:szCs w:val="24"/>
              </w:rPr>
              <w:t>-wide</w:t>
            </w:r>
            <w:r w:rsidRPr="004810F1">
              <w:rPr>
                <w:sz w:val="24"/>
                <w:szCs w:val="24"/>
              </w:rPr>
              <w:t xml:space="preserve"> actions</w:t>
            </w:r>
            <w:r w:rsidR="00B42AE6">
              <w:rPr>
                <w:sz w:val="24"/>
                <w:szCs w:val="24"/>
              </w:rPr>
              <w:t xml:space="preserve"> for consideratio</w:t>
            </w:r>
            <w:r w:rsidR="00413186">
              <w:rPr>
                <w:sz w:val="24"/>
                <w:szCs w:val="24"/>
              </w:rPr>
              <w:t xml:space="preserve">n. A confidential minute was recorded. </w:t>
            </w:r>
          </w:p>
        </w:tc>
      </w:tr>
      <w:tr w:rsidR="009D3C04" w:rsidRPr="00AA465A" w14:paraId="0CA7FA5B" w14:textId="77777777" w:rsidTr="71B07DE2">
        <w:tc>
          <w:tcPr>
            <w:tcW w:w="1560" w:type="dxa"/>
            <w:tcBorders>
              <w:top w:val="nil"/>
              <w:bottom w:val="nil"/>
            </w:tcBorders>
            <w:shd w:val="clear" w:color="auto" w:fill="auto"/>
          </w:tcPr>
          <w:p w14:paraId="5F4D8EBA" w14:textId="6329CF9B" w:rsidR="009D3C04" w:rsidRDefault="004B562E" w:rsidP="00EC3A88">
            <w:pPr>
              <w:pStyle w:val="Heading3"/>
              <w:spacing w:before="60" w:after="60"/>
              <w:ind w:left="-106" w:right="-108"/>
              <w:rPr>
                <w:rFonts w:cstheme="minorHAnsi"/>
                <w:sz w:val="24"/>
              </w:rPr>
            </w:pPr>
            <w:r>
              <w:rPr>
                <w:rFonts w:asciiTheme="minorHAnsi" w:hAnsiTheme="minorHAnsi" w:cstheme="minorHAnsi"/>
                <w:sz w:val="24"/>
              </w:rPr>
              <w:t>6.</w:t>
            </w:r>
            <w:r w:rsidR="006F2269">
              <w:rPr>
                <w:rFonts w:asciiTheme="minorHAnsi" w:hAnsiTheme="minorHAnsi" w:cstheme="minorHAnsi"/>
                <w:sz w:val="24"/>
              </w:rPr>
              <w:t>9</w:t>
            </w:r>
          </w:p>
        </w:tc>
        <w:tc>
          <w:tcPr>
            <w:tcW w:w="8505" w:type="dxa"/>
            <w:gridSpan w:val="2"/>
            <w:tcBorders>
              <w:top w:val="nil"/>
              <w:bottom w:val="nil"/>
            </w:tcBorders>
            <w:shd w:val="clear" w:color="auto" w:fill="auto"/>
          </w:tcPr>
          <w:p w14:paraId="02D9076A" w14:textId="782DABD1" w:rsidR="00C228D7" w:rsidRPr="001E0848" w:rsidRDefault="001D7CB5" w:rsidP="00C228D7">
            <w:pPr>
              <w:spacing w:before="60" w:after="60"/>
              <w:rPr>
                <w:sz w:val="24"/>
                <w:szCs w:val="24"/>
              </w:rPr>
            </w:pPr>
            <w:r>
              <w:rPr>
                <w:sz w:val="24"/>
                <w:szCs w:val="24"/>
              </w:rPr>
              <w:t xml:space="preserve">Board members </w:t>
            </w:r>
            <w:r w:rsidR="003E6AED">
              <w:rPr>
                <w:sz w:val="24"/>
                <w:szCs w:val="24"/>
              </w:rPr>
              <w:t xml:space="preserve">confirmed their support for the approach and noted the </w:t>
            </w:r>
            <w:r w:rsidR="00C228D7">
              <w:rPr>
                <w:sz w:val="24"/>
                <w:szCs w:val="24"/>
              </w:rPr>
              <w:t>good progress</w:t>
            </w:r>
            <w:r w:rsidR="003E6AED">
              <w:rPr>
                <w:sz w:val="24"/>
                <w:szCs w:val="24"/>
              </w:rPr>
              <w:t xml:space="preserve"> made so far. Comments were raised as follows:</w:t>
            </w:r>
          </w:p>
          <w:p w14:paraId="729E685D" w14:textId="3F8478CD" w:rsidR="00B66D99" w:rsidRDefault="00B66D99" w:rsidP="00B66D99">
            <w:pPr>
              <w:pStyle w:val="ListParagraph"/>
              <w:numPr>
                <w:ilvl w:val="0"/>
                <w:numId w:val="15"/>
              </w:numPr>
              <w:spacing w:before="60" w:after="60"/>
              <w:rPr>
                <w:sz w:val="24"/>
                <w:szCs w:val="24"/>
              </w:rPr>
            </w:pPr>
            <w:r>
              <w:rPr>
                <w:sz w:val="24"/>
                <w:szCs w:val="24"/>
              </w:rPr>
              <w:t>a lack of</w:t>
            </w:r>
            <w:r w:rsidRPr="00F25178">
              <w:rPr>
                <w:sz w:val="24"/>
                <w:szCs w:val="24"/>
              </w:rPr>
              <w:t xml:space="preserve"> appetite for moving away from national pay bargaining </w:t>
            </w:r>
            <w:proofErr w:type="gramStart"/>
            <w:r w:rsidRPr="00F25178">
              <w:rPr>
                <w:sz w:val="24"/>
                <w:szCs w:val="24"/>
              </w:rPr>
              <w:t>framework</w:t>
            </w:r>
            <w:r w:rsidR="00114899">
              <w:rPr>
                <w:sz w:val="24"/>
                <w:szCs w:val="24"/>
              </w:rPr>
              <w:t>;</w:t>
            </w:r>
            <w:proofErr w:type="gramEnd"/>
          </w:p>
          <w:p w14:paraId="1A85AAF2" w14:textId="01AF2DFC" w:rsidR="009D3C04" w:rsidRPr="00413186" w:rsidRDefault="00413186" w:rsidP="00F25178">
            <w:pPr>
              <w:pStyle w:val="ListParagraph"/>
              <w:numPr>
                <w:ilvl w:val="0"/>
                <w:numId w:val="15"/>
              </w:numPr>
              <w:spacing w:before="60" w:after="60"/>
              <w:rPr>
                <w:sz w:val="24"/>
                <w:szCs w:val="24"/>
              </w:rPr>
            </w:pPr>
            <w:r w:rsidRPr="00413186">
              <w:rPr>
                <w:sz w:val="24"/>
                <w:szCs w:val="24"/>
              </w:rPr>
              <w:t>a confidential minute was recorded.</w:t>
            </w:r>
          </w:p>
          <w:p w14:paraId="58C57FEF" w14:textId="0821B85D" w:rsidR="00DB6E6A" w:rsidRPr="00413186" w:rsidRDefault="00114899" w:rsidP="00DB6E6A">
            <w:pPr>
              <w:pStyle w:val="ListParagraph"/>
              <w:numPr>
                <w:ilvl w:val="0"/>
                <w:numId w:val="15"/>
              </w:numPr>
              <w:spacing w:before="60" w:after="60"/>
              <w:rPr>
                <w:sz w:val="24"/>
                <w:szCs w:val="24"/>
              </w:rPr>
            </w:pPr>
            <w:r w:rsidRPr="00413186">
              <w:rPr>
                <w:sz w:val="24"/>
                <w:szCs w:val="24"/>
              </w:rPr>
              <w:t>the p</w:t>
            </w:r>
            <w:r w:rsidR="00DB6E6A" w:rsidRPr="00413186">
              <w:rPr>
                <w:sz w:val="24"/>
                <w:szCs w:val="24"/>
              </w:rPr>
              <w:t xml:space="preserve">otential to increase </w:t>
            </w:r>
            <w:r w:rsidR="008E476C" w:rsidRPr="00413186">
              <w:rPr>
                <w:sz w:val="24"/>
                <w:szCs w:val="24"/>
              </w:rPr>
              <w:t xml:space="preserve">Development and Alumni Relations Office </w:t>
            </w:r>
            <w:r w:rsidR="0045741E" w:rsidRPr="00413186">
              <w:rPr>
                <w:sz w:val="24"/>
                <w:szCs w:val="24"/>
              </w:rPr>
              <w:t>(</w:t>
            </w:r>
            <w:r w:rsidR="00DB6E6A" w:rsidRPr="00413186">
              <w:rPr>
                <w:sz w:val="24"/>
                <w:szCs w:val="24"/>
              </w:rPr>
              <w:t>DARO</w:t>
            </w:r>
            <w:r w:rsidR="0045741E" w:rsidRPr="00413186">
              <w:rPr>
                <w:sz w:val="24"/>
                <w:szCs w:val="24"/>
              </w:rPr>
              <w:t>)</w:t>
            </w:r>
            <w:r w:rsidR="00DB6E6A" w:rsidRPr="00413186">
              <w:rPr>
                <w:sz w:val="24"/>
                <w:szCs w:val="24"/>
              </w:rPr>
              <w:t xml:space="preserve"> </w:t>
            </w:r>
            <w:proofErr w:type="gramStart"/>
            <w:r w:rsidR="00DB6E6A" w:rsidRPr="00413186">
              <w:rPr>
                <w:sz w:val="24"/>
                <w:szCs w:val="24"/>
              </w:rPr>
              <w:t>activity</w:t>
            </w:r>
            <w:r w:rsidRPr="00413186">
              <w:rPr>
                <w:sz w:val="24"/>
                <w:szCs w:val="24"/>
              </w:rPr>
              <w:t>;</w:t>
            </w:r>
            <w:proofErr w:type="gramEnd"/>
          </w:p>
          <w:p w14:paraId="1B1ADCA8" w14:textId="5E888287" w:rsidR="00C86AD7" w:rsidRPr="00413186" w:rsidRDefault="00413186" w:rsidP="00C86AD7">
            <w:pPr>
              <w:pStyle w:val="ListParagraph"/>
              <w:numPr>
                <w:ilvl w:val="0"/>
                <w:numId w:val="15"/>
              </w:numPr>
              <w:spacing w:before="60" w:after="60"/>
              <w:rPr>
                <w:sz w:val="24"/>
                <w:szCs w:val="24"/>
              </w:rPr>
            </w:pPr>
            <w:r w:rsidRPr="00413186">
              <w:rPr>
                <w:sz w:val="24"/>
                <w:szCs w:val="24"/>
              </w:rPr>
              <w:t>a confidential minute was recorded.</w:t>
            </w:r>
          </w:p>
          <w:p w14:paraId="7CC37B67" w14:textId="015C5A0F" w:rsidR="00C86AD7" w:rsidRDefault="00044535" w:rsidP="00F25178">
            <w:pPr>
              <w:pStyle w:val="ListParagraph"/>
              <w:numPr>
                <w:ilvl w:val="0"/>
                <w:numId w:val="15"/>
              </w:numPr>
              <w:spacing w:before="60" w:after="60"/>
              <w:rPr>
                <w:sz w:val="24"/>
                <w:szCs w:val="24"/>
              </w:rPr>
            </w:pPr>
            <w:r w:rsidRPr="00413186">
              <w:rPr>
                <w:sz w:val="24"/>
                <w:szCs w:val="24"/>
              </w:rPr>
              <w:t>the</w:t>
            </w:r>
            <w:r w:rsidR="009D3C04" w:rsidRPr="00413186">
              <w:rPr>
                <w:sz w:val="24"/>
                <w:szCs w:val="24"/>
              </w:rPr>
              <w:t xml:space="preserve"> appropriate</w:t>
            </w:r>
            <w:r w:rsidRPr="00413186">
              <w:rPr>
                <w:sz w:val="24"/>
                <w:szCs w:val="24"/>
              </w:rPr>
              <w:t>ness of applying changes</w:t>
            </w:r>
            <w:r w:rsidR="009D3C04" w:rsidRPr="00F25178">
              <w:rPr>
                <w:sz w:val="24"/>
                <w:szCs w:val="24"/>
              </w:rPr>
              <w:t xml:space="preserve"> to</w:t>
            </w:r>
            <w:r>
              <w:rPr>
                <w:sz w:val="24"/>
                <w:szCs w:val="24"/>
              </w:rPr>
              <w:t xml:space="preserve"> the</w:t>
            </w:r>
            <w:r w:rsidR="009D3C04" w:rsidRPr="00F25178">
              <w:rPr>
                <w:sz w:val="24"/>
                <w:szCs w:val="24"/>
              </w:rPr>
              <w:t xml:space="preserve"> workforce as a whole rather than </w:t>
            </w:r>
            <w:r w:rsidR="007B7DC6">
              <w:rPr>
                <w:sz w:val="24"/>
                <w:szCs w:val="24"/>
              </w:rPr>
              <w:t xml:space="preserve">by </w:t>
            </w:r>
            <w:r w:rsidR="009D3C04" w:rsidRPr="00F25178">
              <w:rPr>
                <w:sz w:val="24"/>
                <w:szCs w:val="24"/>
              </w:rPr>
              <w:t>segments</w:t>
            </w:r>
            <w:r w:rsidR="00B5232C">
              <w:rPr>
                <w:sz w:val="24"/>
                <w:szCs w:val="24"/>
              </w:rPr>
              <w:t xml:space="preserve">, with </w:t>
            </w:r>
            <w:r w:rsidR="009D3C04" w:rsidRPr="00F25178">
              <w:rPr>
                <w:sz w:val="24"/>
                <w:szCs w:val="24"/>
              </w:rPr>
              <w:t>flexible option</w:t>
            </w:r>
            <w:r w:rsidR="00B5232C">
              <w:rPr>
                <w:sz w:val="24"/>
                <w:szCs w:val="24"/>
              </w:rPr>
              <w:t>s</w:t>
            </w:r>
            <w:r w:rsidR="009D3C04" w:rsidRPr="00F25178">
              <w:rPr>
                <w:sz w:val="24"/>
                <w:szCs w:val="24"/>
              </w:rPr>
              <w:t xml:space="preserve"> for staff </w:t>
            </w:r>
            <w:r w:rsidR="00726A48">
              <w:rPr>
                <w:sz w:val="24"/>
                <w:szCs w:val="24"/>
              </w:rPr>
              <w:t>at different stages of their</w:t>
            </w:r>
            <w:r w:rsidR="00B5232C">
              <w:rPr>
                <w:sz w:val="24"/>
                <w:szCs w:val="24"/>
              </w:rPr>
              <w:t xml:space="preserve"> career and the</w:t>
            </w:r>
            <w:r w:rsidR="00B5232C" w:rsidRPr="00F25178">
              <w:rPr>
                <w:sz w:val="24"/>
                <w:szCs w:val="24"/>
              </w:rPr>
              <w:t xml:space="preserve"> need to explore</w:t>
            </w:r>
            <w:r w:rsidR="00B5232C">
              <w:rPr>
                <w:sz w:val="24"/>
                <w:szCs w:val="24"/>
              </w:rPr>
              <w:t xml:space="preserve"> options</w:t>
            </w:r>
            <w:r w:rsidR="00B5232C" w:rsidRPr="00F25178">
              <w:rPr>
                <w:sz w:val="24"/>
                <w:szCs w:val="24"/>
              </w:rPr>
              <w:t xml:space="preserve"> in </w:t>
            </w:r>
            <w:r w:rsidR="00B5232C">
              <w:rPr>
                <w:sz w:val="24"/>
                <w:szCs w:val="24"/>
              </w:rPr>
              <w:t xml:space="preserve">the </w:t>
            </w:r>
            <w:r w:rsidR="00B5232C" w:rsidRPr="00F25178">
              <w:rPr>
                <w:sz w:val="24"/>
                <w:szCs w:val="24"/>
              </w:rPr>
              <w:t xml:space="preserve">context of </w:t>
            </w:r>
            <w:r w:rsidR="00B5232C">
              <w:rPr>
                <w:sz w:val="24"/>
                <w:szCs w:val="24"/>
              </w:rPr>
              <w:t xml:space="preserve">the </w:t>
            </w:r>
            <w:r w:rsidR="00726A48">
              <w:rPr>
                <w:sz w:val="24"/>
                <w:szCs w:val="24"/>
              </w:rPr>
              <w:t>total</w:t>
            </w:r>
            <w:r w:rsidR="00B5232C">
              <w:rPr>
                <w:sz w:val="24"/>
                <w:szCs w:val="24"/>
              </w:rPr>
              <w:t xml:space="preserve"> </w:t>
            </w:r>
            <w:r w:rsidR="00B5232C" w:rsidRPr="00F25178">
              <w:rPr>
                <w:sz w:val="24"/>
                <w:szCs w:val="24"/>
              </w:rPr>
              <w:t xml:space="preserve">remuneration </w:t>
            </w:r>
            <w:proofErr w:type="gramStart"/>
            <w:r w:rsidR="00B5232C" w:rsidRPr="00F25178">
              <w:rPr>
                <w:sz w:val="24"/>
                <w:szCs w:val="24"/>
              </w:rPr>
              <w:t>package</w:t>
            </w:r>
            <w:r w:rsidR="00B5232C">
              <w:rPr>
                <w:sz w:val="24"/>
                <w:szCs w:val="24"/>
              </w:rPr>
              <w:t>;</w:t>
            </w:r>
            <w:proofErr w:type="gramEnd"/>
          </w:p>
          <w:p w14:paraId="23FA5839" w14:textId="650043AE" w:rsidR="00DB6E6A" w:rsidRPr="00556195" w:rsidRDefault="00C86AD7" w:rsidP="00556195">
            <w:pPr>
              <w:pStyle w:val="ListParagraph"/>
              <w:numPr>
                <w:ilvl w:val="0"/>
                <w:numId w:val="15"/>
              </w:numPr>
              <w:spacing w:before="60" w:after="60"/>
              <w:rPr>
                <w:sz w:val="24"/>
                <w:szCs w:val="24"/>
              </w:rPr>
            </w:pPr>
            <w:r w:rsidRPr="00F25178">
              <w:rPr>
                <w:sz w:val="24"/>
                <w:szCs w:val="24"/>
              </w:rPr>
              <w:t>clari</w:t>
            </w:r>
            <w:r w:rsidR="00B5232C">
              <w:rPr>
                <w:sz w:val="24"/>
                <w:szCs w:val="24"/>
              </w:rPr>
              <w:t>t</w:t>
            </w:r>
            <w:r w:rsidRPr="00F25178">
              <w:rPr>
                <w:sz w:val="24"/>
                <w:szCs w:val="24"/>
              </w:rPr>
              <w:t xml:space="preserve">y on </w:t>
            </w:r>
            <w:r w:rsidR="00B5232C">
              <w:rPr>
                <w:sz w:val="24"/>
                <w:szCs w:val="24"/>
              </w:rPr>
              <w:t xml:space="preserve">the various options including </w:t>
            </w:r>
            <w:r w:rsidR="00B5232C" w:rsidRPr="00F25178">
              <w:rPr>
                <w:sz w:val="24"/>
                <w:szCs w:val="24"/>
              </w:rPr>
              <w:t xml:space="preserve">detailed costings </w:t>
            </w:r>
            <w:r w:rsidR="00B5232C">
              <w:rPr>
                <w:sz w:val="24"/>
                <w:szCs w:val="24"/>
              </w:rPr>
              <w:t>and how they would apply</w:t>
            </w:r>
            <w:r w:rsidRPr="00F25178">
              <w:rPr>
                <w:sz w:val="24"/>
                <w:szCs w:val="24"/>
              </w:rPr>
              <w:t xml:space="preserve"> to staff</w:t>
            </w:r>
            <w:r w:rsidR="00B5232C">
              <w:rPr>
                <w:sz w:val="24"/>
                <w:szCs w:val="24"/>
              </w:rPr>
              <w:t xml:space="preserve">, </w:t>
            </w:r>
            <w:r w:rsidR="00413186">
              <w:rPr>
                <w:sz w:val="24"/>
                <w:szCs w:val="24"/>
              </w:rPr>
              <w:t>a confidential minute was recorded;</w:t>
            </w:r>
            <w:r w:rsidRPr="00556195">
              <w:rPr>
                <w:sz w:val="24"/>
                <w:szCs w:val="24"/>
              </w:rPr>
              <w:t xml:space="preserve"> and </w:t>
            </w:r>
            <w:r w:rsidR="00DB6E6A" w:rsidRPr="00556195">
              <w:rPr>
                <w:sz w:val="24"/>
                <w:szCs w:val="24"/>
              </w:rPr>
              <w:t xml:space="preserve"> </w:t>
            </w:r>
            <w:r w:rsidRPr="00556195">
              <w:rPr>
                <w:sz w:val="24"/>
                <w:szCs w:val="24"/>
              </w:rPr>
              <w:t xml:space="preserve"> </w:t>
            </w:r>
          </w:p>
          <w:p w14:paraId="0978AD40" w14:textId="4911DF06" w:rsidR="009D3C04" w:rsidRPr="00F25178" w:rsidRDefault="00B5232C" w:rsidP="00F25178">
            <w:pPr>
              <w:pStyle w:val="ListParagraph"/>
              <w:numPr>
                <w:ilvl w:val="0"/>
                <w:numId w:val="15"/>
              </w:numPr>
              <w:spacing w:before="60" w:after="60"/>
              <w:rPr>
                <w:sz w:val="24"/>
                <w:szCs w:val="24"/>
              </w:rPr>
            </w:pPr>
            <w:r>
              <w:rPr>
                <w:sz w:val="24"/>
                <w:szCs w:val="24"/>
              </w:rPr>
              <w:t xml:space="preserve">acknowledgement that choices were framed around a suite of changes versus a significant </w:t>
            </w:r>
            <w:r w:rsidR="00DB6E6A" w:rsidRPr="00F25178">
              <w:rPr>
                <w:sz w:val="24"/>
                <w:szCs w:val="24"/>
              </w:rPr>
              <w:t>headcount reduction.</w:t>
            </w:r>
          </w:p>
          <w:p w14:paraId="3D695328" w14:textId="07AFD515" w:rsidR="009D3C04" w:rsidRDefault="00F91155" w:rsidP="00DB6E6A">
            <w:pPr>
              <w:spacing w:before="60" w:after="60"/>
              <w:rPr>
                <w:sz w:val="24"/>
                <w:szCs w:val="24"/>
              </w:rPr>
            </w:pPr>
            <w:r>
              <w:rPr>
                <w:sz w:val="24"/>
                <w:szCs w:val="24"/>
              </w:rPr>
              <w:t xml:space="preserve">The Vice-Chancellor noted that </w:t>
            </w:r>
            <w:r w:rsidR="00DB6E6A">
              <w:rPr>
                <w:sz w:val="24"/>
                <w:szCs w:val="24"/>
              </w:rPr>
              <w:t>p</w:t>
            </w:r>
            <w:r w:rsidR="008C1E18">
              <w:rPr>
                <w:sz w:val="24"/>
                <w:szCs w:val="24"/>
              </w:rPr>
              <w:t xml:space="preserve">ositive </w:t>
            </w:r>
            <w:r w:rsidR="0053722C">
              <w:rPr>
                <w:sz w:val="24"/>
                <w:szCs w:val="24"/>
              </w:rPr>
              <w:t>Leadership and culture</w:t>
            </w:r>
            <w:r w:rsidR="008C1E18">
              <w:rPr>
                <w:sz w:val="24"/>
                <w:szCs w:val="24"/>
              </w:rPr>
              <w:t xml:space="preserve"> </w:t>
            </w:r>
            <w:r w:rsidR="00DB6E6A">
              <w:rPr>
                <w:sz w:val="24"/>
                <w:szCs w:val="24"/>
              </w:rPr>
              <w:t>would</w:t>
            </w:r>
            <w:r w:rsidR="00F704D3" w:rsidRPr="008E191D">
              <w:rPr>
                <w:sz w:val="24"/>
                <w:szCs w:val="24"/>
              </w:rPr>
              <w:t xml:space="preserve"> be </w:t>
            </w:r>
            <w:r w:rsidR="00090AEC">
              <w:rPr>
                <w:sz w:val="24"/>
                <w:szCs w:val="24"/>
              </w:rPr>
              <w:t xml:space="preserve">required </w:t>
            </w:r>
            <w:r w:rsidR="008C1E18" w:rsidRPr="008E191D">
              <w:rPr>
                <w:sz w:val="24"/>
                <w:szCs w:val="24"/>
              </w:rPr>
              <w:t xml:space="preserve">to deliver </w:t>
            </w:r>
            <w:r w:rsidR="00487DD9">
              <w:rPr>
                <w:sz w:val="24"/>
                <w:szCs w:val="24"/>
              </w:rPr>
              <w:t>the changes to</w:t>
            </w:r>
            <w:r w:rsidR="00DB6E6A">
              <w:rPr>
                <w:sz w:val="24"/>
                <w:szCs w:val="24"/>
              </w:rPr>
              <w:t xml:space="preserve"> create</w:t>
            </w:r>
            <w:r w:rsidR="00631303">
              <w:rPr>
                <w:sz w:val="24"/>
                <w:szCs w:val="24"/>
              </w:rPr>
              <w:t xml:space="preserve"> a forward-looking and sustainable University. </w:t>
            </w:r>
          </w:p>
        </w:tc>
      </w:tr>
      <w:tr w:rsidR="00450DE3" w:rsidRPr="00AA465A" w14:paraId="13CA91E6" w14:textId="77777777" w:rsidTr="71B07DE2">
        <w:tc>
          <w:tcPr>
            <w:tcW w:w="1560" w:type="dxa"/>
            <w:tcBorders>
              <w:top w:val="nil"/>
              <w:bottom w:val="nil"/>
            </w:tcBorders>
            <w:shd w:val="clear" w:color="auto" w:fill="auto"/>
          </w:tcPr>
          <w:p w14:paraId="5DF8D167" w14:textId="31D8E269" w:rsidR="00450DE3" w:rsidRDefault="00450DE3" w:rsidP="00450DE3">
            <w:pPr>
              <w:pStyle w:val="Heading3"/>
              <w:spacing w:before="60" w:after="60"/>
              <w:ind w:left="-106" w:right="-108"/>
              <w:rPr>
                <w:rFonts w:asciiTheme="minorHAnsi" w:hAnsiTheme="minorHAnsi" w:cstheme="minorHAnsi"/>
                <w:sz w:val="24"/>
              </w:rPr>
            </w:pPr>
          </w:p>
        </w:tc>
        <w:tc>
          <w:tcPr>
            <w:tcW w:w="6520" w:type="dxa"/>
            <w:tcBorders>
              <w:top w:val="nil"/>
              <w:bottom w:val="nil"/>
            </w:tcBorders>
            <w:shd w:val="clear" w:color="auto" w:fill="auto"/>
          </w:tcPr>
          <w:p w14:paraId="74B58E2D" w14:textId="77777777" w:rsidR="00450DE3" w:rsidRPr="00EC3A88" w:rsidRDefault="00450DE3" w:rsidP="00450DE3">
            <w:pPr>
              <w:spacing w:before="60" w:after="60"/>
              <w:rPr>
                <w:sz w:val="24"/>
                <w:szCs w:val="24"/>
              </w:rPr>
            </w:pPr>
            <w:r w:rsidRPr="00EC3A88">
              <w:rPr>
                <w:b/>
                <w:bCs/>
                <w:sz w:val="24"/>
                <w:szCs w:val="24"/>
              </w:rPr>
              <w:t>Campus Plan</w:t>
            </w:r>
          </w:p>
        </w:tc>
        <w:tc>
          <w:tcPr>
            <w:tcW w:w="1985" w:type="dxa"/>
            <w:tcBorders>
              <w:top w:val="nil"/>
              <w:bottom w:val="nil"/>
            </w:tcBorders>
            <w:shd w:val="clear" w:color="auto" w:fill="auto"/>
          </w:tcPr>
          <w:p w14:paraId="2D8649D1" w14:textId="6EA8171F" w:rsidR="00450DE3" w:rsidRPr="00EC3A88" w:rsidRDefault="00450DE3" w:rsidP="00450DE3">
            <w:pPr>
              <w:spacing w:before="60" w:after="60"/>
              <w:ind w:right="-113"/>
              <w:jc w:val="right"/>
              <w:rPr>
                <w:sz w:val="24"/>
                <w:szCs w:val="24"/>
              </w:rPr>
            </w:pPr>
            <w:r w:rsidRPr="00450DE3">
              <w:rPr>
                <w:rFonts w:eastAsiaTheme="majorEastAsia" w:cstheme="minorHAnsi"/>
                <w:color w:val="000000" w:themeColor="text1"/>
                <w:sz w:val="18"/>
                <w:szCs w:val="18"/>
              </w:rPr>
              <w:t>BG_2024_03_26_P06.</w:t>
            </w:r>
            <w:r>
              <w:rPr>
                <w:rFonts w:eastAsiaTheme="majorEastAsia" w:cstheme="minorHAnsi"/>
                <w:color w:val="000000" w:themeColor="text1"/>
                <w:sz w:val="18"/>
                <w:szCs w:val="18"/>
              </w:rPr>
              <w:t>2</w:t>
            </w:r>
          </w:p>
        </w:tc>
      </w:tr>
      <w:tr w:rsidR="00450DE3" w:rsidRPr="00AA465A" w14:paraId="1C4DEA80" w14:textId="77777777" w:rsidTr="71B07DE2">
        <w:tc>
          <w:tcPr>
            <w:tcW w:w="1560" w:type="dxa"/>
            <w:tcBorders>
              <w:top w:val="nil"/>
              <w:bottom w:val="nil"/>
            </w:tcBorders>
            <w:shd w:val="clear" w:color="auto" w:fill="auto"/>
          </w:tcPr>
          <w:p w14:paraId="68DEACFE" w14:textId="2ABC8599" w:rsidR="00450DE3" w:rsidRDefault="004B562E" w:rsidP="00450DE3">
            <w:pPr>
              <w:pStyle w:val="Heading3"/>
              <w:spacing w:before="60" w:after="60"/>
              <w:ind w:left="-106" w:right="-108"/>
              <w:rPr>
                <w:rFonts w:asciiTheme="minorHAnsi" w:hAnsiTheme="minorHAnsi" w:cstheme="minorHAnsi"/>
                <w:sz w:val="24"/>
              </w:rPr>
            </w:pPr>
            <w:r>
              <w:rPr>
                <w:rFonts w:asciiTheme="minorHAnsi" w:hAnsiTheme="minorHAnsi" w:cstheme="minorHAnsi"/>
                <w:sz w:val="24"/>
              </w:rPr>
              <w:t>6.</w:t>
            </w:r>
            <w:r w:rsidR="006F2269">
              <w:rPr>
                <w:rFonts w:asciiTheme="minorHAnsi" w:hAnsiTheme="minorHAnsi" w:cstheme="minorHAnsi"/>
                <w:sz w:val="24"/>
              </w:rPr>
              <w:t>10</w:t>
            </w:r>
          </w:p>
        </w:tc>
        <w:tc>
          <w:tcPr>
            <w:tcW w:w="8505" w:type="dxa"/>
            <w:gridSpan w:val="2"/>
            <w:tcBorders>
              <w:top w:val="nil"/>
              <w:bottom w:val="nil"/>
            </w:tcBorders>
            <w:shd w:val="clear" w:color="auto" w:fill="auto"/>
          </w:tcPr>
          <w:p w14:paraId="7C02BD41" w14:textId="32EA7BBA" w:rsidR="008C2A40" w:rsidRDefault="00EA6132" w:rsidP="00715700">
            <w:pPr>
              <w:spacing w:before="60" w:after="60"/>
              <w:rPr>
                <w:sz w:val="24"/>
                <w:szCs w:val="24"/>
              </w:rPr>
            </w:pPr>
            <w:r>
              <w:rPr>
                <w:sz w:val="24"/>
                <w:szCs w:val="24"/>
              </w:rPr>
              <w:t>The</w:t>
            </w:r>
            <w:r w:rsidR="0016389F">
              <w:rPr>
                <w:sz w:val="24"/>
                <w:szCs w:val="24"/>
              </w:rPr>
              <w:t xml:space="preserve"> </w:t>
            </w:r>
            <w:r w:rsidR="003B184E">
              <w:rPr>
                <w:sz w:val="24"/>
                <w:szCs w:val="24"/>
              </w:rPr>
              <w:t xml:space="preserve">DVCSO presented the proposed revised approach </w:t>
            </w:r>
            <w:r w:rsidR="00450DE3" w:rsidRPr="00EC3A88">
              <w:rPr>
                <w:sz w:val="24"/>
                <w:szCs w:val="24"/>
              </w:rPr>
              <w:t xml:space="preserve">to align </w:t>
            </w:r>
            <w:r w:rsidR="003B184E">
              <w:rPr>
                <w:sz w:val="24"/>
                <w:szCs w:val="24"/>
              </w:rPr>
              <w:t xml:space="preserve">the Campus Plan </w:t>
            </w:r>
            <w:r w:rsidR="00450DE3" w:rsidRPr="00EC3A88">
              <w:rPr>
                <w:sz w:val="24"/>
                <w:szCs w:val="24"/>
              </w:rPr>
              <w:t xml:space="preserve">with </w:t>
            </w:r>
            <w:r w:rsidR="003B184E">
              <w:rPr>
                <w:sz w:val="24"/>
                <w:szCs w:val="24"/>
              </w:rPr>
              <w:t>the</w:t>
            </w:r>
            <w:r w:rsidR="00450DE3" w:rsidRPr="00EC3A88">
              <w:rPr>
                <w:sz w:val="24"/>
                <w:szCs w:val="24"/>
              </w:rPr>
              <w:t xml:space="preserve"> MTFS</w:t>
            </w:r>
            <w:r w:rsidR="00D61EC1">
              <w:rPr>
                <w:sz w:val="24"/>
                <w:szCs w:val="24"/>
              </w:rPr>
              <w:t xml:space="preserve">, </w:t>
            </w:r>
            <w:r w:rsidR="00FE27F4">
              <w:rPr>
                <w:sz w:val="24"/>
                <w:szCs w:val="24"/>
              </w:rPr>
              <w:t xml:space="preserve">as </w:t>
            </w:r>
            <w:r w:rsidR="00D61EC1">
              <w:rPr>
                <w:sz w:val="24"/>
                <w:szCs w:val="24"/>
              </w:rPr>
              <w:t>recommended by the Finance and Employment Committee</w:t>
            </w:r>
            <w:r w:rsidR="00D162E8">
              <w:rPr>
                <w:sz w:val="24"/>
                <w:szCs w:val="24"/>
              </w:rPr>
              <w:t xml:space="preserve"> (FEC)</w:t>
            </w:r>
            <w:r w:rsidR="008C2A40">
              <w:rPr>
                <w:sz w:val="24"/>
                <w:szCs w:val="24"/>
              </w:rPr>
              <w:t xml:space="preserve">, particularly: </w:t>
            </w:r>
          </w:p>
          <w:p w14:paraId="5947F740" w14:textId="10235297" w:rsidR="009D3C04" w:rsidRPr="008C2A40" w:rsidRDefault="009D3C04" w:rsidP="004810F1">
            <w:pPr>
              <w:pStyle w:val="ListParagraph"/>
              <w:numPr>
                <w:ilvl w:val="0"/>
                <w:numId w:val="2"/>
              </w:numPr>
              <w:spacing w:before="60" w:after="60"/>
              <w:rPr>
                <w:rFonts w:ascii="Calibri" w:eastAsia="Calibri" w:hAnsi="Calibri" w:cs="Calibri"/>
                <w:sz w:val="24"/>
                <w:szCs w:val="24"/>
              </w:rPr>
            </w:pPr>
            <w:r w:rsidRPr="008C2A40">
              <w:rPr>
                <w:rFonts w:ascii="Calibri" w:eastAsia="Calibri" w:hAnsi="Calibri" w:cs="Calibri"/>
                <w:sz w:val="24"/>
                <w:szCs w:val="24"/>
              </w:rPr>
              <w:t>developments which the University was committed to delivering over the next two years, including:</w:t>
            </w:r>
          </w:p>
          <w:p w14:paraId="7A34EF41" w14:textId="77777777" w:rsidR="007F0E86" w:rsidRPr="007F0E86" w:rsidRDefault="008C2A40" w:rsidP="004810F1">
            <w:pPr>
              <w:pStyle w:val="ListParagraph"/>
              <w:numPr>
                <w:ilvl w:val="0"/>
                <w:numId w:val="7"/>
              </w:numPr>
              <w:spacing w:before="60" w:after="60"/>
              <w:rPr>
                <w:sz w:val="24"/>
                <w:szCs w:val="24"/>
              </w:rPr>
            </w:pPr>
            <w:r w:rsidRPr="008C2A40">
              <w:rPr>
                <w:rFonts w:ascii="Calibri" w:eastAsia="Calibri" w:hAnsi="Calibri" w:cs="Calibri"/>
                <w:sz w:val="24"/>
                <w:szCs w:val="24"/>
              </w:rPr>
              <w:t xml:space="preserve">a focus on completing the current phase of the Howard Street development which would be transformational for the campus and the student </w:t>
            </w:r>
            <w:proofErr w:type="gramStart"/>
            <w:r w:rsidRPr="008C2A40">
              <w:rPr>
                <w:rFonts w:ascii="Calibri" w:eastAsia="Calibri" w:hAnsi="Calibri" w:cs="Calibri"/>
                <w:sz w:val="24"/>
                <w:szCs w:val="24"/>
              </w:rPr>
              <w:t>experience;</w:t>
            </w:r>
            <w:proofErr w:type="gramEnd"/>
            <w:r w:rsidRPr="008C2A40">
              <w:rPr>
                <w:rFonts w:ascii="Calibri" w:eastAsia="Calibri" w:hAnsi="Calibri" w:cs="Calibri"/>
                <w:sz w:val="24"/>
                <w:szCs w:val="24"/>
              </w:rPr>
              <w:t xml:space="preserve"> </w:t>
            </w:r>
          </w:p>
          <w:p w14:paraId="73043955" w14:textId="39DCFD32" w:rsidR="008C2A40" w:rsidRPr="00D61EC1" w:rsidRDefault="007F0E86" w:rsidP="004810F1">
            <w:pPr>
              <w:pStyle w:val="ListParagraph"/>
              <w:numPr>
                <w:ilvl w:val="0"/>
                <w:numId w:val="7"/>
              </w:numPr>
              <w:spacing w:before="60" w:after="60"/>
              <w:rPr>
                <w:sz w:val="24"/>
                <w:szCs w:val="24"/>
              </w:rPr>
            </w:pPr>
            <w:r w:rsidRPr="208DC594">
              <w:rPr>
                <w:rFonts w:ascii="Calibri" w:eastAsia="Calibri" w:hAnsi="Calibri" w:cs="Calibri"/>
                <w:sz w:val="24"/>
                <w:szCs w:val="24"/>
              </w:rPr>
              <w:t>w</w:t>
            </w:r>
            <w:r w:rsidR="009D3C04" w:rsidRPr="208DC594">
              <w:rPr>
                <w:sz w:val="24"/>
                <w:szCs w:val="24"/>
              </w:rPr>
              <w:t>orks</w:t>
            </w:r>
            <w:r w:rsidR="006B718D" w:rsidRPr="208DC594">
              <w:rPr>
                <w:sz w:val="24"/>
                <w:szCs w:val="24"/>
              </w:rPr>
              <w:t xml:space="preserve"> </w:t>
            </w:r>
            <w:r w:rsidRPr="208DC594">
              <w:rPr>
                <w:sz w:val="24"/>
                <w:szCs w:val="24"/>
              </w:rPr>
              <w:t xml:space="preserve">(on a reduced budget) </w:t>
            </w:r>
            <w:r w:rsidR="009D3C04" w:rsidRPr="208DC594">
              <w:rPr>
                <w:sz w:val="24"/>
                <w:szCs w:val="24"/>
              </w:rPr>
              <w:t>to consolidate occupancy at Collegiate over 2024/25 and 2025/26 to improve the accommodation for Health</w:t>
            </w:r>
            <w:r w:rsidR="1CE6AD39" w:rsidRPr="208DC594">
              <w:rPr>
                <w:sz w:val="24"/>
                <w:szCs w:val="24"/>
              </w:rPr>
              <w:t>, Wellbeing and Life Sciences</w:t>
            </w:r>
            <w:r w:rsidR="4C14AD84" w:rsidRPr="208DC594">
              <w:rPr>
                <w:sz w:val="24"/>
                <w:szCs w:val="24"/>
              </w:rPr>
              <w:t xml:space="preserve"> (HWLS)</w:t>
            </w:r>
            <w:r w:rsidR="00413186">
              <w:rPr>
                <w:sz w:val="24"/>
                <w:szCs w:val="24"/>
              </w:rPr>
              <w:t>. A confidential minute was recorded.</w:t>
            </w:r>
          </w:p>
          <w:p w14:paraId="01D059C5" w14:textId="6D51728F" w:rsidR="009D3C04" w:rsidRPr="008C2A40" w:rsidRDefault="008C2A40" w:rsidP="004810F1">
            <w:pPr>
              <w:pStyle w:val="ListParagraph"/>
              <w:numPr>
                <w:ilvl w:val="0"/>
                <w:numId w:val="7"/>
              </w:numPr>
              <w:spacing w:before="60" w:after="60"/>
              <w:rPr>
                <w:sz w:val="24"/>
                <w:szCs w:val="24"/>
              </w:rPr>
            </w:pPr>
            <w:r w:rsidRPr="008C2A40">
              <w:rPr>
                <w:sz w:val="24"/>
                <w:szCs w:val="24"/>
              </w:rPr>
              <w:lastRenderedPageBreak/>
              <w:t>plans to move</w:t>
            </w:r>
            <w:r w:rsidR="009D3C04" w:rsidRPr="008C2A40">
              <w:rPr>
                <w:sz w:val="24"/>
                <w:szCs w:val="24"/>
              </w:rPr>
              <w:t xml:space="preserve"> </w:t>
            </w:r>
            <w:r w:rsidR="00FE27F4">
              <w:rPr>
                <w:sz w:val="24"/>
                <w:szCs w:val="24"/>
              </w:rPr>
              <w:t xml:space="preserve">the </w:t>
            </w:r>
            <w:r w:rsidR="009D3C04" w:rsidRPr="008C2A40">
              <w:rPr>
                <w:sz w:val="24"/>
                <w:szCs w:val="24"/>
              </w:rPr>
              <w:t xml:space="preserve">Employability Service to </w:t>
            </w:r>
            <w:r w:rsidRPr="008C2A40">
              <w:rPr>
                <w:sz w:val="24"/>
                <w:szCs w:val="24"/>
              </w:rPr>
              <w:t>Level 2 of the Owen building</w:t>
            </w:r>
            <w:r w:rsidR="009D3C04" w:rsidRPr="008C2A40">
              <w:rPr>
                <w:sz w:val="24"/>
                <w:szCs w:val="24"/>
              </w:rPr>
              <w:t xml:space="preserve"> in summer 2024 to enable the Students’ Union </w:t>
            </w:r>
            <w:r w:rsidRPr="008C2A40">
              <w:rPr>
                <w:sz w:val="24"/>
                <w:szCs w:val="24"/>
              </w:rPr>
              <w:t xml:space="preserve">relocation </w:t>
            </w:r>
            <w:r w:rsidR="009D3C04" w:rsidRPr="008C2A40">
              <w:rPr>
                <w:sz w:val="24"/>
                <w:szCs w:val="24"/>
              </w:rPr>
              <w:t xml:space="preserve">to the Careers Connect building around November </w:t>
            </w:r>
            <w:proofErr w:type="gramStart"/>
            <w:r w:rsidR="009D3C04" w:rsidRPr="008C2A40">
              <w:rPr>
                <w:sz w:val="24"/>
                <w:szCs w:val="24"/>
              </w:rPr>
              <w:t>2024;</w:t>
            </w:r>
            <w:proofErr w:type="gramEnd"/>
            <w:r w:rsidR="009D3C04" w:rsidRPr="008C2A40">
              <w:rPr>
                <w:sz w:val="24"/>
                <w:szCs w:val="24"/>
              </w:rPr>
              <w:t xml:space="preserve"> </w:t>
            </w:r>
          </w:p>
          <w:p w14:paraId="77D8D7B8" w14:textId="4B218B34" w:rsidR="009F7188" w:rsidRPr="00736804" w:rsidRDefault="009F7188" w:rsidP="004810F1">
            <w:pPr>
              <w:pStyle w:val="ListParagraph"/>
              <w:numPr>
                <w:ilvl w:val="0"/>
                <w:numId w:val="6"/>
              </w:numPr>
              <w:spacing w:before="60" w:after="60"/>
              <w:rPr>
                <w:bCs/>
                <w:szCs w:val="24"/>
              </w:rPr>
            </w:pPr>
            <w:r w:rsidRPr="00736804">
              <w:rPr>
                <w:bCs/>
                <w:sz w:val="24"/>
                <w:szCs w:val="24"/>
              </w:rPr>
              <w:t>the deferral of major refurbishment works to Stoddart</w:t>
            </w:r>
            <w:r w:rsidR="00FC7270">
              <w:rPr>
                <w:bCs/>
                <w:sz w:val="24"/>
                <w:szCs w:val="24"/>
              </w:rPr>
              <w:t xml:space="preserve"> and the Owen</w:t>
            </w:r>
            <w:r w:rsidR="00FC7270" w:rsidRPr="00736804">
              <w:rPr>
                <w:bCs/>
                <w:sz w:val="24"/>
                <w:szCs w:val="24"/>
              </w:rPr>
              <w:t xml:space="preserve"> façade</w:t>
            </w:r>
            <w:r>
              <w:rPr>
                <w:bCs/>
                <w:sz w:val="24"/>
                <w:szCs w:val="24"/>
              </w:rPr>
              <w:t>.</w:t>
            </w:r>
            <w:r w:rsidRPr="00651ABC">
              <w:rPr>
                <w:bCs/>
                <w:sz w:val="24"/>
                <w:szCs w:val="24"/>
              </w:rPr>
              <w:t xml:space="preserve"> </w:t>
            </w:r>
            <w:r w:rsidR="00413186">
              <w:rPr>
                <w:bCs/>
                <w:sz w:val="24"/>
                <w:szCs w:val="24"/>
              </w:rPr>
              <w:t>A confidential minute was recorded</w:t>
            </w:r>
            <w:r w:rsidR="009D46F2" w:rsidRPr="00736804">
              <w:rPr>
                <w:rFonts w:ascii="Calibri" w:eastAsia="Calibri" w:hAnsi="Calibri" w:cs="Calibri"/>
                <w:sz w:val="24"/>
                <w:szCs w:val="24"/>
              </w:rPr>
              <w:t>; and</w:t>
            </w:r>
          </w:p>
          <w:p w14:paraId="419F6E0E" w14:textId="354D3385" w:rsidR="00CB131C" w:rsidRPr="004A6C64" w:rsidRDefault="009F7188" w:rsidP="004810F1">
            <w:pPr>
              <w:pStyle w:val="ListParagraph"/>
              <w:numPr>
                <w:ilvl w:val="0"/>
                <w:numId w:val="6"/>
              </w:numPr>
              <w:spacing w:before="60" w:after="60"/>
              <w:rPr>
                <w:sz w:val="24"/>
                <w:szCs w:val="24"/>
              </w:rPr>
            </w:pPr>
            <w:r w:rsidRPr="00736804">
              <w:rPr>
                <w:rFonts w:ascii="Calibri" w:eastAsia="Calibri" w:hAnsi="Calibri" w:cs="Calibri"/>
                <w:sz w:val="24"/>
                <w:szCs w:val="24"/>
              </w:rPr>
              <w:t>retention of</w:t>
            </w:r>
            <w:r w:rsidR="007F0E86">
              <w:rPr>
                <w:rFonts w:ascii="Calibri" w:eastAsia="Calibri" w:hAnsi="Calibri" w:cs="Calibri"/>
                <w:sz w:val="24"/>
                <w:szCs w:val="24"/>
              </w:rPr>
              <w:t xml:space="preserve"> the</w:t>
            </w:r>
            <w:r w:rsidRPr="00736804">
              <w:rPr>
                <w:rFonts w:ascii="Calibri" w:eastAsia="Calibri" w:hAnsi="Calibri" w:cs="Calibri"/>
                <w:sz w:val="24"/>
                <w:szCs w:val="24"/>
              </w:rPr>
              <w:t xml:space="preserve"> Surrey and Howard Buildings for the medium to long term</w:t>
            </w:r>
            <w:r w:rsidR="00D162E8">
              <w:rPr>
                <w:rFonts w:ascii="Calibri" w:eastAsia="Calibri" w:hAnsi="Calibri" w:cs="Calibri"/>
                <w:sz w:val="24"/>
                <w:szCs w:val="24"/>
              </w:rPr>
              <w:t>.</w:t>
            </w:r>
          </w:p>
        </w:tc>
      </w:tr>
      <w:tr w:rsidR="004B562E" w:rsidRPr="00AA465A" w14:paraId="28AD2C0B" w14:textId="77777777" w:rsidTr="71B07DE2">
        <w:tc>
          <w:tcPr>
            <w:tcW w:w="1560" w:type="dxa"/>
            <w:tcBorders>
              <w:top w:val="nil"/>
              <w:bottom w:val="nil"/>
            </w:tcBorders>
            <w:shd w:val="clear" w:color="auto" w:fill="auto"/>
          </w:tcPr>
          <w:p w14:paraId="1AE147C6" w14:textId="45712D2A" w:rsidR="004B562E" w:rsidRDefault="004B562E" w:rsidP="004B562E">
            <w:pPr>
              <w:pStyle w:val="Heading3"/>
              <w:spacing w:before="60" w:after="60"/>
              <w:ind w:left="-106" w:right="-108"/>
              <w:rPr>
                <w:rFonts w:asciiTheme="minorHAnsi" w:hAnsiTheme="minorHAnsi" w:cstheme="minorHAnsi"/>
                <w:sz w:val="24"/>
              </w:rPr>
            </w:pPr>
            <w:r>
              <w:rPr>
                <w:rFonts w:asciiTheme="minorHAnsi" w:hAnsiTheme="minorHAnsi" w:cstheme="minorHAnsi"/>
                <w:sz w:val="24"/>
              </w:rPr>
              <w:lastRenderedPageBreak/>
              <w:t>6.</w:t>
            </w:r>
            <w:r w:rsidR="006F2269">
              <w:rPr>
                <w:rFonts w:asciiTheme="minorHAnsi" w:hAnsiTheme="minorHAnsi" w:cstheme="minorHAnsi"/>
                <w:sz w:val="24"/>
              </w:rPr>
              <w:t>11</w:t>
            </w:r>
          </w:p>
        </w:tc>
        <w:tc>
          <w:tcPr>
            <w:tcW w:w="8505" w:type="dxa"/>
            <w:gridSpan w:val="2"/>
            <w:tcBorders>
              <w:top w:val="nil"/>
              <w:bottom w:val="nil"/>
            </w:tcBorders>
            <w:shd w:val="clear" w:color="auto" w:fill="auto"/>
          </w:tcPr>
          <w:p w14:paraId="156BECA7" w14:textId="6130AADB" w:rsidR="004B562E" w:rsidRDefault="004B562E" w:rsidP="004B562E">
            <w:pPr>
              <w:spacing w:before="60" w:after="60"/>
              <w:rPr>
                <w:sz w:val="24"/>
                <w:szCs w:val="24"/>
              </w:rPr>
            </w:pPr>
            <w:r>
              <w:rPr>
                <w:sz w:val="24"/>
                <w:szCs w:val="24"/>
              </w:rPr>
              <w:t xml:space="preserve">The Board discussed the shortage of large group teaching space and were informed that, whilst one of the Colleges had already adopted an element of online synchronous teaching to resolve this, the PVCLTSS was working with the other two Deans on the potential for alternative solutions. </w:t>
            </w:r>
          </w:p>
          <w:p w14:paraId="4F8B28E8" w14:textId="5DF05EDC" w:rsidR="004B562E" w:rsidRPr="00D61EC1" w:rsidRDefault="004B562E" w:rsidP="004B562E">
            <w:pPr>
              <w:spacing w:before="60" w:after="60"/>
              <w:rPr>
                <w:sz w:val="24"/>
                <w:szCs w:val="24"/>
              </w:rPr>
            </w:pPr>
            <w:r w:rsidRPr="71B07DE2">
              <w:rPr>
                <w:sz w:val="24"/>
                <w:szCs w:val="24"/>
              </w:rPr>
              <w:t xml:space="preserve">In response to a Board member’s query on the impact of delayed Estates projects on future recruitment, it was reported that the Howard Street development should drive marginal gain and </w:t>
            </w:r>
            <w:r w:rsidR="5020E2DB" w:rsidRPr="71B07DE2">
              <w:rPr>
                <w:sz w:val="24"/>
                <w:szCs w:val="24"/>
              </w:rPr>
              <w:t xml:space="preserve">lift overall perceptions of the quality of </w:t>
            </w:r>
            <w:r w:rsidRPr="71B07DE2">
              <w:rPr>
                <w:sz w:val="24"/>
                <w:szCs w:val="24"/>
              </w:rPr>
              <w:t xml:space="preserve">the Campus. </w:t>
            </w:r>
            <w:r w:rsidR="00413186">
              <w:rPr>
                <w:sz w:val="24"/>
                <w:szCs w:val="24"/>
              </w:rPr>
              <w:t>A confidential minute was recorded.</w:t>
            </w:r>
          </w:p>
        </w:tc>
      </w:tr>
      <w:tr w:rsidR="004B562E" w:rsidRPr="00AA465A" w14:paraId="46B22983" w14:textId="77777777" w:rsidTr="71B07DE2">
        <w:tc>
          <w:tcPr>
            <w:tcW w:w="1560" w:type="dxa"/>
            <w:tcBorders>
              <w:top w:val="nil"/>
              <w:bottom w:val="nil"/>
            </w:tcBorders>
            <w:shd w:val="clear" w:color="auto" w:fill="auto"/>
          </w:tcPr>
          <w:p w14:paraId="4432BD55" w14:textId="191D2B18" w:rsidR="004B562E" w:rsidRDefault="004B562E" w:rsidP="004B562E">
            <w:pPr>
              <w:pStyle w:val="Heading3"/>
              <w:spacing w:before="60" w:after="60"/>
              <w:ind w:left="-106" w:right="-108"/>
              <w:rPr>
                <w:rFonts w:asciiTheme="minorHAnsi" w:hAnsiTheme="minorHAnsi" w:cstheme="minorHAnsi"/>
                <w:sz w:val="24"/>
              </w:rPr>
            </w:pPr>
            <w:r>
              <w:rPr>
                <w:rFonts w:cstheme="minorHAnsi"/>
                <w:sz w:val="24"/>
              </w:rPr>
              <w:t>6.</w:t>
            </w:r>
            <w:r w:rsidR="006F2269">
              <w:rPr>
                <w:rFonts w:cstheme="minorHAnsi"/>
                <w:sz w:val="24"/>
              </w:rPr>
              <w:t>12</w:t>
            </w:r>
          </w:p>
        </w:tc>
        <w:tc>
          <w:tcPr>
            <w:tcW w:w="8505" w:type="dxa"/>
            <w:gridSpan w:val="2"/>
            <w:tcBorders>
              <w:top w:val="nil"/>
              <w:bottom w:val="nil"/>
            </w:tcBorders>
            <w:shd w:val="clear" w:color="auto" w:fill="auto"/>
          </w:tcPr>
          <w:p w14:paraId="6CC4B0A2" w14:textId="77777777" w:rsidR="005139E1" w:rsidRDefault="004B562E" w:rsidP="004B562E">
            <w:pPr>
              <w:spacing w:before="60" w:after="60"/>
              <w:rPr>
                <w:sz w:val="24"/>
                <w:szCs w:val="24"/>
              </w:rPr>
            </w:pPr>
            <w:r>
              <w:rPr>
                <w:b/>
                <w:bCs/>
                <w:sz w:val="24"/>
                <w:szCs w:val="24"/>
              </w:rPr>
              <w:t xml:space="preserve">Resolved: </w:t>
            </w:r>
            <w:r w:rsidRPr="002E4C98">
              <w:rPr>
                <w:sz w:val="24"/>
                <w:szCs w:val="24"/>
              </w:rPr>
              <w:t>to</w:t>
            </w:r>
            <w:r>
              <w:rPr>
                <w:b/>
                <w:bCs/>
                <w:sz w:val="24"/>
                <w:szCs w:val="24"/>
              </w:rPr>
              <w:t xml:space="preserve"> approve </w:t>
            </w:r>
            <w:r w:rsidRPr="002E4C98">
              <w:rPr>
                <w:sz w:val="24"/>
                <w:szCs w:val="24"/>
              </w:rPr>
              <w:t>the</w:t>
            </w:r>
            <w:r w:rsidRPr="00EC3A88">
              <w:rPr>
                <w:sz w:val="24"/>
                <w:szCs w:val="24"/>
              </w:rPr>
              <w:t xml:space="preserve"> approach to revising the Campus Plan</w:t>
            </w:r>
            <w:r>
              <w:rPr>
                <w:sz w:val="24"/>
                <w:szCs w:val="24"/>
              </w:rPr>
              <w:t xml:space="preserve">, noting that a full capital </w:t>
            </w:r>
            <w:r w:rsidRPr="00017FE5">
              <w:rPr>
                <w:sz w:val="24"/>
                <w:szCs w:val="24"/>
              </w:rPr>
              <w:t>and revenue affordability analysis would accompany the final Plan when presented for approval.</w:t>
            </w:r>
            <w:r w:rsidR="008E66A5">
              <w:rPr>
                <w:sz w:val="24"/>
                <w:szCs w:val="24"/>
              </w:rPr>
              <w:t xml:space="preserve"> </w:t>
            </w:r>
          </w:p>
          <w:p w14:paraId="69965119" w14:textId="3AD3DCA6" w:rsidR="004B562E" w:rsidRPr="00CB131C" w:rsidRDefault="008E66A5" w:rsidP="004B562E">
            <w:pPr>
              <w:spacing w:before="60" w:after="60"/>
              <w:rPr>
                <w:sz w:val="24"/>
                <w:szCs w:val="24"/>
              </w:rPr>
            </w:pPr>
            <w:r w:rsidRPr="008E66A5">
              <w:rPr>
                <w:b/>
                <w:bCs/>
                <w:sz w:val="24"/>
                <w:szCs w:val="24"/>
              </w:rPr>
              <w:t>Action: CFO</w:t>
            </w:r>
          </w:p>
        </w:tc>
      </w:tr>
      <w:tr w:rsidR="004B562E" w:rsidRPr="00AA465A" w14:paraId="7D2DB8AF" w14:textId="77777777" w:rsidTr="71B07DE2">
        <w:tc>
          <w:tcPr>
            <w:tcW w:w="1560" w:type="dxa"/>
            <w:tcBorders>
              <w:top w:val="nil"/>
              <w:bottom w:val="nil"/>
            </w:tcBorders>
            <w:shd w:val="clear" w:color="auto" w:fill="auto"/>
          </w:tcPr>
          <w:p w14:paraId="27D40253" w14:textId="34BF02DE" w:rsidR="004B562E" w:rsidRDefault="002766C7" w:rsidP="004B562E">
            <w:pPr>
              <w:pStyle w:val="Heading3"/>
              <w:spacing w:before="60" w:after="60"/>
              <w:ind w:left="-106" w:right="-108"/>
              <w:rPr>
                <w:rFonts w:asciiTheme="minorHAnsi" w:hAnsiTheme="minorHAnsi" w:cstheme="minorHAnsi"/>
                <w:sz w:val="24"/>
              </w:rPr>
            </w:pPr>
            <w:r>
              <w:rPr>
                <w:rFonts w:cstheme="minorHAnsi"/>
                <w:sz w:val="24"/>
              </w:rPr>
              <w:t>6.1</w:t>
            </w:r>
            <w:r w:rsidR="006F2269">
              <w:rPr>
                <w:rFonts w:cstheme="minorHAnsi"/>
                <w:sz w:val="24"/>
              </w:rPr>
              <w:t>3</w:t>
            </w:r>
          </w:p>
        </w:tc>
        <w:tc>
          <w:tcPr>
            <w:tcW w:w="8505" w:type="dxa"/>
            <w:gridSpan w:val="2"/>
            <w:tcBorders>
              <w:top w:val="nil"/>
              <w:bottom w:val="nil"/>
            </w:tcBorders>
            <w:shd w:val="clear" w:color="auto" w:fill="auto"/>
          </w:tcPr>
          <w:p w14:paraId="7D1535B3" w14:textId="3F5FD38B" w:rsidR="004B562E" w:rsidRDefault="004B562E" w:rsidP="004B562E">
            <w:pPr>
              <w:pStyle w:val="Heading2"/>
              <w:contextualSpacing/>
              <w:rPr>
                <w:b w:val="0"/>
                <w:bCs/>
                <w:szCs w:val="24"/>
              </w:rPr>
            </w:pPr>
            <w:r>
              <w:rPr>
                <w:b w:val="0"/>
                <w:bCs/>
                <w:szCs w:val="24"/>
              </w:rPr>
              <w:t xml:space="preserve">The Board </w:t>
            </w:r>
            <w:r w:rsidRPr="00522E39">
              <w:rPr>
                <w:b w:val="0"/>
                <w:bCs/>
                <w:szCs w:val="24"/>
              </w:rPr>
              <w:t>received an update on progress with the Howard Street Development</w:t>
            </w:r>
            <w:r>
              <w:rPr>
                <w:b w:val="0"/>
                <w:bCs/>
                <w:szCs w:val="24"/>
              </w:rPr>
              <w:t xml:space="preserve">; </w:t>
            </w:r>
            <w:r w:rsidRPr="00522E39">
              <w:rPr>
                <w:b w:val="0"/>
                <w:bCs/>
                <w:szCs w:val="24"/>
              </w:rPr>
              <w:t xml:space="preserve">Block B/C would be </w:t>
            </w:r>
            <w:r>
              <w:rPr>
                <w:b w:val="0"/>
                <w:bCs/>
                <w:szCs w:val="24"/>
              </w:rPr>
              <w:t>available for</w:t>
            </w:r>
            <w:r w:rsidRPr="00522E39">
              <w:rPr>
                <w:b w:val="0"/>
                <w:bCs/>
                <w:szCs w:val="24"/>
              </w:rPr>
              <w:t xml:space="preserve"> the Institute of Technology</w:t>
            </w:r>
            <w:r>
              <w:rPr>
                <w:b w:val="0"/>
                <w:bCs/>
                <w:szCs w:val="24"/>
              </w:rPr>
              <w:t xml:space="preserve"> </w:t>
            </w:r>
            <w:r w:rsidRPr="00522E39">
              <w:rPr>
                <w:b w:val="0"/>
                <w:bCs/>
                <w:szCs w:val="24"/>
              </w:rPr>
              <w:t xml:space="preserve">and general teaching from the start of Semester One. </w:t>
            </w:r>
            <w:r>
              <w:rPr>
                <w:b w:val="0"/>
                <w:bCs/>
                <w:szCs w:val="24"/>
              </w:rPr>
              <w:t xml:space="preserve">Blocks A and D would not be available for </w:t>
            </w:r>
            <w:r w:rsidRPr="00522E39">
              <w:rPr>
                <w:b w:val="0"/>
                <w:bCs/>
                <w:szCs w:val="24"/>
              </w:rPr>
              <w:t>the start of the 2024/25 academic yea</w:t>
            </w:r>
            <w:r>
              <w:rPr>
                <w:b w:val="0"/>
                <w:bCs/>
                <w:szCs w:val="24"/>
              </w:rPr>
              <w:t>r, d</w:t>
            </w:r>
            <w:r w:rsidRPr="00522E39">
              <w:rPr>
                <w:b w:val="0"/>
                <w:bCs/>
                <w:szCs w:val="24"/>
              </w:rPr>
              <w:t xml:space="preserve">ue to the exceptionally bad </w:t>
            </w:r>
            <w:r>
              <w:rPr>
                <w:b w:val="0"/>
                <w:bCs/>
                <w:szCs w:val="24"/>
              </w:rPr>
              <w:t>winter. Undergraduate (UG) teaching in these blocks would therefore commence in Semester Two. This meant that</w:t>
            </w:r>
            <w:r w:rsidRPr="00A36AB2">
              <w:rPr>
                <w:b w:val="0"/>
                <w:bCs/>
                <w:szCs w:val="24"/>
              </w:rPr>
              <w:t xml:space="preserve"> the</w:t>
            </w:r>
            <w:r>
              <w:rPr>
                <w:szCs w:val="24"/>
              </w:rPr>
              <w:t xml:space="preserve"> </w:t>
            </w:r>
            <w:r w:rsidRPr="00A36AB2">
              <w:rPr>
                <w:b w:val="0"/>
                <w:bCs/>
                <w:szCs w:val="24"/>
              </w:rPr>
              <w:t>Departments of Law &amp; Criminology (DLC) and Psychology, Sociology &amp; Politics (PSP)</w:t>
            </w:r>
            <w:r w:rsidRPr="001B5FBA">
              <w:rPr>
                <w:szCs w:val="24"/>
              </w:rPr>
              <w:t xml:space="preserve"> </w:t>
            </w:r>
            <w:r w:rsidRPr="001C2830">
              <w:rPr>
                <w:b w:val="0"/>
                <w:bCs/>
                <w:szCs w:val="24"/>
              </w:rPr>
              <w:t>would remain at Collegiate for most of Semester One so as not to disrupt students part way through the term.</w:t>
            </w:r>
          </w:p>
          <w:p w14:paraId="0B6A0425" w14:textId="066E0190" w:rsidR="004B562E" w:rsidRPr="003B4AA7" w:rsidRDefault="004B562E" w:rsidP="004B562E">
            <w:pPr>
              <w:spacing w:before="60" w:after="60"/>
            </w:pPr>
            <w:r>
              <w:rPr>
                <w:sz w:val="24"/>
                <w:szCs w:val="24"/>
              </w:rPr>
              <w:t>In response to a query on communications with affected students, members were assured that students had been informed and that the impact was very much being thought through.</w:t>
            </w:r>
          </w:p>
        </w:tc>
      </w:tr>
      <w:tr w:rsidR="004B562E" w:rsidRPr="00AA465A" w14:paraId="30E5F30B" w14:textId="77777777" w:rsidTr="71B07DE2">
        <w:tc>
          <w:tcPr>
            <w:tcW w:w="1560" w:type="dxa"/>
            <w:tcBorders>
              <w:top w:val="nil"/>
              <w:bottom w:val="nil"/>
            </w:tcBorders>
            <w:shd w:val="clear" w:color="auto" w:fill="auto"/>
          </w:tcPr>
          <w:p w14:paraId="5E0D8739" w14:textId="3D7D01D3" w:rsidR="004B562E" w:rsidRPr="002E4C98" w:rsidRDefault="004B562E" w:rsidP="004B562E">
            <w:pPr>
              <w:pStyle w:val="Heading3"/>
              <w:spacing w:before="60" w:after="60"/>
              <w:ind w:left="-106" w:right="-108"/>
              <w:rPr>
                <w:color w:val="FF0000"/>
                <w:sz w:val="24"/>
              </w:rPr>
            </w:pPr>
          </w:p>
        </w:tc>
        <w:tc>
          <w:tcPr>
            <w:tcW w:w="6520" w:type="dxa"/>
            <w:tcBorders>
              <w:top w:val="nil"/>
              <w:bottom w:val="nil"/>
            </w:tcBorders>
            <w:shd w:val="clear" w:color="auto" w:fill="auto"/>
          </w:tcPr>
          <w:p w14:paraId="35F58D1A" w14:textId="0C1DCE8C" w:rsidR="004B562E" w:rsidRPr="00844C2E" w:rsidRDefault="004B562E" w:rsidP="004B562E">
            <w:pPr>
              <w:spacing w:before="60" w:after="60"/>
              <w:rPr>
                <w:sz w:val="24"/>
                <w:szCs w:val="24"/>
              </w:rPr>
            </w:pPr>
            <w:r w:rsidRPr="00EC3A88">
              <w:rPr>
                <w:b/>
                <w:bCs/>
                <w:sz w:val="24"/>
                <w:szCs w:val="24"/>
              </w:rPr>
              <w:t xml:space="preserve">University Performance </w:t>
            </w:r>
            <w:r w:rsidRPr="00A36AB2">
              <w:rPr>
                <w:b/>
                <w:bCs/>
                <w:sz w:val="24"/>
                <w:szCs w:val="24"/>
              </w:rPr>
              <w:t>Report (UPR)</w:t>
            </w:r>
          </w:p>
        </w:tc>
        <w:tc>
          <w:tcPr>
            <w:tcW w:w="1985" w:type="dxa"/>
            <w:tcBorders>
              <w:top w:val="nil"/>
              <w:bottom w:val="nil"/>
            </w:tcBorders>
            <w:shd w:val="clear" w:color="auto" w:fill="auto"/>
          </w:tcPr>
          <w:p w14:paraId="48098952" w14:textId="091DA2E0" w:rsidR="004B562E" w:rsidRPr="00844C2E" w:rsidRDefault="004B562E" w:rsidP="004B562E">
            <w:pPr>
              <w:spacing w:before="60" w:after="60"/>
              <w:ind w:right="-113"/>
              <w:jc w:val="right"/>
              <w:rPr>
                <w:sz w:val="24"/>
                <w:szCs w:val="24"/>
              </w:rPr>
            </w:pPr>
            <w:r w:rsidRPr="00450DE3">
              <w:rPr>
                <w:rFonts w:eastAsiaTheme="majorEastAsia" w:cstheme="minorHAnsi"/>
                <w:color w:val="000000" w:themeColor="text1"/>
                <w:sz w:val="18"/>
                <w:szCs w:val="18"/>
              </w:rPr>
              <w:t>BG_2024_03_26_P06.</w:t>
            </w:r>
            <w:r>
              <w:rPr>
                <w:rFonts w:eastAsiaTheme="majorEastAsia" w:cstheme="minorHAnsi"/>
                <w:color w:val="000000" w:themeColor="text1"/>
                <w:sz w:val="18"/>
                <w:szCs w:val="18"/>
              </w:rPr>
              <w:t>3</w:t>
            </w:r>
          </w:p>
        </w:tc>
      </w:tr>
      <w:tr w:rsidR="004B562E" w:rsidRPr="00AA465A" w14:paraId="3A1F9266" w14:textId="77777777" w:rsidTr="71B07DE2">
        <w:tc>
          <w:tcPr>
            <w:tcW w:w="1560" w:type="dxa"/>
            <w:tcBorders>
              <w:top w:val="nil"/>
              <w:bottom w:val="nil"/>
            </w:tcBorders>
            <w:shd w:val="clear" w:color="auto" w:fill="auto"/>
          </w:tcPr>
          <w:p w14:paraId="2C8C5FAE" w14:textId="3CB36885" w:rsidR="004B562E" w:rsidRPr="00450DE3" w:rsidRDefault="002766C7" w:rsidP="004B562E">
            <w:pPr>
              <w:pStyle w:val="Heading3"/>
              <w:spacing w:before="60" w:after="60"/>
              <w:ind w:left="-106" w:right="-108"/>
              <w:rPr>
                <w:color w:val="FF0000"/>
                <w:sz w:val="24"/>
              </w:rPr>
            </w:pPr>
            <w:r>
              <w:rPr>
                <w:rFonts w:cstheme="minorHAnsi"/>
                <w:sz w:val="24"/>
              </w:rPr>
              <w:t>6.1</w:t>
            </w:r>
            <w:r w:rsidR="006F2269">
              <w:rPr>
                <w:rFonts w:cstheme="minorHAnsi"/>
                <w:sz w:val="24"/>
              </w:rPr>
              <w:t>4</w:t>
            </w:r>
          </w:p>
        </w:tc>
        <w:tc>
          <w:tcPr>
            <w:tcW w:w="8505" w:type="dxa"/>
            <w:gridSpan w:val="2"/>
            <w:tcBorders>
              <w:top w:val="nil"/>
              <w:bottom w:val="nil"/>
            </w:tcBorders>
            <w:shd w:val="clear" w:color="auto" w:fill="auto"/>
          </w:tcPr>
          <w:p w14:paraId="4C8706A7" w14:textId="6E96C5D2" w:rsidR="004B562E" w:rsidRDefault="004B562E" w:rsidP="004B562E">
            <w:pPr>
              <w:spacing w:before="60" w:after="60"/>
              <w:rPr>
                <w:sz w:val="24"/>
                <w:szCs w:val="24"/>
              </w:rPr>
            </w:pPr>
            <w:r>
              <w:rPr>
                <w:sz w:val="24"/>
                <w:szCs w:val="24"/>
              </w:rPr>
              <w:t xml:space="preserve">The </w:t>
            </w:r>
            <w:r w:rsidRPr="001F7EDB">
              <w:rPr>
                <w:sz w:val="24"/>
                <w:szCs w:val="24"/>
              </w:rPr>
              <w:t>Head of Strategic Insight and Data</w:t>
            </w:r>
            <w:r>
              <w:rPr>
                <w:sz w:val="24"/>
                <w:szCs w:val="24"/>
              </w:rPr>
              <w:t xml:space="preserve"> presented the headlines from the Quarter 2 UPR, including:</w:t>
            </w:r>
          </w:p>
          <w:p w14:paraId="16645F34" w14:textId="4694C82E" w:rsidR="004B562E" w:rsidRDefault="004B562E" w:rsidP="004B562E">
            <w:pPr>
              <w:pStyle w:val="ListParagraph"/>
              <w:numPr>
                <w:ilvl w:val="0"/>
                <w:numId w:val="3"/>
              </w:numPr>
              <w:spacing w:before="60" w:after="60"/>
              <w:rPr>
                <w:sz w:val="24"/>
                <w:szCs w:val="24"/>
              </w:rPr>
            </w:pPr>
            <w:r>
              <w:rPr>
                <w:sz w:val="24"/>
                <w:szCs w:val="24"/>
              </w:rPr>
              <w:t xml:space="preserve">the shortfall against the </w:t>
            </w:r>
            <w:r w:rsidRPr="004A6C64">
              <w:rPr>
                <w:sz w:val="24"/>
                <w:szCs w:val="24"/>
              </w:rPr>
              <w:t>Jan</w:t>
            </w:r>
            <w:r>
              <w:rPr>
                <w:sz w:val="24"/>
                <w:szCs w:val="24"/>
              </w:rPr>
              <w:t>uary</w:t>
            </w:r>
            <w:r w:rsidRPr="004A6C64">
              <w:rPr>
                <w:sz w:val="24"/>
                <w:szCs w:val="24"/>
              </w:rPr>
              <w:t xml:space="preserve"> </w:t>
            </w:r>
            <w:r>
              <w:rPr>
                <w:sz w:val="24"/>
                <w:szCs w:val="24"/>
              </w:rPr>
              <w:t xml:space="preserve">international student recruitment target, which reflected the national </w:t>
            </w:r>
            <w:proofErr w:type="gramStart"/>
            <w:r>
              <w:rPr>
                <w:sz w:val="24"/>
                <w:szCs w:val="24"/>
              </w:rPr>
              <w:t>position;</w:t>
            </w:r>
            <w:proofErr w:type="gramEnd"/>
            <w:r w:rsidRPr="004A6C64">
              <w:rPr>
                <w:sz w:val="24"/>
                <w:szCs w:val="24"/>
              </w:rPr>
              <w:t xml:space="preserve"> </w:t>
            </w:r>
          </w:p>
          <w:p w14:paraId="77C4C2B6" w14:textId="124DF1AC" w:rsidR="004B562E" w:rsidRDefault="004B562E" w:rsidP="004B562E">
            <w:pPr>
              <w:pStyle w:val="ListParagraph"/>
              <w:numPr>
                <w:ilvl w:val="0"/>
                <w:numId w:val="3"/>
              </w:numPr>
              <w:spacing w:before="60" w:after="60"/>
              <w:rPr>
                <w:sz w:val="24"/>
                <w:szCs w:val="24"/>
              </w:rPr>
            </w:pPr>
            <w:r>
              <w:rPr>
                <w:sz w:val="24"/>
                <w:szCs w:val="24"/>
              </w:rPr>
              <w:t xml:space="preserve">the impact of the above and the September UG recruitment performance on the </w:t>
            </w:r>
            <w:proofErr w:type="gramStart"/>
            <w:r>
              <w:rPr>
                <w:sz w:val="24"/>
                <w:szCs w:val="24"/>
              </w:rPr>
              <w:t>metrics;</w:t>
            </w:r>
            <w:proofErr w:type="gramEnd"/>
          </w:p>
          <w:p w14:paraId="3DF7DDF9" w14:textId="17F1E2AB" w:rsidR="004B562E" w:rsidRDefault="004B562E" w:rsidP="004B562E">
            <w:pPr>
              <w:pStyle w:val="ListParagraph"/>
              <w:numPr>
                <w:ilvl w:val="0"/>
                <w:numId w:val="3"/>
              </w:numPr>
              <w:spacing w:before="60" w:after="60"/>
              <w:rPr>
                <w:sz w:val="24"/>
                <w:szCs w:val="24"/>
              </w:rPr>
            </w:pPr>
            <w:r w:rsidRPr="208DC594">
              <w:rPr>
                <w:sz w:val="24"/>
                <w:szCs w:val="24"/>
              </w:rPr>
              <w:t xml:space="preserve">positive research income performance, particularly in </w:t>
            </w:r>
            <w:proofErr w:type="gramStart"/>
            <w:r w:rsidRPr="208DC594">
              <w:rPr>
                <w:sz w:val="24"/>
                <w:szCs w:val="24"/>
              </w:rPr>
              <w:t>HWLS;</w:t>
            </w:r>
            <w:proofErr w:type="gramEnd"/>
          </w:p>
          <w:p w14:paraId="1DB490E7" w14:textId="68B05246" w:rsidR="004B562E" w:rsidRDefault="004B562E" w:rsidP="004B562E">
            <w:pPr>
              <w:pStyle w:val="ListParagraph"/>
              <w:numPr>
                <w:ilvl w:val="0"/>
                <w:numId w:val="3"/>
              </w:numPr>
              <w:spacing w:before="60" w:after="60"/>
              <w:rPr>
                <w:sz w:val="24"/>
                <w:szCs w:val="24"/>
              </w:rPr>
            </w:pPr>
            <w:r>
              <w:rPr>
                <w:sz w:val="24"/>
                <w:szCs w:val="24"/>
              </w:rPr>
              <w:t>an upturn in the in-year data on student satisfaction following positive feedback from the Semester One module evaluation for final year students; and</w:t>
            </w:r>
          </w:p>
          <w:p w14:paraId="48B32D28" w14:textId="3DD55807" w:rsidR="004B562E" w:rsidRDefault="004B562E" w:rsidP="004B562E">
            <w:pPr>
              <w:pStyle w:val="ListParagraph"/>
              <w:numPr>
                <w:ilvl w:val="0"/>
                <w:numId w:val="3"/>
              </w:numPr>
              <w:spacing w:before="60" w:after="60"/>
              <w:rPr>
                <w:sz w:val="24"/>
                <w:szCs w:val="24"/>
              </w:rPr>
            </w:pPr>
            <w:r w:rsidRPr="208DC594">
              <w:rPr>
                <w:sz w:val="24"/>
                <w:szCs w:val="24"/>
              </w:rPr>
              <w:t>an increase in academic sickness absence rates in-year to date; whilst the number of staff taking sickness absence was relatively static, there had been an increase in long term sickness.</w:t>
            </w:r>
          </w:p>
          <w:p w14:paraId="04B97AA6" w14:textId="77777777" w:rsidR="004B562E" w:rsidRDefault="004B562E" w:rsidP="004B562E">
            <w:pPr>
              <w:spacing w:before="60" w:after="60"/>
              <w:rPr>
                <w:sz w:val="24"/>
                <w:szCs w:val="24"/>
              </w:rPr>
            </w:pPr>
            <w:r>
              <w:rPr>
                <w:sz w:val="24"/>
                <w:szCs w:val="24"/>
              </w:rPr>
              <w:t xml:space="preserve">Members queried whether improvements in sickness reporting could have contributed to the increase; however, it was noted that this should impact less on long term absence and further analysis was required.   </w:t>
            </w:r>
          </w:p>
          <w:p w14:paraId="203F5EAB" w14:textId="383A6B5A" w:rsidR="00413186" w:rsidRPr="004A6C64" w:rsidRDefault="00413186" w:rsidP="004B562E">
            <w:pPr>
              <w:spacing w:before="60" w:after="60"/>
              <w:rPr>
                <w:sz w:val="24"/>
                <w:szCs w:val="24"/>
              </w:rPr>
            </w:pPr>
          </w:p>
        </w:tc>
      </w:tr>
      <w:tr w:rsidR="004B562E" w:rsidRPr="00AA465A" w14:paraId="175E34F7" w14:textId="77777777" w:rsidTr="71B07DE2">
        <w:tc>
          <w:tcPr>
            <w:tcW w:w="1560" w:type="dxa"/>
            <w:tcBorders>
              <w:top w:val="nil"/>
              <w:bottom w:val="nil"/>
            </w:tcBorders>
            <w:shd w:val="clear" w:color="auto" w:fill="auto"/>
          </w:tcPr>
          <w:p w14:paraId="7F6AFAD1" w14:textId="1C33184C" w:rsidR="004B562E" w:rsidRPr="00AA465A" w:rsidRDefault="004B562E" w:rsidP="004B562E">
            <w:pPr>
              <w:pStyle w:val="Heading3"/>
              <w:spacing w:before="60" w:after="60"/>
              <w:ind w:left="-106" w:right="-108"/>
              <w:rPr>
                <w:rFonts w:asciiTheme="minorHAnsi" w:hAnsiTheme="minorHAnsi" w:cstheme="minorHAnsi"/>
                <w:sz w:val="24"/>
              </w:rPr>
            </w:pPr>
          </w:p>
        </w:tc>
        <w:tc>
          <w:tcPr>
            <w:tcW w:w="6520" w:type="dxa"/>
            <w:tcBorders>
              <w:top w:val="nil"/>
              <w:bottom w:val="nil"/>
            </w:tcBorders>
            <w:shd w:val="clear" w:color="auto" w:fill="auto"/>
          </w:tcPr>
          <w:p w14:paraId="0E825A09" w14:textId="73A49D33" w:rsidR="004B562E" w:rsidRPr="00EC3A88" w:rsidRDefault="004B562E" w:rsidP="004B562E">
            <w:pPr>
              <w:spacing w:before="60" w:after="60"/>
              <w:rPr>
                <w:b/>
                <w:bCs/>
                <w:sz w:val="24"/>
                <w:szCs w:val="24"/>
              </w:rPr>
            </w:pPr>
            <w:r w:rsidRPr="00EC3A88">
              <w:rPr>
                <w:b/>
                <w:bCs/>
                <w:sz w:val="24"/>
                <w:szCs w:val="24"/>
              </w:rPr>
              <w:t>London Campus</w:t>
            </w:r>
          </w:p>
        </w:tc>
        <w:tc>
          <w:tcPr>
            <w:tcW w:w="1985" w:type="dxa"/>
            <w:tcBorders>
              <w:top w:val="nil"/>
              <w:bottom w:val="nil"/>
            </w:tcBorders>
            <w:shd w:val="clear" w:color="auto" w:fill="auto"/>
          </w:tcPr>
          <w:p w14:paraId="46251332" w14:textId="14628485" w:rsidR="004B562E" w:rsidRPr="00450DE3" w:rsidRDefault="004B562E" w:rsidP="004B562E">
            <w:pPr>
              <w:spacing w:before="60" w:after="60"/>
              <w:ind w:right="-113"/>
              <w:jc w:val="right"/>
              <w:rPr>
                <w:rFonts w:eastAsiaTheme="majorEastAsia" w:cstheme="minorHAnsi"/>
                <w:color w:val="000000" w:themeColor="text1"/>
                <w:sz w:val="18"/>
                <w:szCs w:val="18"/>
              </w:rPr>
            </w:pPr>
            <w:r w:rsidRPr="00450DE3">
              <w:rPr>
                <w:rFonts w:eastAsiaTheme="majorEastAsia" w:cstheme="minorHAnsi"/>
                <w:color w:val="000000" w:themeColor="text1"/>
                <w:sz w:val="18"/>
                <w:szCs w:val="18"/>
              </w:rPr>
              <w:t>BG_2024_03_26_P06.</w:t>
            </w:r>
            <w:r>
              <w:rPr>
                <w:rFonts w:eastAsiaTheme="majorEastAsia" w:cstheme="minorHAnsi"/>
                <w:color w:val="000000" w:themeColor="text1"/>
                <w:sz w:val="18"/>
                <w:szCs w:val="18"/>
              </w:rPr>
              <w:t>4</w:t>
            </w:r>
          </w:p>
        </w:tc>
      </w:tr>
      <w:tr w:rsidR="004B562E" w:rsidRPr="00AA465A" w14:paraId="23CDC7A2" w14:textId="77777777" w:rsidTr="71B07DE2">
        <w:tc>
          <w:tcPr>
            <w:tcW w:w="1560" w:type="dxa"/>
            <w:tcBorders>
              <w:top w:val="nil"/>
              <w:bottom w:val="nil"/>
            </w:tcBorders>
            <w:shd w:val="clear" w:color="auto" w:fill="auto"/>
          </w:tcPr>
          <w:p w14:paraId="4F56ACBA" w14:textId="04FD467D" w:rsidR="004B562E" w:rsidRDefault="002766C7" w:rsidP="004B562E">
            <w:pPr>
              <w:pStyle w:val="Heading3"/>
              <w:spacing w:before="60" w:after="60"/>
              <w:ind w:left="-106" w:right="-108"/>
              <w:rPr>
                <w:rFonts w:cstheme="minorHAnsi"/>
                <w:sz w:val="24"/>
              </w:rPr>
            </w:pPr>
            <w:r>
              <w:rPr>
                <w:rFonts w:cstheme="minorHAnsi"/>
                <w:sz w:val="24"/>
              </w:rPr>
              <w:t>6.1</w:t>
            </w:r>
            <w:r w:rsidR="006F2269">
              <w:rPr>
                <w:rFonts w:cstheme="minorHAnsi"/>
                <w:sz w:val="24"/>
              </w:rPr>
              <w:t>5</w:t>
            </w:r>
          </w:p>
        </w:tc>
        <w:tc>
          <w:tcPr>
            <w:tcW w:w="8505" w:type="dxa"/>
            <w:gridSpan w:val="2"/>
            <w:tcBorders>
              <w:top w:val="nil"/>
              <w:bottom w:val="nil"/>
            </w:tcBorders>
            <w:shd w:val="clear" w:color="auto" w:fill="auto"/>
          </w:tcPr>
          <w:p w14:paraId="13CED6C2" w14:textId="6275449E" w:rsidR="004B562E" w:rsidRPr="00BB7270" w:rsidRDefault="004B562E" w:rsidP="004B562E">
            <w:pPr>
              <w:spacing w:before="60" w:after="60"/>
              <w:rPr>
                <w:sz w:val="24"/>
                <w:szCs w:val="24"/>
              </w:rPr>
            </w:pPr>
            <w:r w:rsidRPr="208DC594">
              <w:rPr>
                <w:sz w:val="24"/>
                <w:szCs w:val="24"/>
              </w:rPr>
              <w:t>The Board considered a proposal in relation to the procurement of design, project management and quantity surveying consultancy for the London Campus, to keep the programme on track to deliver an Autumn 2026 start. The following core elements of the procurement strategy were being recommended by both the Task and Finish Group and FEC, having deliberated in detail the risks involved with the approach</w:t>
            </w:r>
            <w:r w:rsidR="00E12FE7">
              <w:rPr>
                <w:sz w:val="24"/>
                <w:szCs w:val="24"/>
              </w:rPr>
              <w:t>.</w:t>
            </w:r>
          </w:p>
          <w:p w14:paraId="4B2D4C1D" w14:textId="5FF8E90C" w:rsidR="004B562E" w:rsidRPr="00144A92" w:rsidRDefault="00413186" w:rsidP="004B562E">
            <w:pPr>
              <w:spacing w:before="60" w:after="60"/>
              <w:rPr>
                <w:sz w:val="24"/>
                <w:szCs w:val="24"/>
              </w:rPr>
            </w:pPr>
            <w:r>
              <w:rPr>
                <w:sz w:val="24"/>
                <w:szCs w:val="24"/>
              </w:rPr>
              <w:t>A confidential minute was recorded.</w:t>
            </w:r>
          </w:p>
        </w:tc>
      </w:tr>
      <w:tr w:rsidR="00413186" w:rsidRPr="00AA465A" w14:paraId="4E122C7B" w14:textId="77777777" w:rsidTr="71B07DE2">
        <w:tc>
          <w:tcPr>
            <w:tcW w:w="1560" w:type="dxa"/>
            <w:tcBorders>
              <w:top w:val="nil"/>
              <w:bottom w:val="nil"/>
            </w:tcBorders>
            <w:shd w:val="clear" w:color="auto" w:fill="auto"/>
          </w:tcPr>
          <w:p w14:paraId="03643D7D" w14:textId="6DD25F1B" w:rsidR="00413186" w:rsidRDefault="00413186" w:rsidP="004B562E">
            <w:pPr>
              <w:pStyle w:val="Heading3"/>
              <w:spacing w:before="60" w:after="60"/>
              <w:ind w:left="-106" w:right="-108"/>
              <w:rPr>
                <w:rFonts w:cstheme="minorHAnsi"/>
                <w:sz w:val="24"/>
              </w:rPr>
            </w:pPr>
            <w:r>
              <w:rPr>
                <w:rFonts w:cstheme="minorHAnsi"/>
                <w:sz w:val="24"/>
              </w:rPr>
              <w:t>6.16</w:t>
            </w:r>
          </w:p>
        </w:tc>
        <w:tc>
          <w:tcPr>
            <w:tcW w:w="8505" w:type="dxa"/>
            <w:gridSpan w:val="2"/>
            <w:tcBorders>
              <w:top w:val="nil"/>
              <w:bottom w:val="nil"/>
            </w:tcBorders>
            <w:shd w:val="clear" w:color="auto" w:fill="auto"/>
          </w:tcPr>
          <w:p w14:paraId="37979A96" w14:textId="77703D22" w:rsidR="00413186" w:rsidRPr="208DC594" w:rsidRDefault="00413186" w:rsidP="004B562E">
            <w:pPr>
              <w:spacing w:before="60" w:after="60"/>
              <w:rPr>
                <w:sz w:val="24"/>
                <w:szCs w:val="24"/>
              </w:rPr>
            </w:pPr>
            <w:r>
              <w:rPr>
                <w:sz w:val="24"/>
                <w:szCs w:val="24"/>
              </w:rPr>
              <w:t>The Vice-Chancellor reported on a recent site visit to the Brent Cross development and affirmed that the vision aligned with the University’s aspirations as a University of Place, noting that future opportunities for Board visits would be offered. The Chair Designate highlighted that the collaboration between the University, the London Borough of Barnet and Related Argent was a credit to the Executive team.</w:t>
            </w:r>
          </w:p>
        </w:tc>
      </w:tr>
      <w:tr w:rsidR="004B562E" w:rsidRPr="00AA465A" w14:paraId="54AAE50C" w14:textId="77777777" w:rsidTr="71B07DE2">
        <w:tc>
          <w:tcPr>
            <w:tcW w:w="1560" w:type="dxa"/>
            <w:tcBorders>
              <w:top w:val="nil"/>
              <w:bottom w:val="single" w:sz="4" w:space="0" w:color="auto"/>
            </w:tcBorders>
            <w:shd w:val="clear" w:color="auto" w:fill="auto"/>
          </w:tcPr>
          <w:p w14:paraId="5C648986" w14:textId="61B56AA9" w:rsidR="004B562E" w:rsidRDefault="004B562E" w:rsidP="004B562E">
            <w:pPr>
              <w:pStyle w:val="Heading3"/>
              <w:spacing w:before="60" w:after="60"/>
              <w:ind w:left="-106" w:right="-108"/>
              <w:rPr>
                <w:rFonts w:cstheme="minorHAnsi"/>
                <w:sz w:val="24"/>
              </w:rPr>
            </w:pPr>
            <w:r>
              <w:rPr>
                <w:rFonts w:cstheme="minorHAnsi"/>
                <w:sz w:val="24"/>
              </w:rPr>
              <w:t>6.1</w:t>
            </w:r>
            <w:r w:rsidR="00413186">
              <w:rPr>
                <w:rFonts w:cstheme="minorHAnsi"/>
                <w:sz w:val="24"/>
              </w:rPr>
              <w:t>7</w:t>
            </w:r>
          </w:p>
        </w:tc>
        <w:tc>
          <w:tcPr>
            <w:tcW w:w="8505" w:type="dxa"/>
            <w:gridSpan w:val="2"/>
            <w:tcBorders>
              <w:top w:val="nil"/>
              <w:bottom w:val="single" w:sz="4" w:space="0" w:color="auto"/>
            </w:tcBorders>
            <w:shd w:val="clear" w:color="auto" w:fill="auto"/>
          </w:tcPr>
          <w:p w14:paraId="17FCB4A5" w14:textId="6DFD448B" w:rsidR="004B562E" w:rsidRPr="00EC3A88" w:rsidRDefault="004B562E" w:rsidP="004B562E">
            <w:pPr>
              <w:spacing w:before="60" w:after="60"/>
              <w:rPr>
                <w:b/>
                <w:bCs/>
                <w:sz w:val="24"/>
                <w:szCs w:val="24"/>
              </w:rPr>
            </w:pPr>
            <w:r>
              <w:rPr>
                <w:b/>
                <w:bCs/>
                <w:sz w:val="24"/>
                <w:szCs w:val="24"/>
              </w:rPr>
              <w:t xml:space="preserve">Resolved: </w:t>
            </w:r>
            <w:r>
              <w:rPr>
                <w:sz w:val="24"/>
                <w:szCs w:val="24"/>
              </w:rPr>
              <w:t>t</w:t>
            </w:r>
            <w:r w:rsidRPr="00EC3A88">
              <w:rPr>
                <w:sz w:val="24"/>
                <w:szCs w:val="24"/>
              </w:rPr>
              <w:t xml:space="preserve">o </w:t>
            </w:r>
            <w:r w:rsidRPr="00EC3A88">
              <w:rPr>
                <w:b/>
                <w:bCs/>
                <w:sz w:val="24"/>
                <w:szCs w:val="24"/>
              </w:rPr>
              <w:t>approve</w:t>
            </w:r>
            <w:r w:rsidRPr="00EC3A88">
              <w:rPr>
                <w:sz w:val="24"/>
                <w:szCs w:val="24"/>
              </w:rPr>
              <w:t xml:space="preserve"> the procurement strategy</w:t>
            </w:r>
            <w:r>
              <w:rPr>
                <w:sz w:val="24"/>
                <w:szCs w:val="24"/>
              </w:rPr>
              <w:t xml:space="preserve"> as outlined above. </w:t>
            </w:r>
          </w:p>
        </w:tc>
      </w:tr>
      <w:tr w:rsidR="004B562E" w:rsidRPr="00AA465A" w14:paraId="7C0DF7A8" w14:textId="77777777" w:rsidTr="71B07DE2">
        <w:tc>
          <w:tcPr>
            <w:tcW w:w="1560" w:type="dxa"/>
            <w:tcBorders>
              <w:top w:val="single" w:sz="4" w:space="0" w:color="auto"/>
              <w:bottom w:val="single" w:sz="4" w:space="0" w:color="auto"/>
            </w:tcBorders>
            <w:shd w:val="clear" w:color="auto" w:fill="D9D9D9" w:themeFill="background1" w:themeFillShade="D9"/>
          </w:tcPr>
          <w:p w14:paraId="2609B1C6" w14:textId="503749A3" w:rsidR="004B562E" w:rsidRPr="00A12C48" w:rsidRDefault="004B562E" w:rsidP="004B562E">
            <w:pPr>
              <w:pStyle w:val="Heading3"/>
              <w:spacing w:before="60" w:after="60"/>
              <w:ind w:left="-106" w:right="-108"/>
              <w:rPr>
                <w:rFonts w:asciiTheme="minorHAnsi" w:hAnsiTheme="minorHAnsi" w:cstheme="minorHAnsi"/>
                <w:szCs w:val="18"/>
              </w:rPr>
            </w:pPr>
            <w:r w:rsidRPr="00A12C48">
              <w:rPr>
                <w:rFonts w:asciiTheme="minorHAnsi" w:hAnsiTheme="minorHAnsi" w:cstheme="minorHAnsi"/>
                <w:szCs w:val="18"/>
              </w:rPr>
              <w:t>BG</w:t>
            </w:r>
            <w:r>
              <w:rPr>
                <w:rFonts w:asciiTheme="minorHAnsi" w:hAnsiTheme="minorHAnsi" w:cstheme="minorHAnsi"/>
                <w:szCs w:val="18"/>
              </w:rPr>
              <w:t>_2024_03_26_</w:t>
            </w:r>
            <w:r w:rsidRPr="00A12C48">
              <w:rPr>
                <w:rFonts w:asciiTheme="minorHAnsi" w:hAnsiTheme="minorHAnsi" w:cstheme="minorHAnsi"/>
                <w:szCs w:val="18"/>
              </w:rPr>
              <w:t>0</w:t>
            </w:r>
            <w:r>
              <w:rPr>
                <w:rFonts w:asciiTheme="minorHAnsi" w:hAnsiTheme="minorHAnsi" w:cstheme="minorHAnsi"/>
                <w:szCs w:val="18"/>
              </w:rPr>
              <w:t>7</w:t>
            </w:r>
          </w:p>
        </w:tc>
        <w:tc>
          <w:tcPr>
            <w:tcW w:w="8505" w:type="dxa"/>
            <w:gridSpan w:val="2"/>
            <w:tcBorders>
              <w:top w:val="single" w:sz="4" w:space="0" w:color="auto"/>
              <w:bottom w:val="single" w:sz="4" w:space="0" w:color="auto"/>
            </w:tcBorders>
            <w:shd w:val="clear" w:color="auto" w:fill="D9D9D9" w:themeFill="background1" w:themeFillShade="D9"/>
          </w:tcPr>
          <w:p w14:paraId="250997B6" w14:textId="362E0363" w:rsidR="004B562E" w:rsidRPr="00AA465A" w:rsidRDefault="004B562E" w:rsidP="004B562E">
            <w:pPr>
              <w:spacing w:before="60" w:after="60"/>
              <w:ind w:right="-109"/>
              <w:rPr>
                <w:rFonts w:cstheme="minorHAnsi"/>
                <w:sz w:val="24"/>
                <w:szCs w:val="24"/>
              </w:rPr>
            </w:pPr>
            <w:r>
              <w:rPr>
                <w:b/>
                <w:bCs/>
                <w:color w:val="000000" w:themeColor="text1"/>
                <w:sz w:val="24"/>
                <w:szCs w:val="24"/>
              </w:rPr>
              <w:t>UNIVERSITY ACTIVITIES</w:t>
            </w:r>
          </w:p>
        </w:tc>
      </w:tr>
      <w:tr w:rsidR="004B562E" w:rsidRPr="00AA465A" w14:paraId="43453E3E" w14:textId="77777777" w:rsidTr="71B07DE2">
        <w:tc>
          <w:tcPr>
            <w:tcW w:w="1560" w:type="dxa"/>
            <w:tcBorders>
              <w:top w:val="single" w:sz="4" w:space="0" w:color="auto"/>
              <w:bottom w:val="nil"/>
            </w:tcBorders>
          </w:tcPr>
          <w:p w14:paraId="33D24D87" w14:textId="45F7C9A9" w:rsidR="004B562E" w:rsidRPr="00C51B13" w:rsidRDefault="004B562E" w:rsidP="004B562E">
            <w:pPr>
              <w:spacing w:before="60" w:after="60"/>
              <w:ind w:left="-108" w:right="-108"/>
              <w:rPr>
                <w:rFonts w:cstheme="minorHAnsi"/>
                <w:sz w:val="24"/>
                <w:szCs w:val="24"/>
              </w:rPr>
            </w:pPr>
            <w:r>
              <w:rPr>
                <w:rFonts w:ascii="Calibri" w:hAnsi="Calibri" w:cs="Calibri"/>
                <w:sz w:val="24"/>
                <w:szCs w:val="24"/>
              </w:rPr>
              <w:t>7.1</w:t>
            </w:r>
          </w:p>
        </w:tc>
        <w:tc>
          <w:tcPr>
            <w:tcW w:w="6520" w:type="dxa"/>
            <w:tcBorders>
              <w:top w:val="single" w:sz="4" w:space="0" w:color="auto"/>
              <w:bottom w:val="nil"/>
            </w:tcBorders>
          </w:tcPr>
          <w:p w14:paraId="4377799D" w14:textId="77777777" w:rsidR="004B562E" w:rsidRDefault="004B562E" w:rsidP="004B562E">
            <w:pPr>
              <w:spacing w:before="60" w:after="60"/>
              <w:rPr>
                <w:rFonts w:cstheme="minorHAnsi"/>
                <w:b/>
                <w:bCs/>
                <w:sz w:val="24"/>
                <w:szCs w:val="24"/>
              </w:rPr>
            </w:pPr>
            <w:r>
              <w:rPr>
                <w:rFonts w:cstheme="minorHAnsi"/>
                <w:b/>
                <w:bCs/>
                <w:sz w:val="24"/>
                <w:szCs w:val="24"/>
              </w:rPr>
              <w:t xml:space="preserve">Equity, Equality, </w:t>
            </w:r>
            <w:proofErr w:type="gramStart"/>
            <w:r>
              <w:rPr>
                <w:rFonts w:cstheme="minorHAnsi"/>
                <w:b/>
                <w:bCs/>
                <w:sz w:val="24"/>
                <w:szCs w:val="24"/>
              </w:rPr>
              <w:t>Diversity</w:t>
            </w:r>
            <w:proofErr w:type="gramEnd"/>
            <w:r>
              <w:rPr>
                <w:rFonts w:cstheme="minorHAnsi"/>
                <w:b/>
                <w:bCs/>
                <w:sz w:val="24"/>
                <w:szCs w:val="24"/>
              </w:rPr>
              <w:t xml:space="preserve"> and Inclusion (EEDI) Framework </w:t>
            </w:r>
          </w:p>
        </w:tc>
        <w:tc>
          <w:tcPr>
            <w:tcW w:w="1985" w:type="dxa"/>
            <w:tcBorders>
              <w:top w:val="single" w:sz="4" w:space="0" w:color="auto"/>
              <w:bottom w:val="nil"/>
            </w:tcBorders>
          </w:tcPr>
          <w:p w14:paraId="25F50172" w14:textId="28CAC582" w:rsidR="004B562E" w:rsidRPr="00EC3A88" w:rsidRDefault="004B562E" w:rsidP="004B562E">
            <w:pPr>
              <w:spacing w:before="60" w:after="60"/>
              <w:jc w:val="right"/>
              <w:rPr>
                <w:rFonts w:cstheme="minorHAnsi"/>
                <w:b/>
                <w:bCs/>
                <w:sz w:val="24"/>
                <w:szCs w:val="24"/>
              </w:rPr>
            </w:pPr>
            <w:r w:rsidRPr="00450DE3">
              <w:rPr>
                <w:rFonts w:eastAsiaTheme="majorEastAsia" w:cstheme="minorHAnsi"/>
                <w:color w:val="000000" w:themeColor="text1"/>
                <w:sz w:val="18"/>
                <w:szCs w:val="18"/>
              </w:rPr>
              <w:t>BG_2024_03_26_P0</w:t>
            </w:r>
            <w:r>
              <w:rPr>
                <w:rFonts w:eastAsiaTheme="majorEastAsia" w:cstheme="minorHAnsi"/>
                <w:color w:val="000000" w:themeColor="text1"/>
                <w:sz w:val="18"/>
                <w:szCs w:val="18"/>
              </w:rPr>
              <w:t>7.1</w:t>
            </w:r>
          </w:p>
        </w:tc>
      </w:tr>
      <w:tr w:rsidR="004B562E" w:rsidRPr="00AA465A" w14:paraId="7FF30C2C" w14:textId="77777777" w:rsidTr="71B07DE2">
        <w:tc>
          <w:tcPr>
            <w:tcW w:w="1560" w:type="dxa"/>
            <w:tcBorders>
              <w:top w:val="nil"/>
              <w:bottom w:val="nil"/>
            </w:tcBorders>
          </w:tcPr>
          <w:p w14:paraId="2A35F45E" w14:textId="77777777" w:rsidR="004B562E" w:rsidRDefault="004B562E" w:rsidP="004B562E">
            <w:pPr>
              <w:spacing w:before="60" w:after="60"/>
              <w:ind w:right="-108"/>
              <w:rPr>
                <w:rFonts w:ascii="Calibri" w:hAnsi="Calibri" w:cs="Calibri"/>
                <w:sz w:val="24"/>
                <w:szCs w:val="24"/>
              </w:rPr>
            </w:pPr>
          </w:p>
        </w:tc>
        <w:tc>
          <w:tcPr>
            <w:tcW w:w="8505" w:type="dxa"/>
            <w:gridSpan w:val="2"/>
            <w:tcBorders>
              <w:top w:val="nil"/>
              <w:bottom w:val="nil"/>
            </w:tcBorders>
          </w:tcPr>
          <w:p w14:paraId="021EC2A0" w14:textId="4B3F7C0D" w:rsidR="004B562E" w:rsidRDefault="004B562E" w:rsidP="004B562E">
            <w:pPr>
              <w:spacing w:before="60" w:after="60"/>
              <w:rPr>
                <w:sz w:val="24"/>
                <w:szCs w:val="24"/>
              </w:rPr>
            </w:pPr>
            <w:r w:rsidRPr="00396A99">
              <w:rPr>
                <w:b/>
                <w:bCs/>
                <w:sz w:val="24"/>
                <w:szCs w:val="24"/>
              </w:rPr>
              <w:t>EEDI Framework:</w:t>
            </w:r>
            <w:r>
              <w:rPr>
                <w:sz w:val="24"/>
                <w:szCs w:val="24"/>
              </w:rPr>
              <w:t xml:space="preserve"> the </w:t>
            </w:r>
            <w:r w:rsidRPr="009E1AC2">
              <w:rPr>
                <w:sz w:val="24"/>
                <w:szCs w:val="24"/>
              </w:rPr>
              <w:t>Senior Business Par</w:t>
            </w:r>
            <w:r>
              <w:rPr>
                <w:sz w:val="24"/>
                <w:szCs w:val="24"/>
              </w:rPr>
              <w:t>tners for</w:t>
            </w:r>
            <w:r w:rsidRPr="009E1AC2">
              <w:rPr>
                <w:sz w:val="24"/>
                <w:szCs w:val="24"/>
              </w:rPr>
              <w:t xml:space="preserve"> EEDI</w:t>
            </w:r>
            <w:r>
              <w:rPr>
                <w:sz w:val="24"/>
                <w:szCs w:val="24"/>
              </w:rPr>
              <w:t xml:space="preserve"> presented the </w:t>
            </w:r>
            <w:r w:rsidRPr="00AE1127">
              <w:rPr>
                <w:sz w:val="24"/>
                <w:szCs w:val="24"/>
              </w:rPr>
              <w:t>draft Framework</w:t>
            </w:r>
            <w:r>
              <w:rPr>
                <w:sz w:val="24"/>
                <w:szCs w:val="24"/>
              </w:rPr>
              <w:t xml:space="preserve"> which set the direction and priorities for EEDI work</w:t>
            </w:r>
            <w:r w:rsidDel="00D01D14">
              <w:rPr>
                <w:sz w:val="24"/>
                <w:szCs w:val="24"/>
              </w:rPr>
              <w:t xml:space="preserve"> </w:t>
            </w:r>
            <w:r>
              <w:rPr>
                <w:sz w:val="24"/>
                <w:szCs w:val="24"/>
              </w:rPr>
              <w:t xml:space="preserve">around the University’s vision, aims and equality objectives. Highlights included: </w:t>
            </w:r>
          </w:p>
          <w:p w14:paraId="711D2B45" w14:textId="77777777" w:rsidR="004B562E" w:rsidRPr="00396A99" w:rsidRDefault="004B562E" w:rsidP="004B562E">
            <w:pPr>
              <w:pStyle w:val="ListParagraph"/>
              <w:numPr>
                <w:ilvl w:val="0"/>
                <w:numId w:val="5"/>
              </w:numPr>
              <w:spacing w:before="60" w:after="60"/>
              <w:rPr>
                <w:sz w:val="24"/>
                <w:szCs w:val="24"/>
              </w:rPr>
            </w:pPr>
            <w:r>
              <w:rPr>
                <w:sz w:val="24"/>
                <w:szCs w:val="24"/>
              </w:rPr>
              <w:t xml:space="preserve">the continued </w:t>
            </w:r>
            <w:r w:rsidRPr="00396A99">
              <w:rPr>
                <w:sz w:val="24"/>
                <w:szCs w:val="24"/>
              </w:rPr>
              <w:t xml:space="preserve">aspiration for </w:t>
            </w:r>
            <w:r>
              <w:rPr>
                <w:sz w:val="24"/>
                <w:szCs w:val="24"/>
              </w:rPr>
              <w:t xml:space="preserve">a </w:t>
            </w:r>
            <w:r w:rsidRPr="00396A99">
              <w:rPr>
                <w:sz w:val="24"/>
                <w:szCs w:val="24"/>
              </w:rPr>
              <w:t xml:space="preserve">culture of </w:t>
            </w:r>
            <w:proofErr w:type="gramStart"/>
            <w:r w:rsidRPr="00396A99">
              <w:rPr>
                <w:sz w:val="24"/>
                <w:szCs w:val="24"/>
              </w:rPr>
              <w:t>inclusion</w:t>
            </w:r>
            <w:r>
              <w:rPr>
                <w:sz w:val="24"/>
                <w:szCs w:val="24"/>
              </w:rPr>
              <w:t>;</w:t>
            </w:r>
            <w:proofErr w:type="gramEnd"/>
          </w:p>
          <w:p w14:paraId="0711EA49" w14:textId="21F05536" w:rsidR="004B562E" w:rsidRPr="00396A99" w:rsidRDefault="004B562E" w:rsidP="004B562E">
            <w:pPr>
              <w:pStyle w:val="ListParagraph"/>
              <w:numPr>
                <w:ilvl w:val="0"/>
                <w:numId w:val="5"/>
              </w:numPr>
              <w:spacing w:before="60" w:after="60"/>
              <w:rPr>
                <w:sz w:val="24"/>
                <w:szCs w:val="24"/>
              </w:rPr>
            </w:pPr>
            <w:r>
              <w:rPr>
                <w:sz w:val="24"/>
                <w:szCs w:val="24"/>
              </w:rPr>
              <w:t xml:space="preserve">a </w:t>
            </w:r>
            <w:r w:rsidRPr="00396A99">
              <w:rPr>
                <w:sz w:val="24"/>
                <w:szCs w:val="24"/>
              </w:rPr>
              <w:t xml:space="preserve">refreshed set of equality </w:t>
            </w:r>
            <w:proofErr w:type="gramStart"/>
            <w:r w:rsidRPr="00396A99">
              <w:rPr>
                <w:sz w:val="24"/>
                <w:szCs w:val="24"/>
              </w:rPr>
              <w:t>objectives</w:t>
            </w:r>
            <w:r>
              <w:rPr>
                <w:sz w:val="24"/>
                <w:szCs w:val="24"/>
              </w:rPr>
              <w:t>;</w:t>
            </w:r>
            <w:proofErr w:type="gramEnd"/>
            <w:r>
              <w:rPr>
                <w:sz w:val="24"/>
                <w:szCs w:val="24"/>
              </w:rPr>
              <w:t xml:space="preserve"> </w:t>
            </w:r>
          </w:p>
          <w:p w14:paraId="5555B26F" w14:textId="083F3A5E" w:rsidR="004B562E" w:rsidRDefault="004B562E" w:rsidP="004B562E">
            <w:pPr>
              <w:pStyle w:val="ListParagraph"/>
              <w:numPr>
                <w:ilvl w:val="0"/>
                <w:numId w:val="5"/>
              </w:numPr>
              <w:spacing w:before="60" w:after="60"/>
              <w:rPr>
                <w:sz w:val="24"/>
                <w:szCs w:val="24"/>
              </w:rPr>
            </w:pPr>
            <w:r>
              <w:rPr>
                <w:sz w:val="24"/>
                <w:szCs w:val="24"/>
              </w:rPr>
              <w:t>the extensive</w:t>
            </w:r>
            <w:r w:rsidRPr="00396A99">
              <w:rPr>
                <w:sz w:val="24"/>
                <w:szCs w:val="24"/>
              </w:rPr>
              <w:t xml:space="preserve"> consultation across the University</w:t>
            </w:r>
            <w:r>
              <w:rPr>
                <w:sz w:val="24"/>
                <w:szCs w:val="24"/>
              </w:rPr>
              <w:t xml:space="preserve"> in developing the Framework, particularly with the SU; and</w:t>
            </w:r>
          </w:p>
          <w:p w14:paraId="41F62F70" w14:textId="661F0EF0" w:rsidR="004B562E" w:rsidRDefault="004B562E" w:rsidP="004B562E">
            <w:pPr>
              <w:pStyle w:val="ListParagraph"/>
              <w:numPr>
                <w:ilvl w:val="0"/>
                <w:numId w:val="5"/>
              </w:numPr>
              <w:spacing w:before="60" w:after="60"/>
              <w:rPr>
                <w:sz w:val="24"/>
                <w:szCs w:val="24"/>
              </w:rPr>
            </w:pPr>
            <w:r>
              <w:rPr>
                <w:sz w:val="24"/>
                <w:szCs w:val="24"/>
              </w:rPr>
              <w:t>next steps to align the Framework with the new Access and Participation Plan, and to develop delivery plans and associated KPIs by May 2024.</w:t>
            </w:r>
          </w:p>
          <w:p w14:paraId="78E4E35B" w14:textId="0E899716" w:rsidR="004B562E" w:rsidRPr="00EC3A88" w:rsidRDefault="004B562E" w:rsidP="004B562E">
            <w:pPr>
              <w:spacing w:before="60" w:after="60"/>
              <w:rPr>
                <w:sz w:val="24"/>
                <w:szCs w:val="24"/>
              </w:rPr>
            </w:pPr>
            <w:r>
              <w:rPr>
                <w:sz w:val="24"/>
                <w:szCs w:val="24"/>
              </w:rPr>
              <w:t xml:space="preserve">The </w:t>
            </w:r>
            <w:r w:rsidRPr="009E1AC2">
              <w:rPr>
                <w:sz w:val="24"/>
                <w:szCs w:val="24"/>
              </w:rPr>
              <w:t>Senior Business Partne</w:t>
            </w:r>
            <w:r>
              <w:rPr>
                <w:sz w:val="24"/>
                <w:szCs w:val="24"/>
              </w:rPr>
              <w:t>rs for</w:t>
            </w:r>
            <w:r w:rsidRPr="009E1AC2">
              <w:rPr>
                <w:sz w:val="24"/>
                <w:szCs w:val="24"/>
              </w:rPr>
              <w:t xml:space="preserve"> EEDI</w:t>
            </w:r>
            <w:r>
              <w:rPr>
                <w:sz w:val="24"/>
                <w:szCs w:val="24"/>
              </w:rPr>
              <w:t xml:space="preserve"> invited Board feedback on both the Framework and the Report, in response to which it was suggested that the Framework could be more directly aligned with the Sheffield City Goals.</w:t>
            </w:r>
          </w:p>
        </w:tc>
      </w:tr>
      <w:tr w:rsidR="004B562E" w:rsidRPr="00AA465A" w14:paraId="16B27EBF" w14:textId="77777777" w:rsidTr="71B07DE2">
        <w:tc>
          <w:tcPr>
            <w:tcW w:w="1560" w:type="dxa"/>
            <w:tcBorders>
              <w:top w:val="nil"/>
              <w:bottom w:val="nil"/>
            </w:tcBorders>
          </w:tcPr>
          <w:p w14:paraId="07876F45" w14:textId="778B855D" w:rsidR="004B562E" w:rsidRPr="00AA465A" w:rsidRDefault="004B562E" w:rsidP="004B562E">
            <w:pPr>
              <w:spacing w:before="60" w:after="60"/>
              <w:ind w:left="-108" w:right="-108"/>
              <w:rPr>
                <w:rFonts w:cstheme="minorHAnsi"/>
                <w:sz w:val="24"/>
                <w:szCs w:val="24"/>
              </w:rPr>
            </w:pPr>
            <w:r>
              <w:rPr>
                <w:rFonts w:ascii="Calibri" w:hAnsi="Calibri" w:cs="Calibri"/>
                <w:sz w:val="24"/>
                <w:szCs w:val="24"/>
              </w:rPr>
              <w:t>7</w:t>
            </w:r>
            <w:r w:rsidRPr="00415F24">
              <w:rPr>
                <w:rFonts w:ascii="Calibri" w:hAnsi="Calibri" w:cs="Calibri"/>
                <w:sz w:val="24"/>
                <w:szCs w:val="24"/>
              </w:rPr>
              <w:t>.2</w:t>
            </w:r>
          </w:p>
        </w:tc>
        <w:tc>
          <w:tcPr>
            <w:tcW w:w="6520" w:type="dxa"/>
            <w:tcBorders>
              <w:top w:val="nil"/>
              <w:bottom w:val="nil"/>
            </w:tcBorders>
          </w:tcPr>
          <w:p w14:paraId="633DAE31" w14:textId="77777777" w:rsidR="004B562E" w:rsidRPr="00187B27" w:rsidRDefault="004B562E" w:rsidP="004B562E">
            <w:pPr>
              <w:spacing w:before="60" w:after="60"/>
              <w:rPr>
                <w:rFonts w:cstheme="minorHAnsi"/>
                <w:b/>
                <w:bCs/>
                <w:sz w:val="24"/>
                <w:szCs w:val="24"/>
              </w:rPr>
            </w:pPr>
            <w:r>
              <w:rPr>
                <w:rFonts w:cstheme="minorHAnsi"/>
                <w:b/>
                <w:bCs/>
                <w:sz w:val="24"/>
                <w:szCs w:val="24"/>
              </w:rPr>
              <w:t xml:space="preserve">EEDI Report 2022/23  </w:t>
            </w:r>
          </w:p>
        </w:tc>
        <w:tc>
          <w:tcPr>
            <w:tcW w:w="1985" w:type="dxa"/>
            <w:tcBorders>
              <w:top w:val="nil"/>
              <w:bottom w:val="nil"/>
            </w:tcBorders>
          </w:tcPr>
          <w:p w14:paraId="71C4670E" w14:textId="72C23A7E" w:rsidR="004B562E" w:rsidRPr="00AA465A" w:rsidRDefault="004B562E" w:rsidP="004B562E">
            <w:pPr>
              <w:jc w:val="right"/>
              <w:rPr>
                <w:rFonts w:cstheme="minorHAnsi"/>
                <w:sz w:val="24"/>
                <w:szCs w:val="24"/>
              </w:rPr>
            </w:pPr>
            <w:r w:rsidRPr="00450DE3">
              <w:rPr>
                <w:rFonts w:eastAsiaTheme="majorEastAsia" w:cstheme="minorHAnsi"/>
                <w:color w:val="000000" w:themeColor="text1"/>
                <w:sz w:val="18"/>
                <w:szCs w:val="18"/>
              </w:rPr>
              <w:t>BG_2024_03_26_P0</w:t>
            </w:r>
            <w:r>
              <w:rPr>
                <w:rFonts w:eastAsiaTheme="majorEastAsia" w:cstheme="minorHAnsi"/>
                <w:color w:val="000000" w:themeColor="text1"/>
                <w:sz w:val="18"/>
                <w:szCs w:val="18"/>
              </w:rPr>
              <w:t>7.2</w:t>
            </w:r>
          </w:p>
        </w:tc>
      </w:tr>
      <w:tr w:rsidR="004B562E" w:rsidRPr="00AA465A" w14:paraId="07B071B2" w14:textId="77777777" w:rsidTr="71B07DE2">
        <w:tc>
          <w:tcPr>
            <w:tcW w:w="1560" w:type="dxa"/>
            <w:tcBorders>
              <w:top w:val="nil"/>
              <w:bottom w:val="nil"/>
            </w:tcBorders>
          </w:tcPr>
          <w:p w14:paraId="088B8191" w14:textId="77777777" w:rsidR="004B562E" w:rsidRPr="00415F24" w:rsidRDefault="004B562E" w:rsidP="004B562E">
            <w:pPr>
              <w:spacing w:before="60" w:after="60"/>
              <w:ind w:left="-108" w:right="-108"/>
              <w:rPr>
                <w:rFonts w:ascii="Calibri" w:hAnsi="Calibri" w:cs="Calibri"/>
                <w:sz w:val="24"/>
                <w:szCs w:val="24"/>
              </w:rPr>
            </w:pPr>
          </w:p>
        </w:tc>
        <w:tc>
          <w:tcPr>
            <w:tcW w:w="8505" w:type="dxa"/>
            <w:gridSpan w:val="2"/>
            <w:tcBorders>
              <w:top w:val="nil"/>
              <w:bottom w:val="nil"/>
            </w:tcBorders>
          </w:tcPr>
          <w:p w14:paraId="6E7B4ECB" w14:textId="02592E05" w:rsidR="004B562E" w:rsidRDefault="004B562E" w:rsidP="004B562E">
            <w:pPr>
              <w:spacing w:before="60" w:after="60"/>
              <w:rPr>
                <w:sz w:val="24"/>
                <w:szCs w:val="24"/>
              </w:rPr>
            </w:pPr>
            <w:r>
              <w:rPr>
                <w:sz w:val="24"/>
                <w:szCs w:val="24"/>
              </w:rPr>
              <w:t xml:space="preserve">The Board noted the key elements of the report and </w:t>
            </w:r>
            <w:r w:rsidRPr="002310C4">
              <w:rPr>
                <w:sz w:val="24"/>
                <w:szCs w:val="24"/>
              </w:rPr>
              <w:t>achievements</w:t>
            </w:r>
            <w:r>
              <w:rPr>
                <w:sz w:val="24"/>
                <w:szCs w:val="24"/>
              </w:rPr>
              <w:t xml:space="preserve"> </w:t>
            </w:r>
            <w:r w:rsidRPr="00964A01">
              <w:rPr>
                <w:sz w:val="24"/>
                <w:szCs w:val="24"/>
              </w:rPr>
              <w:t>against all five Equality Objectives</w:t>
            </w:r>
            <w:r w:rsidRPr="002310C4">
              <w:rPr>
                <w:sz w:val="24"/>
                <w:szCs w:val="24"/>
              </w:rPr>
              <w:t xml:space="preserve"> </w:t>
            </w:r>
            <w:r>
              <w:rPr>
                <w:sz w:val="24"/>
                <w:szCs w:val="24"/>
              </w:rPr>
              <w:t>including:</w:t>
            </w:r>
          </w:p>
          <w:p w14:paraId="0B8AB331" w14:textId="77777777" w:rsidR="004B562E" w:rsidRPr="002310C4" w:rsidRDefault="004B562E" w:rsidP="004B562E">
            <w:pPr>
              <w:pStyle w:val="ListParagraph"/>
              <w:numPr>
                <w:ilvl w:val="0"/>
                <w:numId w:val="10"/>
              </w:numPr>
              <w:spacing w:before="60" w:after="60"/>
              <w:rPr>
                <w:sz w:val="24"/>
                <w:szCs w:val="24"/>
              </w:rPr>
            </w:pPr>
            <w:r>
              <w:rPr>
                <w:sz w:val="24"/>
                <w:szCs w:val="24"/>
              </w:rPr>
              <w:t>the creation</w:t>
            </w:r>
            <w:r w:rsidRPr="002310C4">
              <w:rPr>
                <w:sz w:val="24"/>
                <w:szCs w:val="24"/>
              </w:rPr>
              <w:t xml:space="preserve"> of a new EEDI team</w:t>
            </w:r>
            <w:r>
              <w:rPr>
                <w:sz w:val="24"/>
                <w:szCs w:val="24"/>
              </w:rPr>
              <w:t xml:space="preserve"> to</w:t>
            </w:r>
            <w:r w:rsidRPr="002310C4">
              <w:rPr>
                <w:sz w:val="24"/>
                <w:szCs w:val="24"/>
              </w:rPr>
              <w:t xml:space="preserve"> provide operational and strategic oversight of staff and student </w:t>
            </w:r>
            <w:proofErr w:type="gramStart"/>
            <w:r w:rsidRPr="002310C4">
              <w:rPr>
                <w:sz w:val="24"/>
                <w:szCs w:val="24"/>
              </w:rPr>
              <w:t>EEDI;</w:t>
            </w:r>
            <w:proofErr w:type="gramEnd"/>
          </w:p>
          <w:p w14:paraId="63091293" w14:textId="77777777" w:rsidR="004B562E" w:rsidRPr="002310C4" w:rsidRDefault="004B562E" w:rsidP="004B562E">
            <w:pPr>
              <w:pStyle w:val="ListParagraph"/>
              <w:numPr>
                <w:ilvl w:val="0"/>
                <w:numId w:val="10"/>
              </w:numPr>
              <w:spacing w:before="60" w:after="60"/>
              <w:rPr>
                <w:sz w:val="24"/>
                <w:szCs w:val="24"/>
              </w:rPr>
            </w:pPr>
            <w:r>
              <w:rPr>
                <w:sz w:val="24"/>
                <w:szCs w:val="24"/>
              </w:rPr>
              <w:t xml:space="preserve">a range of </w:t>
            </w:r>
            <w:r w:rsidRPr="002310C4">
              <w:rPr>
                <w:sz w:val="24"/>
                <w:szCs w:val="24"/>
              </w:rPr>
              <w:t>Students’ Union</w:t>
            </w:r>
            <w:r>
              <w:rPr>
                <w:sz w:val="24"/>
                <w:szCs w:val="24"/>
              </w:rPr>
              <w:t xml:space="preserve"> successes; and</w:t>
            </w:r>
          </w:p>
          <w:p w14:paraId="204E41A5" w14:textId="44188908" w:rsidR="004B562E" w:rsidRDefault="004B562E" w:rsidP="004B562E">
            <w:pPr>
              <w:pStyle w:val="ListParagraph"/>
              <w:numPr>
                <w:ilvl w:val="0"/>
                <w:numId w:val="10"/>
              </w:numPr>
              <w:spacing w:before="60" w:after="60"/>
              <w:rPr>
                <w:sz w:val="24"/>
                <w:szCs w:val="24"/>
              </w:rPr>
            </w:pPr>
            <w:r w:rsidRPr="002310C4">
              <w:rPr>
                <w:sz w:val="24"/>
                <w:szCs w:val="24"/>
              </w:rPr>
              <w:t>inclusive Curriculum Principles embedded through portfolio redevelopment</w:t>
            </w:r>
            <w:r>
              <w:rPr>
                <w:sz w:val="24"/>
                <w:szCs w:val="24"/>
              </w:rPr>
              <w:t>,</w:t>
            </w:r>
          </w:p>
          <w:p w14:paraId="6AF65890" w14:textId="5725AB8D" w:rsidR="004B562E" w:rsidRPr="009F3AFA" w:rsidRDefault="004B562E" w:rsidP="004B562E">
            <w:pPr>
              <w:spacing w:before="60" w:after="60"/>
              <w:rPr>
                <w:sz w:val="24"/>
                <w:szCs w:val="24"/>
              </w:rPr>
            </w:pPr>
            <w:r w:rsidRPr="208DC594">
              <w:rPr>
                <w:sz w:val="24"/>
                <w:szCs w:val="24"/>
              </w:rPr>
              <w:t xml:space="preserve">In response to a Governor’s question on Report and Support processes, it was reported that, whilst this was not managed by the EEDI Team, it did receive the annual report on Report and Support activity. Members were invited to view the </w:t>
            </w:r>
            <w:hyperlink r:id="rId12" w:history="1">
              <w:r w:rsidRPr="208DC594">
                <w:rPr>
                  <w:rStyle w:val="Hyperlink"/>
                  <w:sz w:val="24"/>
                  <w:szCs w:val="24"/>
                </w:rPr>
                <w:t>Report and Support website</w:t>
              </w:r>
            </w:hyperlink>
            <w:r w:rsidRPr="208DC594">
              <w:rPr>
                <w:sz w:val="24"/>
                <w:szCs w:val="24"/>
              </w:rPr>
              <w:t xml:space="preserve"> which contained a lot of helpful information. </w:t>
            </w:r>
          </w:p>
        </w:tc>
      </w:tr>
      <w:tr w:rsidR="004B562E" w:rsidRPr="00AA465A" w14:paraId="68F54922" w14:textId="77777777" w:rsidTr="71B07DE2">
        <w:tc>
          <w:tcPr>
            <w:tcW w:w="1560" w:type="dxa"/>
            <w:tcBorders>
              <w:top w:val="nil"/>
              <w:bottom w:val="nil"/>
            </w:tcBorders>
          </w:tcPr>
          <w:p w14:paraId="3FC70BD8" w14:textId="0B744432" w:rsidR="004B562E" w:rsidRPr="00C51B13" w:rsidRDefault="004B562E" w:rsidP="004B562E">
            <w:pPr>
              <w:spacing w:before="60" w:after="60"/>
              <w:ind w:left="-108" w:right="-108"/>
              <w:rPr>
                <w:rFonts w:cstheme="minorHAnsi"/>
                <w:sz w:val="24"/>
                <w:szCs w:val="24"/>
              </w:rPr>
            </w:pPr>
            <w:r>
              <w:rPr>
                <w:rFonts w:ascii="Calibri" w:hAnsi="Calibri" w:cs="Calibri"/>
                <w:sz w:val="24"/>
                <w:szCs w:val="24"/>
              </w:rPr>
              <w:t>7</w:t>
            </w:r>
            <w:r w:rsidRPr="00415F24">
              <w:rPr>
                <w:rFonts w:ascii="Calibri" w:hAnsi="Calibri" w:cs="Calibri"/>
                <w:sz w:val="24"/>
                <w:szCs w:val="24"/>
              </w:rPr>
              <w:t>.3</w:t>
            </w:r>
          </w:p>
        </w:tc>
        <w:tc>
          <w:tcPr>
            <w:tcW w:w="8505" w:type="dxa"/>
            <w:gridSpan w:val="2"/>
            <w:tcBorders>
              <w:top w:val="nil"/>
              <w:bottom w:val="nil"/>
            </w:tcBorders>
          </w:tcPr>
          <w:p w14:paraId="62189D34" w14:textId="44D63596" w:rsidR="004B562E" w:rsidRDefault="004B562E" w:rsidP="004B562E">
            <w:pPr>
              <w:spacing w:before="60" w:after="60"/>
              <w:rPr>
                <w:b/>
                <w:bCs/>
                <w:sz w:val="24"/>
                <w:szCs w:val="24"/>
              </w:rPr>
            </w:pPr>
            <w:r w:rsidRPr="004A6C64">
              <w:rPr>
                <w:b/>
                <w:bCs/>
                <w:sz w:val="24"/>
                <w:szCs w:val="24"/>
              </w:rPr>
              <w:t xml:space="preserve">Resolved: </w:t>
            </w:r>
            <w:r w:rsidRPr="004A6C64">
              <w:rPr>
                <w:sz w:val="24"/>
                <w:szCs w:val="24"/>
              </w:rPr>
              <w:t>to</w:t>
            </w:r>
            <w:r w:rsidRPr="004A6C64">
              <w:rPr>
                <w:b/>
                <w:bCs/>
                <w:sz w:val="24"/>
                <w:szCs w:val="24"/>
              </w:rPr>
              <w:t xml:space="preserve"> approve</w:t>
            </w:r>
            <w:r>
              <w:rPr>
                <w:b/>
                <w:bCs/>
                <w:sz w:val="24"/>
                <w:szCs w:val="24"/>
              </w:rPr>
              <w:t>:</w:t>
            </w:r>
          </w:p>
          <w:p w14:paraId="476D7CA5" w14:textId="00EDECBD" w:rsidR="004B562E" w:rsidRPr="003C6759" w:rsidRDefault="004B562E" w:rsidP="004B562E">
            <w:pPr>
              <w:pStyle w:val="ListParagraph"/>
              <w:numPr>
                <w:ilvl w:val="0"/>
                <w:numId w:val="9"/>
              </w:numPr>
              <w:spacing w:before="60" w:after="60"/>
              <w:rPr>
                <w:sz w:val="24"/>
                <w:szCs w:val="24"/>
              </w:rPr>
            </w:pPr>
            <w:r w:rsidRPr="003C6759">
              <w:rPr>
                <w:sz w:val="24"/>
                <w:szCs w:val="24"/>
              </w:rPr>
              <w:t>the University’s new EEDI Framework 2024-27</w:t>
            </w:r>
            <w:r>
              <w:rPr>
                <w:sz w:val="24"/>
                <w:szCs w:val="24"/>
              </w:rPr>
              <w:t>, subject to the further updates outlined above</w:t>
            </w:r>
            <w:r w:rsidRPr="003C6759">
              <w:rPr>
                <w:sz w:val="24"/>
                <w:szCs w:val="24"/>
              </w:rPr>
              <w:t xml:space="preserve">; and </w:t>
            </w:r>
          </w:p>
          <w:p w14:paraId="521E216E" w14:textId="596D0BE0" w:rsidR="004B562E" w:rsidRPr="003C6759" w:rsidRDefault="004B562E" w:rsidP="004B562E">
            <w:pPr>
              <w:pStyle w:val="ListParagraph"/>
              <w:numPr>
                <w:ilvl w:val="0"/>
                <w:numId w:val="9"/>
              </w:numPr>
              <w:spacing w:before="60" w:after="60"/>
              <w:rPr>
                <w:sz w:val="24"/>
                <w:szCs w:val="24"/>
              </w:rPr>
            </w:pPr>
            <w:r w:rsidRPr="003C6759">
              <w:rPr>
                <w:sz w:val="24"/>
                <w:szCs w:val="24"/>
              </w:rPr>
              <w:t>the 2022/23 EEDI report for publication.</w:t>
            </w:r>
          </w:p>
        </w:tc>
      </w:tr>
      <w:tr w:rsidR="004B562E" w:rsidRPr="00EA6132" w14:paraId="183176C5" w14:textId="77777777" w:rsidTr="71B07DE2">
        <w:tc>
          <w:tcPr>
            <w:tcW w:w="1560" w:type="dxa"/>
            <w:tcBorders>
              <w:top w:val="single" w:sz="4" w:space="0" w:color="auto"/>
              <w:bottom w:val="single" w:sz="4" w:space="0" w:color="auto"/>
            </w:tcBorders>
            <w:shd w:val="clear" w:color="auto" w:fill="D9D9D9" w:themeFill="background1" w:themeFillShade="D9"/>
          </w:tcPr>
          <w:p w14:paraId="4EDA45BC" w14:textId="009476AE" w:rsidR="004B562E" w:rsidRPr="00A12C48" w:rsidRDefault="004B562E" w:rsidP="004B562E">
            <w:pPr>
              <w:pStyle w:val="Heading3"/>
              <w:spacing w:before="60" w:after="60"/>
              <w:ind w:left="-108" w:right="-108"/>
              <w:rPr>
                <w:rFonts w:asciiTheme="minorHAnsi" w:hAnsiTheme="minorHAnsi" w:cstheme="minorHAnsi"/>
                <w:szCs w:val="18"/>
              </w:rPr>
            </w:pPr>
            <w:r w:rsidRPr="00A12C48">
              <w:rPr>
                <w:rFonts w:asciiTheme="minorHAnsi" w:hAnsiTheme="minorHAnsi" w:cstheme="minorHAnsi"/>
                <w:szCs w:val="18"/>
              </w:rPr>
              <w:lastRenderedPageBreak/>
              <w:t>BG</w:t>
            </w:r>
            <w:r>
              <w:rPr>
                <w:rFonts w:asciiTheme="minorHAnsi" w:hAnsiTheme="minorHAnsi" w:cstheme="minorHAnsi"/>
                <w:szCs w:val="18"/>
              </w:rPr>
              <w:t>_2024_03_26_</w:t>
            </w:r>
            <w:r w:rsidRPr="00A12C48">
              <w:rPr>
                <w:rFonts w:asciiTheme="minorHAnsi" w:hAnsiTheme="minorHAnsi" w:cstheme="minorHAnsi"/>
                <w:szCs w:val="18"/>
              </w:rPr>
              <w:t>0</w:t>
            </w:r>
            <w:r>
              <w:rPr>
                <w:rFonts w:asciiTheme="minorHAnsi" w:hAnsiTheme="minorHAnsi" w:cstheme="minorHAnsi"/>
                <w:szCs w:val="18"/>
              </w:rPr>
              <w:t>8</w:t>
            </w:r>
          </w:p>
        </w:tc>
        <w:tc>
          <w:tcPr>
            <w:tcW w:w="6520" w:type="dxa"/>
            <w:tcBorders>
              <w:top w:val="single" w:sz="4" w:space="0" w:color="auto"/>
              <w:bottom w:val="single" w:sz="4" w:space="0" w:color="auto"/>
            </w:tcBorders>
            <w:shd w:val="clear" w:color="auto" w:fill="D9D9D9" w:themeFill="background1" w:themeFillShade="D9"/>
          </w:tcPr>
          <w:p w14:paraId="61D5D1E9" w14:textId="77777777" w:rsidR="004B562E" w:rsidRPr="00AA465A" w:rsidRDefault="004B562E" w:rsidP="004B562E">
            <w:pPr>
              <w:spacing w:before="60" w:after="60"/>
              <w:ind w:right="-108"/>
              <w:rPr>
                <w:rFonts w:cstheme="minorHAnsi"/>
                <w:sz w:val="24"/>
                <w:szCs w:val="24"/>
              </w:rPr>
            </w:pPr>
            <w:r w:rsidRPr="00187B27">
              <w:rPr>
                <w:rFonts w:cstheme="minorHAnsi"/>
                <w:b/>
                <w:bCs/>
                <w:sz w:val="24"/>
                <w:szCs w:val="24"/>
              </w:rPr>
              <w:t>INSURANCE PROCUREMENT STRATEGY</w:t>
            </w:r>
          </w:p>
        </w:tc>
        <w:tc>
          <w:tcPr>
            <w:tcW w:w="1985" w:type="dxa"/>
            <w:tcBorders>
              <w:top w:val="single" w:sz="4" w:space="0" w:color="auto"/>
              <w:bottom w:val="single" w:sz="4" w:space="0" w:color="auto"/>
            </w:tcBorders>
            <w:shd w:val="clear" w:color="auto" w:fill="D9D9D9" w:themeFill="background1" w:themeFillShade="D9"/>
          </w:tcPr>
          <w:p w14:paraId="26B2108B" w14:textId="23F4732D" w:rsidR="004B562E" w:rsidRPr="00EA6132" w:rsidRDefault="004B562E" w:rsidP="004B562E">
            <w:pPr>
              <w:pStyle w:val="Heading3"/>
              <w:spacing w:before="60" w:after="60"/>
              <w:ind w:left="-113" w:right="-110"/>
              <w:jc w:val="right"/>
              <w:rPr>
                <w:rFonts w:asciiTheme="minorHAnsi" w:hAnsiTheme="minorHAnsi" w:cstheme="minorHAnsi"/>
                <w:szCs w:val="18"/>
              </w:rPr>
            </w:pPr>
            <w:r w:rsidRPr="00EA6132">
              <w:rPr>
                <w:rFonts w:asciiTheme="minorHAnsi" w:hAnsiTheme="minorHAnsi" w:cstheme="minorHAnsi"/>
                <w:szCs w:val="18"/>
              </w:rPr>
              <w:t>BG_2024_03_26_P08</w:t>
            </w:r>
          </w:p>
        </w:tc>
      </w:tr>
      <w:tr w:rsidR="004B562E" w:rsidRPr="00AA465A" w14:paraId="1E908C0E" w14:textId="77777777" w:rsidTr="71B07DE2">
        <w:tc>
          <w:tcPr>
            <w:tcW w:w="1560" w:type="dxa"/>
            <w:tcBorders>
              <w:top w:val="nil"/>
              <w:bottom w:val="nil"/>
            </w:tcBorders>
          </w:tcPr>
          <w:p w14:paraId="41B8CC18" w14:textId="172EEA28" w:rsidR="004B562E" w:rsidRPr="00415F24" w:rsidRDefault="004B562E" w:rsidP="004B562E">
            <w:pPr>
              <w:spacing w:before="60" w:after="60"/>
              <w:ind w:left="-108" w:right="-108"/>
              <w:rPr>
                <w:rFonts w:ascii="Calibri" w:hAnsi="Calibri" w:cs="Calibri"/>
                <w:sz w:val="24"/>
                <w:szCs w:val="24"/>
              </w:rPr>
            </w:pPr>
            <w:r>
              <w:rPr>
                <w:rFonts w:ascii="Calibri" w:hAnsi="Calibri" w:cs="Calibri"/>
                <w:sz w:val="24"/>
                <w:szCs w:val="24"/>
              </w:rPr>
              <w:t>8.1</w:t>
            </w:r>
          </w:p>
        </w:tc>
        <w:tc>
          <w:tcPr>
            <w:tcW w:w="8505" w:type="dxa"/>
            <w:gridSpan w:val="2"/>
            <w:tcBorders>
              <w:top w:val="nil"/>
              <w:bottom w:val="nil"/>
            </w:tcBorders>
          </w:tcPr>
          <w:p w14:paraId="697A941A" w14:textId="6E9E5F48" w:rsidR="004B562E" w:rsidRDefault="004B562E" w:rsidP="004B562E">
            <w:pPr>
              <w:pStyle w:val="paragraph"/>
              <w:spacing w:before="0" w:beforeAutospacing="0" w:after="0" w:afterAutospacing="0"/>
              <w:textAlignment w:val="baseline"/>
              <w:rPr>
                <w:rFonts w:ascii="Calibri" w:hAnsi="Calibri" w:cs="Calibri"/>
              </w:rPr>
            </w:pPr>
            <w:r w:rsidRPr="00FF56BB">
              <w:rPr>
                <w:rFonts w:asciiTheme="minorHAnsi" w:eastAsiaTheme="minorHAnsi" w:hAnsiTheme="minorHAnsi" w:cstheme="minorBidi"/>
                <w:lang w:eastAsia="en-US"/>
              </w:rPr>
              <w:t>The CFO outlined a proposed change in the approach to procuring renewal terms</w:t>
            </w:r>
            <w:r>
              <w:rPr>
                <w:rFonts w:asciiTheme="minorHAnsi" w:eastAsiaTheme="minorHAnsi" w:hAnsiTheme="minorHAnsi" w:cstheme="minorBidi"/>
                <w:lang w:eastAsia="en-US"/>
              </w:rPr>
              <w:t xml:space="preserve"> via </w:t>
            </w:r>
            <w:r w:rsidRPr="00FF56BB">
              <w:rPr>
                <w:rFonts w:asciiTheme="minorHAnsi" w:eastAsiaTheme="minorHAnsi" w:hAnsiTheme="minorHAnsi" w:cstheme="minorBidi"/>
                <w:lang w:eastAsia="en-US"/>
              </w:rPr>
              <w:t>a broker-led tender</w:t>
            </w:r>
            <w:r>
              <w:rPr>
                <w:rFonts w:asciiTheme="minorHAnsi" w:eastAsiaTheme="minorHAnsi" w:hAnsiTheme="minorHAnsi" w:cstheme="minorBidi"/>
                <w:lang w:eastAsia="en-US"/>
              </w:rPr>
              <w:t xml:space="preserve"> as the most </w:t>
            </w:r>
            <w:r w:rsidRPr="00FF56BB">
              <w:rPr>
                <w:rFonts w:asciiTheme="minorHAnsi" w:eastAsiaTheme="minorHAnsi" w:hAnsiTheme="minorHAnsi" w:cstheme="minorBidi"/>
                <w:lang w:eastAsia="en-US"/>
              </w:rPr>
              <w:t>competitive and cost-effective way</w:t>
            </w:r>
            <w:r>
              <w:rPr>
                <w:rFonts w:asciiTheme="minorHAnsi" w:eastAsiaTheme="minorHAnsi" w:hAnsiTheme="minorHAnsi" w:cstheme="minorBidi"/>
                <w:lang w:eastAsia="en-US"/>
              </w:rPr>
              <w:t xml:space="preserve">. In response to a member’s query, it was reported that the broker had been </w:t>
            </w:r>
            <w:r w:rsidRPr="007B0A93">
              <w:rPr>
                <w:rFonts w:asciiTheme="minorHAnsi" w:eastAsiaTheme="minorHAnsi" w:hAnsiTheme="minorHAnsi" w:cstheme="minorBidi"/>
                <w:lang w:eastAsia="en-US"/>
              </w:rPr>
              <w:t>procured through</w:t>
            </w:r>
            <w:r>
              <w:rPr>
                <w:rFonts w:asciiTheme="minorHAnsi" w:eastAsiaTheme="minorHAnsi" w:hAnsiTheme="minorHAnsi" w:cstheme="minorBidi"/>
                <w:lang w:eastAsia="en-US"/>
              </w:rPr>
              <w:t xml:space="preserve"> an</w:t>
            </w:r>
            <w:r w:rsidRPr="007B0A93">
              <w:rPr>
                <w:rFonts w:asciiTheme="minorHAnsi" w:eastAsiaTheme="minorHAnsi" w:hAnsiTheme="minorHAnsi" w:cstheme="minorBidi"/>
                <w:lang w:eastAsia="en-US"/>
              </w:rPr>
              <w:t xml:space="preserve"> open procurement process</w:t>
            </w:r>
            <w:r>
              <w:rPr>
                <w:rFonts w:asciiTheme="minorHAnsi" w:eastAsiaTheme="minorHAnsi" w:hAnsiTheme="minorHAnsi" w:cstheme="minorBidi"/>
                <w:lang w:eastAsia="en-US"/>
              </w:rPr>
              <w:t>.</w:t>
            </w:r>
          </w:p>
        </w:tc>
      </w:tr>
      <w:tr w:rsidR="004B562E" w:rsidRPr="00AA465A" w14:paraId="12AF1C38" w14:textId="77777777" w:rsidTr="71B07DE2">
        <w:tc>
          <w:tcPr>
            <w:tcW w:w="1560" w:type="dxa"/>
            <w:tcBorders>
              <w:top w:val="nil"/>
              <w:bottom w:val="single" w:sz="4" w:space="0" w:color="auto"/>
            </w:tcBorders>
          </w:tcPr>
          <w:p w14:paraId="6DBA88F0" w14:textId="38DD97BD" w:rsidR="004B562E" w:rsidRPr="00415F24" w:rsidRDefault="004B562E" w:rsidP="004B562E">
            <w:pPr>
              <w:spacing w:before="60" w:after="60"/>
              <w:ind w:left="-108" w:right="-108"/>
              <w:rPr>
                <w:rFonts w:ascii="Calibri" w:hAnsi="Calibri" w:cs="Calibri"/>
                <w:sz w:val="24"/>
                <w:szCs w:val="24"/>
              </w:rPr>
            </w:pPr>
            <w:r>
              <w:rPr>
                <w:rFonts w:ascii="Calibri" w:hAnsi="Calibri" w:cs="Calibri"/>
                <w:sz w:val="24"/>
                <w:szCs w:val="24"/>
              </w:rPr>
              <w:t>8.2</w:t>
            </w:r>
          </w:p>
        </w:tc>
        <w:tc>
          <w:tcPr>
            <w:tcW w:w="8505" w:type="dxa"/>
            <w:gridSpan w:val="2"/>
            <w:tcBorders>
              <w:top w:val="nil"/>
              <w:bottom w:val="single" w:sz="4" w:space="0" w:color="auto"/>
            </w:tcBorders>
          </w:tcPr>
          <w:p w14:paraId="693D64D0" w14:textId="79FEA6D3" w:rsidR="004B562E" w:rsidRDefault="004B562E" w:rsidP="004B562E">
            <w:pPr>
              <w:spacing w:before="60" w:after="60"/>
              <w:rPr>
                <w:sz w:val="24"/>
                <w:szCs w:val="24"/>
              </w:rPr>
            </w:pPr>
            <w:r w:rsidRPr="00513BD7">
              <w:rPr>
                <w:b/>
                <w:bCs/>
                <w:sz w:val="24"/>
                <w:szCs w:val="24"/>
              </w:rPr>
              <w:t>Resol</w:t>
            </w:r>
            <w:r>
              <w:rPr>
                <w:b/>
                <w:bCs/>
                <w:sz w:val="24"/>
                <w:szCs w:val="24"/>
              </w:rPr>
              <w:t>ved</w:t>
            </w:r>
            <w:r w:rsidRPr="00513BD7">
              <w:rPr>
                <w:b/>
                <w:bCs/>
                <w:sz w:val="24"/>
                <w:szCs w:val="24"/>
              </w:rPr>
              <w:t>:</w:t>
            </w:r>
            <w:r>
              <w:rPr>
                <w:sz w:val="24"/>
                <w:szCs w:val="24"/>
              </w:rPr>
              <w:t xml:space="preserve"> to </w:t>
            </w:r>
            <w:r>
              <w:rPr>
                <w:b/>
                <w:bCs/>
                <w:sz w:val="24"/>
                <w:szCs w:val="24"/>
              </w:rPr>
              <w:t>approve</w:t>
            </w:r>
            <w:r w:rsidRPr="00B82C54">
              <w:rPr>
                <w:sz w:val="24"/>
                <w:szCs w:val="24"/>
              </w:rPr>
              <w:t xml:space="preserve"> </w:t>
            </w:r>
            <w:r>
              <w:rPr>
                <w:sz w:val="24"/>
                <w:szCs w:val="24"/>
              </w:rPr>
              <w:t xml:space="preserve">FEC’s recommendation: </w:t>
            </w:r>
          </w:p>
          <w:p w14:paraId="67ACE241" w14:textId="6A762570" w:rsidR="004B562E" w:rsidRDefault="004B562E" w:rsidP="004B562E">
            <w:pPr>
              <w:pStyle w:val="ListParagraph"/>
              <w:numPr>
                <w:ilvl w:val="0"/>
                <w:numId w:val="4"/>
              </w:numPr>
              <w:spacing w:after="160" w:line="259" w:lineRule="auto"/>
              <w:rPr>
                <w:sz w:val="24"/>
                <w:szCs w:val="24"/>
              </w:rPr>
            </w:pPr>
            <w:r w:rsidRPr="0075520D">
              <w:rPr>
                <w:sz w:val="24"/>
                <w:szCs w:val="24"/>
              </w:rPr>
              <w:t>To</w:t>
            </w:r>
            <w:r>
              <w:rPr>
                <w:b/>
                <w:bCs/>
                <w:sz w:val="24"/>
                <w:szCs w:val="24"/>
              </w:rPr>
              <w:t xml:space="preserve"> a</w:t>
            </w:r>
            <w:r w:rsidRPr="00A80BAC">
              <w:rPr>
                <w:b/>
                <w:bCs/>
                <w:sz w:val="24"/>
                <w:szCs w:val="24"/>
              </w:rPr>
              <w:t>pprove</w:t>
            </w:r>
            <w:r w:rsidRPr="00A80BAC">
              <w:rPr>
                <w:sz w:val="24"/>
                <w:szCs w:val="24"/>
              </w:rPr>
              <w:t xml:space="preserve"> a broker-led tender</w:t>
            </w:r>
            <w:r>
              <w:rPr>
                <w:sz w:val="24"/>
                <w:szCs w:val="24"/>
              </w:rPr>
              <w:t xml:space="preserve">; and </w:t>
            </w:r>
          </w:p>
          <w:p w14:paraId="28244671" w14:textId="0687186A" w:rsidR="004B562E" w:rsidRPr="00FD23D7" w:rsidRDefault="004B562E" w:rsidP="004B562E">
            <w:pPr>
              <w:pStyle w:val="ListParagraph"/>
              <w:numPr>
                <w:ilvl w:val="0"/>
                <w:numId w:val="4"/>
              </w:numPr>
              <w:spacing w:after="60"/>
              <w:ind w:left="357" w:hanging="357"/>
              <w:rPr>
                <w:sz w:val="24"/>
                <w:szCs w:val="24"/>
              </w:rPr>
            </w:pPr>
            <w:r w:rsidRPr="00FF56BB">
              <w:rPr>
                <w:sz w:val="24"/>
                <w:szCs w:val="24"/>
              </w:rPr>
              <w:t>to</w:t>
            </w:r>
            <w:r w:rsidRPr="00FF56BB">
              <w:rPr>
                <w:b/>
                <w:bCs/>
                <w:sz w:val="24"/>
                <w:szCs w:val="24"/>
              </w:rPr>
              <w:t xml:space="preserve"> delegate </w:t>
            </w:r>
            <w:r w:rsidRPr="00FF56BB">
              <w:rPr>
                <w:sz w:val="24"/>
                <w:szCs w:val="24"/>
              </w:rPr>
              <w:t xml:space="preserve">authority to the CFO to award insurance contracts within the scope of this report up to a maximum of 5 years and a value of £7.5m. </w:t>
            </w:r>
          </w:p>
        </w:tc>
      </w:tr>
      <w:tr w:rsidR="004B562E" w:rsidRPr="00AA465A" w14:paraId="47BE5848" w14:textId="77777777" w:rsidTr="71B07DE2">
        <w:tc>
          <w:tcPr>
            <w:tcW w:w="1560" w:type="dxa"/>
            <w:tcBorders>
              <w:top w:val="single" w:sz="4" w:space="0" w:color="auto"/>
              <w:bottom w:val="single" w:sz="4" w:space="0" w:color="auto"/>
            </w:tcBorders>
            <w:shd w:val="clear" w:color="auto" w:fill="D9D9D9" w:themeFill="background1" w:themeFillShade="D9"/>
          </w:tcPr>
          <w:p w14:paraId="4C320330" w14:textId="7A05AE58" w:rsidR="004B562E" w:rsidRPr="00A12C48" w:rsidRDefault="004B562E" w:rsidP="004B562E">
            <w:pPr>
              <w:pStyle w:val="Heading3"/>
              <w:spacing w:before="60" w:after="60"/>
              <w:ind w:left="-106" w:right="-108"/>
              <w:rPr>
                <w:rFonts w:asciiTheme="minorHAnsi" w:hAnsiTheme="minorHAnsi" w:cstheme="minorHAnsi"/>
                <w:szCs w:val="18"/>
              </w:rPr>
            </w:pPr>
            <w:r w:rsidRPr="00A12C48">
              <w:rPr>
                <w:rFonts w:asciiTheme="minorHAnsi" w:hAnsiTheme="minorHAnsi" w:cstheme="minorHAnsi"/>
                <w:szCs w:val="18"/>
              </w:rPr>
              <w:t>BG</w:t>
            </w:r>
            <w:r>
              <w:rPr>
                <w:rFonts w:asciiTheme="minorHAnsi" w:hAnsiTheme="minorHAnsi" w:cstheme="minorHAnsi"/>
                <w:szCs w:val="18"/>
              </w:rPr>
              <w:t>_2024_03_26_9</w:t>
            </w:r>
          </w:p>
        </w:tc>
        <w:tc>
          <w:tcPr>
            <w:tcW w:w="6520" w:type="dxa"/>
            <w:tcBorders>
              <w:top w:val="single" w:sz="4" w:space="0" w:color="auto"/>
              <w:bottom w:val="single" w:sz="4" w:space="0" w:color="auto"/>
            </w:tcBorders>
            <w:shd w:val="clear" w:color="auto" w:fill="D9D9D9" w:themeFill="background1" w:themeFillShade="D9"/>
          </w:tcPr>
          <w:p w14:paraId="35B12B6B" w14:textId="77777777" w:rsidR="004B562E" w:rsidRPr="00AA465A" w:rsidRDefault="004B562E" w:rsidP="004B562E">
            <w:pPr>
              <w:spacing w:before="60" w:after="60"/>
              <w:rPr>
                <w:rFonts w:cstheme="minorHAnsi"/>
                <w:b/>
                <w:bCs/>
                <w:sz w:val="24"/>
                <w:szCs w:val="24"/>
              </w:rPr>
            </w:pPr>
            <w:r w:rsidRPr="00AA465A">
              <w:rPr>
                <w:rFonts w:cstheme="minorHAnsi"/>
                <w:b/>
                <w:bCs/>
                <w:sz w:val="24"/>
                <w:szCs w:val="24"/>
              </w:rPr>
              <w:t>UNIVERSITY SECRETARY’S REPORT (USR)</w:t>
            </w:r>
          </w:p>
        </w:tc>
        <w:tc>
          <w:tcPr>
            <w:tcW w:w="1985" w:type="dxa"/>
            <w:tcBorders>
              <w:top w:val="single" w:sz="4" w:space="0" w:color="auto"/>
              <w:bottom w:val="single" w:sz="4" w:space="0" w:color="auto"/>
            </w:tcBorders>
            <w:shd w:val="clear" w:color="auto" w:fill="D9D9D9" w:themeFill="background1" w:themeFillShade="D9"/>
          </w:tcPr>
          <w:p w14:paraId="68DB7FAF" w14:textId="4911A4E1" w:rsidR="004B562E" w:rsidRPr="009E6217" w:rsidRDefault="004B562E" w:rsidP="004B562E">
            <w:pPr>
              <w:pStyle w:val="Heading3"/>
              <w:spacing w:before="60" w:after="60"/>
              <w:ind w:left="-113" w:right="-110"/>
              <w:jc w:val="right"/>
              <w:rPr>
                <w:rFonts w:asciiTheme="minorHAnsi" w:hAnsiTheme="minorHAnsi" w:cstheme="minorHAnsi"/>
                <w:sz w:val="20"/>
                <w:szCs w:val="20"/>
              </w:rPr>
            </w:pPr>
            <w:r w:rsidRPr="00A12C48">
              <w:rPr>
                <w:rFonts w:asciiTheme="minorHAnsi" w:hAnsiTheme="minorHAnsi" w:cstheme="minorHAnsi"/>
                <w:szCs w:val="18"/>
              </w:rPr>
              <w:t>BG</w:t>
            </w:r>
            <w:r>
              <w:rPr>
                <w:rFonts w:asciiTheme="minorHAnsi" w:hAnsiTheme="minorHAnsi" w:cstheme="minorHAnsi"/>
                <w:szCs w:val="18"/>
              </w:rPr>
              <w:t>_2024_03_26_</w:t>
            </w:r>
            <w:r w:rsidRPr="00A12C48">
              <w:rPr>
                <w:rFonts w:asciiTheme="minorHAnsi" w:hAnsiTheme="minorHAnsi" w:cstheme="minorHAnsi"/>
                <w:szCs w:val="18"/>
              </w:rPr>
              <w:t>P0</w:t>
            </w:r>
            <w:r>
              <w:rPr>
                <w:rFonts w:asciiTheme="minorHAnsi" w:hAnsiTheme="minorHAnsi" w:cstheme="minorHAnsi"/>
                <w:szCs w:val="18"/>
              </w:rPr>
              <w:t>9</w:t>
            </w:r>
            <w:r w:rsidRPr="00A12C48">
              <w:rPr>
                <w:rFonts w:asciiTheme="minorHAnsi" w:hAnsiTheme="minorHAnsi" w:cstheme="minorHAnsi"/>
                <w:szCs w:val="18"/>
              </w:rPr>
              <w:t xml:space="preserve"> </w:t>
            </w:r>
          </w:p>
        </w:tc>
      </w:tr>
      <w:tr w:rsidR="004B562E" w:rsidRPr="00AA465A" w14:paraId="7B82B764" w14:textId="77777777" w:rsidTr="71B07DE2">
        <w:tc>
          <w:tcPr>
            <w:tcW w:w="1560" w:type="dxa"/>
            <w:tcBorders>
              <w:top w:val="single" w:sz="4" w:space="0" w:color="auto"/>
              <w:bottom w:val="nil"/>
            </w:tcBorders>
          </w:tcPr>
          <w:p w14:paraId="6C4D97B9" w14:textId="24FFF9B4" w:rsidR="004B562E" w:rsidRPr="00AA465A" w:rsidRDefault="004B562E" w:rsidP="004B562E">
            <w:pPr>
              <w:spacing w:before="60" w:after="60"/>
              <w:ind w:left="-106" w:right="-108"/>
              <w:rPr>
                <w:rFonts w:cstheme="minorHAnsi"/>
                <w:sz w:val="24"/>
                <w:szCs w:val="24"/>
              </w:rPr>
            </w:pPr>
            <w:r>
              <w:rPr>
                <w:rFonts w:cstheme="minorHAnsi"/>
                <w:sz w:val="24"/>
                <w:szCs w:val="24"/>
              </w:rPr>
              <w:t>9</w:t>
            </w:r>
            <w:r w:rsidRPr="00AA465A">
              <w:rPr>
                <w:rFonts w:cstheme="minorHAnsi"/>
                <w:sz w:val="24"/>
                <w:szCs w:val="24"/>
              </w:rPr>
              <w:t>.1</w:t>
            </w:r>
          </w:p>
        </w:tc>
        <w:tc>
          <w:tcPr>
            <w:tcW w:w="8505" w:type="dxa"/>
            <w:gridSpan w:val="2"/>
            <w:tcBorders>
              <w:top w:val="single" w:sz="4" w:space="0" w:color="auto"/>
              <w:bottom w:val="nil"/>
            </w:tcBorders>
          </w:tcPr>
          <w:p w14:paraId="77C27EAD" w14:textId="0935310B" w:rsidR="004B562E" w:rsidRPr="00452794" w:rsidRDefault="004B562E" w:rsidP="004B562E">
            <w:pPr>
              <w:pStyle w:val="TableParagraph"/>
              <w:spacing w:before="60" w:after="60"/>
              <w:rPr>
                <w:rFonts w:asciiTheme="minorHAnsi" w:hAnsiTheme="minorHAnsi" w:cstheme="minorBidi"/>
                <w:sz w:val="24"/>
                <w:szCs w:val="24"/>
              </w:rPr>
            </w:pPr>
            <w:r w:rsidRPr="208DC594">
              <w:rPr>
                <w:rFonts w:asciiTheme="minorHAnsi" w:hAnsiTheme="minorHAnsi" w:cstheme="minorBidi"/>
                <w:sz w:val="24"/>
                <w:szCs w:val="24"/>
              </w:rPr>
              <w:t>Members noted the appointments in connection with the transition from Chair Designate to Chair of the Boa</w:t>
            </w:r>
            <w:r>
              <w:rPr>
                <w:rFonts w:asciiTheme="minorHAnsi" w:hAnsiTheme="minorHAnsi" w:cstheme="minorBidi"/>
                <w:sz w:val="24"/>
                <w:szCs w:val="24"/>
              </w:rPr>
              <w:t>r</w:t>
            </w:r>
            <w:r w:rsidRPr="208DC594">
              <w:rPr>
                <w:rFonts w:asciiTheme="minorHAnsi" w:hAnsiTheme="minorHAnsi" w:cstheme="minorBidi"/>
                <w:sz w:val="24"/>
                <w:szCs w:val="24"/>
              </w:rPr>
              <w:t xml:space="preserve">d on 4 April 2024, including ex-officio appointment to Board Officers and the Governance and Nominations Committee (GNC). </w:t>
            </w:r>
            <w:r w:rsidRPr="208DC594">
              <w:rPr>
                <w:rFonts w:eastAsia="Times New Roman" w:cstheme="minorBidi"/>
                <w:sz w:val="24"/>
                <w:szCs w:val="24"/>
                <w:bdr w:val="none" w:sz="0" w:space="0" w:color="auto" w:frame="1"/>
                <w:lang w:eastAsia="en-GB"/>
              </w:rPr>
              <w:t xml:space="preserve">The Board resolved to </w:t>
            </w:r>
            <w:r w:rsidRPr="208DC594">
              <w:rPr>
                <w:rFonts w:eastAsia="Times New Roman" w:cstheme="minorBidi"/>
                <w:b/>
                <w:bCs/>
                <w:sz w:val="24"/>
                <w:szCs w:val="24"/>
                <w:bdr w:val="none" w:sz="0" w:space="0" w:color="auto" w:frame="1"/>
                <w:lang w:eastAsia="en-GB"/>
              </w:rPr>
              <w:t>approve</w:t>
            </w:r>
            <w:r w:rsidRPr="208DC594">
              <w:rPr>
                <w:rFonts w:eastAsia="Times New Roman" w:cstheme="minorBidi"/>
                <w:sz w:val="24"/>
                <w:szCs w:val="24"/>
                <w:bdr w:val="none" w:sz="0" w:space="0" w:color="auto" w:frame="1"/>
                <w:lang w:eastAsia="en-GB"/>
              </w:rPr>
              <w:t xml:space="preserve"> that the Chair Designate be appointed to the Academic Assurance, Finance and Employment and Remuneration Committees. </w:t>
            </w:r>
          </w:p>
        </w:tc>
      </w:tr>
      <w:tr w:rsidR="004B562E" w:rsidRPr="00AA465A" w14:paraId="02FC793C" w14:textId="77777777" w:rsidTr="71B07DE2">
        <w:tc>
          <w:tcPr>
            <w:tcW w:w="1560" w:type="dxa"/>
            <w:tcBorders>
              <w:top w:val="nil"/>
              <w:bottom w:val="nil"/>
            </w:tcBorders>
          </w:tcPr>
          <w:p w14:paraId="60C283F8" w14:textId="08C96732" w:rsidR="004B562E" w:rsidRPr="00AA465A" w:rsidRDefault="004B562E" w:rsidP="004B562E">
            <w:pPr>
              <w:spacing w:before="60" w:after="60"/>
              <w:ind w:left="-106" w:right="-108"/>
              <w:rPr>
                <w:rFonts w:cstheme="minorHAnsi"/>
                <w:sz w:val="24"/>
                <w:szCs w:val="24"/>
              </w:rPr>
            </w:pPr>
            <w:r>
              <w:rPr>
                <w:rFonts w:cstheme="minorHAnsi"/>
                <w:sz w:val="24"/>
                <w:szCs w:val="24"/>
              </w:rPr>
              <w:t>9</w:t>
            </w:r>
            <w:r w:rsidRPr="00AA465A">
              <w:rPr>
                <w:rFonts w:cstheme="minorHAnsi"/>
                <w:sz w:val="24"/>
                <w:szCs w:val="24"/>
              </w:rPr>
              <w:t>.2</w:t>
            </w:r>
          </w:p>
        </w:tc>
        <w:tc>
          <w:tcPr>
            <w:tcW w:w="8505" w:type="dxa"/>
            <w:gridSpan w:val="2"/>
            <w:tcBorders>
              <w:top w:val="nil"/>
              <w:bottom w:val="nil"/>
            </w:tcBorders>
          </w:tcPr>
          <w:p w14:paraId="4F802AF3" w14:textId="5438B8A4" w:rsidR="004B562E" w:rsidRPr="007B0A93" w:rsidRDefault="004B562E" w:rsidP="004B562E">
            <w:pPr>
              <w:pStyle w:val="TableParagraph"/>
              <w:spacing w:before="60" w:after="60"/>
              <w:contextualSpacing/>
              <w:rPr>
                <w:rFonts w:asciiTheme="minorHAnsi" w:hAnsiTheme="minorHAnsi" w:cstheme="minorHAnsi"/>
                <w:sz w:val="24"/>
                <w:szCs w:val="24"/>
              </w:rPr>
            </w:pPr>
            <w:r>
              <w:rPr>
                <w:rFonts w:asciiTheme="minorHAnsi" w:hAnsiTheme="minorHAnsi" w:cstheme="minorHAnsi"/>
                <w:sz w:val="24"/>
                <w:szCs w:val="24"/>
              </w:rPr>
              <w:t>It was reported that GNC had resolved to recruit</w:t>
            </w:r>
            <w:r w:rsidRPr="00976ED9">
              <w:rPr>
                <w:sz w:val="24"/>
                <w:szCs w:val="24"/>
                <w:bdr w:val="none" w:sz="0" w:space="0" w:color="auto" w:frame="1"/>
                <w:lang w:eastAsia="en-GB"/>
              </w:rPr>
              <w:t xml:space="preserve"> one Independent Board Member with academic experience</w:t>
            </w:r>
            <w:r>
              <w:rPr>
                <w:sz w:val="24"/>
                <w:szCs w:val="24"/>
                <w:bdr w:val="none" w:sz="0" w:space="0" w:color="auto" w:frame="1"/>
                <w:lang w:eastAsia="en-GB"/>
              </w:rPr>
              <w:t xml:space="preserve"> at its March meeting but would consider other external vacancies and proposals for </w:t>
            </w:r>
            <w:r w:rsidRPr="79ACDCC2">
              <w:rPr>
                <w:sz w:val="24"/>
                <w:szCs w:val="24"/>
              </w:rPr>
              <w:t>the recruitment of academic staff members to the Board at its next meeting</w:t>
            </w:r>
            <w:r>
              <w:rPr>
                <w:sz w:val="24"/>
                <w:szCs w:val="24"/>
              </w:rPr>
              <w:t>.</w:t>
            </w:r>
          </w:p>
        </w:tc>
      </w:tr>
      <w:tr w:rsidR="004B562E" w:rsidRPr="00AA465A" w14:paraId="23A2C78A" w14:textId="77777777" w:rsidTr="71B07DE2">
        <w:tc>
          <w:tcPr>
            <w:tcW w:w="1560" w:type="dxa"/>
            <w:tcBorders>
              <w:top w:val="nil"/>
              <w:bottom w:val="nil"/>
            </w:tcBorders>
          </w:tcPr>
          <w:p w14:paraId="1E9971E7" w14:textId="2F6190D9" w:rsidR="004B562E" w:rsidRPr="00AA465A" w:rsidRDefault="004B562E" w:rsidP="00413186">
            <w:pPr>
              <w:spacing w:before="60" w:after="60"/>
              <w:ind w:left="-106" w:right="-108"/>
              <w:rPr>
                <w:rFonts w:cstheme="minorHAnsi"/>
                <w:sz w:val="24"/>
                <w:szCs w:val="24"/>
              </w:rPr>
            </w:pPr>
            <w:r>
              <w:rPr>
                <w:rFonts w:cstheme="minorHAnsi"/>
                <w:sz w:val="24"/>
                <w:szCs w:val="24"/>
              </w:rPr>
              <w:t>9</w:t>
            </w:r>
            <w:r w:rsidRPr="00AA465A">
              <w:rPr>
                <w:rFonts w:cstheme="minorHAnsi"/>
                <w:sz w:val="24"/>
                <w:szCs w:val="24"/>
              </w:rPr>
              <w:t>.3</w:t>
            </w:r>
          </w:p>
        </w:tc>
        <w:tc>
          <w:tcPr>
            <w:tcW w:w="8505" w:type="dxa"/>
            <w:gridSpan w:val="2"/>
            <w:tcBorders>
              <w:top w:val="nil"/>
              <w:bottom w:val="nil"/>
            </w:tcBorders>
          </w:tcPr>
          <w:p w14:paraId="7FB37BD6" w14:textId="3B5677FA" w:rsidR="004B562E" w:rsidRPr="00080C38" w:rsidRDefault="00413186" w:rsidP="004B562E">
            <w:pPr>
              <w:spacing w:before="60" w:after="60"/>
              <w:rPr>
                <w:sz w:val="24"/>
                <w:szCs w:val="24"/>
              </w:rPr>
            </w:pPr>
            <w:r>
              <w:rPr>
                <w:sz w:val="24"/>
                <w:szCs w:val="24"/>
              </w:rPr>
              <w:t>A confidential minute was recorded.</w:t>
            </w:r>
          </w:p>
        </w:tc>
      </w:tr>
      <w:tr w:rsidR="004B562E" w:rsidRPr="00AA465A" w14:paraId="73C22F4D" w14:textId="77777777" w:rsidTr="71B07DE2">
        <w:tc>
          <w:tcPr>
            <w:tcW w:w="1560" w:type="dxa"/>
            <w:tcBorders>
              <w:top w:val="nil"/>
              <w:bottom w:val="nil"/>
            </w:tcBorders>
          </w:tcPr>
          <w:p w14:paraId="2AC394D1" w14:textId="6AFE8037" w:rsidR="004B562E" w:rsidRPr="00AA465A" w:rsidRDefault="004B562E" w:rsidP="004B562E">
            <w:pPr>
              <w:spacing w:before="60" w:after="60"/>
              <w:ind w:left="-106" w:right="-108"/>
              <w:rPr>
                <w:rFonts w:cstheme="minorHAnsi"/>
                <w:sz w:val="24"/>
                <w:szCs w:val="24"/>
              </w:rPr>
            </w:pPr>
            <w:r>
              <w:rPr>
                <w:rFonts w:cstheme="minorHAnsi"/>
                <w:sz w:val="24"/>
                <w:szCs w:val="24"/>
              </w:rPr>
              <w:t>9.4</w:t>
            </w:r>
          </w:p>
        </w:tc>
        <w:tc>
          <w:tcPr>
            <w:tcW w:w="8505" w:type="dxa"/>
            <w:gridSpan w:val="2"/>
            <w:tcBorders>
              <w:top w:val="nil"/>
              <w:bottom w:val="nil"/>
            </w:tcBorders>
          </w:tcPr>
          <w:p w14:paraId="0665ECB8" w14:textId="01FD1BD3" w:rsidR="004B562E" w:rsidRDefault="004B562E" w:rsidP="004B562E">
            <w:pPr>
              <w:spacing w:before="60" w:after="60"/>
              <w:contextualSpacing/>
              <w:rPr>
                <w:rFonts w:cstheme="minorHAnsi"/>
                <w:sz w:val="24"/>
                <w:szCs w:val="24"/>
              </w:rPr>
            </w:pPr>
            <w:r>
              <w:rPr>
                <w:rFonts w:cstheme="minorHAnsi"/>
                <w:sz w:val="24"/>
                <w:szCs w:val="24"/>
              </w:rPr>
              <w:t>Other matters were noted as follows:</w:t>
            </w:r>
          </w:p>
          <w:p w14:paraId="07B00311" w14:textId="28369053" w:rsidR="004B562E" w:rsidRDefault="004B562E" w:rsidP="004B562E">
            <w:pPr>
              <w:pStyle w:val="ListParagraph"/>
              <w:numPr>
                <w:ilvl w:val="0"/>
                <w:numId w:val="11"/>
              </w:numPr>
              <w:spacing w:before="60" w:after="60"/>
              <w:rPr>
                <w:rFonts w:cstheme="minorHAnsi"/>
                <w:sz w:val="24"/>
                <w:szCs w:val="24"/>
              </w:rPr>
            </w:pPr>
            <w:r w:rsidRPr="00A25A28">
              <w:rPr>
                <w:rFonts w:cstheme="minorHAnsi"/>
                <w:sz w:val="24"/>
                <w:szCs w:val="24"/>
              </w:rPr>
              <w:t xml:space="preserve">University Secretary </w:t>
            </w:r>
            <w:r>
              <w:rPr>
                <w:rFonts w:cstheme="minorHAnsi"/>
                <w:sz w:val="24"/>
                <w:szCs w:val="24"/>
              </w:rPr>
              <w:t>i</w:t>
            </w:r>
            <w:r w:rsidRPr="00A25A28">
              <w:rPr>
                <w:rFonts w:cstheme="minorHAnsi"/>
                <w:sz w:val="24"/>
                <w:szCs w:val="24"/>
              </w:rPr>
              <w:t xml:space="preserve">nterim </w:t>
            </w:r>
            <w:r>
              <w:rPr>
                <w:rFonts w:cstheme="minorHAnsi"/>
                <w:sz w:val="24"/>
                <w:szCs w:val="24"/>
              </w:rPr>
              <w:t>a</w:t>
            </w:r>
            <w:r w:rsidRPr="00A25A28">
              <w:rPr>
                <w:rFonts w:cstheme="minorHAnsi"/>
                <w:sz w:val="24"/>
                <w:szCs w:val="24"/>
              </w:rPr>
              <w:t xml:space="preserve">rrangements from 1 April </w:t>
            </w:r>
            <w:proofErr w:type="gramStart"/>
            <w:r w:rsidRPr="00A25A28">
              <w:rPr>
                <w:rFonts w:cstheme="minorHAnsi"/>
                <w:sz w:val="24"/>
                <w:szCs w:val="24"/>
              </w:rPr>
              <w:t>2024</w:t>
            </w:r>
            <w:r>
              <w:rPr>
                <w:rFonts w:cstheme="minorHAnsi"/>
                <w:sz w:val="24"/>
                <w:szCs w:val="24"/>
              </w:rPr>
              <w:t>;</w:t>
            </w:r>
            <w:proofErr w:type="gramEnd"/>
          </w:p>
          <w:p w14:paraId="04D31A69" w14:textId="7777F75B" w:rsidR="004B562E" w:rsidRDefault="004B562E" w:rsidP="004B562E">
            <w:pPr>
              <w:pStyle w:val="ListParagraph"/>
              <w:numPr>
                <w:ilvl w:val="0"/>
                <w:numId w:val="11"/>
              </w:numPr>
              <w:spacing w:before="60" w:after="60"/>
              <w:rPr>
                <w:rFonts w:cstheme="minorHAnsi"/>
                <w:sz w:val="24"/>
                <w:szCs w:val="24"/>
              </w:rPr>
            </w:pPr>
            <w:r>
              <w:rPr>
                <w:rFonts w:cstheme="minorHAnsi"/>
                <w:sz w:val="24"/>
                <w:szCs w:val="24"/>
              </w:rPr>
              <w:t xml:space="preserve">progress with the 2024/25 meeting schedule which would </w:t>
            </w:r>
            <w:r>
              <w:rPr>
                <w:rFonts w:eastAsia="Calibri" w:cstheme="minorHAnsi"/>
                <w:color w:val="000000" w:themeColor="text1"/>
                <w:sz w:val="24"/>
                <w:szCs w:val="24"/>
                <w:lang w:val="en-US"/>
              </w:rPr>
              <w:t xml:space="preserve">be issued </w:t>
            </w:r>
            <w:proofErr w:type="gramStart"/>
            <w:r>
              <w:rPr>
                <w:rFonts w:eastAsia="Calibri" w:cstheme="minorHAnsi"/>
                <w:color w:val="000000" w:themeColor="text1"/>
                <w:sz w:val="24"/>
                <w:szCs w:val="24"/>
                <w:lang w:val="en-US"/>
              </w:rPr>
              <w:t>shortly;</w:t>
            </w:r>
            <w:proofErr w:type="gramEnd"/>
          </w:p>
          <w:p w14:paraId="4C238EEE" w14:textId="77777777" w:rsidR="004B562E" w:rsidRDefault="004B562E" w:rsidP="004B562E">
            <w:pPr>
              <w:pStyle w:val="ListParagraph"/>
              <w:numPr>
                <w:ilvl w:val="0"/>
                <w:numId w:val="11"/>
              </w:numPr>
              <w:spacing w:before="60" w:after="60"/>
              <w:rPr>
                <w:rFonts w:cstheme="minorHAnsi"/>
                <w:sz w:val="24"/>
                <w:szCs w:val="24"/>
              </w:rPr>
            </w:pPr>
            <w:proofErr w:type="spellStart"/>
            <w:r w:rsidRPr="00CE5232">
              <w:rPr>
                <w:rFonts w:cstheme="minorHAnsi"/>
                <w:sz w:val="24"/>
                <w:szCs w:val="24"/>
              </w:rPr>
              <w:t>OfS</w:t>
            </w:r>
            <w:proofErr w:type="spellEnd"/>
            <w:r w:rsidRPr="00CE5232">
              <w:rPr>
                <w:rFonts w:cstheme="minorHAnsi"/>
                <w:sz w:val="24"/>
                <w:szCs w:val="24"/>
              </w:rPr>
              <w:t xml:space="preserve"> </w:t>
            </w:r>
            <w:proofErr w:type="gramStart"/>
            <w:r w:rsidRPr="00CE5232">
              <w:rPr>
                <w:rFonts w:cstheme="minorHAnsi"/>
                <w:sz w:val="24"/>
                <w:szCs w:val="24"/>
              </w:rPr>
              <w:t>updates;</w:t>
            </w:r>
            <w:proofErr w:type="gramEnd"/>
          </w:p>
          <w:p w14:paraId="4F467418" w14:textId="505951BF" w:rsidR="004B562E" w:rsidRDefault="004B562E" w:rsidP="004B562E">
            <w:pPr>
              <w:pStyle w:val="ListParagraph"/>
              <w:numPr>
                <w:ilvl w:val="0"/>
                <w:numId w:val="11"/>
              </w:numPr>
              <w:spacing w:before="60" w:after="60"/>
              <w:rPr>
                <w:rFonts w:cstheme="minorHAnsi"/>
                <w:sz w:val="24"/>
                <w:szCs w:val="24"/>
              </w:rPr>
            </w:pPr>
            <w:r w:rsidRPr="00CE5232">
              <w:rPr>
                <w:rFonts w:cstheme="minorHAnsi"/>
                <w:sz w:val="24"/>
                <w:szCs w:val="24"/>
              </w:rPr>
              <w:t xml:space="preserve">confirmation </w:t>
            </w:r>
            <w:r w:rsidRPr="00150D99">
              <w:rPr>
                <w:rFonts w:cstheme="minorHAnsi"/>
                <w:sz w:val="24"/>
                <w:szCs w:val="24"/>
              </w:rPr>
              <w:t xml:space="preserve">from the </w:t>
            </w:r>
            <w:proofErr w:type="spellStart"/>
            <w:r w:rsidRPr="00CE5232">
              <w:rPr>
                <w:rFonts w:cstheme="minorHAnsi"/>
                <w:sz w:val="24"/>
                <w:szCs w:val="24"/>
              </w:rPr>
              <w:t>OfS</w:t>
            </w:r>
            <w:proofErr w:type="spellEnd"/>
            <w:r w:rsidRPr="00150D99">
              <w:rPr>
                <w:rFonts w:cstheme="minorHAnsi"/>
                <w:sz w:val="24"/>
                <w:szCs w:val="24"/>
              </w:rPr>
              <w:t xml:space="preserve"> of a satisfactory 2022-23 Prevent</w:t>
            </w:r>
            <w:r>
              <w:rPr>
                <w:rFonts w:cstheme="minorHAnsi"/>
                <w:sz w:val="24"/>
                <w:szCs w:val="24"/>
              </w:rPr>
              <w:t xml:space="preserve"> </w:t>
            </w:r>
            <w:r w:rsidRPr="00150D99">
              <w:rPr>
                <w:rFonts w:cstheme="minorHAnsi"/>
                <w:sz w:val="24"/>
                <w:szCs w:val="24"/>
              </w:rPr>
              <w:t>accountability and data return</w:t>
            </w:r>
            <w:r>
              <w:rPr>
                <w:rFonts w:cstheme="minorHAnsi"/>
                <w:sz w:val="24"/>
                <w:szCs w:val="24"/>
              </w:rPr>
              <w:t xml:space="preserve">; and </w:t>
            </w:r>
          </w:p>
          <w:p w14:paraId="5C95A405" w14:textId="1CD984AB" w:rsidR="004B562E" w:rsidRPr="004230FB" w:rsidRDefault="004B562E" w:rsidP="004B562E">
            <w:pPr>
              <w:pStyle w:val="ListParagraph"/>
              <w:numPr>
                <w:ilvl w:val="0"/>
                <w:numId w:val="11"/>
              </w:numPr>
              <w:spacing w:before="60" w:after="60"/>
              <w:rPr>
                <w:rFonts w:cstheme="minorHAnsi"/>
                <w:sz w:val="24"/>
                <w:szCs w:val="24"/>
              </w:rPr>
            </w:pPr>
            <w:r>
              <w:rPr>
                <w:rFonts w:cstheme="minorHAnsi"/>
                <w:sz w:val="24"/>
                <w:szCs w:val="24"/>
              </w:rPr>
              <w:t xml:space="preserve">the government’s new </w:t>
            </w:r>
            <w:r w:rsidRPr="004230FB">
              <w:rPr>
                <w:rFonts w:cstheme="minorHAnsi"/>
                <w:sz w:val="24"/>
                <w:szCs w:val="24"/>
              </w:rPr>
              <w:t xml:space="preserve">definition of extremism </w:t>
            </w:r>
            <w:r>
              <w:rPr>
                <w:rFonts w:cstheme="minorHAnsi"/>
                <w:sz w:val="24"/>
                <w:szCs w:val="24"/>
              </w:rPr>
              <w:t>which would n</w:t>
            </w:r>
            <w:r w:rsidRPr="004230FB">
              <w:rPr>
                <w:rFonts w:cstheme="minorHAnsi"/>
                <w:sz w:val="24"/>
                <w:szCs w:val="24"/>
              </w:rPr>
              <w:t>ot apply initially to universities</w:t>
            </w:r>
            <w:r>
              <w:rPr>
                <w:rFonts w:cstheme="minorHAnsi"/>
                <w:sz w:val="24"/>
                <w:szCs w:val="24"/>
              </w:rPr>
              <w:t>; the University would continue to monitor developments in this area.</w:t>
            </w:r>
          </w:p>
        </w:tc>
      </w:tr>
      <w:tr w:rsidR="004B562E" w:rsidRPr="00AA465A" w14:paraId="4F49CD78" w14:textId="77777777" w:rsidTr="71B07DE2">
        <w:tc>
          <w:tcPr>
            <w:tcW w:w="1560" w:type="dxa"/>
            <w:tcBorders>
              <w:top w:val="nil"/>
              <w:bottom w:val="single" w:sz="4" w:space="0" w:color="auto"/>
            </w:tcBorders>
            <w:shd w:val="clear" w:color="auto" w:fill="D9D9D9" w:themeFill="background1" w:themeFillShade="D9"/>
          </w:tcPr>
          <w:p w14:paraId="4B6A6F46" w14:textId="2F921342" w:rsidR="004B562E" w:rsidRPr="00A12C48" w:rsidRDefault="004B562E" w:rsidP="004B562E">
            <w:pPr>
              <w:pStyle w:val="Heading3"/>
              <w:spacing w:before="60" w:after="60"/>
              <w:ind w:left="-106" w:right="-108"/>
              <w:rPr>
                <w:rFonts w:asciiTheme="minorHAnsi" w:hAnsiTheme="minorHAnsi" w:cstheme="minorHAnsi"/>
                <w:szCs w:val="18"/>
              </w:rPr>
            </w:pPr>
            <w:r w:rsidRPr="00A12C48">
              <w:rPr>
                <w:rFonts w:asciiTheme="minorHAnsi" w:hAnsiTheme="minorHAnsi" w:cstheme="minorHAnsi"/>
                <w:szCs w:val="18"/>
              </w:rPr>
              <w:t>BG</w:t>
            </w:r>
            <w:r>
              <w:rPr>
                <w:rFonts w:asciiTheme="minorHAnsi" w:hAnsiTheme="minorHAnsi" w:cstheme="minorHAnsi"/>
                <w:szCs w:val="18"/>
              </w:rPr>
              <w:t>_2024_03_26_10</w:t>
            </w:r>
          </w:p>
        </w:tc>
        <w:tc>
          <w:tcPr>
            <w:tcW w:w="6520" w:type="dxa"/>
            <w:tcBorders>
              <w:top w:val="nil"/>
              <w:bottom w:val="single" w:sz="4" w:space="0" w:color="auto"/>
            </w:tcBorders>
            <w:shd w:val="clear" w:color="auto" w:fill="D9D9D9" w:themeFill="background1" w:themeFillShade="D9"/>
          </w:tcPr>
          <w:p w14:paraId="4D3BA94B" w14:textId="70F8C6E6" w:rsidR="004B562E" w:rsidRPr="00AA465A" w:rsidRDefault="004B562E" w:rsidP="004B562E">
            <w:pPr>
              <w:spacing w:before="60" w:after="60"/>
              <w:rPr>
                <w:rFonts w:cstheme="minorHAnsi"/>
                <w:b/>
                <w:bCs/>
                <w:sz w:val="24"/>
                <w:szCs w:val="24"/>
              </w:rPr>
            </w:pPr>
            <w:r>
              <w:rPr>
                <w:rFonts w:cstheme="minorHAnsi"/>
                <w:b/>
                <w:bCs/>
                <w:sz w:val="24"/>
                <w:szCs w:val="24"/>
              </w:rPr>
              <w:t xml:space="preserve">BOARD EFFECTIVENESS REVIEW </w:t>
            </w:r>
          </w:p>
        </w:tc>
        <w:tc>
          <w:tcPr>
            <w:tcW w:w="1985" w:type="dxa"/>
            <w:tcBorders>
              <w:top w:val="nil"/>
              <w:bottom w:val="single" w:sz="4" w:space="0" w:color="auto"/>
            </w:tcBorders>
            <w:shd w:val="clear" w:color="auto" w:fill="D9D9D9" w:themeFill="background1" w:themeFillShade="D9"/>
          </w:tcPr>
          <w:p w14:paraId="04DA8C6C" w14:textId="60C9996C" w:rsidR="004B562E" w:rsidRPr="00A12C48" w:rsidRDefault="004B562E" w:rsidP="004B562E">
            <w:pPr>
              <w:pStyle w:val="Heading3"/>
              <w:spacing w:before="60" w:after="60"/>
              <w:ind w:right="-110"/>
              <w:jc w:val="right"/>
              <w:rPr>
                <w:rFonts w:asciiTheme="minorHAnsi" w:hAnsiTheme="minorHAnsi" w:cstheme="minorHAnsi"/>
                <w:szCs w:val="18"/>
              </w:rPr>
            </w:pPr>
            <w:r w:rsidRPr="00A12C48">
              <w:rPr>
                <w:rFonts w:asciiTheme="minorHAnsi" w:hAnsiTheme="minorHAnsi" w:cstheme="minorHAnsi"/>
                <w:szCs w:val="18"/>
              </w:rPr>
              <w:t>BG</w:t>
            </w:r>
            <w:r>
              <w:rPr>
                <w:rFonts w:asciiTheme="minorHAnsi" w:hAnsiTheme="minorHAnsi" w:cstheme="minorHAnsi"/>
                <w:szCs w:val="18"/>
              </w:rPr>
              <w:t>_2024_03_26_</w:t>
            </w:r>
            <w:r w:rsidRPr="00A12C48">
              <w:rPr>
                <w:rFonts w:asciiTheme="minorHAnsi" w:hAnsiTheme="minorHAnsi" w:cstheme="minorHAnsi"/>
                <w:szCs w:val="18"/>
              </w:rPr>
              <w:t>P</w:t>
            </w:r>
            <w:r>
              <w:rPr>
                <w:rFonts w:asciiTheme="minorHAnsi" w:hAnsiTheme="minorHAnsi" w:cstheme="minorHAnsi"/>
                <w:szCs w:val="18"/>
              </w:rPr>
              <w:t>10</w:t>
            </w:r>
          </w:p>
        </w:tc>
      </w:tr>
      <w:tr w:rsidR="004B562E" w:rsidRPr="00AA465A" w14:paraId="5495BD60" w14:textId="77777777" w:rsidTr="71B07DE2">
        <w:trPr>
          <w:trHeight w:val="313"/>
        </w:trPr>
        <w:tc>
          <w:tcPr>
            <w:tcW w:w="1560" w:type="dxa"/>
            <w:tcBorders>
              <w:top w:val="single" w:sz="4" w:space="0" w:color="auto"/>
              <w:bottom w:val="nil"/>
            </w:tcBorders>
            <w:shd w:val="clear" w:color="auto" w:fill="auto"/>
          </w:tcPr>
          <w:p w14:paraId="292F5A19" w14:textId="041D78BB" w:rsidR="004B562E" w:rsidRPr="00AA465A" w:rsidRDefault="004B562E" w:rsidP="004B562E">
            <w:pPr>
              <w:pStyle w:val="Heading3"/>
              <w:spacing w:before="60" w:after="60"/>
              <w:ind w:left="-106" w:right="-108"/>
              <w:rPr>
                <w:rFonts w:asciiTheme="minorHAnsi" w:hAnsiTheme="minorHAnsi" w:cstheme="minorHAnsi"/>
                <w:sz w:val="24"/>
              </w:rPr>
            </w:pPr>
            <w:r>
              <w:rPr>
                <w:rFonts w:asciiTheme="minorHAnsi" w:hAnsiTheme="minorHAnsi" w:cstheme="minorHAnsi"/>
                <w:sz w:val="24"/>
              </w:rPr>
              <w:t>10</w:t>
            </w:r>
            <w:r w:rsidRPr="00AA465A">
              <w:rPr>
                <w:rFonts w:asciiTheme="minorHAnsi" w:hAnsiTheme="minorHAnsi" w:cstheme="minorHAnsi"/>
                <w:sz w:val="24"/>
              </w:rPr>
              <w:t>.1</w:t>
            </w:r>
          </w:p>
        </w:tc>
        <w:tc>
          <w:tcPr>
            <w:tcW w:w="8505" w:type="dxa"/>
            <w:gridSpan w:val="2"/>
            <w:tcBorders>
              <w:top w:val="single" w:sz="4" w:space="0" w:color="auto"/>
              <w:bottom w:val="nil"/>
            </w:tcBorders>
            <w:shd w:val="clear" w:color="auto" w:fill="auto"/>
          </w:tcPr>
          <w:p w14:paraId="0782D9F8" w14:textId="17C097E9" w:rsidR="004B562E" w:rsidRDefault="004B562E" w:rsidP="004B562E">
            <w:pPr>
              <w:spacing w:before="60" w:after="60"/>
              <w:rPr>
                <w:rFonts w:cstheme="minorHAnsi"/>
                <w:sz w:val="24"/>
                <w:szCs w:val="24"/>
              </w:rPr>
            </w:pPr>
            <w:r>
              <w:rPr>
                <w:rFonts w:cstheme="minorHAnsi"/>
                <w:sz w:val="24"/>
                <w:szCs w:val="24"/>
              </w:rPr>
              <w:t>The Chair highlighted the importance of engaging with effectiveness reviews as an opportunity f</w:t>
            </w:r>
            <w:r>
              <w:rPr>
                <w:sz w:val="24"/>
                <w:szCs w:val="24"/>
              </w:rPr>
              <w:t xml:space="preserve">or the Board to enhance governance arrangements in support of developing University Strategy and priorities. </w:t>
            </w:r>
          </w:p>
          <w:p w14:paraId="3466CA80" w14:textId="5833F205" w:rsidR="004B562E" w:rsidRDefault="004B562E" w:rsidP="004B562E">
            <w:pPr>
              <w:spacing w:before="60" w:after="60"/>
              <w:rPr>
                <w:sz w:val="24"/>
                <w:szCs w:val="24"/>
              </w:rPr>
            </w:pPr>
            <w:r>
              <w:rPr>
                <w:sz w:val="24"/>
                <w:szCs w:val="24"/>
              </w:rPr>
              <w:t xml:space="preserve">Members considered the proposal for the supplier to be selected by a small panel chaired by the Deputy Chair of the Board and comprising an independent member of the Board and the University Secretary. </w:t>
            </w:r>
          </w:p>
          <w:p w14:paraId="06D72E21" w14:textId="14CA81EA" w:rsidR="004B562E" w:rsidRDefault="004B562E" w:rsidP="004B562E">
            <w:pPr>
              <w:spacing w:before="60" w:after="60"/>
              <w:rPr>
                <w:rFonts w:cstheme="minorHAnsi"/>
                <w:sz w:val="24"/>
                <w:szCs w:val="24"/>
              </w:rPr>
            </w:pPr>
            <w:r>
              <w:rPr>
                <w:sz w:val="24"/>
                <w:szCs w:val="24"/>
              </w:rPr>
              <w:t>The Board was briefed on initial areas for review and members were invited to provide further suggestions (to be fed through to the University Secretary/Deputy Chair of the Board), together with any suggestions on potential suppliers, noting that a more detailed p</w:t>
            </w:r>
            <w:r>
              <w:rPr>
                <w:rFonts w:cstheme="minorHAnsi"/>
                <w:sz w:val="24"/>
                <w:szCs w:val="24"/>
              </w:rPr>
              <w:t xml:space="preserve">roposal </w:t>
            </w:r>
            <w:r w:rsidR="008E66A5">
              <w:rPr>
                <w:rFonts w:cstheme="minorHAnsi"/>
                <w:sz w:val="24"/>
                <w:szCs w:val="24"/>
              </w:rPr>
              <w:t>would</w:t>
            </w:r>
            <w:r>
              <w:rPr>
                <w:rFonts w:cstheme="minorHAnsi"/>
                <w:sz w:val="24"/>
                <w:szCs w:val="24"/>
              </w:rPr>
              <w:t xml:space="preserve"> be presented to the Board at its July meeting. </w:t>
            </w:r>
          </w:p>
          <w:p w14:paraId="18A03173" w14:textId="07C03F87" w:rsidR="00771E50" w:rsidRPr="008E66A5" w:rsidRDefault="008E66A5" w:rsidP="004B562E">
            <w:pPr>
              <w:spacing w:before="60" w:after="60"/>
              <w:rPr>
                <w:rFonts w:cstheme="minorHAnsi"/>
                <w:b/>
                <w:bCs/>
                <w:sz w:val="24"/>
                <w:szCs w:val="24"/>
              </w:rPr>
            </w:pPr>
            <w:r w:rsidRPr="008E66A5">
              <w:rPr>
                <w:rFonts w:cstheme="minorHAnsi"/>
                <w:b/>
                <w:bCs/>
                <w:sz w:val="24"/>
                <w:szCs w:val="24"/>
              </w:rPr>
              <w:t>Action: University Secretary</w:t>
            </w:r>
          </w:p>
        </w:tc>
      </w:tr>
      <w:tr w:rsidR="004B562E" w:rsidRPr="00A12C48" w14:paraId="0FB8B8C2" w14:textId="77777777" w:rsidTr="71B07DE2">
        <w:tc>
          <w:tcPr>
            <w:tcW w:w="1560" w:type="dxa"/>
            <w:tcBorders>
              <w:top w:val="single" w:sz="4" w:space="0" w:color="auto"/>
              <w:bottom w:val="single" w:sz="4" w:space="0" w:color="auto"/>
            </w:tcBorders>
            <w:shd w:val="clear" w:color="auto" w:fill="D9D9D9" w:themeFill="background1" w:themeFillShade="D9"/>
          </w:tcPr>
          <w:p w14:paraId="26B9EBC4" w14:textId="09961DF8" w:rsidR="004B562E" w:rsidRPr="00A12C48" w:rsidRDefault="004B562E" w:rsidP="004B562E">
            <w:pPr>
              <w:pStyle w:val="Heading3"/>
              <w:spacing w:before="60" w:after="60"/>
              <w:ind w:left="-106" w:right="-108"/>
              <w:rPr>
                <w:rFonts w:asciiTheme="minorHAnsi" w:hAnsiTheme="minorHAnsi" w:cstheme="minorHAnsi"/>
                <w:szCs w:val="18"/>
              </w:rPr>
            </w:pPr>
            <w:bookmarkStart w:id="0" w:name="_Hlk137207612"/>
            <w:r w:rsidRPr="00A12C48">
              <w:rPr>
                <w:rFonts w:asciiTheme="minorHAnsi" w:hAnsiTheme="minorHAnsi" w:cstheme="minorHAnsi"/>
                <w:szCs w:val="18"/>
              </w:rPr>
              <w:t>BG</w:t>
            </w:r>
            <w:r>
              <w:rPr>
                <w:rFonts w:asciiTheme="minorHAnsi" w:hAnsiTheme="minorHAnsi" w:cstheme="minorHAnsi"/>
                <w:szCs w:val="18"/>
              </w:rPr>
              <w:t>_2024_03_26_</w:t>
            </w:r>
            <w:r w:rsidRPr="00A12C48">
              <w:rPr>
                <w:rFonts w:asciiTheme="minorHAnsi" w:hAnsiTheme="minorHAnsi" w:cstheme="minorHAnsi"/>
                <w:szCs w:val="18"/>
              </w:rPr>
              <w:t>11</w:t>
            </w:r>
          </w:p>
        </w:tc>
        <w:tc>
          <w:tcPr>
            <w:tcW w:w="6520" w:type="dxa"/>
            <w:tcBorders>
              <w:top w:val="single" w:sz="4" w:space="0" w:color="auto"/>
              <w:bottom w:val="single" w:sz="4" w:space="0" w:color="auto"/>
            </w:tcBorders>
            <w:shd w:val="clear" w:color="auto" w:fill="D9D9D9" w:themeFill="background1" w:themeFillShade="D9"/>
          </w:tcPr>
          <w:p w14:paraId="45968FA6" w14:textId="29B4178D" w:rsidR="004B562E" w:rsidRPr="00AA465A" w:rsidRDefault="004B562E" w:rsidP="004B562E">
            <w:pPr>
              <w:spacing w:before="60" w:after="60"/>
              <w:rPr>
                <w:rFonts w:cstheme="minorHAnsi"/>
                <w:b/>
                <w:bCs/>
                <w:sz w:val="24"/>
                <w:szCs w:val="24"/>
              </w:rPr>
            </w:pPr>
            <w:r w:rsidRPr="00AA465A">
              <w:rPr>
                <w:rFonts w:cstheme="minorHAnsi"/>
                <w:b/>
                <w:bCs/>
                <w:sz w:val="24"/>
                <w:szCs w:val="24"/>
              </w:rPr>
              <w:t>CHAIRS’ REPORTS</w:t>
            </w:r>
          </w:p>
        </w:tc>
        <w:tc>
          <w:tcPr>
            <w:tcW w:w="1985" w:type="dxa"/>
            <w:tcBorders>
              <w:top w:val="single" w:sz="4" w:space="0" w:color="auto"/>
              <w:bottom w:val="single" w:sz="4" w:space="0" w:color="auto"/>
            </w:tcBorders>
            <w:shd w:val="clear" w:color="auto" w:fill="D9D9D9" w:themeFill="background1" w:themeFillShade="D9"/>
          </w:tcPr>
          <w:p w14:paraId="3C11BE27" w14:textId="07523CE2" w:rsidR="004B562E" w:rsidRPr="00A12C48" w:rsidRDefault="004B562E" w:rsidP="004B562E">
            <w:pPr>
              <w:spacing w:before="60" w:after="60"/>
              <w:ind w:right="-109"/>
              <w:jc w:val="right"/>
              <w:rPr>
                <w:rFonts w:cstheme="minorHAnsi"/>
                <w:sz w:val="18"/>
                <w:szCs w:val="18"/>
              </w:rPr>
            </w:pPr>
          </w:p>
        </w:tc>
      </w:tr>
      <w:tr w:rsidR="004B562E" w:rsidRPr="00AA465A" w14:paraId="4EDFF5C3" w14:textId="77777777" w:rsidTr="71B07DE2">
        <w:tc>
          <w:tcPr>
            <w:tcW w:w="1560" w:type="dxa"/>
            <w:tcBorders>
              <w:top w:val="single" w:sz="4" w:space="0" w:color="auto"/>
              <w:bottom w:val="single" w:sz="4" w:space="0" w:color="auto"/>
            </w:tcBorders>
            <w:shd w:val="clear" w:color="auto" w:fill="auto"/>
          </w:tcPr>
          <w:p w14:paraId="5401F62E" w14:textId="03BBA678" w:rsidR="004B562E" w:rsidRPr="00AA465A" w:rsidRDefault="004B562E" w:rsidP="004B562E">
            <w:pPr>
              <w:pStyle w:val="Heading3"/>
              <w:spacing w:before="60" w:after="60"/>
              <w:ind w:left="-106" w:right="-108"/>
              <w:rPr>
                <w:rFonts w:asciiTheme="minorHAnsi" w:hAnsiTheme="minorHAnsi" w:cstheme="minorHAnsi"/>
                <w:sz w:val="24"/>
              </w:rPr>
            </w:pPr>
            <w:r>
              <w:rPr>
                <w:rFonts w:asciiTheme="minorHAnsi" w:hAnsiTheme="minorHAnsi" w:cstheme="minorHAnsi"/>
                <w:sz w:val="24"/>
              </w:rPr>
              <w:t>11.1</w:t>
            </w:r>
          </w:p>
        </w:tc>
        <w:tc>
          <w:tcPr>
            <w:tcW w:w="6520" w:type="dxa"/>
            <w:tcBorders>
              <w:top w:val="single" w:sz="4" w:space="0" w:color="auto"/>
              <w:bottom w:val="single" w:sz="4" w:space="0" w:color="auto"/>
            </w:tcBorders>
            <w:shd w:val="clear" w:color="auto" w:fill="auto"/>
          </w:tcPr>
          <w:p w14:paraId="320FB0B4" w14:textId="32515F2F" w:rsidR="004B562E" w:rsidRPr="00AA465A" w:rsidRDefault="004B562E" w:rsidP="004B562E">
            <w:pPr>
              <w:pStyle w:val="NoSpacing"/>
              <w:spacing w:before="60" w:after="60"/>
              <w:rPr>
                <w:rFonts w:cstheme="minorHAnsi"/>
                <w:sz w:val="24"/>
                <w:szCs w:val="24"/>
              </w:rPr>
            </w:pPr>
            <w:r>
              <w:rPr>
                <w:rFonts w:cstheme="minorHAnsi"/>
                <w:sz w:val="24"/>
                <w:szCs w:val="24"/>
              </w:rPr>
              <w:t>The</w:t>
            </w:r>
            <w:r w:rsidRPr="00AA465A">
              <w:rPr>
                <w:rFonts w:cstheme="minorHAnsi"/>
                <w:sz w:val="24"/>
                <w:szCs w:val="24"/>
              </w:rPr>
              <w:t xml:space="preserve"> Chairs’ reports </w:t>
            </w:r>
            <w:r>
              <w:rPr>
                <w:rFonts w:cstheme="minorHAnsi"/>
                <w:sz w:val="24"/>
                <w:szCs w:val="24"/>
              </w:rPr>
              <w:t>from</w:t>
            </w:r>
            <w:r w:rsidRPr="00AA465A">
              <w:rPr>
                <w:rFonts w:cstheme="minorHAnsi"/>
                <w:sz w:val="24"/>
                <w:szCs w:val="24"/>
              </w:rPr>
              <w:t xml:space="preserve"> the following meetings</w:t>
            </w:r>
            <w:r>
              <w:rPr>
                <w:rFonts w:cstheme="minorHAnsi"/>
                <w:sz w:val="24"/>
                <w:szCs w:val="24"/>
              </w:rPr>
              <w:t xml:space="preserve"> were noted:</w:t>
            </w:r>
            <w:r w:rsidRPr="00AA465A">
              <w:rPr>
                <w:rFonts w:cstheme="minorHAnsi"/>
                <w:sz w:val="24"/>
                <w:szCs w:val="24"/>
              </w:rPr>
              <w:t xml:space="preserve"> </w:t>
            </w:r>
          </w:p>
          <w:p w14:paraId="5CD7408F" w14:textId="616C8430" w:rsidR="004B562E" w:rsidRDefault="004B562E" w:rsidP="004B562E">
            <w:pPr>
              <w:pStyle w:val="NoSpacing"/>
              <w:ind w:left="312" w:hanging="283"/>
              <w:rPr>
                <w:rFonts w:cstheme="minorHAnsi"/>
                <w:sz w:val="24"/>
                <w:szCs w:val="24"/>
              </w:rPr>
            </w:pPr>
            <w:r w:rsidRPr="00AA465A">
              <w:rPr>
                <w:rFonts w:cstheme="minorHAnsi"/>
                <w:sz w:val="24"/>
                <w:szCs w:val="24"/>
              </w:rPr>
              <w:t>1)</w:t>
            </w:r>
            <w:r w:rsidRPr="00AA465A">
              <w:rPr>
                <w:rFonts w:cstheme="minorHAnsi"/>
                <w:sz w:val="24"/>
                <w:szCs w:val="24"/>
              </w:rPr>
              <w:tab/>
              <w:t>Board Officers Group 16 January 2024</w:t>
            </w:r>
            <w:r>
              <w:rPr>
                <w:rFonts w:cstheme="minorHAnsi"/>
                <w:sz w:val="24"/>
                <w:szCs w:val="24"/>
              </w:rPr>
              <w:t>; and</w:t>
            </w:r>
          </w:p>
          <w:p w14:paraId="478C0B4B" w14:textId="0BDA9D75" w:rsidR="004B562E" w:rsidRPr="00AA465A" w:rsidRDefault="004B562E" w:rsidP="004B562E">
            <w:pPr>
              <w:pStyle w:val="NoSpacing"/>
              <w:spacing w:after="60"/>
              <w:ind w:left="312" w:hanging="284"/>
              <w:rPr>
                <w:rFonts w:cstheme="minorHAnsi"/>
                <w:sz w:val="24"/>
                <w:szCs w:val="24"/>
              </w:rPr>
            </w:pPr>
            <w:r w:rsidRPr="00AA465A">
              <w:rPr>
                <w:rFonts w:cstheme="minorHAnsi"/>
                <w:sz w:val="24"/>
                <w:szCs w:val="24"/>
              </w:rPr>
              <w:t>2)</w:t>
            </w:r>
            <w:r w:rsidRPr="00AA465A">
              <w:rPr>
                <w:rFonts w:cstheme="minorHAnsi"/>
                <w:sz w:val="24"/>
                <w:szCs w:val="24"/>
              </w:rPr>
              <w:tab/>
              <w:t>Remuneration Committee 31 January 2024.</w:t>
            </w:r>
          </w:p>
        </w:tc>
        <w:tc>
          <w:tcPr>
            <w:tcW w:w="1985" w:type="dxa"/>
            <w:tcBorders>
              <w:top w:val="single" w:sz="4" w:space="0" w:color="auto"/>
              <w:bottom w:val="single" w:sz="4" w:space="0" w:color="auto"/>
            </w:tcBorders>
            <w:shd w:val="clear" w:color="auto" w:fill="auto"/>
          </w:tcPr>
          <w:p w14:paraId="72778912" w14:textId="77777777" w:rsidR="00E11164" w:rsidRDefault="00E11164" w:rsidP="00FD23D7">
            <w:pPr>
              <w:spacing w:after="60"/>
              <w:ind w:right="-108"/>
              <w:jc w:val="center"/>
              <w:rPr>
                <w:rFonts w:cstheme="minorHAnsi"/>
                <w:sz w:val="18"/>
                <w:szCs w:val="18"/>
              </w:rPr>
            </w:pPr>
          </w:p>
          <w:p w14:paraId="054ECDC4" w14:textId="77777777" w:rsidR="00AE1736" w:rsidRDefault="004B562E" w:rsidP="00AE1736">
            <w:pPr>
              <w:spacing w:before="120" w:after="60"/>
              <w:ind w:right="-108"/>
              <w:jc w:val="right"/>
              <w:rPr>
                <w:rFonts w:cstheme="minorHAnsi"/>
                <w:sz w:val="18"/>
                <w:szCs w:val="18"/>
              </w:rPr>
            </w:pPr>
            <w:r w:rsidRPr="00A12C48">
              <w:rPr>
                <w:rFonts w:cstheme="minorHAnsi"/>
                <w:sz w:val="18"/>
                <w:szCs w:val="18"/>
              </w:rPr>
              <w:t>BG</w:t>
            </w:r>
            <w:r>
              <w:rPr>
                <w:rFonts w:cstheme="minorHAnsi"/>
                <w:sz w:val="18"/>
                <w:szCs w:val="18"/>
              </w:rPr>
              <w:t>_2024_03_26_</w:t>
            </w:r>
            <w:r w:rsidRPr="00A12C48">
              <w:rPr>
                <w:rFonts w:cstheme="minorHAnsi"/>
                <w:sz w:val="18"/>
                <w:szCs w:val="18"/>
              </w:rPr>
              <w:t>P1</w:t>
            </w:r>
            <w:r>
              <w:rPr>
                <w:rFonts w:cstheme="minorHAnsi"/>
                <w:sz w:val="18"/>
                <w:szCs w:val="18"/>
              </w:rPr>
              <w:t>1</w:t>
            </w:r>
            <w:r w:rsidRPr="00A12C48">
              <w:rPr>
                <w:rFonts w:cstheme="minorHAnsi"/>
                <w:sz w:val="18"/>
                <w:szCs w:val="18"/>
              </w:rPr>
              <w:t>.1</w:t>
            </w:r>
          </w:p>
          <w:p w14:paraId="5436A189" w14:textId="09A475FB" w:rsidR="004B562E" w:rsidRPr="00AA465A" w:rsidRDefault="004B562E" w:rsidP="00E11164">
            <w:pPr>
              <w:spacing w:after="60"/>
              <w:ind w:right="-108"/>
              <w:jc w:val="right"/>
              <w:rPr>
                <w:rFonts w:cstheme="minorHAnsi"/>
                <w:kern w:val="2"/>
                <w:sz w:val="24"/>
                <w:szCs w:val="24"/>
                <w14:ligatures w14:val="standardContextual"/>
              </w:rPr>
            </w:pPr>
            <w:r w:rsidRPr="00A12C48">
              <w:rPr>
                <w:rFonts w:cstheme="minorHAnsi"/>
                <w:sz w:val="18"/>
                <w:szCs w:val="18"/>
              </w:rPr>
              <w:t>BG</w:t>
            </w:r>
            <w:r>
              <w:rPr>
                <w:rFonts w:cstheme="minorHAnsi"/>
                <w:sz w:val="18"/>
                <w:szCs w:val="18"/>
              </w:rPr>
              <w:t>_2024_03_26_</w:t>
            </w:r>
            <w:r w:rsidRPr="00A12C48">
              <w:rPr>
                <w:rFonts w:cstheme="minorHAnsi"/>
                <w:sz w:val="18"/>
                <w:szCs w:val="18"/>
              </w:rPr>
              <w:t>P1</w:t>
            </w:r>
            <w:r>
              <w:rPr>
                <w:rFonts w:cstheme="minorHAnsi"/>
                <w:sz w:val="18"/>
                <w:szCs w:val="18"/>
              </w:rPr>
              <w:t>1</w:t>
            </w:r>
            <w:r w:rsidRPr="00A12C48">
              <w:rPr>
                <w:rFonts w:cstheme="minorHAnsi"/>
                <w:sz w:val="18"/>
                <w:szCs w:val="18"/>
              </w:rPr>
              <w:t>.2</w:t>
            </w:r>
          </w:p>
        </w:tc>
      </w:tr>
      <w:tr w:rsidR="004B562E" w:rsidRPr="00AA465A" w14:paraId="44873C77" w14:textId="77777777" w:rsidTr="71B07DE2">
        <w:tc>
          <w:tcPr>
            <w:tcW w:w="1560" w:type="dxa"/>
            <w:tcBorders>
              <w:top w:val="single" w:sz="4" w:space="0" w:color="auto"/>
              <w:bottom w:val="single" w:sz="4" w:space="0" w:color="auto"/>
            </w:tcBorders>
            <w:shd w:val="clear" w:color="auto" w:fill="D9D9D9" w:themeFill="background1" w:themeFillShade="D9"/>
          </w:tcPr>
          <w:p w14:paraId="594DD08A" w14:textId="6CD33028" w:rsidR="004B562E" w:rsidRPr="00A12C48" w:rsidRDefault="004B562E" w:rsidP="004B562E">
            <w:pPr>
              <w:pStyle w:val="Heading3"/>
              <w:spacing w:before="60" w:after="60"/>
              <w:ind w:left="-106" w:right="-108"/>
              <w:rPr>
                <w:rFonts w:asciiTheme="minorHAnsi" w:hAnsiTheme="minorHAnsi" w:cstheme="minorHAnsi"/>
                <w:szCs w:val="18"/>
              </w:rPr>
            </w:pPr>
            <w:r w:rsidRPr="00A12C48">
              <w:rPr>
                <w:rFonts w:asciiTheme="minorHAnsi" w:hAnsiTheme="minorHAnsi" w:cstheme="minorHAnsi"/>
                <w:szCs w:val="18"/>
              </w:rPr>
              <w:lastRenderedPageBreak/>
              <w:t>BG</w:t>
            </w:r>
            <w:r>
              <w:rPr>
                <w:rFonts w:asciiTheme="minorHAnsi" w:hAnsiTheme="minorHAnsi" w:cstheme="minorHAnsi"/>
                <w:szCs w:val="18"/>
              </w:rPr>
              <w:t>_2024_03_26_</w:t>
            </w:r>
            <w:r w:rsidRPr="00A12C48">
              <w:rPr>
                <w:rFonts w:asciiTheme="minorHAnsi" w:hAnsiTheme="minorHAnsi" w:cstheme="minorHAnsi"/>
                <w:szCs w:val="18"/>
              </w:rPr>
              <w:t>12</w:t>
            </w:r>
          </w:p>
        </w:tc>
        <w:tc>
          <w:tcPr>
            <w:tcW w:w="6520" w:type="dxa"/>
            <w:tcBorders>
              <w:top w:val="single" w:sz="4" w:space="0" w:color="auto"/>
              <w:bottom w:val="single" w:sz="4" w:space="0" w:color="auto"/>
            </w:tcBorders>
            <w:shd w:val="clear" w:color="auto" w:fill="D9D9D9" w:themeFill="background1" w:themeFillShade="D9"/>
          </w:tcPr>
          <w:p w14:paraId="194629BC" w14:textId="7551C72D" w:rsidR="004B562E" w:rsidRPr="00AA465A" w:rsidRDefault="004B562E" w:rsidP="004B562E">
            <w:pPr>
              <w:pStyle w:val="Heading2"/>
              <w:rPr>
                <w:rFonts w:asciiTheme="minorHAnsi" w:hAnsiTheme="minorHAnsi" w:cstheme="minorHAnsi"/>
                <w:szCs w:val="24"/>
              </w:rPr>
            </w:pPr>
            <w:r w:rsidRPr="00AA465A">
              <w:rPr>
                <w:rFonts w:asciiTheme="minorHAnsi" w:hAnsiTheme="minorHAnsi" w:cstheme="minorHAnsi"/>
                <w:szCs w:val="24"/>
              </w:rPr>
              <w:t>COMMITTEE MINUTE</w:t>
            </w:r>
          </w:p>
        </w:tc>
        <w:tc>
          <w:tcPr>
            <w:tcW w:w="1985" w:type="dxa"/>
            <w:tcBorders>
              <w:top w:val="single" w:sz="4" w:space="0" w:color="auto"/>
              <w:bottom w:val="single" w:sz="4" w:space="0" w:color="auto"/>
            </w:tcBorders>
            <w:shd w:val="clear" w:color="auto" w:fill="D9D9D9" w:themeFill="background1" w:themeFillShade="D9"/>
          </w:tcPr>
          <w:p w14:paraId="33BBBE7B" w14:textId="5E311B04" w:rsidR="004B562E" w:rsidRPr="00A12C48" w:rsidRDefault="004B562E" w:rsidP="004B562E">
            <w:pPr>
              <w:spacing w:before="60" w:after="60"/>
              <w:ind w:right="-109"/>
              <w:jc w:val="right"/>
              <w:rPr>
                <w:rFonts w:cstheme="minorHAnsi"/>
                <w:sz w:val="18"/>
                <w:szCs w:val="18"/>
              </w:rPr>
            </w:pPr>
          </w:p>
        </w:tc>
      </w:tr>
      <w:tr w:rsidR="004B562E" w:rsidRPr="00EA6132" w14:paraId="635FF261" w14:textId="77777777" w:rsidTr="71B07DE2">
        <w:tc>
          <w:tcPr>
            <w:tcW w:w="1560" w:type="dxa"/>
            <w:tcBorders>
              <w:top w:val="single" w:sz="4" w:space="0" w:color="auto"/>
              <w:bottom w:val="single" w:sz="4" w:space="0" w:color="auto"/>
            </w:tcBorders>
            <w:shd w:val="clear" w:color="auto" w:fill="auto"/>
          </w:tcPr>
          <w:p w14:paraId="3B19B409" w14:textId="03615113" w:rsidR="004B562E" w:rsidRPr="00AA465A" w:rsidRDefault="004B562E" w:rsidP="004B562E">
            <w:pPr>
              <w:pStyle w:val="Heading3"/>
              <w:spacing w:before="60" w:after="60"/>
              <w:ind w:left="-106" w:right="-108"/>
              <w:rPr>
                <w:rFonts w:asciiTheme="minorHAnsi" w:hAnsiTheme="minorHAnsi" w:cstheme="minorHAnsi"/>
                <w:sz w:val="24"/>
              </w:rPr>
            </w:pPr>
            <w:r w:rsidRPr="00AA465A">
              <w:rPr>
                <w:rFonts w:asciiTheme="minorHAnsi" w:hAnsiTheme="minorHAnsi" w:cstheme="minorHAnsi"/>
                <w:sz w:val="24"/>
              </w:rPr>
              <w:t>12.1</w:t>
            </w:r>
          </w:p>
        </w:tc>
        <w:tc>
          <w:tcPr>
            <w:tcW w:w="6520" w:type="dxa"/>
            <w:tcBorders>
              <w:top w:val="single" w:sz="4" w:space="0" w:color="auto"/>
              <w:bottom w:val="single" w:sz="4" w:space="0" w:color="auto"/>
            </w:tcBorders>
            <w:shd w:val="clear" w:color="auto" w:fill="auto"/>
          </w:tcPr>
          <w:p w14:paraId="0DF7CC94" w14:textId="1DC127F4" w:rsidR="004B562E" w:rsidRPr="00AA465A" w:rsidRDefault="004B562E" w:rsidP="004B562E">
            <w:pPr>
              <w:spacing w:before="60" w:after="60" w:line="257" w:lineRule="auto"/>
              <w:rPr>
                <w:rFonts w:cstheme="minorHAnsi"/>
                <w:sz w:val="24"/>
                <w:szCs w:val="24"/>
              </w:rPr>
            </w:pPr>
            <w:r w:rsidRPr="00AA465A">
              <w:rPr>
                <w:rFonts w:cstheme="minorHAnsi"/>
                <w:sz w:val="24"/>
                <w:szCs w:val="24"/>
              </w:rPr>
              <w:t xml:space="preserve">The Board </w:t>
            </w:r>
            <w:r>
              <w:rPr>
                <w:rFonts w:cstheme="minorHAnsi"/>
                <w:sz w:val="24"/>
                <w:szCs w:val="24"/>
              </w:rPr>
              <w:t>received</w:t>
            </w:r>
            <w:r w:rsidRPr="00AA465A">
              <w:rPr>
                <w:rFonts w:cstheme="minorHAnsi"/>
                <w:sz w:val="24"/>
                <w:szCs w:val="24"/>
              </w:rPr>
              <w:t xml:space="preserve"> the following unconfirmed minutes:</w:t>
            </w:r>
          </w:p>
          <w:p w14:paraId="5B61BCE3" w14:textId="78F5A576" w:rsidR="004B562E" w:rsidRDefault="004B562E" w:rsidP="004B562E">
            <w:pPr>
              <w:pStyle w:val="NoSpacing"/>
              <w:ind w:left="312" w:hanging="312"/>
              <w:rPr>
                <w:rFonts w:cstheme="minorHAnsi"/>
                <w:sz w:val="24"/>
                <w:szCs w:val="24"/>
              </w:rPr>
            </w:pPr>
            <w:r w:rsidRPr="00AA465A">
              <w:rPr>
                <w:rFonts w:cstheme="minorHAnsi"/>
                <w:sz w:val="24"/>
                <w:szCs w:val="24"/>
              </w:rPr>
              <w:t>1)</w:t>
            </w:r>
            <w:r w:rsidRPr="00AA465A">
              <w:rPr>
                <w:rFonts w:cstheme="minorHAnsi"/>
                <w:sz w:val="24"/>
                <w:szCs w:val="24"/>
              </w:rPr>
              <w:tab/>
              <w:t>Audit and Risk Committee 16 November 2023</w:t>
            </w:r>
            <w:r>
              <w:rPr>
                <w:rFonts w:cstheme="minorHAnsi"/>
                <w:sz w:val="24"/>
                <w:szCs w:val="24"/>
              </w:rPr>
              <w:t>;</w:t>
            </w:r>
          </w:p>
          <w:p w14:paraId="3FCCDDD9" w14:textId="3D00654F" w:rsidR="004B562E" w:rsidRPr="00AA465A" w:rsidRDefault="004B562E" w:rsidP="004B562E">
            <w:pPr>
              <w:pStyle w:val="NoSpacing"/>
              <w:ind w:left="312" w:hanging="312"/>
              <w:rPr>
                <w:rFonts w:cstheme="minorHAnsi"/>
                <w:sz w:val="24"/>
                <w:szCs w:val="24"/>
              </w:rPr>
            </w:pPr>
            <w:r w:rsidRPr="00AA465A">
              <w:rPr>
                <w:rFonts w:cstheme="minorHAnsi"/>
                <w:sz w:val="24"/>
                <w:szCs w:val="24"/>
              </w:rPr>
              <w:t>2)</w:t>
            </w:r>
            <w:r w:rsidRPr="00AA465A">
              <w:rPr>
                <w:rFonts w:cstheme="minorHAnsi"/>
                <w:sz w:val="24"/>
                <w:szCs w:val="24"/>
              </w:rPr>
              <w:tab/>
              <w:t>Remuneration Committee 31 January 2024</w:t>
            </w:r>
            <w:r>
              <w:rPr>
                <w:rFonts w:cstheme="minorHAnsi"/>
                <w:sz w:val="24"/>
                <w:szCs w:val="24"/>
              </w:rPr>
              <w:t>; and</w:t>
            </w:r>
          </w:p>
          <w:p w14:paraId="3EDE52B6" w14:textId="3167A653" w:rsidR="004B562E" w:rsidRPr="00AA465A" w:rsidRDefault="004B562E" w:rsidP="004B562E">
            <w:pPr>
              <w:pStyle w:val="NoSpacing"/>
              <w:spacing w:after="60"/>
              <w:ind w:left="312" w:hanging="312"/>
              <w:rPr>
                <w:rFonts w:cstheme="minorHAnsi"/>
                <w:sz w:val="24"/>
                <w:szCs w:val="24"/>
              </w:rPr>
            </w:pPr>
            <w:r w:rsidRPr="00AA465A">
              <w:rPr>
                <w:rFonts w:cstheme="minorHAnsi"/>
                <w:sz w:val="24"/>
                <w:szCs w:val="24"/>
              </w:rPr>
              <w:t>3)</w:t>
            </w:r>
            <w:r w:rsidRPr="00AA465A">
              <w:rPr>
                <w:rFonts w:cstheme="minorHAnsi"/>
                <w:sz w:val="24"/>
                <w:szCs w:val="24"/>
              </w:rPr>
              <w:tab/>
              <w:t>Health, Safety and Wellbeing Committee 19 October 2023.</w:t>
            </w:r>
          </w:p>
        </w:tc>
        <w:tc>
          <w:tcPr>
            <w:tcW w:w="1985" w:type="dxa"/>
            <w:tcBorders>
              <w:top w:val="single" w:sz="4" w:space="0" w:color="auto"/>
              <w:bottom w:val="single" w:sz="4" w:space="0" w:color="auto"/>
            </w:tcBorders>
            <w:shd w:val="clear" w:color="auto" w:fill="auto"/>
          </w:tcPr>
          <w:p w14:paraId="09D7FB54" w14:textId="77777777" w:rsidR="004B562E" w:rsidRDefault="004B562E" w:rsidP="004B562E">
            <w:pPr>
              <w:spacing w:before="60" w:after="60"/>
              <w:ind w:right="-108"/>
              <w:jc w:val="right"/>
              <w:rPr>
                <w:rFonts w:cstheme="minorHAnsi"/>
                <w:sz w:val="18"/>
                <w:szCs w:val="18"/>
              </w:rPr>
            </w:pPr>
          </w:p>
          <w:p w14:paraId="073567D6" w14:textId="3DD17240" w:rsidR="004B562E" w:rsidRDefault="004B562E" w:rsidP="004B562E">
            <w:pPr>
              <w:spacing w:before="120" w:after="60"/>
              <w:ind w:right="-108"/>
              <w:jc w:val="right"/>
              <w:rPr>
                <w:rFonts w:cstheme="minorHAnsi"/>
                <w:sz w:val="18"/>
                <w:szCs w:val="18"/>
              </w:rPr>
            </w:pPr>
            <w:r w:rsidRPr="00A12C48">
              <w:rPr>
                <w:rFonts w:cstheme="minorHAnsi"/>
                <w:sz w:val="18"/>
                <w:szCs w:val="18"/>
              </w:rPr>
              <w:t>BG</w:t>
            </w:r>
            <w:r>
              <w:rPr>
                <w:rFonts w:cstheme="minorHAnsi"/>
                <w:sz w:val="18"/>
                <w:szCs w:val="18"/>
              </w:rPr>
              <w:t>_2024_03_26_</w:t>
            </w:r>
            <w:r w:rsidRPr="00A12C48">
              <w:rPr>
                <w:rFonts w:cstheme="minorHAnsi"/>
                <w:sz w:val="18"/>
                <w:szCs w:val="18"/>
              </w:rPr>
              <w:t>P1</w:t>
            </w:r>
            <w:r>
              <w:rPr>
                <w:rFonts w:cstheme="minorHAnsi"/>
                <w:sz w:val="18"/>
                <w:szCs w:val="18"/>
              </w:rPr>
              <w:t>2</w:t>
            </w:r>
            <w:r w:rsidRPr="00A12C48">
              <w:rPr>
                <w:rFonts w:cstheme="minorHAnsi"/>
                <w:sz w:val="18"/>
                <w:szCs w:val="18"/>
              </w:rPr>
              <w:t>.1</w:t>
            </w:r>
            <w:r>
              <w:rPr>
                <w:rFonts w:cstheme="minorHAnsi"/>
                <w:sz w:val="18"/>
                <w:szCs w:val="18"/>
              </w:rPr>
              <w:t xml:space="preserve">  </w:t>
            </w:r>
            <w:r w:rsidRPr="00A12C48">
              <w:rPr>
                <w:rFonts w:cstheme="minorHAnsi"/>
                <w:sz w:val="18"/>
                <w:szCs w:val="18"/>
              </w:rPr>
              <w:t xml:space="preserve"> </w:t>
            </w:r>
          </w:p>
          <w:p w14:paraId="778E5EED" w14:textId="77777777" w:rsidR="004B562E" w:rsidRDefault="004B562E" w:rsidP="004B562E">
            <w:pPr>
              <w:spacing w:before="60" w:after="60"/>
              <w:ind w:right="-108"/>
              <w:jc w:val="right"/>
              <w:rPr>
                <w:rFonts w:cstheme="minorHAnsi"/>
                <w:sz w:val="18"/>
                <w:szCs w:val="18"/>
              </w:rPr>
            </w:pPr>
            <w:r w:rsidRPr="00A12C48">
              <w:rPr>
                <w:rFonts w:cstheme="minorHAnsi"/>
                <w:sz w:val="18"/>
                <w:szCs w:val="18"/>
              </w:rPr>
              <w:t>BG</w:t>
            </w:r>
            <w:r>
              <w:rPr>
                <w:rFonts w:cstheme="minorHAnsi"/>
                <w:sz w:val="18"/>
                <w:szCs w:val="18"/>
              </w:rPr>
              <w:t>_2024_03_26_</w:t>
            </w:r>
            <w:r w:rsidRPr="00A12C48">
              <w:rPr>
                <w:rFonts w:cstheme="minorHAnsi"/>
                <w:sz w:val="18"/>
                <w:szCs w:val="18"/>
              </w:rPr>
              <w:t>P1</w:t>
            </w:r>
            <w:r>
              <w:rPr>
                <w:rFonts w:cstheme="minorHAnsi"/>
                <w:sz w:val="18"/>
                <w:szCs w:val="18"/>
              </w:rPr>
              <w:t>2</w:t>
            </w:r>
            <w:r w:rsidRPr="00A12C48">
              <w:rPr>
                <w:rFonts w:cstheme="minorHAnsi"/>
                <w:sz w:val="18"/>
                <w:szCs w:val="18"/>
              </w:rPr>
              <w:t>.</w:t>
            </w:r>
            <w:r>
              <w:rPr>
                <w:rFonts w:cstheme="minorHAnsi"/>
                <w:sz w:val="18"/>
                <w:szCs w:val="18"/>
              </w:rPr>
              <w:t>2</w:t>
            </w:r>
          </w:p>
          <w:p w14:paraId="38B06D5A" w14:textId="4C28C212" w:rsidR="004B562E" w:rsidRPr="00EA6132" w:rsidRDefault="004B562E" w:rsidP="004B562E">
            <w:pPr>
              <w:spacing w:before="60" w:after="60"/>
              <w:ind w:right="-108"/>
              <w:jc w:val="right"/>
              <w:rPr>
                <w:rFonts w:cstheme="minorHAnsi"/>
                <w:sz w:val="18"/>
                <w:szCs w:val="18"/>
              </w:rPr>
            </w:pPr>
            <w:r w:rsidRPr="00A12C48">
              <w:rPr>
                <w:rFonts w:cstheme="minorHAnsi"/>
                <w:sz w:val="18"/>
                <w:szCs w:val="18"/>
              </w:rPr>
              <w:t>BG</w:t>
            </w:r>
            <w:r>
              <w:rPr>
                <w:rFonts w:cstheme="minorHAnsi"/>
                <w:sz w:val="18"/>
                <w:szCs w:val="18"/>
              </w:rPr>
              <w:t>_2024_03_26_</w:t>
            </w:r>
            <w:r w:rsidRPr="00A12C48">
              <w:rPr>
                <w:rFonts w:cstheme="minorHAnsi"/>
                <w:sz w:val="18"/>
                <w:szCs w:val="18"/>
              </w:rPr>
              <w:t>P1</w:t>
            </w:r>
            <w:r>
              <w:rPr>
                <w:rFonts w:cstheme="minorHAnsi"/>
                <w:sz w:val="18"/>
                <w:szCs w:val="18"/>
              </w:rPr>
              <w:t>2</w:t>
            </w:r>
            <w:r w:rsidRPr="00A12C48">
              <w:rPr>
                <w:rFonts w:cstheme="minorHAnsi"/>
                <w:sz w:val="18"/>
                <w:szCs w:val="18"/>
              </w:rPr>
              <w:t>.</w:t>
            </w:r>
            <w:r>
              <w:rPr>
                <w:rFonts w:cstheme="minorHAnsi"/>
                <w:sz w:val="18"/>
                <w:szCs w:val="18"/>
              </w:rPr>
              <w:t>3</w:t>
            </w:r>
          </w:p>
        </w:tc>
      </w:tr>
      <w:bookmarkEnd w:id="0"/>
      <w:tr w:rsidR="004B562E" w:rsidRPr="00AA465A" w14:paraId="5428A59B" w14:textId="77777777" w:rsidTr="71B07DE2">
        <w:tc>
          <w:tcPr>
            <w:tcW w:w="1560" w:type="dxa"/>
            <w:tcBorders>
              <w:top w:val="single" w:sz="4" w:space="0" w:color="auto"/>
              <w:bottom w:val="single" w:sz="4" w:space="0" w:color="auto"/>
            </w:tcBorders>
            <w:shd w:val="clear" w:color="auto" w:fill="D9D9D9" w:themeFill="background1" w:themeFillShade="D9"/>
          </w:tcPr>
          <w:p w14:paraId="3F74B563" w14:textId="3C2714C1" w:rsidR="004B562E" w:rsidRPr="00A12C48" w:rsidRDefault="004B562E" w:rsidP="004B562E">
            <w:pPr>
              <w:pStyle w:val="Heading3"/>
              <w:spacing w:before="60" w:after="60"/>
              <w:ind w:left="-106" w:right="-108"/>
              <w:rPr>
                <w:rFonts w:asciiTheme="minorHAnsi" w:hAnsiTheme="minorHAnsi" w:cstheme="minorHAnsi"/>
                <w:szCs w:val="18"/>
              </w:rPr>
            </w:pPr>
            <w:r w:rsidRPr="00A12C48">
              <w:rPr>
                <w:rFonts w:asciiTheme="minorHAnsi" w:hAnsiTheme="minorHAnsi" w:cstheme="minorHAnsi"/>
                <w:szCs w:val="18"/>
              </w:rPr>
              <w:t>BG</w:t>
            </w:r>
            <w:r>
              <w:rPr>
                <w:rFonts w:asciiTheme="minorHAnsi" w:hAnsiTheme="minorHAnsi" w:cstheme="minorHAnsi"/>
                <w:szCs w:val="18"/>
              </w:rPr>
              <w:t>_2024_03_26_</w:t>
            </w:r>
            <w:r w:rsidRPr="00A12C48">
              <w:rPr>
                <w:rFonts w:asciiTheme="minorHAnsi" w:hAnsiTheme="minorHAnsi" w:cstheme="minorHAnsi"/>
                <w:szCs w:val="18"/>
              </w:rPr>
              <w:t>13</w:t>
            </w:r>
          </w:p>
        </w:tc>
        <w:tc>
          <w:tcPr>
            <w:tcW w:w="6520" w:type="dxa"/>
            <w:tcBorders>
              <w:top w:val="single" w:sz="4" w:space="0" w:color="auto"/>
              <w:bottom w:val="single" w:sz="4" w:space="0" w:color="auto"/>
            </w:tcBorders>
            <w:shd w:val="clear" w:color="auto" w:fill="D9D9D9" w:themeFill="background1" w:themeFillShade="D9"/>
          </w:tcPr>
          <w:p w14:paraId="7B5F63D7" w14:textId="2DDAB772" w:rsidR="004B562E" w:rsidRPr="00AA465A" w:rsidRDefault="004B562E" w:rsidP="004B562E">
            <w:pPr>
              <w:pStyle w:val="Heading2"/>
              <w:rPr>
                <w:rFonts w:asciiTheme="minorHAnsi" w:hAnsiTheme="minorHAnsi" w:cstheme="minorHAnsi"/>
                <w:szCs w:val="24"/>
              </w:rPr>
            </w:pPr>
            <w:r w:rsidRPr="00AA465A">
              <w:rPr>
                <w:rFonts w:asciiTheme="minorHAnsi" w:hAnsiTheme="minorHAnsi" w:cstheme="minorHAnsi"/>
                <w:szCs w:val="24"/>
              </w:rPr>
              <w:t>CORPORATION SEAL</w:t>
            </w:r>
          </w:p>
        </w:tc>
        <w:tc>
          <w:tcPr>
            <w:tcW w:w="1985" w:type="dxa"/>
            <w:tcBorders>
              <w:top w:val="single" w:sz="4" w:space="0" w:color="auto"/>
              <w:bottom w:val="single" w:sz="4" w:space="0" w:color="auto"/>
            </w:tcBorders>
            <w:shd w:val="clear" w:color="auto" w:fill="D9D9D9" w:themeFill="background1" w:themeFillShade="D9"/>
          </w:tcPr>
          <w:p w14:paraId="158616E2" w14:textId="69A8D8C6" w:rsidR="004B562E" w:rsidRPr="00A12C48" w:rsidRDefault="004B562E" w:rsidP="004B562E">
            <w:pPr>
              <w:spacing w:before="60" w:after="60"/>
              <w:ind w:right="-109"/>
              <w:jc w:val="right"/>
              <w:rPr>
                <w:rFonts w:cstheme="minorHAnsi"/>
                <w:sz w:val="18"/>
                <w:szCs w:val="18"/>
              </w:rPr>
            </w:pPr>
            <w:r w:rsidRPr="00A12C48">
              <w:rPr>
                <w:rFonts w:cstheme="minorHAnsi"/>
                <w:sz w:val="18"/>
                <w:szCs w:val="18"/>
              </w:rPr>
              <w:t>BG</w:t>
            </w:r>
            <w:r>
              <w:rPr>
                <w:rFonts w:cstheme="minorHAnsi"/>
                <w:sz w:val="18"/>
                <w:szCs w:val="18"/>
              </w:rPr>
              <w:t>_2024_03_26_</w:t>
            </w:r>
            <w:r w:rsidRPr="00A12C48">
              <w:rPr>
                <w:rFonts w:cstheme="minorHAnsi"/>
                <w:sz w:val="18"/>
                <w:szCs w:val="18"/>
              </w:rPr>
              <w:t>P1</w:t>
            </w:r>
            <w:r>
              <w:rPr>
                <w:rFonts w:cstheme="minorHAnsi"/>
                <w:sz w:val="18"/>
                <w:szCs w:val="18"/>
              </w:rPr>
              <w:t>3</w:t>
            </w:r>
          </w:p>
        </w:tc>
      </w:tr>
      <w:tr w:rsidR="004B562E" w:rsidRPr="00AA465A" w14:paraId="496562B7" w14:textId="77777777" w:rsidTr="71B07DE2">
        <w:tc>
          <w:tcPr>
            <w:tcW w:w="1560" w:type="dxa"/>
            <w:tcBorders>
              <w:top w:val="single" w:sz="4" w:space="0" w:color="auto"/>
              <w:bottom w:val="single" w:sz="4" w:space="0" w:color="auto"/>
            </w:tcBorders>
            <w:shd w:val="clear" w:color="auto" w:fill="auto"/>
          </w:tcPr>
          <w:p w14:paraId="3F224E05" w14:textId="69A9C226" w:rsidR="004B562E" w:rsidRPr="00AA465A" w:rsidRDefault="004B562E" w:rsidP="000068A3">
            <w:pPr>
              <w:pStyle w:val="Heading3"/>
              <w:spacing w:before="60" w:after="60"/>
              <w:ind w:left="-106" w:right="-108"/>
              <w:rPr>
                <w:rFonts w:asciiTheme="minorHAnsi" w:hAnsiTheme="minorHAnsi" w:cstheme="minorHAnsi"/>
                <w:sz w:val="24"/>
              </w:rPr>
            </w:pPr>
            <w:r w:rsidRPr="00AA465A">
              <w:rPr>
                <w:rFonts w:asciiTheme="minorHAnsi" w:hAnsiTheme="minorHAnsi" w:cstheme="minorHAnsi"/>
                <w:sz w:val="24"/>
              </w:rPr>
              <w:t>13.1</w:t>
            </w:r>
          </w:p>
        </w:tc>
        <w:tc>
          <w:tcPr>
            <w:tcW w:w="8505" w:type="dxa"/>
            <w:gridSpan w:val="2"/>
            <w:tcBorders>
              <w:top w:val="single" w:sz="4" w:space="0" w:color="auto"/>
              <w:bottom w:val="single" w:sz="4" w:space="0" w:color="auto"/>
            </w:tcBorders>
            <w:shd w:val="clear" w:color="auto" w:fill="auto"/>
          </w:tcPr>
          <w:p w14:paraId="0A325EA4" w14:textId="649DB796" w:rsidR="004B562E" w:rsidRPr="00AA465A" w:rsidRDefault="004B562E" w:rsidP="004B562E">
            <w:pPr>
              <w:spacing w:before="60" w:after="60"/>
              <w:rPr>
                <w:rFonts w:cstheme="minorHAnsi"/>
                <w:sz w:val="24"/>
                <w:szCs w:val="24"/>
              </w:rPr>
            </w:pPr>
            <w:r w:rsidRPr="00AA465A">
              <w:rPr>
                <w:rFonts w:cstheme="minorHAnsi"/>
                <w:sz w:val="24"/>
                <w:szCs w:val="24"/>
              </w:rPr>
              <w:t xml:space="preserve">The Board </w:t>
            </w:r>
            <w:r w:rsidRPr="00B805DB">
              <w:rPr>
                <w:rFonts w:cstheme="minorHAnsi"/>
                <w:sz w:val="24"/>
                <w:szCs w:val="24"/>
              </w:rPr>
              <w:t>noted</w:t>
            </w:r>
            <w:r w:rsidRPr="00AA465A">
              <w:rPr>
                <w:rFonts w:cstheme="minorHAnsi"/>
                <w:sz w:val="24"/>
                <w:szCs w:val="24"/>
              </w:rPr>
              <w:t xml:space="preserve"> the report.</w:t>
            </w:r>
          </w:p>
        </w:tc>
      </w:tr>
      <w:tr w:rsidR="004B562E" w:rsidRPr="00AA465A" w14:paraId="642DF485" w14:textId="77777777" w:rsidTr="71B07DE2">
        <w:tc>
          <w:tcPr>
            <w:tcW w:w="1560" w:type="dxa"/>
            <w:tcBorders>
              <w:top w:val="single" w:sz="4" w:space="0" w:color="auto"/>
              <w:bottom w:val="single" w:sz="4" w:space="0" w:color="auto"/>
            </w:tcBorders>
            <w:shd w:val="clear" w:color="auto" w:fill="D9D9D9" w:themeFill="background1" w:themeFillShade="D9"/>
          </w:tcPr>
          <w:p w14:paraId="7D193719" w14:textId="537CC468" w:rsidR="004B562E" w:rsidRPr="00A12C48" w:rsidRDefault="004B562E" w:rsidP="004B562E">
            <w:pPr>
              <w:pStyle w:val="Heading3"/>
              <w:spacing w:before="60" w:after="60"/>
              <w:ind w:left="-106" w:right="-108"/>
              <w:rPr>
                <w:rFonts w:asciiTheme="minorHAnsi" w:hAnsiTheme="minorHAnsi" w:cstheme="minorHAnsi"/>
                <w:szCs w:val="18"/>
              </w:rPr>
            </w:pPr>
            <w:r w:rsidRPr="00A12C48">
              <w:rPr>
                <w:rFonts w:asciiTheme="minorHAnsi" w:hAnsiTheme="minorHAnsi" w:cstheme="minorHAnsi"/>
                <w:szCs w:val="18"/>
              </w:rPr>
              <w:t>BG</w:t>
            </w:r>
            <w:r>
              <w:rPr>
                <w:rFonts w:asciiTheme="minorHAnsi" w:hAnsiTheme="minorHAnsi" w:cstheme="minorHAnsi"/>
                <w:szCs w:val="18"/>
              </w:rPr>
              <w:t>_2024_03_26_</w:t>
            </w:r>
            <w:r w:rsidRPr="00A12C48">
              <w:rPr>
                <w:rFonts w:asciiTheme="minorHAnsi" w:hAnsiTheme="minorHAnsi" w:cstheme="minorHAnsi"/>
                <w:szCs w:val="18"/>
              </w:rPr>
              <w:t>14</w:t>
            </w:r>
          </w:p>
        </w:tc>
        <w:tc>
          <w:tcPr>
            <w:tcW w:w="6520" w:type="dxa"/>
            <w:tcBorders>
              <w:top w:val="single" w:sz="4" w:space="0" w:color="auto"/>
              <w:bottom w:val="single" w:sz="4" w:space="0" w:color="auto"/>
            </w:tcBorders>
            <w:shd w:val="clear" w:color="auto" w:fill="D9D9D9" w:themeFill="background1" w:themeFillShade="D9"/>
          </w:tcPr>
          <w:p w14:paraId="4B63ACF2" w14:textId="6E9B9A5F" w:rsidR="004B562E" w:rsidRPr="00AA465A" w:rsidRDefault="004B562E" w:rsidP="004B562E">
            <w:pPr>
              <w:pStyle w:val="Heading2"/>
              <w:rPr>
                <w:rFonts w:asciiTheme="minorHAnsi" w:hAnsiTheme="minorHAnsi" w:cstheme="minorHAnsi"/>
                <w:szCs w:val="24"/>
              </w:rPr>
            </w:pPr>
            <w:r w:rsidRPr="00AA465A">
              <w:rPr>
                <w:rFonts w:asciiTheme="minorHAnsi" w:hAnsiTheme="minorHAnsi" w:cstheme="minorHAnsi"/>
                <w:szCs w:val="24"/>
              </w:rPr>
              <w:t>ANNUAL BUSINESS CYCLE 2023/24</w:t>
            </w:r>
          </w:p>
        </w:tc>
        <w:tc>
          <w:tcPr>
            <w:tcW w:w="1985" w:type="dxa"/>
            <w:tcBorders>
              <w:top w:val="single" w:sz="4" w:space="0" w:color="auto"/>
              <w:bottom w:val="single" w:sz="4" w:space="0" w:color="auto"/>
            </w:tcBorders>
            <w:shd w:val="clear" w:color="auto" w:fill="D9D9D9" w:themeFill="background1" w:themeFillShade="D9"/>
          </w:tcPr>
          <w:p w14:paraId="49EEAB49" w14:textId="12E7CC41" w:rsidR="004B562E" w:rsidRPr="00A12C48" w:rsidRDefault="004B562E" w:rsidP="004B562E">
            <w:pPr>
              <w:spacing w:before="60" w:after="60"/>
              <w:ind w:right="-107"/>
              <w:jc w:val="right"/>
              <w:rPr>
                <w:rFonts w:cstheme="minorHAnsi"/>
                <w:sz w:val="18"/>
                <w:szCs w:val="18"/>
              </w:rPr>
            </w:pPr>
            <w:r w:rsidRPr="00AA465A">
              <w:rPr>
                <w:rFonts w:cstheme="minorHAnsi"/>
                <w:sz w:val="24"/>
                <w:szCs w:val="24"/>
              </w:rPr>
              <w:t xml:space="preserve"> </w:t>
            </w:r>
            <w:r w:rsidRPr="00A12C48">
              <w:rPr>
                <w:rFonts w:cstheme="minorHAnsi"/>
                <w:sz w:val="18"/>
                <w:szCs w:val="18"/>
              </w:rPr>
              <w:t>BG</w:t>
            </w:r>
            <w:r>
              <w:rPr>
                <w:rFonts w:cstheme="minorHAnsi"/>
                <w:sz w:val="18"/>
                <w:szCs w:val="18"/>
              </w:rPr>
              <w:t>_2024_03_26_</w:t>
            </w:r>
            <w:r w:rsidRPr="00A12C48">
              <w:rPr>
                <w:rFonts w:cstheme="minorHAnsi"/>
                <w:sz w:val="18"/>
                <w:szCs w:val="18"/>
              </w:rPr>
              <w:t>P1</w:t>
            </w:r>
            <w:r>
              <w:rPr>
                <w:rFonts w:cstheme="minorHAnsi"/>
                <w:sz w:val="18"/>
                <w:szCs w:val="18"/>
              </w:rPr>
              <w:t>4</w:t>
            </w:r>
          </w:p>
        </w:tc>
      </w:tr>
      <w:tr w:rsidR="004B562E" w:rsidRPr="00AA465A" w14:paraId="64E93EF1" w14:textId="77777777" w:rsidTr="71B07DE2">
        <w:tc>
          <w:tcPr>
            <w:tcW w:w="1560" w:type="dxa"/>
            <w:tcBorders>
              <w:top w:val="single" w:sz="4" w:space="0" w:color="auto"/>
              <w:bottom w:val="single" w:sz="4" w:space="0" w:color="auto"/>
            </w:tcBorders>
          </w:tcPr>
          <w:p w14:paraId="5036BF3F" w14:textId="0F68D313" w:rsidR="004B562E" w:rsidRPr="009E6217" w:rsidRDefault="004B562E" w:rsidP="000068A3">
            <w:pPr>
              <w:pStyle w:val="Heading3"/>
              <w:spacing w:before="60" w:after="60"/>
              <w:ind w:left="-106" w:right="-108"/>
              <w:rPr>
                <w:rFonts w:asciiTheme="minorHAnsi" w:hAnsiTheme="minorHAnsi" w:cstheme="minorHAnsi"/>
                <w:sz w:val="20"/>
                <w:szCs w:val="20"/>
              </w:rPr>
            </w:pPr>
            <w:r w:rsidRPr="00AA465A">
              <w:rPr>
                <w:rFonts w:asciiTheme="minorHAnsi" w:hAnsiTheme="minorHAnsi" w:cstheme="minorHAnsi"/>
                <w:sz w:val="24"/>
              </w:rPr>
              <w:t>14.1</w:t>
            </w:r>
          </w:p>
        </w:tc>
        <w:tc>
          <w:tcPr>
            <w:tcW w:w="8505" w:type="dxa"/>
            <w:gridSpan w:val="2"/>
            <w:tcBorders>
              <w:top w:val="single" w:sz="4" w:space="0" w:color="auto"/>
              <w:bottom w:val="single" w:sz="4" w:space="0" w:color="auto"/>
            </w:tcBorders>
          </w:tcPr>
          <w:p w14:paraId="0D9CD87B" w14:textId="3AB2D52D" w:rsidR="004B562E" w:rsidRDefault="004B562E" w:rsidP="004B562E">
            <w:pPr>
              <w:spacing w:before="60" w:after="60"/>
              <w:ind w:right="-108"/>
              <w:rPr>
                <w:rStyle w:val="normaltextrun"/>
                <w:sz w:val="24"/>
                <w:szCs w:val="24"/>
              </w:rPr>
            </w:pPr>
            <w:r w:rsidRPr="7A05FC70">
              <w:rPr>
                <w:sz w:val="24"/>
                <w:szCs w:val="24"/>
              </w:rPr>
              <w:t xml:space="preserve">The Board noted the forward cycle of business, acknowledging the Chair’s request for pre-dinner topic suggestions. It was noted that the Academic Board would be receiving a </w:t>
            </w:r>
            <w:r w:rsidRPr="7A05FC70">
              <w:rPr>
                <w:rStyle w:val="normaltextrun"/>
                <w:sz w:val="24"/>
                <w:szCs w:val="24"/>
              </w:rPr>
              <w:t xml:space="preserve">presentation on AI in April, following which the Board would consider the appropriateness of the topic as a briefing/pre-dinner presentation. </w:t>
            </w:r>
          </w:p>
          <w:p w14:paraId="0AE3B089" w14:textId="6A0EBD5B" w:rsidR="004B562E" w:rsidRDefault="004B562E" w:rsidP="004B562E">
            <w:pPr>
              <w:spacing w:before="60" w:after="60"/>
              <w:ind w:right="-108"/>
              <w:rPr>
                <w:rFonts w:cstheme="minorHAnsi"/>
                <w:sz w:val="24"/>
                <w:szCs w:val="24"/>
              </w:rPr>
            </w:pPr>
            <w:r>
              <w:rPr>
                <w:rStyle w:val="normaltextrun"/>
                <w:rFonts w:cstheme="minorHAnsi"/>
                <w:sz w:val="24"/>
                <w:szCs w:val="24"/>
              </w:rPr>
              <w:t xml:space="preserve">It was also noted that the report from the recent Ofsted inspection was expected in approximately four weeks’ time and would be shared with the Board. </w:t>
            </w:r>
            <w:r w:rsidRPr="00AA465A">
              <w:rPr>
                <w:rFonts w:cstheme="minorHAnsi"/>
                <w:sz w:val="24"/>
                <w:szCs w:val="24"/>
              </w:rPr>
              <w:t xml:space="preserve"> </w:t>
            </w:r>
          </w:p>
          <w:p w14:paraId="167D3FCE" w14:textId="77777777" w:rsidR="004B562E" w:rsidRDefault="004B562E" w:rsidP="004B562E">
            <w:pPr>
              <w:spacing w:before="60" w:after="60"/>
              <w:ind w:right="-108"/>
              <w:rPr>
                <w:rStyle w:val="normaltextrun"/>
                <w:rFonts w:cstheme="minorHAnsi"/>
                <w:sz w:val="24"/>
                <w:szCs w:val="24"/>
              </w:rPr>
            </w:pPr>
            <w:r>
              <w:rPr>
                <w:rFonts w:cstheme="minorHAnsi"/>
                <w:sz w:val="24"/>
                <w:szCs w:val="24"/>
              </w:rPr>
              <w:t>The</w:t>
            </w:r>
            <w:r w:rsidRPr="00AA465A">
              <w:rPr>
                <w:rFonts w:cstheme="minorHAnsi"/>
                <w:sz w:val="24"/>
                <w:szCs w:val="24"/>
              </w:rPr>
              <w:t xml:space="preserve"> </w:t>
            </w:r>
            <w:r w:rsidRPr="00AA465A">
              <w:rPr>
                <w:rStyle w:val="normaltextrun"/>
                <w:rFonts w:cstheme="minorHAnsi"/>
                <w:sz w:val="24"/>
                <w:szCs w:val="24"/>
              </w:rPr>
              <w:t xml:space="preserve">next meeting of the Board would be held on </w:t>
            </w:r>
            <w:r w:rsidRPr="00B805DB">
              <w:rPr>
                <w:rStyle w:val="normaltextrun"/>
                <w:rFonts w:cstheme="minorHAnsi"/>
                <w:b/>
                <w:bCs/>
                <w:sz w:val="24"/>
                <w:szCs w:val="24"/>
              </w:rPr>
              <w:t xml:space="preserve">Tuesday </w:t>
            </w:r>
            <w:r>
              <w:rPr>
                <w:rStyle w:val="normaltextrun"/>
                <w:rFonts w:cstheme="minorHAnsi"/>
                <w:b/>
                <w:bCs/>
                <w:sz w:val="24"/>
                <w:szCs w:val="24"/>
              </w:rPr>
              <w:t>21 May</w:t>
            </w:r>
            <w:r w:rsidRPr="00B805DB">
              <w:rPr>
                <w:rStyle w:val="normaltextrun"/>
                <w:rFonts w:cstheme="minorHAnsi"/>
                <w:b/>
                <w:bCs/>
                <w:sz w:val="24"/>
                <w:szCs w:val="24"/>
              </w:rPr>
              <w:t xml:space="preserve"> 2024</w:t>
            </w:r>
            <w:r w:rsidRPr="00AA465A">
              <w:rPr>
                <w:rStyle w:val="normaltextrun"/>
                <w:rFonts w:cstheme="minorHAnsi"/>
                <w:sz w:val="24"/>
                <w:szCs w:val="24"/>
              </w:rPr>
              <w:t xml:space="preserve"> at City Campus.</w:t>
            </w:r>
            <w:r>
              <w:rPr>
                <w:rStyle w:val="normaltextrun"/>
                <w:rFonts w:cstheme="minorHAnsi"/>
                <w:sz w:val="24"/>
                <w:szCs w:val="24"/>
              </w:rPr>
              <w:t xml:space="preserve"> </w:t>
            </w:r>
          </w:p>
          <w:p w14:paraId="27B85031" w14:textId="0C8655C9" w:rsidR="004B562E" w:rsidRPr="00AA465A" w:rsidRDefault="004B562E" w:rsidP="004B562E">
            <w:pPr>
              <w:spacing w:before="60" w:after="60"/>
              <w:ind w:right="-108"/>
              <w:rPr>
                <w:rFonts w:cstheme="minorHAnsi"/>
                <w:sz w:val="24"/>
                <w:szCs w:val="24"/>
              </w:rPr>
            </w:pPr>
            <w:r>
              <w:rPr>
                <w:rStyle w:val="normaltextrun"/>
                <w:rFonts w:cstheme="minorHAnsi"/>
                <w:sz w:val="24"/>
                <w:szCs w:val="24"/>
              </w:rPr>
              <w:t xml:space="preserve">The Vice-Chancellor updated the Board on the DVCSO’s revised working pattern and the appointment of an Interim Chief Operating Officer (COO)who would be in attendance at the next Board meeting. </w:t>
            </w:r>
          </w:p>
        </w:tc>
      </w:tr>
    </w:tbl>
    <w:p w14:paraId="264B8D5A" w14:textId="77777777" w:rsidR="002809E2" w:rsidRPr="008A753B" w:rsidRDefault="002809E2">
      <w:pPr>
        <w:rPr>
          <w:sz w:val="24"/>
          <w:szCs w:val="24"/>
        </w:rPr>
      </w:pPr>
    </w:p>
    <w:sectPr w:rsidR="002809E2" w:rsidRPr="008A753B" w:rsidSect="004E6105">
      <w:footerReference w:type="default" r:id="rId13"/>
      <w:headerReference w:type="first" r:id="rId14"/>
      <w:footerReference w:type="first" r:id="rId15"/>
      <w:pgSz w:w="11906" w:h="16838"/>
      <w:pgMar w:top="1134" w:right="1134" w:bottom="993" w:left="1440" w:header="426" w:footer="3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94C011" w14:textId="77777777" w:rsidR="004E6105" w:rsidRDefault="004E6105" w:rsidP="0000042C">
      <w:pPr>
        <w:spacing w:after="0" w:line="240" w:lineRule="auto"/>
      </w:pPr>
      <w:r>
        <w:separator/>
      </w:r>
    </w:p>
  </w:endnote>
  <w:endnote w:type="continuationSeparator" w:id="0">
    <w:p w14:paraId="345D86C7" w14:textId="77777777" w:rsidR="004E6105" w:rsidRDefault="004E6105" w:rsidP="0000042C">
      <w:pPr>
        <w:spacing w:after="0" w:line="240" w:lineRule="auto"/>
      </w:pPr>
      <w:r>
        <w:continuationSeparator/>
      </w:r>
    </w:p>
  </w:endnote>
  <w:endnote w:type="continuationNotice" w:id="1">
    <w:p w14:paraId="71EF8219" w14:textId="77777777" w:rsidR="004E6105" w:rsidRDefault="004E61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621B40"/>
        <w:sz w:val="16"/>
        <w:szCs w:val="16"/>
      </w:rPr>
      <w:id w:val="1218164434"/>
      <w:docPartObj>
        <w:docPartGallery w:val="Page Numbers (Bottom of Page)"/>
        <w:docPartUnique/>
      </w:docPartObj>
    </w:sdtPr>
    <w:sdtEndPr/>
    <w:sdtContent>
      <w:sdt>
        <w:sdtPr>
          <w:rPr>
            <w:color w:val="621B40"/>
            <w:sz w:val="16"/>
            <w:szCs w:val="16"/>
          </w:rPr>
          <w:id w:val="-1769616900"/>
          <w:docPartObj>
            <w:docPartGallery w:val="Page Numbers (Top of Page)"/>
            <w:docPartUnique/>
          </w:docPartObj>
        </w:sdtPr>
        <w:sdtEndPr/>
        <w:sdtContent>
          <w:p w14:paraId="49EE1B61" w14:textId="2E33C6F1" w:rsidR="009F2503" w:rsidRPr="009F2503" w:rsidRDefault="009F2503">
            <w:pPr>
              <w:pStyle w:val="Footer"/>
              <w:jc w:val="right"/>
              <w:rPr>
                <w:color w:val="621B40"/>
                <w:sz w:val="16"/>
                <w:szCs w:val="16"/>
              </w:rPr>
            </w:pPr>
            <w:r w:rsidRPr="002E4C98">
              <w:rPr>
                <w:sz w:val="20"/>
                <w:szCs w:val="20"/>
              </w:rPr>
              <w:t xml:space="preserve">Page </w:t>
            </w:r>
            <w:r w:rsidRPr="002E4C98">
              <w:rPr>
                <w:b/>
                <w:bCs/>
                <w:color w:val="2B579A"/>
                <w:sz w:val="20"/>
                <w:szCs w:val="20"/>
                <w:shd w:val="clear" w:color="auto" w:fill="E6E6E6"/>
              </w:rPr>
              <w:fldChar w:fldCharType="begin"/>
            </w:r>
            <w:r w:rsidRPr="002E4C98">
              <w:rPr>
                <w:b/>
                <w:bCs/>
                <w:sz w:val="20"/>
                <w:szCs w:val="20"/>
              </w:rPr>
              <w:instrText xml:space="preserve"> PAGE </w:instrText>
            </w:r>
            <w:r w:rsidRPr="002E4C98">
              <w:rPr>
                <w:b/>
                <w:bCs/>
                <w:color w:val="2B579A"/>
                <w:sz w:val="20"/>
                <w:szCs w:val="20"/>
                <w:shd w:val="clear" w:color="auto" w:fill="E6E6E6"/>
              </w:rPr>
              <w:fldChar w:fldCharType="separate"/>
            </w:r>
            <w:r w:rsidRPr="002E4C98">
              <w:rPr>
                <w:b/>
                <w:bCs/>
                <w:noProof/>
                <w:sz w:val="20"/>
                <w:szCs w:val="20"/>
              </w:rPr>
              <w:t>2</w:t>
            </w:r>
            <w:r w:rsidRPr="002E4C98">
              <w:rPr>
                <w:b/>
                <w:bCs/>
                <w:color w:val="2B579A"/>
                <w:sz w:val="20"/>
                <w:szCs w:val="20"/>
                <w:shd w:val="clear" w:color="auto" w:fill="E6E6E6"/>
              </w:rPr>
              <w:fldChar w:fldCharType="end"/>
            </w:r>
            <w:r w:rsidRPr="002E4C98">
              <w:rPr>
                <w:sz w:val="20"/>
                <w:szCs w:val="20"/>
              </w:rPr>
              <w:t xml:space="preserve"> of </w:t>
            </w:r>
            <w:r w:rsidRPr="002E4C98">
              <w:rPr>
                <w:b/>
                <w:bCs/>
                <w:color w:val="2B579A"/>
                <w:sz w:val="20"/>
                <w:szCs w:val="20"/>
                <w:shd w:val="clear" w:color="auto" w:fill="E6E6E6"/>
              </w:rPr>
              <w:fldChar w:fldCharType="begin"/>
            </w:r>
            <w:r w:rsidRPr="002E4C98">
              <w:rPr>
                <w:b/>
                <w:bCs/>
                <w:sz w:val="20"/>
                <w:szCs w:val="20"/>
              </w:rPr>
              <w:instrText xml:space="preserve"> NUMPAGES  </w:instrText>
            </w:r>
            <w:r w:rsidRPr="002E4C98">
              <w:rPr>
                <w:b/>
                <w:bCs/>
                <w:color w:val="2B579A"/>
                <w:sz w:val="20"/>
                <w:szCs w:val="20"/>
                <w:shd w:val="clear" w:color="auto" w:fill="E6E6E6"/>
              </w:rPr>
              <w:fldChar w:fldCharType="separate"/>
            </w:r>
            <w:r w:rsidRPr="002E4C98">
              <w:rPr>
                <w:b/>
                <w:bCs/>
                <w:noProof/>
                <w:sz w:val="20"/>
                <w:szCs w:val="20"/>
              </w:rPr>
              <w:t>2</w:t>
            </w:r>
            <w:r w:rsidRPr="002E4C98">
              <w:rPr>
                <w:b/>
                <w:bCs/>
                <w:color w:val="2B579A"/>
                <w:sz w:val="20"/>
                <w:szCs w:val="20"/>
                <w:shd w:val="clear" w:color="auto" w:fill="E6E6E6"/>
              </w:rPr>
              <w:fldChar w:fldCharType="end"/>
            </w:r>
          </w:p>
        </w:sdtContent>
      </w:sdt>
    </w:sdtContent>
  </w:sdt>
  <w:p w14:paraId="0BD986FC" w14:textId="77777777" w:rsidR="008B3E3D" w:rsidRDefault="008B3E3D" w:rsidP="00556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2E018" w14:textId="77777777" w:rsidR="0000237B" w:rsidRPr="00826269" w:rsidRDefault="0000237B" w:rsidP="0000237B">
    <w:pPr>
      <w:pStyle w:val="Footer"/>
      <w:jc w:val="right"/>
      <w:rPr>
        <w:color w:val="621B40"/>
        <w:sz w:val="24"/>
        <w:szCs w:val="24"/>
      </w:rPr>
    </w:pPr>
    <w:r w:rsidRPr="00826269">
      <w:rPr>
        <w:sz w:val="24"/>
        <w:szCs w:val="24"/>
      </w:rPr>
      <w:t xml:space="preserve">Page </w:t>
    </w:r>
    <w:r w:rsidRPr="00826269">
      <w:rPr>
        <w:b/>
        <w:bCs/>
        <w:color w:val="2B579A"/>
        <w:sz w:val="24"/>
        <w:szCs w:val="24"/>
        <w:shd w:val="clear" w:color="auto" w:fill="E6E6E6"/>
      </w:rPr>
      <w:fldChar w:fldCharType="begin"/>
    </w:r>
    <w:r w:rsidRPr="00826269">
      <w:rPr>
        <w:b/>
        <w:bCs/>
        <w:sz w:val="24"/>
        <w:szCs w:val="24"/>
      </w:rPr>
      <w:instrText xml:space="preserve"> PAGE </w:instrText>
    </w:r>
    <w:r w:rsidRPr="00826269">
      <w:rPr>
        <w:b/>
        <w:bCs/>
        <w:color w:val="2B579A"/>
        <w:sz w:val="24"/>
        <w:szCs w:val="24"/>
        <w:shd w:val="clear" w:color="auto" w:fill="E6E6E6"/>
      </w:rPr>
      <w:fldChar w:fldCharType="separate"/>
    </w:r>
    <w:r w:rsidRPr="00826269">
      <w:rPr>
        <w:b/>
        <w:bCs/>
        <w:sz w:val="24"/>
        <w:szCs w:val="24"/>
      </w:rPr>
      <w:t>2</w:t>
    </w:r>
    <w:r w:rsidRPr="00826269">
      <w:rPr>
        <w:b/>
        <w:bCs/>
        <w:color w:val="2B579A"/>
        <w:sz w:val="24"/>
        <w:szCs w:val="24"/>
        <w:shd w:val="clear" w:color="auto" w:fill="E6E6E6"/>
      </w:rPr>
      <w:fldChar w:fldCharType="end"/>
    </w:r>
    <w:r w:rsidRPr="00826269">
      <w:rPr>
        <w:sz w:val="24"/>
        <w:szCs w:val="24"/>
      </w:rPr>
      <w:t xml:space="preserve"> of </w:t>
    </w:r>
    <w:r w:rsidRPr="00826269">
      <w:rPr>
        <w:b/>
        <w:bCs/>
        <w:color w:val="2B579A"/>
        <w:sz w:val="24"/>
        <w:szCs w:val="24"/>
        <w:shd w:val="clear" w:color="auto" w:fill="E6E6E6"/>
      </w:rPr>
      <w:fldChar w:fldCharType="begin"/>
    </w:r>
    <w:r w:rsidRPr="00826269">
      <w:rPr>
        <w:b/>
        <w:bCs/>
        <w:sz w:val="24"/>
        <w:szCs w:val="24"/>
      </w:rPr>
      <w:instrText xml:space="preserve"> NUMPAGES  </w:instrText>
    </w:r>
    <w:r w:rsidRPr="00826269">
      <w:rPr>
        <w:b/>
        <w:bCs/>
        <w:color w:val="2B579A"/>
        <w:sz w:val="24"/>
        <w:szCs w:val="24"/>
        <w:shd w:val="clear" w:color="auto" w:fill="E6E6E6"/>
      </w:rPr>
      <w:fldChar w:fldCharType="separate"/>
    </w:r>
    <w:r w:rsidRPr="00826269">
      <w:rPr>
        <w:b/>
        <w:bCs/>
        <w:sz w:val="24"/>
        <w:szCs w:val="24"/>
      </w:rPr>
      <w:t>2</w:t>
    </w:r>
    <w:r w:rsidRPr="00826269">
      <w:rPr>
        <w:b/>
        <w:bCs/>
        <w:color w:val="2B579A"/>
        <w:sz w:val="24"/>
        <w:szCs w:val="24"/>
        <w:shd w:val="clear" w:color="auto" w:fill="E6E6E6"/>
      </w:rPr>
      <w:fldChar w:fldCharType="end"/>
    </w:r>
  </w:p>
  <w:p w14:paraId="1D0396FB" w14:textId="77777777" w:rsidR="0000237B" w:rsidRDefault="00002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8AE76F" w14:textId="77777777" w:rsidR="004E6105" w:rsidRDefault="004E6105" w:rsidP="0000042C">
      <w:pPr>
        <w:spacing w:after="0" w:line="240" w:lineRule="auto"/>
      </w:pPr>
      <w:r>
        <w:separator/>
      </w:r>
    </w:p>
  </w:footnote>
  <w:footnote w:type="continuationSeparator" w:id="0">
    <w:p w14:paraId="2EF95A5A" w14:textId="77777777" w:rsidR="004E6105" w:rsidRDefault="004E6105" w:rsidP="0000042C">
      <w:pPr>
        <w:spacing w:after="0" w:line="240" w:lineRule="auto"/>
      </w:pPr>
      <w:r>
        <w:continuationSeparator/>
      </w:r>
    </w:p>
  </w:footnote>
  <w:footnote w:type="continuationNotice" w:id="1">
    <w:p w14:paraId="7A03F4B5" w14:textId="77777777" w:rsidR="004E6105" w:rsidRDefault="004E61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4961"/>
      <w:gridCol w:w="2693"/>
    </w:tblGrid>
    <w:tr w:rsidR="00AF22BE" w:rsidRPr="00131BC8" w14:paraId="4D5E916F" w14:textId="77777777">
      <w:tc>
        <w:tcPr>
          <w:tcW w:w="2411" w:type="dxa"/>
        </w:tcPr>
        <w:p w14:paraId="4618C9B2" w14:textId="77777777" w:rsidR="00AF22BE" w:rsidRPr="0000042C" w:rsidRDefault="00AF22BE" w:rsidP="00AF22BE">
          <w:pPr>
            <w:pStyle w:val="Header"/>
            <w:rPr>
              <w:b/>
              <w:bCs/>
            </w:rPr>
          </w:pPr>
          <w:r w:rsidRPr="0000042C">
            <w:rPr>
              <w:b/>
              <w:bCs/>
              <w:noProof/>
              <w:color w:val="2B579A"/>
              <w:shd w:val="clear" w:color="auto" w:fill="E6E6E6"/>
            </w:rPr>
            <w:drawing>
              <wp:inline distT="0" distB="0" distL="0" distR="0" wp14:anchorId="3FFE2737" wp14:editId="1433454C">
                <wp:extent cx="894853" cy="480060"/>
                <wp:effectExtent l="0" t="0" r="635" b="0"/>
                <wp:docPr id="1219364701" name="Picture 1219364701"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Sheffield Hallam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901198" cy="483464"/>
                        </a:xfrm>
                        <a:prstGeom prst="rect">
                          <a:avLst/>
                        </a:prstGeom>
                      </pic:spPr>
                    </pic:pic>
                  </a:graphicData>
                </a:graphic>
              </wp:inline>
            </w:drawing>
          </w:r>
        </w:p>
      </w:tc>
      <w:tc>
        <w:tcPr>
          <w:tcW w:w="4961" w:type="dxa"/>
        </w:tcPr>
        <w:p w14:paraId="3FFE9ED6" w14:textId="77777777" w:rsidR="00AF22BE" w:rsidRPr="00131BC8" w:rsidRDefault="00AF22BE" w:rsidP="00AF22BE">
          <w:pPr>
            <w:pStyle w:val="Header"/>
            <w:jc w:val="center"/>
            <w:rPr>
              <w:b/>
              <w:bCs/>
              <w:sz w:val="24"/>
              <w:szCs w:val="24"/>
            </w:rPr>
          </w:pPr>
          <w:r>
            <w:rPr>
              <w:b/>
              <w:bCs/>
              <w:sz w:val="24"/>
              <w:szCs w:val="24"/>
            </w:rPr>
            <w:t>BOARD OF GOVERNORS</w:t>
          </w:r>
        </w:p>
      </w:tc>
      <w:tc>
        <w:tcPr>
          <w:tcW w:w="2693" w:type="dxa"/>
        </w:tcPr>
        <w:p w14:paraId="2620442C" w14:textId="77777777" w:rsidR="00AF22BE" w:rsidRDefault="00AF22BE" w:rsidP="00AF22BE">
          <w:pPr>
            <w:pStyle w:val="Header"/>
            <w:jc w:val="right"/>
            <w:rPr>
              <w:b/>
              <w:bCs/>
              <w:sz w:val="24"/>
              <w:szCs w:val="24"/>
            </w:rPr>
          </w:pPr>
          <w:r>
            <w:rPr>
              <w:b/>
              <w:bCs/>
              <w:sz w:val="24"/>
              <w:szCs w:val="24"/>
            </w:rPr>
            <w:t>BG_2024_03_26_</w:t>
          </w:r>
          <w:r w:rsidRPr="00131BC8">
            <w:rPr>
              <w:b/>
              <w:bCs/>
              <w:sz w:val="24"/>
              <w:szCs w:val="24"/>
            </w:rPr>
            <w:t>M</w:t>
          </w:r>
        </w:p>
        <w:p w14:paraId="3EE409F3" w14:textId="77777777" w:rsidR="00AF22BE" w:rsidRPr="00131BC8" w:rsidRDefault="00AF22BE" w:rsidP="00AF22BE">
          <w:pPr>
            <w:pStyle w:val="Header"/>
            <w:jc w:val="right"/>
            <w:rPr>
              <w:b/>
              <w:bCs/>
              <w:sz w:val="24"/>
              <w:szCs w:val="24"/>
            </w:rPr>
          </w:pPr>
        </w:p>
      </w:tc>
    </w:tr>
  </w:tbl>
  <w:p w14:paraId="1211EEBF" w14:textId="77777777" w:rsidR="0000237B" w:rsidRDefault="000023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2D1F4D"/>
    <w:multiLevelType w:val="hybridMultilevel"/>
    <w:tmpl w:val="FFEEE7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547814"/>
    <w:multiLevelType w:val="hybridMultilevel"/>
    <w:tmpl w:val="D076F0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1B1373E"/>
    <w:multiLevelType w:val="hybridMultilevel"/>
    <w:tmpl w:val="0F6CF1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93E6BF8"/>
    <w:multiLevelType w:val="hybridMultilevel"/>
    <w:tmpl w:val="786E9A6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1485290"/>
    <w:multiLevelType w:val="hybridMultilevel"/>
    <w:tmpl w:val="A1C4667A"/>
    <w:lvl w:ilvl="0" w:tplc="08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2400997"/>
    <w:multiLevelType w:val="hybridMultilevel"/>
    <w:tmpl w:val="4EA814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4B00586"/>
    <w:multiLevelType w:val="hybridMultilevel"/>
    <w:tmpl w:val="0A1648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89856D9"/>
    <w:multiLevelType w:val="hybridMultilevel"/>
    <w:tmpl w:val="1C1CBE28"/>
    <w:lvl w:ilvl="0" w:tplc="0809000B">
      <w:start w:val="1"/>
      <w:numFmt w:val="bullet"/>
      <w:lvlText w:val=""/>
      <w:lvlJc w:val="left"/>
      <w:pPr>
        <w:tabs>
          <w:tab w:val="num" w:pos="360"/>
        </w:tabs>
        <w:ind w:left="360" w:hanging="360"/>
      </w:pPr>
      <w:rPr>
        <w:rFonts w:ascii="Wingdings" w:hAnsi="Wingdings" w:hint="default"/>
      </w:rPr>
    </w:lvl>
    <w:lvl w:ilvl="1" w:tplc="FFFFFFFF">
      <w:start w:val="1"/>
      <w:numFmt w:val="decimal"/>
      <w:lvlText w:val="%2."/>
      <w:lvlJc w:val="left"/>
      <w:pPr>
        <w:tabs>
          <w:tab w:val="num" w:pos="1080"/>
        </w:tabs>
        <w:ind w:left="1080" w:hanging="360"/>
      </w:p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3A7D1AD8"/>
    <w:multiLevelType w:val="multilevel"/>
    <w:tmpl w:val="AFB8B56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3B212630"/>
    <w:multiLevelType w:val="hybridMultilevel"/>
    <w:tmpl w:val="1EFC1DDE"/>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B875958"/>
    <w:multiLevelType w:val="multilevel"/>
    <w:tmpl w:val="AFB8B56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51643F11"/>
    <w:multiLevelType w:val="hybridMultilevel"/>
    <w:tmpl w:val="BD8A02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1076FE6"/>
    <w:multiLevelType w:val="hybridMultilevel"/>
    <w:tmpl w:val="851AD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E749A7"/>
    <w:multiLevelType w:val="hybridMultilevel"/>
    <w:tmpl w:val="8D66F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2FD17CF"/>
    <w:multiLevelType w:val="hybridMultilevel"/>
    <w:tmpl w:val="53183E3C"/>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6F26E03"/>
    <w:multiLevelType w:val="hybridMultilevel"/>
    <w:tmpl w:val="4BEC00A2"/>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7F4A01A2"/>
    <w:multiLevelType w:val="hybridMultilevel"/>
    <w:tmpl w:val="8BDAB5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50262596">
    <w:abstractNumId w:val="12"/>
  </w:num>
  <w:num w:numId="2" w16cid:durableId="589319525">
    <w:abstractNumId w:val="11"/>
  </w:num>
  <w:num w:numId="3" w16cid:durableId="1567521881">
    <w:abstractNumId w:val="6"/>
  </w:num>
  <w:num w:numId="4" w16cid:durableId="1093431904">
    <w:abstractNumId w:val="15"/>
  </w:num>
  <w:num w:numId="5" w16cid:durableId="980304726">
    <w:abstractNumId w:val="9"/>
  </w:num>
  <w:num w:numId="6" w16cid:durableId="1806123259">
    <w:abstractNumId w:val="2"/>
  </w:num>
  <w:num w:numId="7" w16cid:durableId="1512573495">
    <w:abstractNumId w:val="0"/>
  </w:num>
  <w:num w:numId="8" w16cid:durableId="379943770">
    <w:abstractNumId w:val="7"/>
  </w:num>
  <w:num w:numId="9" w16cid:durableId="1533612057">
    <w:abstractNumId w:val="3"/>
  </w:num>
  <w:num w:numId="10" w16cid:durableId="668873969">
    <w:abstractNumId w:val="4"/>
  </w:num>
  <w:num w:numId="11" w16cid:durableId="1959289144">
    <w:abstractNumId w:val="13"/>
  </w:num>
  <w:num w:numId="12" w16cid:durableId="1257668300">
    <w:abstractNumId w:val="1"/>
  </w:num>
  <w:num w:numId="13" w16cid:durableId="51195771">
    <w:abstractNumId w:val="14"/>
  </w:num>
  <w:num w:numId="14" w16cid:durableId="1029910697">
    <w:abstractNumId w:val="16"/>
  </w:num>
  <w:num w:numId="15" w16cid:durableId="1118990137">
    <w:abstractNumId w:val="5"/>
  </w:num>
  <w:num w:numId="16" w16cid:durableId="754126876">
    <w:abstractNumId w:val="10"/>
  </w:num>
  <w:num w:numId="17" w16cid:durableId="561717895">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AtLop+goffFdpwOORKbLp/Be31knwSAHB8wCLbh9g9WG+yspwrPdBQ6Mvi1JKi5qKDTze6q8XhZRAlTW3mH+1g==" w:salt="SwBIvNe0VsFl6QnE9x/tt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2C"/>
    <w:rsid w:val="0000005D"/>
    <w:rsid w:val="000000A7"/>
    <w:rsid w:val="00000154"/>
    <w:rsid w:val="0000042C"/>
    <w:rsid w:val="00000613"/>
    <w:rsid w:val="00000665"/>
    <w:rsid w:val="00000B52"/>
    <w:rsid w:val="00001160"/>
    <w:rsid w:val="00001D6B"/>
    <w:rsid w:val="00001DE1"/>
    <w:rsid w:val="00002008"/>
    <w:rsid w:val="00002285"/>
    <w:rsid w:val="0000237B"/>
    <w:rsid w:val="000023F0"/>
    <w:rsid w:val="000024FB"/>
    <w:rsid w:val="0000282B"/>
    <w:rsid w:val="00002BB5"/>
    <w:rsid w:val="00002DB2"/>
    <w:rsid w:val="00002F4A"/>
    <w:rsid w:val="00003152"/>
    <w:rsid w:val="00003233"/>
    <w:rsid w:val="00003247"/>
    <w:rsid w:val="000033A0"/>
    <w:rsid w:val="000033DB"/>
    <w:rsid w:val="00003420"/>
    <w:rsid w:val="000035AA"/>
    <w:rsid w:val="0000361F"/>
    <w:rsid w:val="000036C5"/>
    <w:rsid w:val="0000391C"/>
    <w:rsid w:val="00003979"/>
    <w:rsid w:val="00003A36"/>
    <w:rsid w:val="000045B5"/>
    <w:rsid w:val="000049B8"/>
    <w:rsid w:val="00004AB4"/>
    <w:rsid w:val="00004DA2"/>
    <w:rsid w:val="0000538B"/>
    <w:rsid w:val="000053E5"/>
    <w:rsid w:val="000057EC"/>
    <w:rsid w:val="00005A87"/>
    <w:rsid w:val="00005DE8"/>
    <w:rsid w:val="000065C3"/>
    <w:rsid w:val="0000669A"/>
    <w:rsid w:val="000068A3"/>
    <w:rsid w:val="00006957"/>
    <w:rsid w:val="0000747C"/>
    <w:rsid w:val="0000780C"/>
    <w:rsid w:val="0000787E"/>
    <w:rsid w:val="00007917"/>
    <w:rsid w:val="0000793D"/>
    <w:rsid w:val="0000795A"/>
    <w:rsid w:val="00007A0C"/>
    <w:rsid w:val="000100F2"/>
    <w:rsid w:val="00010557"/>
    <w:rsid w:val="0001098F"/>
    <w:rsid w:val="00010A03"/>
    <w:rsid w:val="00010FD6"/>
    <w:rsid w:val="00010FF8"/>
    <w:rsid w:val="000118B6"/>
    <w:rsid w:val="00011964"/>
    <w:rsid w:val="0001197C"/>
    <w:rsid w:val="000119D0"/>
    <w:rsid w:val="00011FB8"/>
    <w:rsid w:val="00012531"/>
    <w:rsid w:val="000126FF"/>
    <w:rsid w:val="00012D75"/>
    <w:rsid w:val="00012E00"/>
    <w:rsid w:val="00012EB7"/>
    <w:rsid w:val="00012EEF"/>
    <w:rsid w:val="00013306"/>
    <w:rsid w:val="00013328"/>
    <w:rsid w:val="000136B2"/>
    <w:rsid w:val="00013A00"/>
    <w:rsid w:val="00013CE0"/>
    <w:rsid w:val="00013F96"/>
    <w:rsid w:val="00014249"/>
    <w:rsid w:val="0001448A"/>
    <w:rsid w:val="00014971"/>
    <w:rsid w:val="00014A11"/>
    <w:rsid w:val="00014CF1"/>
    <w:rsid w:val="000154EA"/>
    <w:rsid w:val="00015543"/>
    <w:rsid w:val="00015AC8"/>
    <w:rsid w:val="00015E16"/>
    <w:rsid w:val="00015E8D"/>
    <w:rsid w:val="00015EE9"/>
    <w:rsid w:val="000161AD"/>
    <w:rsid w:val="000166CA"/>
    <w:rsid w:val="00016E37"/>
    <w:rsid w:val="00016EC6"/>
    <w:rsid w:val="00017AD9"/>
    <w:rsid w:val="00017B19"/>
    <w:rsid w:val="00017D25"/>
    <w:rsid w:val="00017FE5"/>
    <w:rsid w:val="0002005C"/>
    <w:rsid w:val="0002046B"/>
    <w:rsid w:val="000205BF"/>
    <w:rsid w:val="000206FE"/>
    <w:rsid w:val="00020750"/>
    <w:rsid w:val="000208A9"/>
    <w:rsid w:val="000209B7"/>
    <w:rsid w:val="00020B61"/>
    <w:rsid w:val="00020D08"/>
    <w:rsid w:val="0002108D"/>
    <w:rsid w:val="000210BD"/>
    <w:rsid w:val="0002113F"/>
    <w:rsid w:val="000212D1"/>
    <w:rsid w:val="00021456"/>
    <w:rsid w:val="00021930"/>
    <w:rsid w:val="00021D32"/>
    <w:rsid w:val="00022134"/>
    <w:rsid w:val="00022310"/>
    <w:rsid w:val="0002283A"/>
    <w:rsid w:val="00022BC4"/>
    <w:rsid w:val="00022D64"/>
    <w:rsid w:val="00023442"/>
    <w:rsid w:val="000234A2"/>
    <w:rsid w:val="0002398C"/>
    <w:rsid w:val="00023CF4"/>
    <w:rsid w:val="00023DD8"/>
    <w:rsid w:val="00023EF0"/>
    <w:rsid w:val="00024094"/>
    <w:rsid w:val="000243D6"/>
    <w:rsid w:val="000244F3"/>
    <w:rsid w:val="000245A4"/>
    <w:rsid w:val="000250A5"/>
    <w:rsid w:val="00025110"/>
    <w:rsid w:val="00025192"/>
    <w:rsid w:val="000252C1"/>
    <w:rsid w:val="000256E1"/>
    <w:rsid w:val="00025818"/>
    <w:rsid w:val="00025846"/>
    <w:rsid w:val="000259F9"/>
    <w:rsid w:val="00025EB8"/>
    <w:rsid w:val="00026146"/>
    <w:rsid w:val="00026C8D"/>
    <w:rsid w:val="00027010"/>
    <w:rsid w:val="0002714D"/>
    <w:rsid w:val="000273FB"/>
    <w:rsid w:val="00027465"/>
    <w:rsid w:val="00027A5E"/>
    <w:rsid w:val="00027E13"/>
    <w:rsid w:val="00027FEF"/>
    <w:rsid w:val="00030426"/>
    <w:rsid w:val="000305A5"/>
    <w:rsid w:val="00030917"/>
    <w:rsid w:val="00031960"/>
    <w:rsid w:val="000319CC"/>
    <w:rsid w:val="00031F89"/>
    <w:rsid w:val="00031FAC"/>
    <w:rsid w:val="00032012"/>
    <w:rsid w:val="00032027"/>
    <w:rsid w:val="00032272"/>
    <w:rsid w:val="000324C1"/>
    <w:rsid w:val="0003256E"/>
    <w:rsid w:val="00032F52"/>
    <w:rsid w:val="0003332F"/>
    <w:rsid w:val="00033356"/>
    <w:rsid w:val="000333D6"/>
    <w:rsid w:val="0003353C"/>
    <w:rsid w:val="00033613"/>
    <w:rsid w:val="00033F00"/>
    <w:rsid w:val="00033FA2"/>
    <w:rsid w:val="00033FC4"/>
    <w:rsid w:val="0003401F"/>
    <w:rsid w:val="0003402F"/>
    <w:rsid w:val="000340B1"/>
    <w:rsid w:val="00034317"/>
    <w:rsid w:val="000347D1"/>
    <w:rsid w:val="000349E0"/>
    <w:rsid w:val="00034A42"/>
    <w:rsid w:val="00034B69"/>
    <w:rsid w:val="00034C08"/>
    <w:rsid w:val="00034F71"/>
    <w:rsid w:val="00034FAC"/>
    <w:rsid w:val="000353A8"/>
    <w:rsid w:val="00035793"/>
    <w:rsid w:val="0003580A"/>
    <w:rsid w:val="00035A29"/>
    <w:rsid w:val="00035CAA"/>
    <w:rsid w:val="00035E80"/>
    <w:rsid w:val="000361CF"/>
    <w:rsid w:val="000362E3"/>
    <w:rsid w:val="000362FE"/>
    <w:rsid w:val="00036985"/>
    <w:rsid w:val="000369BB"/>
    <w:rsid w:val="00036FAD"/>
    <w:rsid w:val="00037189"/>
    <w:rsid w:val="00037277"/>
    <w:rsid w:val="0003793C"/>
    <w:rsid w:val="00037AFB"/>
    <w:rsid w:val="000401D0"/>
    <w:rsid w:val="00040358"/>
    <w:rsid w:val="0004038E"/>
    <w:rsid w:val="00040855"/>
    <w:rsid w:val="000413A4"/>
    <w:rsid w:val="000414BB"/>
    <w:rsid w:val="00041601"/>
    <w:rsid w:val="0004172F"/>
    <w:rsid w:val="00042490"/>
    <w:rsid w:val="000427CE"/>
    <w:rsid w:val="00042A25"/>
    <w:rsid w:val="00042EBB"/>
    <w:rsid w:val="00043367"/>
    <w:rsid w:val="00043420"/>
    <w:rsid w:val="0004378A"/>
    <w:rsid w:val="00043798"/>
    <w:rsid w:val="00043CFE"/>
    <w:rsid w:val="00043F50"/>
    <w:rsid w:val="00044535"/>
    <w:rsid w:val="000445BD"/>
    <w:rsid w:val="00044780"/>
    <w:rsid w:val="00044974"/>
    <w:rsid w:val="0004514D"/>
    <w:rsid w:val="000458D6"/>
    <w:rsid w:val="00045B48"/>
    <w:rsid w:val="00045DD9"/>
    <w:rsid w:val="00046156"/>
    <w:rsid w:val="00046190"/>
    <w:rsid w:val="0004620D"/>
    <w:rsid w:val="00046324"/>
    <w:rsid w:val="00046346"/>
    <w:rsid w:val="00046368"/>
    <w:rsid w:val="00046498"/>
    <w:rsid w:val="000467B2"/>
    <w:rsid w:val="0004691F"/>
    <w:rsid w:val="00046BDD"/>
    <w:rsid w:val="000471D3"/>
    <w:rsid w:val="000472A0"/>
    <w:rsid w:val="000475A0"/>
    <w:rsid w:val="0004798D"/>
    <w:rsid w:val="00047E92"/>
    <w:rsid w:val="000503E5"/>
    <w:rsid w:val="000505A9"/>
    <w:rsid w:val="000505D1"/>
    <w:rsid w:val="00050FC8"/>
    <w:rsid w:val="0005102C"/>
    <w:rsid w:val="000510E2"/>
    <w:rsid w:val="00051458"/>
    <w:rsid w:val="00051B0C"/>
    <w:rsid w:val="00052091"/>
    <w:rsid w:val="0005244C"/>
    <w:rsid w:val="0005246B"/>
    <w:rsid w:val="00052620"/>
    <w:rsid w:val="00052CA2"/>
    <w:rsid w:val="000531DC"/>
    <w:rsid w:val="000535E0"/>
    <w:rsid w:val="00053CD4"/>
    <w:rsid w:val="00053DA2"/>
    <w:rsid w:val="0005481C"/>
    <w:rsid w:val="000549FE"/>
    <w:rsid w:val="00055204"/>
    <w:rsid w:val="0005534F"/>
    <w:rsid w:val="000553CA"/>
    <w:rsid w:val="0005575A"/>
    <w:rsid w:val="00055891"/>
    <w:rsid w:val="00055D8C"/>
    <w:rsid w:val="00055F9E"/>
    <w:rsid w:val="00056963"/>
    <w:rsid w:val="0005745F"/>
    <w:rsid w:val="00057463"/>
    <w:rsid w:val="000575AC"/>
    <w:rsid w:val="0005764E"/>
    <w:rsid w:val="000576E3"/>
    <w:rsid w:val="00057EDC"/>
    <w:rsid w:val="000600D2"/>
    <w:rsid w:val="00060119"/>
    <w:rsid w:val="000601FC"/>
    <w:rsid w:val="00060BD9"/>
    <w:rsid w:val="00060EB3"/>
    <w:rsid w:val="00060F7B"/>
    <w:rsid w:val="000616EF"/>
    <w:rsid w:val="0006191E"/>
    <w:rsid w:val="00061D95"/>
    <w:rsid w:val="000620AB"/>
    <w:rsid w:val="000623DF"/>
    <w:rsid w:val="0006241C"/>
    <w:rsid w:val="00062F8E"/>
    <w:rsid w:val="0006351F"/>
    <w:rsid w:val="0006358D"/>
    <w:rsid w:val="00063BE1"/>
    <w:rsid w:val="000641E7"/>
    <w:rsid w:val="0006429A"/>
    <w:rsid w:val="00064A33"/>
    <w:rsid w:val="00064E9F"/>
    <w:rsid w:val="0006504D"/>
    <w:rsid w:val="000652FE"/>
    <w:rsid w:val="00065370"/>
    <w:rsid w:val="00065CAD"/>
    <w:rsid w:val="00065EDB"/>
    <w:rsid w:val="000667E6"/>
    <w:rsid w:val="00066ACD"/>
    <w:rsid w:val="00066C9B"/>
    <w:rsid w:val="00066D01"/>
    <w:rsid w:val="00067064"/>
    <w:rsid w:val="0006713A"/>
    <w:rsid w:val="00067439"/>
    <w:rsid w:val="000677C3"/>
    <w:rsid w:val="00067852"/>
    <w:rsid w:val="00067916"/>
    <w:rsid w:val="00067A72"/>
    <w:rsid w:val="000702C3"/>
    <w:rsid w:val="000703CE"/>
    <w:rsid w:val="00070722"/>
    <w:rsid w:val="00070857"/>
    <w:rsid w:val="00070CBF"/>
    <w:rsid w:val="00070DB7"/>
    <w:rsid w:val="00070E88"/>
    <w:rsid w:val="00070FA6"/>
    <w:rsid w:val="000712E1"/>
    <w:rsid w:val="0007150E"/>
    <w:rsid w:val="000717BC"/>
    <w:rsid w:val="000719EB"/>
    <w:rsid w:val="000726B0"/>
    <w:rsid w:val="00072C6A"/>
    <w:rsid w:val="00072E55"/>
    <w:rsid w:val="000732B2"/>
    <w:rsid w:val="000736B4"/>
    <w:rsid w:val="00073AB7"/>
    <w:rsid w:val="00073AC4"/>
    <w:rsid w:val="00073C9D"/>
    <w:rsid w:val="00073E21"/>
    <w:rsid w:val="00074066"/>
    <w:rsid w:val="000740FE"/>
    <w:rsid w:val="00074192"/>
    <w:rsid w:val="00074308"/>
    <w:rsid w:val="000743DD"/>
    <w:rsid w:val="000745E1"/>
    <w:rsid w:val="0007487C"/>
    <w:rsid w:val="00074D27"/>
    <w:rsid w:val="00075720"/>
    <w:rsid w:val="00075851"/>
    <w:rsid w:val="0007593C"/>
    <w:rsid w:val="000759B5"/>
    <w:rsid w:val="00075B1A"/>
    <w:rsid w:val="00075F23"/>
    <w:rsid w:val="00076028"/>
    <w:rsid w:val="0007634A"/>
    <w:rsid w:val="00076C4A"/>
    <w:rsid w:val="00077112"/>
    <w:rsid w:val="000772F5"/>
    <w:rsid w:val="00077300"/>
    <w:rsid w:val="00077B4E"/>
    <w:rsid w:val="00077CE0"/>
    <w:rsid w:val="00077DE1"/>
    <w:rsid w:val="00077F9E"/>
    <w:rsid w:val="000800DE"/>
    <w:rsid w:val="000801C0"/>
    <w:rsid w:val="00080C38"/>
    <w:rsid w:val="00080CA6"/>
    <w:rsid w:val="00080F9D"/>
    <w:rsid w:val="00080FD2"/>
    <w:rsid w:val="00081112"/>
    <w:rsid w:val="0008178B"/>
    <w:rsid w:val="00081A0F"/>
    <w:rsid w:val="00081B7F"/>
    <w:rsid w:val="00081C77"/>
    <w:rsid w:val="00082054"/>
    <w:rsid w:val="000823A6"/>
    <w:rsid w:val="0008292E"/>
    <w:rsid w:val="00082B6D"/>
    <w:rsid w:val="00082ED5"/>
    <w:rsid w:val="00083B4B"/>
    <w:rsid w:val="0008449F"/>
    <w:rsid w:val="000846CC"/>
    <w:rsid w:val="000847BD"/>
    <w:rsid w:val="00084A5A"/>
    <w:rsid w:val="00084E80"/>
    <w:rsid w:val="00084EB0"/>
    <w:rsid w:val="00084EF3"/>
    <w:rsid w:val="000852A0"/>
    <w:rsid w:val="0008540E"/>
    <w:rsid w:val="000854B6"/>
    <w:rsid w:val="000855AE"/>
    <w:rsid w:val="00085FA8"/>
    <w:rsid w:val="00086A18"/>
    <w:rsid w:val="00086DC6"/>
    <w:rsid w:val="000872E0"/>
    <w:rsid w:val="000874A9"/>
    <w:rsid w:val="000876BE"/>
    <w:rsid w:val="00087720"/>
    <w:rsid w:val="000879FB"/>
    <w:rsid w:val="00087BD1"/>
    <w:rsid w:val="00087F64"/>
    <w:rsid w:val="0009038A"/>
    <w:rsid w:val="00090713"/>
    <w:rsid w:val="00090728"/>
    <w:rsid w:val="00090AEC"/>
    <w:rsid w:val="00090C1E"/>
    <w:rsid w:val="00090CDC"/>
    <w:rsid w:val="00090CF6"/>
    <w:rsid w:val="00090E25"/>
    <w:rsid w:val="00091314"/>
    <w:rsid w:val="000916F6"/>
    <w:rsid w:val="00091967"/>
    <w:rsid w:val="000919FE"/>
    <w:rsid w:val="0009291C"/>
    <w:rsid w:val="00092FCD"/>
    <w:rsid w:val="00093358"/>
    <w:rsid w:val="000933AB"/>
    <w:rsid w:val="00093452"/>
    <w:rsid w:val="00093636"/>
    <w:rsid w:val="00093876"/>
    <w:rsid w:val="00093E79"/>
    <w:rsid w:val="0009415E"/>
    <w:rsid w:val="00094207"/>
    <w:rsid w:val="00094365"/>
    <w:rsid w:val="0009442E"/>
    <w:rsid w:val="0009453D"/>
    <w:rsid w:val="00094615"/>
    <w:rsid w:val="00094782"/>
    <w:rsid w:val="00094A84"/>
    <w:rsid w:val="00094ED3"/>
    <w:rsid w:val="00095752"/>
    <w:rsid w:val="000958CB"/>
    <w:rsid w:val="00095BAF"/>
    <w:rsid w:val="00095D53"/>
    <w:rsid w:val="00096BED"/>
    <w:rsid w:val="00096C48"/>
    <w:rsid w:val="00096C7B"/>
    <w:rsid w:val="00097133"/>
    <w:rsid w:val="000971AC"/>
    <w:rsid w:val="000975CF"/>
    <w:rsid w:val="000976CA"/>
    <w:rsid w:val="00097C16"/>
    <w:rsid w:val="00097E40"/>
    <w:rsid w:val="00097EE1"/>
    <w:rsid w:val="000A089F"/>
    <w:rsid w:val="000A0C01"/>
    <w:rsid w:val="000A0DF4"/>
    <w:rsid w:val="000A0F76"/>
    <w:rsid w:val="000A104F"/>
    <w:rsid w:val="000A105D"/>
    <w:rsid w:val="000A10DE"/>
    <w:rsid w:val="000A1820"/>
    <w:rsid w:val="000A1BC2"/>
    <w:rsid w:val="000A1E60"/>
    <w:rsid w:val="000A22BD"/>
    <w:rsid w:val="000A22F1"/>
    <w:rsid w:val="000A2371"/>
    <w:rsid w:val="000A2940"/>
    <w:rsid w:val="000A2B1C"/>
    <w:rsid w:val="000A2C3F"/>
    <w:rsid w:val="000A2E24"/>
    <w:rsid w:val="000A2EB2"/>
    <w:rsid w:val="000A30E4"/>
    <w:rsid w:val="000A3273"/>
    <w:rsid w:val="000A32D6"/>
    <w:rsid w:val="000A341E"/>
    <w:rsid w:val="000A346C"/>
    <w:rsid w:val="000A3679"/>
    <w:rsid w:val="000A3721"/>
    <w:rsid w:val="000A3E1B"/>
    <w:rsid w:val="000A411C"/>
    <w:rsid w:val="000A439A"/>
    <w:rsid w:val="000A45B4"/>
    <w:rsid w:val="000A4AAE"/>
    <w:rsid w:val="000A4C05"/>
    <w:rsid w:val="000A524A"/>
    <w:rsid w:val="000A5561"/>
    <w:rsid w:val="000A5630"/>
    <w:rsid w:val="000A582C"/>
    <w:rsid w:val="000A5D2F"/>
    <w:rsid w:val="000A5F99"/>
    <w:rsid w:val="000A61E3"/>
    <w:rsid w:val="000A6997"/>
    <w:rsid w:val="000A6B66"/>
    <w:rsid w:val="000A6FBB"/>
    <w:rsid w:val="000A76F7"/>
    <w:rsid w:val="000A7807"/>
    <w:rsid w:val="000A7915"/>
    <w:rsid w:val="000B019E"/>
    <w:rsid w:val="000B04CA"/>
    <w:rsid w:val="000B0633"/>
    <w:rsid w:val="000B0FEB"/>
    <w:rsid w:val="000B1331"/>
    <w:rsid w:val="000B16E8"/>
    <w:rsid w:val="000B1E2A"/>
    <w:rsid w:val="000B207E"/>
    <w:rsid w:val="000B2433"/>
    <w:rsid w:val="000B2474"/>
    <w:rsid w:val="000B2C89"/>
    <w:rsid w:val="000B2CC6"/>
    <w:rsid w:val="000B311D"/>
    <w:rsid w:val="000B340F"/>
    <w:rsid w:val="000B362F"/>
    <w:rsid w:val="000B3BE4"/>
    <w:rsid w:val="000B3D8A"/>
    <w:rsid w:val="000B3F83"/>
    <w:rsid w:val="000B3FB9"/>
    <w:rsid w:val="000B51B2"/>
    <w:rsid w:val="000B524E"/>
    <w:rsid w:val="000B52A4"/>
    <w:rsid w:val="000B5764"/>
    <w:rsid w:val="000B5820"/>
    <w:rsid w:val="000B5903"/>
    <w:rsid w:val="000B5F60"/>
    <w:rsid w:val="000B61B2"/>
    <w:rsid w:val="000B61C6"/>
    <w:rsid w:val="000B6243"/>
    <w:rsid w:val="000B6301"/>
    <w:rsid w:val="000B64D3"/>
    <w:rsid w:val="000B66D9"/>
    <w:rsid w:val="000B723C"/>
    <w:rsid w:val="000B786C"/>
    <w:rsid w:val="000B7892"/>
    <w:rsid w:val="000B7D5F"/>
    <w:rsid w:val="000C00D6"/>
    <w:rsid w:val="000C0540"/>
    <w:rsid w:val="000C06F7"/>
    <w:rsid w:val="000C0C2E"/>
    <w:rsid w:val="000C0ED8"/>
    <w:rsid w:val="000C1053"/>
    <w:rsid w:val="000C16E0"/>
    <w:rsid w:val="000C1805"/>
    <w:rsid w:val="000C1A54"/>
    <w:rsid w:val="000C1BD7"/>
    <w:rsid w:val="000C1C93"/>
    <w:rsid w:val="000C2284"/>
    <w:rsid w:val="000C2306"/>
    <w:rsid w:val="000C2360"/>
    <w:rsid w:val="000C2568"/>
    <w:rsid w:val="000C2572"/>
    <w:rsid w:val="000C29D9"/>
    <w:rsid w:val="000C2BAC"/>
    <w:rsid w:val="000C2CE4"/>
    <w:rsid w:val="000C2D5C"/>
    <w:rsid w:val="000C34D2"/>
    <w:rsid w:val="000C3558"/>
    <w:rsid w:val="000C39A5"/>
    <w:rsid w:val="000C39B5"/>
    <w:rsid w:val="000C3E56"/>
    <w:rsid w:val="000C3EB7"/>
    <w:rsid w:val="000C3EDD"/>
    <w:rsid w:val="000C4AC4"/>
    <w:rsid w:val="000C4FD3"/>
    <w:rsid w:val="000C5059"/>
    <w:rsid w:val="000C5829"/>
    <w:rsid w:val="000C5C51"/>
    <w:rsid w:val="000C5DD7"/>
    <w:rsid w:val="000C64E1"/>
    <w:rsid w:val="000C66FC"/>
    <w:rsid w:val="000C6ABE"/>
    <w:rsid w:val="000C6E49"/>
    <w:rsid w:val="000C7067"/>
    <w:rsid w:val="000C779D"/>
    <w:rsid w:val="000C7FF3"/>
    <w:rsid w:val="000D046B"/>
    <w:rsid w:val="000D0DFE"/>
    <w:rsid w:val="000D0FE3"/>
    <w:rsid w:val="000D0FED"/>
    <w:rsid w:val="000D1075"/>
    <w:rsid w:val="000D1E26"/>
    <w:rsid w:val="000D2319"/>
    <w:rsid w:val="000D269A"/>
    <w:rsid w:val="000D284B"/>
    <w:rsid w:val="000D2D47"/>
    <w:rsid w:val="000D2F30"/>
    <w:rsid w:val="000D347F"/>
    <w:rsid w:val="000D3655"/>
    <w:rsid w:val="000D3C4E"/>
    <w:rsid w:val="000D4055"/>
    <w:rsid w:val="000D4453"/>
    <w:rsid w:val="000D4595"/>
    <w:rsid w:val="000D4771"/>
    <w:rsid w:val="000D4AAC"/>
    <w:rsid w:val="000D4C59"/>
    <w:rsid w:val="000D4D17"/>
    <w:rsid w:val="000D4D9D"/>
    <w:rsid w:val="000D508E"/>
    <w:rsid w:val="000D5448"/>
    <w:rsid w:val="000D5A93"/>
    <w:rsid w:val="000D5B6E"/>
    <w:rsid w:val="000D5C69"/>
    <w:rsid w:val="000D5E2F"/>
    <w:rsid w:val="000D6176"/>
    <w:rsid w:val="000D6279"/>
    <w:rsid w:val="000D64D6"/>
    <w:rsid w:val="000D671C"/>
    <w:rsid w:val="000D6720"/>
    <w:rsid w:val="000D6DD7"/>
    <w:rsid w:val="000D7184"/>
    <w:rsid w:val="000D79CD"/>
    <w:rsid w:val="000E08A5"/>
    <w:rsid w:val="000E0C3D"/>
    <w:rsid w:val="000E0DA4"/>
    <w:rsid w:val="000E1140"/>
    <w:rsid w:val="000E1496"/>
    <w:rsid w:val="000E14DB"/>
    <w:rsid w:val="000E16E5"/>
    <w:rsid w:val="000E173A"/>
    <w:rsid w:val="000E17C9"/>
    <w:rsid w:val="000E1967"/>
    <w:rsid w:val="000E1AD0"/>
    <w:rsid w:val="000E1D01"/>
    <w:rsid w:val="000E1DCE"/>
    <w:rsid w:val="000E2048"/>
    <w:rsid w:val="000E23A1"/>
    <w:rsid w:val="000E26D2"/>
    <w:rsid w:val="000E288C"/>
    <w:rsid w:val="000E2BF0"/>
    <w:rsid w:val="000E2C3D"/>
    <w:rsid w:val="000E2E99"/>
    <w:rsid w:val="000E2EBB"/>
    <w:rsid w:val="000E3515"/>
    <w:rsid w:val="000E35FE"/>
    <w:rsid w:val="000E36DB"/>
    <w:rsid w:val="000E3F36"/>
    <w:rsid w:val="000E41EA"/>
    <w:rsid w:val="000E49D5"/>
    <w:rsid w:val="000E4B6D"/>
    <w:rsid w:val="000E4C14"/>
    <w:rsid w:val="000E4D05"/>
    <w:rsid w:val="000E4DE4"/>
    <w:rsid w:val="000E5058"/>
    <w:rsid w:val="000E5937"/>
    <w:rsid w:val="000E5D73"/>
    <w:rsid w:val="000E5FE3"/>
    <w:rsid w:val="000E6129"/>
    <w:rsid w:val="000E66A6"/>
    <w:rsid w:val="000E6771"/>
    <w:rsid w:val="000E6B60"/>
    <w:rsid w:val="000E6E68"/>
    <w:rsid w:val="000E7661"/>
    <w:rsid w:val="000E7ADA"/>
    <w:rsid w:val="000E7E5D"/>
    <w:rsid w:val="000F02EF"/>
    <w:rsid w:val="000F04F6"/>
    <w:rsid w:val="000F0752"/>
    <w:rsid w:val="000F0AFE"/>
    <w:rsid w:val="000F0B44"/>
    <w:rsid w:val="000F149B"/>
    <w:rsid w:val="000F1940"/>
    <w:rsid w:val="000F20B1"/>
    <w:rsid w:val="000F2451"/>
    <w:rsid w:val="000F25EA"/>
    <w:rsid w:val="000F290A"/>
    <w:rsid w:val="000F2B75"/>
    <w:rsid w:val="000F330F"/>
    <w:rsid w:val="000F3493"/>
    <w:rsid w:val="000F3585"/>
    <w:rsid w:val="000F366D"/>
    <w:rsid w:val="000F387D"/>
    <w:rsid w:val="000F3A00"/>
    <w:rsid w:val="000F3A07"/>
    <w:rsid w:val="000F3D60"/>
    <w:rsid w:val="000F3EF2"/>
    <w:rsid w:val="000F42EC"/>
    <w:rsid w:val="000F4AC5"/>
    <w:rsid w:val="000F4D20"/>
    <w:rsid w:val="000F4EC0"/>
    <w:rsid w:val="000F4F77"/>
    <w:rsid w:val="000F530A"/>
    <w:rsid w:val="000F53A6"/>
    <w:rsid w:val="000F54EA"/>
    <w:rsid w:val="000F5698"/>
    <w:rsid w:val="000F5854"/>
    <w:rsid w:val="000F5A5B"/>
    <w:rsid w:val="000F5AD7"/>
    <w:rsid w:val="000F5BC3"/>
    <w:rsid w:val="000F5D47"/>
    <w:rsid w:val="000F613C"/>
    <w:rsid w:val="000F66F0"/>
    <w:rsid w:val="000F6D8F"/>
    <w:rsid w:val="000F7959"/>
    <w:rsid w:val="000F7E51"/>
    <w:rsid w:val="000F7E6D"/>
    <w:rsid w:val="001003E1"/>
    <w:rsid w:val="00100564"/>
    <w:rsid w:val="001010C6"/>
    <w:rsid w:val="001011BC"/>
    <w:rsid w:val="00101209"/>
    <w:rsid w:val="0010145D"/>
    <w:rsid w:val="001015D5"/>
    <w:rsid w:val="00101FF8"/>
    <w:rsid w:val="001020B7"/>
    <w:rsid w:val="00102E06"/>
    <w:rsid w:val="00103314"/>
    <w:rsid w:val="0010348D"/>
    <w:rsid w:val="001034F7"/>
    <w:rsid w:val="00103717"/>
    <w:rsid w:val="00103B26"/>
    <w:rsid w:val="00103B38"/>
    <w:rsid w:val="00103C51"/>
    <w:rsid w:val="00104061"/>
    <w:rsid w:val="0010479F"/>
    <w:rsid w:val="00104A2B"/>
    <w:rsid w:val="0010541E"/>
    <w:rsid w:val="00105576"/>
    <w:rsid w:val="001055BE"/>
    <w:rsid w:val="001055D1"/>
    <w:rsid w:val="00105BCD"/>
    <w:rsid w:val="001060B8"/>
    <w:rsid w:val="00106397"/>
    <w:rsid w:val="0010682A"/>
    <w:rsid w:val="0010690E"/>
    <w:rsid w:val="001069D7"/>
    <w:rsid w:val="00106E6D"/>
    <w:rsid w:val="00107021"/>
    <w:rsid w:val="001070B7"/>
    <w:rsid w:val="0010769A"/>
    <w:rsid w:val="00107BE7"/>
    <w:rsid w:val="00107C5F"/>
    <w:rsid w:val="00107F21"/>
    <w:rsid w:val="00107F9F"/>
    <w:rsid w:val="00107FEE"/>
    <w:rsid w:val="00110074"/>
    <w:rsid w:val="0011021C"/>
    <w:rsid w:val="00110EF9"/>
    <w:rsid w:val="001110BD"/>
    <w:rsid w:val="001110D5"/>
    <w:rsid w:val="001113BF"/>
    <w:rsid w:val="00111BF2"/>
    <w:rsid w:val="00111F27"/>
    <w:rsid w:val="00112075"/>
    <w:rsid w:val="001122EE"/>
    <w:rsid w:val="001123A0"/>
    <w:rsid w:val="001125EE"/>
    <w:rsid w:val="0011265C"/>
    <w:rsid w:val="00112813"/>
    <w:rsid w:val="00112B60"/>
    <w:rsid w:val="00112BF1"/>
    <w:rsid w:val="00112C5C"/>
    <w:rsid w:val="00112D46"/>
    <w:rsid w:val="00112F05"/>
    <w:rsid w:val="0011327A"/>
    <w:rsid w:val="00113751"/>
    <w:rsid w:val="0011387E"/>
    <w:rsid w:val="00113C04"/>
    <w:rsid w:val="00113C51"/>
    <w:rsid w:val="00113D3C"/>
    <w:rsid w:val="00113DA9"/>
    <w:rsid w:val="00113EE9"/>
    <w:rsid w:val="00113F6D"/>
    <w:rsid w:val="001141B3"/>
    <w:rsid w:val="001142C1"/>
    <w:rsid w:val="00114737"/>
    <w:rsid w:val="00114899"/>
    <w:rsid w:val="00114BD3"/>
    <w:rsid w:val="00115001"/>
    <w:rsid w:val="001153B8"/>
    <w:rsid w:val="0011545E"/>
    <w:rsid w:val="00115766"/>
    <w:rsid w:val="00115A3A"/>
    <w:rsid w:val="00115AA2"/>
    <w:rsid w:val="00115E8C"/>
    <w:rsid w:val="00115F03"/>
    <w:rsid w:val="00115FC0"/>
    <w:rsid w:val="00116011"/>
    <w:rsid w:val="00116488"/>
    <w:rsid w:val="0011674C"/>
    <w:rsid w:val="00117192"/>
    <w:rsid w:val="001178F0"/>
    <w:rsid w:val="0011794D"/>
    <w:rsid w:val="0011A9EA"/>
    <w:rsid w:val="001200D3"/>
    <w:rsid w:val="00120266"/>
    <w:rsid w:val="00120899"/>
    <w:rsid w:val="00120E8D"/>
    <w:rsid w:val="00121185"/>
    <w:rsid w:val="001211DD"/>
    <w:rsid w:val="00121B1D"/>
    <w:rsid w:val="00121DAF"/>
    <w:rsid w:val="001220B3"/>
    <w:rsid w:val="00122365"/>
    <w:rsid w:val="0012257C"/>
    <w:rsid w:val="001228EC"/>
    <w:rsid w:val="00122A00"/>
    <w:rsid w:val="00122A21"/>
    <w:rsid w:val="00123492"/>
    <w:rsid w:val="0012349A"/>
    <w:rsid w:val="001237A6"/>
    <w:rsid w:val="00124529"/>
    <w:rsid w:val="00124557"/>
    <w:rsid w:val="00124585"/>
    <w:rsid w:val="001245C8"/>
    <w:rsid w:val="00124621"/>
    <w:rsid w:val="0012468B"/>
    <w:rsid w:val="00124A0F"/>
    <w:rsid w:val="001250C3"/>
    <w:rsid w:val="001252FE"/>
    <w:rsid w:val="0012534C"/>
    <w:rsid w:val="00126630"/>
    <w:rsid w:val="00126743"/>
    <w:rsid w:val="00126F46"/>
    <w:rsid w:val="001270D0"/>
    <w:rsid w:val="0012747A"/>
    <w:rsid w:val="00127518"/>
    <w:rsid w:val="00127923"/>
    <w:rsid w:val="001301AE"/>
    <w:rsid w:val="00130506"/>
    <w:rsid w:val="00130537"/>
    <w:rsid w:val="001305BD"/>
    <w:rsid w:val="00130F91"/>
    <w:rsid w:val="001313DA"/>
    <w:rsid w:val="00131496"/>
    <w:rsid w:val="00131661"/>
    <w:rsid w:val="00131ABF"/>
    <w:rsid w:val="00131BC8"/>
    <w:rsid w:val="00132037"/>
    <w:rsid w:val="00132317"/>
    <w:rsid w:val="00132764"/>
    <w:rsid w:val="00132969"/>
    <w:rsid w:val="00132E0A"/>
    <w:rsid w:val="0013301C"/>
    <w:rsid w:val="00133CE1"/>
    <w:rsid w:val="00133EE8"/>
    <w:rsid w:val="001340B5"/>
    <w:rsid w:val="0013424C"/>
    <w:rsid w:val="001342D7"/>
    <w:rsid w:val="00134658"/>
    <w:rsid w:val="001352CC"/>
    <w:rsid w:val="001353F1"/>
    <w:rsid w:val="00135614"/>
    <w:rsid w:val="00135A46"/>
    <w:rsid w:val="00135A83"/>
    <w:rsid w:val="00135C53"/>
    <w:rsid w:val="00136037"/>
    <w:rsid w:val="00136496"/>
    <w:rsid w:val="001365FD"/>
    <w:rsid w:val="0013680D"/>
    <w:rsid w:val="00136BC8"/>
    <w:rsid w:val="001376D9"/>
    <w:rsid w:val="001400FF"/>
    <w:rsid w:val="001401B9"/>
    <w:rsid w:val="00140352"/>
    <w:rsid w:val="00140786"/>
    <w:rsid w:val="00140834"/>
    <w:rsid w:val="00140885"/>
    <w:rsid w:val="00140E2C"/>
    <w:rsid w:val="0014105B"/>
    <w:rsid w:val="0014126E"/>
    <w:rsid w:val="001413BC"/>
    <w:rsid w:val="00141808"/>
    <w:rsid w:val="00141C4C"/>
    <w:rsid w:val="00141D27"/>
    <w:rsid w:val="001427D0"/>
    <w:rsid w:val="00142865"/>
    <w:rsid w:val="00142D70"/>
    <w:rsid w:val="0014326C"/>
    <w:rsid w:val="001438E2"/>
    <w:rsid w:val="0014390F"/>
    <w:rsid w:val="00143A69"/>
    <w:rsid w:val="001445A0"/>
    <w:rsid w:val="00144A92"/>
    <w:rsid w:val="00145079"/>
    <w:rsid w:val="0014520A"/>
    <w:rsid w:val="001456D3"/>
    <w:rsid w:val="00145DA1"/>
    <w:rsid w:val="00146134"/>
    <w:rsid w:val="00146643"/>
    <w:rsid w:val="001466E5"/>
    <w:rsid w:val="00146E08"/>
    <w:rsid w:val="00146E72"/>
    <w:rsid w:val="00147108"/>
    <w:rsid w:val="0014719F"/>
    <w:rsid w:val="00147221"/>
    <w:rsid w:val="00147A86"/>
    <w:rsid w:val="00147C75"/>
    <w:rsid w:val="001502F7"/>
    <w:rsid w:val="00150319"/>
    <w:rsid w:val="0015055D"/>
    <w:rsid w:val="001507C1"/>
    <w:rsid w:val="001507C4"/>
    <w:rsid w:val="001508B8"/>
    <w:rsid w:val="00150D99"/>
    <w:rsid w:val="0015115B"/>
    <w:rsid w:val="00151657"/>
    <w:rsid w:val="001517B4"/>
    <w:rsid w:val="00151A1A"/>
    <w:rsid w:val="00151B56"/>
    <w:rsid w:val="00151DF2"/>
    <w:rsid w:val="00151FBC"/>
    <w:rsid w:val="001521D3"/>
    <w:rsid w:val="0015281D"/>
    <w:rsid w:val="00152886"/>
    <w:rsid w:val="00152D5D"/>
    <w:rsid w:val="00152DB0"/>
    <w:rsid w:val="00152F13"/>
    <w:rsid w:val="00152FB8"/>
    <w:rsid w:val="00153D2B"/>
    <w:rsid w:val="0015406B"/>
    <w:rsid w:val="0015408A"/>
    <w:rsid w:val="001540FB"/>
    <w:rsid w:val="0015437C"/>
    <w:rsid w:val="00154953"/>
    <w:rsid w:val="001557FF"/>
    <w:rsid w:val="00155A12"/>
    <w:rsid w:val="00155B56"/>
    <w:rsid w:val="00155C4A"/>
    <w:rsid w:val="00155C4B"/>
    <w:rsid w:val="00155C53"/>
    <w:rsid w:val="00155EDD"/>
    <w:rsid w:val="00155FE7"/>
    <w:rsid w:val="0015602A"/>
    <w:rsid w:val="0015646A"/>
    <w:rsid w:val="001564CD"/>
    <w:rsid w:val="001567CE"/>
    <w:rsid w:val="00156C36"/>
    <w:rsid w:val="00156CC7"/>
    <w:rsid w:val="00156F57"/>
    <w:rsid w:val="0015721C"/>
    <w:rsid w:val="0015722A"/>
    <w:rsid w:val="00157823"/>
    <w:rsid w:val="00157864"/>
    <w:rsid w:val="00157CFD"/>
    <w:rsid w:val="00157D8C"/>
    <w:rsid w:val="0016096D"/>
    <w:rsid w:val="00160B4A"/>
    <w:rsid w:val="00160E19"/>
    <w:rsid w:val="00160F37"/>
    <w:rsid w:val="0016120D"/>
    <w:rsid w:val="00161887"/>
    <w:rsid w:val="00161E28"/>
    <w:rsid w:val="00161F7D"/>
    <w:rsid w:val="00161F81"/>
    <w:rsid w:val="0016221D"/>
    <w:rsid w:val="00162351"/>
    <w:rsid w:val="001623B2"/>
    <w:rsid w:val="001626EA"/>
    <w:rsid w:val="0016290D"/>
    <w:rsid w:val="00162E22"/>
    <w:rsid w:val="0016389F"/>
    <w:rsid w:val="00163F12"/>
    <w:rsid w:val="00163F81"/>
    <w:rsid w:val="00164252"/>
    <w:rsid w:val="001647F8"/>
    <w:rsid w:val="0016482D"/>
    <w:rsid w:val="0016491C"/>
    <w:rsid w:val="00164A24"/>
    <w:rsid w:val="001652AA"/>
    <w:rsid w:val="00165392"/>
    <w:rsid w:val="001653BD"/>
    <w:rsid w:val="001654E3"/>
    <w:rsid w:val="001656AE"/>
    <w:rsid w:val="00165885"/>
    <w:rsid w:val="00165C5F"/>
    <w:rsid w:val="00165E09"/>
    <w:rsid w:val="0016608C"/>
    <w:rsid w:val="001660E4"/>
    <w:rsid w:val="001661F5"/>
    <w:rsid w:val="00166346"/>
    <w:rsid w:val="0016634D"/>
    <w:rsid w:val="0016639F"/>
    <w:rsid w:val="00166937"/>
    <w:rsid w:val="001669DD"/>
    <w:rsid w:val="00166C3E"/>
    <w:rsid w:val="00166FF9"/>
    <w:rsid w:val="00167152"/>
    <w:rsid w:val="0016748A"/>
    <w:rsid w:val="00167664"/>
    <w:rsid w:val="00167963"/>
    <w:rsid w:val="00167A9D"/>
    <w:rsid w:val="0017011F"/>
    <w:rsid w:val="00170BFB"/>
    <w:rsid w:val="001713AF"/>
    <w:rsid w:val="00171506"/>
    <w:rsid w:val="00171D85"/>
    <w:rsid w:val="0017214E"/>
    <w:rsid w:val="001725AF"/>
    <w:rsid w:val="00172611"/>
    <w:rsid w:val="001729DC"/>
    <w:rsid w:val="00172A3B"/>
    <w:rsid w:val="00172CB8"/>
    <w:rsid w:val="00172CD5"/>
    <w:rsid w:val="00172DF1"/>
    <w:rsid w:val="001730FC"/>
    <w:rsid w:val="00173448"/>
    <w:rsid w:val="00173708"/>
    <w:rsid w:val="001738EB"/>
    <w:rsid w:val="00173A67"/>
    <w:rsid w:val="00173C6D"/>
    <w:rsid w:val="00173F05"/>
    <w:rsid w:val="00174130"/>
    <w:rsid w:val="0017443C"/>
    <w:rsid w:val="0017461E"/>
    <w:rsid w:val="00174B16"/>
    <w:rsid w:val="00174B70"/>
    <w:rsid w:val="00174F96"/>
    <w:rsid w:val="00175766"/>
    <w:rsid w:val="001757A4"/>
    <w:rsid w:val="00175845"/>
    <w:rsid w:val="00175E4B"/>
    <w:rsid w:val="00175EBA"/>
    <w:rsid w:val="001761FF"/>
    <w:rsid w:val="0017646E"/>
    <w:rsid w:val="0017667B"/>
    <w:rsid w:val="001769C6"/>
    <w:rsid w:val="001774F5"/>
    <w:rsid w:val="00177503"/>
    <w:rsid w:val="0017784D"/>
    <w:rsid w:val="00177A22"/>
    <w:rsid w:val="00177C7F"/>
    <w:rsid w:val="00177CE4"/>
    <w:rsid w:val="00180154"/>
    <w:rsid w:val="001801A6"/>
    <w:rsid w:val="001807FF"/>
    <w:rsid w:val="001809E7"/>
    <w:rsid w:val="00180BDA"/>
    <w:rsid w:val="00180D43"/>
    <w:rsid w:val="00181268"/>
    <w:rsid w:val="0018145A"/>
    <w:rsid w:val="0018146C"/>
    <w:rsid w:val="0018150D"/>
    <w:rsid w:val="001815BA"/>
    <w:rsid w:val="001820D8"/>
    <w:rsid w:val="001822A2"/>
    <w:rsid w:val="0018277D"/>
    <w:rsid w:val="0018281A"/>
    <w:rsid w:val="00182905"/>
    <w:rsid w:val="00182991"/>
    <w:rsid w:val="00182CF2"/>
    <w:rsid w:val="00183971"/>
    <w:rsid w:val="00183B75"/>
    <w:rsid w:val="00184120"/>
    <w:rsid w:val="00184286"/>
    <w:rsid w:val="00184356"/>
    <w:rsid w:val="00184484"/>
    <w:rsid w:val="001844EB"/>
    <w:rsid w:val="0018450D"/>
    <w:rsid w:val="00184915"/>
    <w:rsid w:val="00184D43"/>
    <w:rsid w:val="0018518A"/>
    <w:rsid w:val="0018560F"/>
    <w:rsid w:val="00185799"/>
    <w:rsid w:val="0018586B"/>
    <w:rsid w:val="00185DB3"/>
    <w:rsid w:val="00185FBD"/>
    <w:rsid w:val="0018614E"/>
    <w:rsid w:val="001863F4"/>
    <w:rsid w:val="001865C9"/>
    <w:rsid w:val="0018664F"/>
    <w:rsid w:val="001867C9"/>
    <w:rsid w:val="00186A82"/>
    <w:rsid w:val="00186B4C"/>
    <w:rsid w:val="00186CF8"/>
    <w:rsid w:val="0018723C"/>
    <w:rsid w:val="00187646"/>
    <w:rsid w:val="00187716"/>
    <w:rsid w:val="001877BF"/>
    <w:rsid w:val="001877D7"/>
    <w:rsid w:val="00187B27"/>
    <w:rsid w:val="00187E3A"/>
    <w:rsid w:val="001901AD"/>
    <w:rsid w:val="0019074A"/>
    <w:rsid w:val="001907D8"/>
    <w:rsid w:val="00190CEE"/>
    <w:rsid w:val="00190E8E"/>
    <w:rsid w:val="001915FE"/>
    <w:rsid w:val="001920A5"/>
    <w:rsid w:val="00192863"/>
    <w:rsid w:val="001929F3"/>
    <w:rsid w:val="00192F1F"/>
    <w:rsid w:val="0019306F"/>
    <w:rsid w:val="00193ADA"/>
    <w:rsid w:val="00193CFC"/>
    <w:rsid w:val="00193DD6"/>
    <w:rsid w:val="00193E77"/>
    <w:rsid w:val="0019414E"/>
    <w:rsid w:val="00194A76"/>
    <w:rsid w:val="00194DA5"/>
    <w:rsid w:val="00194E22"/>
    <w:rsid w:val="00194E61"/>
    <w:rsid w:val="00195092"/>
    <w:rsid w:val="00195630"/>
    <w:rsid w:val="00195631"/>
    <w:rsid w:val="001956FC"/>
    <w:rsid w:val="00195825"/>
    <w:rsid w:val="00195C89"/>
    <w:rsid w:val="00195CA3"/>
    <w:rsid w:val="001964B5"/>
    <w:rsid w:val="0019684F"/>
    <w:rsid w:val="00196FB3"/>
    <w:rsid w:val="00197098"/>
    <w:rsid w:val="00197145"/>
    <w:rsid w:val="001972B5"/>
    <w:rsid w:val="001973F5"/>
    <w:rsid w:val="0019742C"/>
    <w:rsid w:val="0019768D"/>
    <w:rsid w:val="001977B9"/>
    <w:rsid w:val="001A03A7"/>
    <w:rsid w:val="001A055D"/>
    <w:rsid w:val="001A0A16"/>
    <w:rsid w:val="001A0B7B"/>
    <w:rsid w:val="001A0C05"/>
    <w:rsid w:val="001A103A"/>
    <w:rsid w:val="001A2113"/>
    <w:rsid w:val="001A2453"/>
    <w:rsid w:val="001A2632"/>
    <w:rsid w:val="001A2796"/>
    <w:rsid w:val="001A32B1"/>
    <w:rsid w:val="001A331C"/>
    <w:rsid w:val="001A3434"/>
    <w:rsid w:val="001A39F2"/>
    <w:rsid w:val="001A3A4C"/>
    <w:rsid w:val="001A3E6D"/>
    <w:rsid w:val="001A4222"/>
    <w:rsid w:val="001A42D9"/>
    <w:rsid w:val="001A44C3"/>
    <w:rsid w:val="001A4A87"/>
    <w:rsid w:val="001A5149"/>
    <w:rsid w:val="001A5233"/>
    <w:rsid w:val="001A5384"/>
    <w:rsid w:val="001A5555"/>
    <w:rsid w:val="001A56AA"/>
    <w:rsid w:val="001A56EA"/>
    <w:rsid w:val="001A57FC"/>
    <w:rsid w:val="001A586F"/>
    <w:rsid w:val="001A58B6"/>
    <w:rsid w:val="001A5AC6"/>
    <w:rsid w:val="001A5BE0"/>
    <w:rsid w:val="001A6E07"/>
    <w:rsid w:val="001A7123"/>
    <w:rsid w:val="001A7597"/>
    <w:rsid w:val="001A7978"/>
    <w:rsid w:val="001A7EAB"/>
    <w:rsid w:val="001B0128"/>
    <w:rsid w:val="001B0394"/>
    <w:rsid w:val="001B05BA"/>
    <w:rsid w:val="001B0AE8"/>
    <w:rsid w:val="001B0AEC"/>
    <w:rsid w:val="001B0BC5"/>
    <w:rsid w:val="001B0D24"/>
    <w:rsid w:val="001B10B1"/>
    <w:rsid w:val="001B1CE3"/>
    <w:rsid w:val="001B21DA"/>
    <w:rsid w:val="001B2419"/>
    <w:rsid w:val="001B24B1"/>
    <w:rsid w:val="001B2B29"/>
    <w:rsid w:val="001B2B67"/>
    <w:rsid w:val="001B2E09"/>
    <w:rsid w:val="001B2F20"/>
    <w:rsid w:val="001B333F"/>
    <w:rsid w:val="001B3387"/>
    <w:rsid w:val="001B34B1"/>
    <w:rsid w:val="001B35A7"/>
    <w:rsid w:val="001B365C"/>
    <w:rsid w:val="001B37F0"/>
    <w:rsid w:val="001B45C5"/>
    <w:rsid w:val="001B45FA"/>
    <w:rsid w:val="001B46C7"/>
    <w:rsid w:val="001B4790"/>
    <w:rsid w:val="001B4A88"/>
    <w:rsid w:val="001B4DB8"/>
    <w:rsid w:val="001B4E96"/>
    <w:rsid w:val="001B5562"/>
    <w:rsid w:val="001B5812"/>
    <w:rsid w:val="001B59F1"/>
    <w:rsid w:val="001B5B12"/>
    <w:rsid w:val="001B5BBA"/>
    <w:rsid w:val="001B5D09"/>
    <w:rsid w:val="001B5D5D"/>
    <w:rsid w:val="001B5D89"/>
    <w:rsid w:val="001B5FA3"/>
    <w:rsid w:val="001B6229"/>
    <w:rsid w:val="001B6577"/>
    <w:rsid w:val="001B6D50"/>
    <w:rsid w:val="001B6ECE"/>
    <w:rsid w:val="001B70B5"/>
    <w:rsid w:val="001B741E"/>
    <w:rsid w:val="001B753E"/>
    <w:rsid w:val="001B7A21"/>
    <w:rsid w:val="001B7C40"/>
    <w:rsid w:val="001B7CC2"/>
    <w:rsid w:val="001B7E9B"/>
    <w:rsid w:val="001B7F48"/>
    <w:rsid w:val="001B7FF3"/>
    <w:rsid w:val="001C02F7"/>
    <w:rsid w:val="001C04CF"/>
    <w:rsid w:val="001C057C"/>
    <w:rsid w:val="001C0803"/>
    <w:rsid w:val="001C09AB"/>
    <w:rsid w:val="001C0AF6"/>
    <w:rsid w:val="001C0AFF"/>
    <w:rsid w:val="001C0B02"/>
    <w:rsid w:val="001C0E43"/>
    <w:rsid w:val="001C0F53"/>
    <w:rsid w:val="001C0F66"/>
    <w:rsid w:val="001C121B"/>
    <w:rsid w:val="001C140A"/>
    <w:rsid w:val="001C15B9"/>
    <w:rsid w:val="001C17FD"/>
    <w:rsid w:val="001C1B4A"/>
    <w:rsid w:val="001C1E2A"/>
    <w:rsid w:val="001C1FB8"/>
    <w:rsid w:val="001C254B"/>
    <w:rsid w:val="001C26CE"/>
    <w:rsid w:val="001C316D"/>
    <w:rsid w:val="001C3358"/>
    <w:rsid w:val="001C3677"/>
    <w:rsid w:val="001C385F"/>
    <w:rsid w:val="001C39CF"/>
    <w:rsid w:val="001C4256"/>
    <w:rsid w:val="001C44BA"/>
    <w:rsid w:val="001C4D12"/>
    <w:rsid w:val="001C50CB"/>
    <w:rsid w:val="001C548C"/>
    <w:rsid w:val="001C56DF"/>
    <w:rsid w:val="001C5A90"/>
    <w:rsid w:val="001C5C4A"/>
    <w:rsid w:val="001C5EA6"/>
    <w:rsid w:val="001C6141"/>
    <w:rsid w:val="001C61DD"/>
    <w:rsid w:val="001C6535"/>
    <w:rsid w:val="001C6740"/>
    <w:rsid w:val="001C6EDD"/>
    <w:rsid w:val="001C71C0"/>
    <w:rsid w:val="001C7795"/>
    <w:rsid w:val="001C797A"/>
    <w:rsid w:val="001D0130"/>
    <w:rsid w:val="001D0361"/>
    <w:rsid w:val="001D0426"/>
    <w:rsid w:val="001D0670"/>
    <w:rsid w:val="001D0799"/>
    <w:rsid w:val="001D07FA"/>
    <w:rsid w:val="001D0AA0"/>
    <w:rsid w:val="001D0D43"/>
    <w:rsid w:val="001D1790"/>
    <w:rsid w:val="001D1C55"/>
    <w:rsid w:val="001D21D5"/>
    <w:rsid w:val="001D23A9"/>
    <w:rsid w:val="001D27F7"/>
    <w:rsid w:val="001D2AC4"/>
    <w:rsid w:val="001D2E21"/>
    <w:rsid w:val="001D2FC3"/>
    <w:rsid w:val="001D2FCB"/>
    <w:rsid w:val="001D34BD"/>
    <w:rsid w:val="001D39F9"/>
    <w:rsid w:val="001D3B25"/>
    <w:rsid w:val="001D3D8A"/>
    <w:rsid w:val="001D41AB"/>
    <w:rsid w:val="001D4B2F"/>
    <w:rsid w:val="001D5096"/>
    <w:rsid w:val="001D53BF"/>
    <w:rsid w:val="001D5854"/>
    <w:rsid w:val="001D5A0D"/>
    <w:rsid w:val="001D5E86"/>
    <w:rsid w:val="001D6131"/>
    <w:rsid w:val="001D6CC0"/>
    <w:rsid w:val="001D705D"/>
    <w:rsid w:val="001D72F7"/>
    <w:rsid w:val="001D7490"/>
    <w:rsid w:val="001D7977"/>
    <w:rsid w:val="001D7CB5"/>
    <w:rsid w:val="001D7E9A"/>
    <w:rsid w:val="001D7EF3"/>
    <w:rsid w:val="001E008D"/>
    <w:rsid w:val="001E0848"/>
    <w:rsid w:val="001E097F"/>
    <w:rsid w:val="001E0BFB"/>
    <w:rsid w:val="001E0F07"/>
    <w:rsid w:val="001E1353"/>
    <w:rsid w:val="001E1540"/>
    <w:rsid w:val="001E19B2"/>
    <w:rsid w:val="001E1A53"/>
    <w:rsid w:val="001E1CAF"/>
    <w:rsid w:val="001E1F6B"/>
    <w:rsid w:val="001E213D"/>
    <w:rsid w:val="001E220C"/>
    <w:rsid w:val="001E2323"/>
    <w:rsid w:val="001E2541"/>
    <w:rsid w:val="001E2584"/>
    <w:rsid w:val="001E26C3"/>
    <w:rsid w:val="001E2895"/>
    <w:rsid w:val="001E295B"/>
    <w:rsid w:val="001E2CB1"/>
    <w:rsid w:val="001E2FC7"/>
    <w:rsid w:val="001E36DF"/>
    <w:rsid w:val="001E396D"/>
    <w:rsid w:val="001E3AEA"/>
    <w:rsid w:val="001E3CD6"/>
    <w:rsid w:val="001E3D6A"/>
    <w:rsid w:val="001E3F79"/>
    <w:rsid w:val="001E413D"/>
    <w:rsid w:val="001E4F51"/>
    <w:rsid w:val="001E57FA"/>
    <w:rsid w:val="001E5C6E"/>
    <w:rsid w:val="001E6471"/>
    <w:rsid w:val="001E6829"/>
    <w:rsid w:val="001E6A52"/>
    <w:rsid w:val="001E6B28"/>
    <w:rsid w:val="001E7114"/>
    <w:rsid w:val="001E7898"/>
    <w:rsid w:val="001E7C35"/>
    <w:rsid w:val="001E7D60"/>
    <w:rsid w:val="001E7E64"/>
    <w:rsid w:val="001F07E7"/>
    <w:rsid w:val="001F13D6"/>
    <w:rsid w:val="001F14A6"/>
    <w:rsid w:val="001F1548"/>
    <w:rsid w:val="001F179B"/>
    <w:rsid w:val="001F1D14"/>
    <w:rsid w:val="001F211B"/>
    <w:rsid w:val="001F232F"/>
    <w:rsid w:val="001F261E"/>
    <w:rsid w:val="001F2AF3"/>
    <w:rsid w:val="001F31B9"/>
    <w:rsid w:val="001F341A"/>
    <w:rsid w:val="001F3605"/>
    <w:rsid w:val="001F3655"/>
    <w:rsid w:val="001F3A35"/>
    <w:rsid w:val="001F42DE"/>
    <w:rsid w:val="001F42EE"/>
    <w:rsid w:val="001F4446"/>
    <w:rsid w:val="001F45B9"/>
    <w:rsid w:val="001F5016"/>
    <w:rsid w:val="001F5019"/>
    <w:rsid w:val="001F54EF"/>
    <w:rsid w:val="001F572E"/>
    <w:rsid w:val="001F5784"/>
    <w:rsid w:val="001F58A6"/>
    <w:rsid w:val="001F5B91"/>
    <w:rsid w:val="001F5DBC"/>
    <w:rsid w:val="001F625E"/>
    <w:rsid w:val="001F63C3"/>
    <w:rsid w:val="001F6B41"/>
    <w:rsid w:val="001F6C63"/>
    <w:rsid w:val="001F6CE4"/>
    <w:rsid w:val="001F713B"/>
    <w:rsid w:val="001F7430"/>
    <w:rsid w:val="001F747D"/>
    <w:rsid w:val="001F7783"/>
    <w:rsid w:val="001F77CB"/>
    <w:rsid w:val="001F780F"/>
    <w:rsid w:val="001F7814"/>
    <w:rsid w:val="001F781F"/>
    <w:rsid w:val="001F7A36"/>
    <w:rsid w:val="001F7EDB"/>
    <w:rsid w:val="002003A2"/>
    <w:rsid w:val="002003D0"/>
    <w:rsid w:val="002004E1"/>
    <w:rsid w:val="00200874"/>
    <w:rsid w:val="00201679"/>
    <w:rsid w:val="00201B02"/>
    <w:rsid w:val="00202037"/>
    <w:rsid w:val="0020238A"/>
    <w:rsid w:val="00202781"/>
    <w:rsid w:val="002029C0"/>
    <w:rsid w:val="002029D0"/>
    <w:rsid w:val="002030C8"/>
    <w:rsid w:val="00203550"/>
    <w:rsid w:val="00203BB8"/>
    <w:rsid w:val="00203DBC"/>
    <w:rsid w:val="00203F1D"/>
    <w:rsid w:val="00203FDA"/>
    <w:rsid w:val="002042B7"/>
    <w:rsid w:val="00204557"/>
    <w:rsid w:val="0020499C"/>
    <w:rsid w:val="00204B73"/>
    <w:rsid w:val="00204CD9"/>
    <w:rsid w:val="00205041"/>
    <w:rsid w:val="00205388"/>
    <w:rsid w:val="00205499"/>
    <w:rsid w:val="002056A7"/>
    <w:rsid w:val="002056CE"/>
    <w:rsid w:val="00205E1E"/>
    <w:rsid w:val="00206220"/>
    <w:rsid w:val="002065F0"/>
    <w:rsid w:val="00206DB0"/>
    <w:rsid w:val="00207291"/>
    <w:rsid w:val="002075A0"/>
    <w:rsid w:val="00207AB3"/>
    <w:rsid w:val="00207B70"/>
    <w:rsid w:val="00207CC7"/>
    <w:rsid w:val="002102DB"/>
    <w:rsid w:val="00210743"/>
    <w:rsid w:val="00210C55"/>
    <w:rsid w:val="002112FE"/>
    <w:rsid w:val="002120A8"/>
    <w:rsid w:val="0021225B"/>
    <w:rsid w:val="002122C5"/>
    <w:rsid w:val="0021233D"/>
    <w:rsid w:val="002123BC"/>
    <w:rsid w:val="002123DF"/>
    <w:rsid w:val="002126D2"/>
    <w:rsid w:val="002127E6"/>
    <w:rsid w:val="00212A4C"/>
    <w:rsid w:val="00213370"/>
    <w:rsid w:val="0021348A"/>
    <w:rsid w:val="0021373C"/>
    <w:rsid w:val="002137A5"/>
    <w:rsid w:val="00213A87"/>
    <w:rsid w:val="00214246"/>
    <w:rsid w:val="00214264"/>
    <w:rsid w:val="00214858"/>
    <w:rsid w:val="00214895"/>
    <w:rsid w:val="00214FB7"/>
    <w:rsid w:val="002152C4"/>
    <w:rsid w:val="00215931"/>
    <w:rsid w:val="002160B5"/>
    <w:rsid w:val="002161B1"/>
    <w:rsid w:val="002164DE"/>
    <w:rsid w:val="002166C2"/>
    <w:rsid w:val="00216D8C"/>
    <w:rsid w:val="00217397"/>
    <w:rsid w:val="002173E1"/>
    <w:rsid w:val="002176B7"/>
    <w:rsid w:val="002177A0"/>
    <w:rsid w:val="00217A60"/>
    <w:rsid w:val="00217D08"/>
    <w:rsid w:val="00217DCA"/>
    <w:rsid w:val="002206CD"/>
    <w:rsid w:val="00220977"/>
    <w:rsid w:val="002209AB"/>
    <w:rsid w:val="00220C6E"/>
    <w:rsid w:val="00220E03"/>
    <w:rsid w:val="00220F2F"/>
    <w:rsid w:val="002211EE"/>
    <w:rsid w:val="002212B0"/>
    <w:rsid w:val="002213BC"/>
    <w:rsid w:val="002213CE"/>
    <w:rsid w:val="00221AF4"/>
    <w:rsid w:val="00221B57"/>
    <w:rsid w:val="00221D7C"/>
    <w:rsid w:val="00221E96"/>
    <w:rsid w:val="00221EEA"/>
    <w:rsid w:val="00222102"/>
    <w:rsid w:val="0022214A"/>
    <w:rsid w:val="00222254"/>
    <w:rsid w:val="002222C8"/>
    <w:rsid w:val="002226D6"/>
    <w:rsid w:val="002226FD"/>
    <w:rsid w:val="002228B0"/>
    <w:rsid w:val="002228E5"/>
    <w:rsid w:val="00223026"/>
    <w:rsid w:val="002231F6"/>
    <w:rsid w:val="0022334E"/>
    <w:rsid w:val="00223423"/>
    <w:rsid w:val="00224274"/>
    <w:rsid w:val="002242B5"/>
    <w:rsid w:val="00224ABD"/>
    <w:rsid w:val="00224EF4"/>
    <w:rsid w:val="00224FDA"/>
    <w:rsid w:val="00225380"/>
    <w:rsid w:val="00225B92"/>
    <w:rsid w:val="00225D9E"/>
    <w:rsid w:val="00226310"/>
    <w:rsid w:val="00226B2B"/>
    <w:rsid w:val="00226ED6"/>
    <w:rsid w:val="002270F4"/>
    <w:rsid w:val="00227406"/>
    <w:rsid w:val="002274E4"/>
    <w:rsid w:val="0022760D"/>
    <w:rsid w:val="0022795A"/>
    <w:rsid w:val="00227976"/>
    <w:rsid w:val="00227AAD"/>
    <w:rsid w:val="0023016C"/>
    <w:rsid w:val="002301F6"/>
    <w:rsid w:val="002305D8"/>
    <w:rsid w:val="00230A61"/>
    <w:rsid w:val="00230D8C"/>
    <w:rsid w:val="00230E77"/>
    <w:rsid w:val="00230F94"/>
    <w:rsid w:val="00231B35"/>
    <w:rsid w:val="00231B71"/>
    <w:rsid w:val="00231D6A"/>
    <w:rsid w:val="0023205C"/>
    <w:rsid w:val="0023215D"/>
    <w:rsid w:val="0023244B"/>
    <w:rsid w:val="0023278A"/>
    <w:rsid w:val="00232A42"/>
    <w:rsid w:val="00232BA5"/>
    <w:rsid w:val="00232BDC"/>
    <w:rsid w:val="00232D11"/>
    <w:rsid w:val="002331AB"/>
    <w:rsid w:val="0023338F"/>
    <w:rsid w:val="002333F0"/>
    <w:rsid w:val="0023359E"/>
    <w:rsid w:val="002335FA"/>
    <w:rsid w:val="00233793"/>
    <w:rsid w:val="00233F6E"/>
    <w:rsid w:val="002347ED"/>
    <w:rsid w:val="0023487C"/>
    <w:rsid w:val="002348E7"/>
    <w:rsid w:val="00234FBF"/>
    <w:rsid w:val="00235865"/>
    <w:rsid w:val="002359FD"/>
    <w:rsid w:val="00235D70"/>
    <w:rsid w:val="00235F53"/>
    <w:rsid w:val="002366DF"/>
    <w:rsid w:val="00236C38"/>
    <w:rsid w:val="002371F6"/>
    <w:rsid w:val="00237671"/>
    <w:rsid w:val="002376B7"/>
    <w:rsid w:val="00237C0F"/>
    <w:rsid w:val="00237D98"/>
    <w:rsid w:val="00240629"/>
    <w:rsid w:val="00240724"/>
    <w:rsid w:val="00240908"/>
    <w:rsid w:val="00240C2B"/>
    <w:rsid w:val="00240D38"/>
    <w:rsid w:val="002410E7"/>
    <w:rsid w:val="002414C4"/>
    <w:rsid w:val="002415AC"/>
    <w:rsid w:val="00241F51"/>
    <w:rsid w:val="002422BD"/>
    <w:rsid w:val="00242940"/>
    <w:rsid w:val="00242BF7"/>
    <w:rsid w:val="00242CDC"/>
    <w:rsid w:val="00242DEA"/>
    <w:rsid w:val="00242FC0"/>
    <w:rsid w:val="0024312D"/>
    <w:rsid w:val="00243304"/>
    <w:rsid w:val="00243777"/>
    <w:rsid w:val="00243A2B"/>
    <w:rsid w:val="00243A57"/>
    <w:rsid w:val="00243B69"/>
    <w:rsid w:val="00244554"/>
    <w:rsid w:val="00244832"/>
    <w:rsid w:val="00244894"/>
    <w:rsid w:val="00244A94"/>
    <w:rsid w:val="00244B98"/>
    <w:rsid w:val="00244BB3"/>
    <w:rsid w:val="00244EE7"/>
    <w:rsid w:val="002453B6"/>
    <w:rsid w:val="00245C7D"/>
    <w:rsid w:val="00245F2B"/>
    <w:rsid w:val="002461A0"/>
    <w:rsid w:val="00246449"/>
    <w:rsid w:val="00246634"/>
    <w:rsid w:val="00246A38"/>
    <w:rsid w:val="00246C22"/>
    <w:rsid w:val="002471D6"/>
    <w:rsid w:val="00247392"/>
    <w:rsid w:val="00247BDE"/>
    <w:rsid w:val="00247D61"/>
    <w:rsid w:val="00247E5F"/>
    <w:rsid w:val="00250003"/>
    <w:rsid w:val="002502BE"/>
    <w:rsid w:val="00250524"/>
    <w:rsid w:val="00250A10"/>
    <w:rsid w:val="00250F48"/>
    <w:rsid w:val="00250F58"/>
    <w:rsid w:val="002511E6"/>
    <w:rsid w:val="002511F2"/>
    <w:rsid w:val="0025143F"/>
    <w:rsid w:val="002519CB"/>
    <w:rsid w:val="00251A9D"/>
    <w:rsid w:val="00251B84"/>
    <w:rsid w:val="00251C8F"/>
    <w:rsid w:val="00251D65"/>
    <w:rsid w:val="002520EC"/>
    <w:rsid w:val="00252236"/>
    <w:rsid w:val="00252666"/>
    <w:rsid w:val="00252B57"/>
    <w:rsid w:val="00252E40"/>
    <w:rsid w:val="002530C1"/>
    <w:rsid w:val="0025391B"/>
    <w:rsid w:val="002539DD"/>
    <w:rsid w:val="00253BE9"/>
    <w:rsid w:val="00253CF2"/>
    <w:rsid w:val="00253D5C"/>
    <w:rsid w:val="00253E0A"/>
    <w:rsid w:val="0025404E"/>
    <w:rsid w:val="00254050"/>
    <w:rsid w:val="0025426B"/>
    <w:rsid w:val="002543FF"/>
    <w:rsid w:val="00254646"/>
    <w:rsid w:val="00254720"/>
    <w:rsid w:val="0025473C"/>
    <w:rsid w:val="002547D9"/>
    <w:rsid w:val="0025492D"/>
    <w:rsid w:val="002549E6"/>
    <w:rsid w:val="00254AE5"/>
    <w:rsid w:val="00254DC2"/>
    <w:rsid w:val="00254DE5"/>
    <w:rsid w:val="00254F4F"/>
    <w:rsid w:val="00254FDF"/>
    <w:rsid w:val="002550C4"/>
    <w:rsid w:val="002551E7"/>
    <w:rsid w:val="00255416"/>
    <w:rsid w:val="00255817"/>
    <w:rsid w:val="00255D23"/>
    <w:rsid w:val="00256053"/>
    <w:rsid w:val="00256567"/>
    <w:rsid w:val="00256660"/>
    <w:rsid w:val="00256A3A"/>
    <w:rsid w:val="00256F49"/>
    <w:rsid w:val="00256F51"/>
    <w:rsid w:val="00256F83"/>
    <w:rsid w:val="002572A1"/>
    <w:rsid w:val="00257988"/>
    <w:rsid w:val="00257E3A"/>
    <w:rsid w:val="00257FC3"/>
    <w:rsid w:val="0026014E"/>
    <w:rsid w:val="002608EF"/>
    <w:rsid w:val="002609FF"/>
    <w:rsid w:val="00260DF2"/>
    <w:rsid w:val="00260E27"/>
    <w:rsid w:val="00260EE1"/>
    <w:rsid w:val="00260EF5"/>
    <w:rsid w:val="002610AE"/>
    <w:rsid w:val="00261BCC"/>
    <w:rsid w:val="00261F85"/>
    <w:rsid w:val="00261FCC"/>
    <w:rsid w:val="00262136"/>
    <w:rsid w:val="00262805"/>
    <w:rsid w:val="00262ADC"/>
    <w:rsid w:val="00262CFE"/>
    <w:rsid w:val="00262ECF"/>
    <w:rsid w:val="002631B4"/>
    <w:rsid w:val="002631E1"/>
    <w:rsid w:val="002632DB"/>
    <w:rsid w:val="0026337E"/>
    <w:rsid w:val="002635CC"/>
    <w:rsid w:val="00263707"/>
    <w:rsid w:val="00263B97"/>
    <w:rsid w:val="00263D65"/>
    <w:rsid w:val="00264193"/>
    <w:rsid w:val="00264225"/>
    <w:rsid w:val="00264C6A"/>
    <w:rsid w:val="00264D61"/>
    <w:rsid w:val="00264D88"/>
    <w:rsid w:val="00264D8F"/>
    <w:rsid w:val="0026509A"/>
    <w:rsid w:val="002654DC"/>
    <w:rsid w:val="00265601"/>
    <w:rsid w:val="002656F1"/>
    <w:rsid w:val="00265A01"/>
    <w:rsid w:val="00265ADD"/>
    <w:rsid w:val="00265AF5"/>
    <w:rsid w:val="00265C2E"/>
    <w:rsid w:val="00266469"/>
    <w:rsid w:val="002665DC"/>
    <w:rsid w:val="002666BD"/>
    <w:rsid w:val="00266816"/>
    <w:rsid w:val="00266B4B"/>
    <w:rsid w:val="00266C88"/>
    <w:rsid w:val="00266D35"/>
    <w:rsid w:val="00266E07"/>
    <w:rsid w:val="00266EAF"/>
    <w:rsid w:val="00266F30"/>
    <w:rsid w:val="00267075"/>
    <w:rsid w:val="0026713F"/>
    <w:rsid w:val="00267466"/>
    <w:rsid w:val="00267A7C"/>
    <w:rsid w:val="00267B57"/>
    <w:rsid w:val="00267EC0"/>
    <w:rsid w:val="002709F1"/>
    <w:rsid w:val="00270FC9"/>
    <w:rsid w:val="00271018"/>
    <w:rsid w:val="002710D0"/>
    <w:rsid w:val="0027149E"/>
    <w:rsid w:val="00271583"/>
    <w:rsid w:val="00271EED"/>
    <w:rsid w:val="00272240"/>
    <w:rsid w:val="00272443"/>
    <w:rsid w:val="0027281E"/>
    <w:rsid w:val="002728E0"/>
    <w:rsid w:val="00272D34"/>
    <w:rsid w:val="00272D39"/>
    <w:rsid w:val="00273765"/>
    <w:rsid w:val="0027388E"/>
    <w:rsid w:val="002738C1"/>
    <w:rsid w:val="0027390C"/>
    <w:rsid w:val="002739CA"/>
    <w:rsid w:val="00273B7A"/>
    <w:rsid w:val="00273F0F"/>
    <w:rsid w:val="002741B4"/>
    <w:rsid w:val="00274379"/>
    <w:rsid w:val="00274B7C"/>
    <w:rsid w:val="00274BFF"/>
    <w:rsid w:val="00274DF3"/>
    <w:rsid w:val="00274EB9"/>
    <w:rsid w:val="00274FF1"/>
    <w:rsid w:val="0027513A"/>
    <w:rsid w:val="0027593A"/>
    <w:rsid w:val="00275A2C"/>
    <w:rsid w:val="00275D44"/>
    <w:rsid w:val="00276393"/>
    <w:rsid w:val="00276601"/>
    <w:rsid w:val="002766C7"/>
    <w:rsid w:val="00276B89"/>
    <w:rsid w:val="00277129"/>
    <w:rsid w:val="0027726E"/>
    <w:rsid w:val="002772C9"/>
    <w:rsid w:val="00277D63"/>
    <w:rsid w:val="00280105"/>
    <w:rsid w:val="0028015F"/>
    <w:rsid w:val="00280363"/>
    <w:rsid w:val="00280415"/>
    <w:rsid w:val="00280772"/>
    <w:rsid w:val="002809E2"/>
    <w:rsid w:val="00280EA2"/>
    <w:rsid w:val="002813BD"/>
    <w:rsid w:val="002815ED"/>
    <w:rsid w:val="0028181D"/>
    <w:rsid w:val="00281BA1"/>
    <w:rsid w:val="002826DD"/>
    <w:rsid w:val="00282740"/>
    <w:rsid w:val="00282CD0"/>
    <w:rsid w:val="002835BB"/>
    <w:rsid w:val="00283D51"/>
    <w:rsid w:val="00284146"/>
    <w:rsid w:val="002842A0"/>
    <w:rsid w:val="002843E3"/>
    <w:rsid w:val="0028475E"/>
    <w:rsid w:val="002847DA"/>
    <w:rsid w:val="002849D0"/>
    <w:rsid w:val="00284BB7"/>
    <w:rsid w:val="00284F7C"/>
    <w:rsid w:val="00285BCA"/>
    <w:rsid w:val="00286000"/>
    <w:rsid w:val="00286163"/>
    <w:rsid w:val="002868BF"/>
    <w:rsid w:val="00286ABE"/>
    <w:rsid w:val="00286C92"/>
    <w:rsid w:val="00286E76"/>
    <w:rsid w:val="00287105"/>
    <w:rsid w:val="002872D9"/>
    <w:rsid w:val="002876F7"/>
    <w:rsid w:val="00287A0D"/>
    <w:rsid w:val="00287EDB"/>
    <w:rsid w:val="00287FD1"/>
    <w:rsid w:val="0029004B"/>
    <w:rsid w:val="002906E4"/>
    <w:rsid w:val="00290D0B"/>
    <w:rsid w:val="00290DB7"/>
    <w:rsid w:val="0029110F"/>
    <w:rsid w:val="002915BF"/>
    <w:rsid w:val="002923B0"/>
    <w:rsid w:val="002928A9"/>
    <w:rsid w:val="002928D1"/>
    <w:rsid w:val="00292D65"/>
    <w:rsid w:val="00293661"/>
    <w:rsid w:val="002936C1"/>
    <w:rsid w:val="00293950"/>
    <w:rsid w:val="002939C0"/>
    <w:rsid w:val="00293CBF"/>
    <w:rsid w:val="002943DB"/>
    <w:rsid w:val="002945F6"/>
    <w:rsid w:val="0029480C"/>
    <w:rsid w:val="002948B6"/>
    <w:rsid w:val="00294C7B"/>
    <w:rsid w:val="00294F75"/>
    <w:rsid w:val="00294FC1"/>
    <w:rsid w:val="00295665"/>
    <w:rsid w:val="0029580F"/>
    <w:rsid w:val="00295C84"/>
    <w:rsid w:val="00296624"/>
    <w:rsid w:val="002969C1"/>
    <w:rsid w:val="00296F23"/>
    <w:rsid w:val="00297188"/>
    <w:rsid w:val="0029743B"/>
    <w:rsid w:val="00297485"/>
    <w:rsid w:val="00297A5D"/>
    <w:rsid w:val="00297EB8"/>
    <w:rsid w:val="00297F02"/>
    <w:rsid w:val="00297F36"/>
    <w:rsid w:val="002A0248"/>
    <w:rsid w:val="002A0440"/>
    <w:rsid w:val="002A090A"/>
    <w:rsid w:val="002A0941"/>
    <w:rsid w:val="002A0ADA"/>
    <w:rsid w:val="002A0B0C"/>
    <w:rsid w:val="002A0F7E"/>
    <w:rsid w:val="002A13F2"/>
    <w:rsid w:val="002A180B"/>
    <w:rsid w:val="002A19A4"/>
    <w:rsid w:val="002A19CC"/>
    <w:rsid w:val="002A1B77"/>
    <w:rsid w:val="002A1D2E"/>
    <w:rsid w:val="002A2056"/>
    <w:rsid w:val="002A23DD"/>
    <w:rsid w:val="002A2964"/>
    <w:rsid w:val="002A29F3"/>
    <w:rsid w:val="002A2BCF"/>
    <w:rsid w:val="002A2CA4"/>
    <w:rsid w:val="002A2E46"/>
    <w:rsid w:val="002A30A3"/>
    <w:rsid w:val="002A318C"/>
    <w:rsid w:val="002A36B4"/>
    <w:rsid w:val="002A387B"/>
    <w:rsid w:val="002A3973"/>
    <w:rsid w:val="002A3A07"/>
    <w:rsid w:val="002A3E67"/>
    <w:rsid w:val="002A4A6D"/>
    <w:rsid w:val="002A4ADB"/>
    <w:rsid w:val="002A4D9A"/>
    <w:rsid w:val="002A4E7E"/>
    <w:rsid w:val="002A51E8"/>
    <w:rsid w:val="002A588E"/>
    <w:rsid w:val="002A5F43"/>
    <w:rsid w:val="002A5FCC"/>
    <w:rsid w:val="002A6B63"/>
    <w:rsid w:val="002A6BAE"/>
    <w:rsid w:val="002A6CB1"/>
    <w:rsid w:val="002A6E50"/>
    <w:rsid w:val="002A714A"/>
    <w:rsid w:val="002A753F"/>
    <w:rsid w:val="002A76FA"/>
    <w:rsid w:val="002B00AD"/>
    <w:rsid w:val="002B03B4"/>
    <w:rsid w:val="002B0760"/>
    <w:rsid w:val="002B0956"/>
    <w:rsid w:val="002B0A02"/>
    <w:rsid w:val="002B0BF6"/>
    <w:rsid w:val="002B0CCF"/>
    <w:rsid w:val="002B1257"/>
    <w:rsid w:val="002B1475"/>
    <w:rsid w:val="002B16FD"/>
    <w:rsid w:val="002B17AB"/>
    <w:rsid w:val="002B17B0"/>
    <w:rsid w:val="002B19E2"/>
    <w:rsid w:val="002B1BE9"/>
    <w:rsid w:val="002B1C85"/>
    <w:rsid w:val="002B1F12"/>
    <w:rsid w:val="002B21B2"/>
    <w:rsid w:val="002B2287"/>
    <w:rsid w:val="002B22E0"/>
    <w:rsid w:val="002B2824"/>
    <w:rsid w:val="002B2AE9"/>
    <w:rsid w:val="002B2B25"/>
    <w:rsid w:val="002B2D5C"/>
    <w:rsid w:val="002B3247"/>
    <w:rsid w:val="002B344D"/>
    <w:rsid w:val="002B3932"/>
    <w:rsid w:val="002B3A19"/>
    <w:rsid w:val="002B3D53"/>
    <w:rsid w:val="002B4356"/>
    <w:rsid w:val="002B455E"/>
    <w:rsid w:val="002B4659"/>
    <w:rsid w:val="002B46E3"/>
    <w:rsid w:val="002B4928"/>
    <w:rsid w:val="002B4CD9"/>
    <w:rsid w:val="002B4D0C"/>
    <w:rsid w:val="002B4DBE"/>
    <w:rsid w:val="002B5393"/>
    <w:rsid w:val="002B5562"/>
    <w:rsid w:val="002B58B7"/>
    <w:rsid w:val="002B5A77"/>
    <w:rsid w:val="002B6320"/>
    <w:rsid w:val="002B683B"/>
    <w:rsid w:val="002B69F0"/>
    <w:rsid w:val="002B6A14"/>
    <w:rsid w:val="002B6A40"/>
    <w:rsid w:val="002B6BC1"/>
    <w:rsid w:val="002B6E58"/>
    <w:rsid w:val="002B6F8B"/>
    <w:rsid w:val="002B7DB7"/>
    <w:rsid w:val="002B7EF0"/>
    <w:rsid w:val="002C00DD"/>
    <w:rsid w:val="002C020C"/>
    <w:rsid w:val="002C0443"/>
    <w:rsid w:val="002C05E1"/>
    <w:rsid w:val="002C061D"/>
    <w:rsid w:val="002C098F"/>
    <w:rsid w:val="002C0D93"/>
    <w:rsid w:val="002C0FC7"/>
    <w:rsid w:val="002C1380"/>
    <w:rsid w:val="002C16DE"/>
    <w:rsid w:val="002C1EE7"/>
    <w:rsid w:val="002C1F14"/>
    <w:rsid w:val="002C24BC"/>
    <w:rsid w:val="002C2974"/>
    <w:rsid w:val="002C2E67"/>
    <w:rsid w:val="002C319D"/>
    <w:rsid w:val="002C3362"/>
    <w:rsid w:val="002C354B"/>
    <w:rsid w:val="002C3910"/>
    <w:rsid w:val="002C39B9"/>
    <w:rsid w:val="002C3DC4"/>
    <w:rsid w:val="002C417E"/>
    <w:rsid w:val="002C42F1"/>
    <w:rsid w:val="002C446D"/>
    <w:rsid w:val="002C467E"/>
    <w:rsid w:val="002C4AC0"/>
    <w:rsid w:val="002C4B81"/>
    <w:rsid w:val="002C4DE9"/>
    <w:rsid w:val="002C52F5"/>
    <w:rsid w:val="002C53AA"/>
    <w:rsid w:val="002C53FE"/>
    <w:rsid w:val="002C54B2"/>
    <w:rsid w:val="002C5BF3"/>
    <w:rsid w:val="002C5CB6"/>
    <w:rsid w:val="002C6146"/>
    <w:rsid w:val="002C6315"/>
    <w:rsid w:val="002C6609"/>
    <w:rsid w:val="002C67CD"/>
    <w:rsid w:val="002C6AFD"/>
    <w:rsid w:val="002C6BF2"/>
    <w:rsid w:val="002C6D7C"/>
    <w:rsid w:val="002C7100"/>
    <w:rsid w:val="002C71EA"/>
    <w:rsid w:val="002C75D2"/>
    <w:rsid w:val="002C7698"/>
    <w:rsid w:val="002C776F"/>
    <w:rsid w:val="002C7BAE"/>
    <w:rsid w:val="002C7D7A"/>
    <w:rsid w:val="002C7F4A"/>
    <w:rsid w:val="002D0058"/>
    <w:rsid w:val="002D00C9"/>
    <w:rsid w:val="002D03C5"/>
    <w:rsid w:val="002D0832"/>
    <w:rsid w:val="002D0ACB"/>
    <w:rsid w:val="002D0D2B"/>
    <w:rsid w:val="002D1011"/>
    <w:rsid w:val="002D12A0"/>
    <w:rsid w:val="002D12ED"/>
    <w:rsid w:val="002D1485"/>
    <w:rsid w:val="002D18ED"/>
    <w:rsid w:val="002D1C47"/>
    <w:rsid w:val="002D1C63"/>
    <w:rsid w:val="002D1C9D"/>
    <w:rsid w:val="002D1E07"/>
    <w:rsid w:val="002D20B8"/>
    <w:rsid w:val="002D2442"/>
    <w:rsid w:val="002D246E"/>
    <w:rsid w:val="002D24AB"/>
    <w:rsid w:val="002D254C"/>
    <w:rsid w:val="002D2680"/>
    <w:rsid w:val="002D2A7F"/>
    <w:rsid w:val="002D2D1B"/>
    <w:rsid w:val="002D30A9"/>
    <w:rsid w:val="002D321B"/>
    <w:rsid w:val="002D37C6"/>
    <w:rsid w:val="002D39EE"/>
    <w:rsid w:val="002D411F"/>
    <w:rsid w:val="002D41B1"/>
    <w:rsid w:val="002D430D"/>
    <w:rsid w:val="002D44B4"/>
    <w:rsid w:val="002D480D"/>
    <w:rsid w:val="002D4A7A"/>
    <w:rsid w:val="002D4B47"/>
    <w:rsid w:val="002D520E"/>
    <w:rsid w:val="002D532F"/>
    <w:rsid w:val="002D57B4"/>
    <w:rsid w:val="002D587E"/>
    <w:rsid w:val="002D5A33"/>
    <w:rsid w:val="002D5AAF"/>
    <w:rsid w:val="002D5B00"/>
    <w:rsid w:val="002D5C06"/>
    <w:rsid w:val="002D5FA6"/>
    <w:rsid w:val="002D60FA"/>
    <w:rsid w:val="002D64F8"/>
    <w:rsid w:val="002D6700"/>
    <w:rsid w:val="002D675A"/>
    <w:rsid w:val="002D6CA0"/>
    <w:rsid w:val="002D6F04"/>
    <w:rsid w:val="002D72C2"/>
    <w:rsid w:val="002D74CC"/>
    <w:rsid w:val="002D75D3"/>
    <w:rsid w:val="002D76F6"/>
    <w:rsid w:val="002D7C20"/>
    <w:rsid w:val="002E0154"/>
    <w:rsid w:val="002E0A5A"/>
    <w:rsid w:val="002E0F21"/>
    <w:rsid w:val="002E0F54"/>
    <w:rsid w:val="002E10B7"/>
    <w:rsid w:val="002E175A"/>
    <w:rsid w:val="002E19BC"/>
    <w:rsid w:val="002E1A63"/>
    <w:rsid w:val="002E1ACD"/>
    <w:rsid w:val="002E1D64"/>
    <w:rsid w:val="002E1FBA"/>
    <w:rsid w:val="002E1FEC"/>
    <w:rsid w:val="002E261F"/>
    <w:rsid w:val="002E281E"/>
    <w:rsid w:val="002E2ACA"/>
    <w:rsid w:val="002E2D8D"/>
    <w:rsid w:val="002E3303"/>
    <w:rsid w:val="002E345F"/>
    <w:rsid w:val="002E39A3"/>
    <w:rsid w:val="002E3AC5"/>
    <w:rsid w:val="002E3E07"/>
    <w:rsid w:val="002E49CF"/>
    <w:rsid w:val="002E4C98"/>
    <w:rsid w:val="002E4EE5"/>
    <w:rsid w:val="002E5109"/>
    <w:rsid w:val="002E5191"/>
    <w:rsid w:val="002E5D8F"/>
    <w:rsid w:val="002E5E75"/>
    <w:rsid w:val="002E5FF1"/>
    <w:rsid w:val="002E6F88"/>
    <w:rsid w:val="002E710A"/>
    <w:rsid w:val="002E7190"/>
    <w:rsid w:val="002E7204"/>
    <w:rsid w:val="002E7234"/>
    <w:rsid w:val="002E7247"/>
    <w:rsid w:val="002E7386"/>
    <w:rsid w:val="002E740A"/>
    <w:rsid w:val="002E7B5A"/>
    <w:rsid w:val="002E7C44"/>
    <w:rsid w:val="002E7DE8"/>
    <w:rsid w:val="002E7F2D"/>
    <w:rsid w:val="002F0645"/>
    <w:rsid w:val="002F08E6"/>
    <w:rsid w:val="002F0A7F"/>
    <w:rsid w:val="002F0B1B"/>
    <w:rsid w:val="002F10D0"/>
    <w:rsid w:val="002F1A20"/>
    <w:rsid w:val="002F1DB6"/>
    <w:rsid w:val="002F1EE9"/>
    <w:rsid w:val="002F217A"/>
    <w:rsid w:val="002F25AF"/>
    <w:rsid w:val="002F280E"/>
    <w:rsid w:val="002F2817"/>
    <w:rsid w:val="002F28D9"/>
    <w:rsid w:val="002F2916"/>
    <w:rsid w:val="002F2CA7"/>
    <w:rsid w:val="002F2CDE"/>
    <w:rsid w:val="002F3392"/>
    <w:rsid w:val="002F355D"/>
    <w:rsid w:val="002F3733"/>
    <w:rsid w:val="002F3B05"/>
    <w:rsid w:val="002F449B"/>
    <w:rsid w:val="002F4AE2"/>
    <w:rsid w:val="002F4BC0"/>
    <w:rsid w:val="002F4BF9"/>
    <w:rsid w:val="002F5320"/>
    <w:rsid w:val="002F5358"/>
    <w:rsid w:val="002F54C8"/>
    <w:rsid w:val="002F59A6"/>
    <w:rsid w:val="002F5A71"/>
    <w:rsid w:val="002F5CD7"/>
    <w:rsid w:val="002F5D13"/>
    <w:rsid w:val="002F5D20"/>
    <w:rsid w:val="002F5DDB"/>
    <w:rsid w:val="002F5EF8"/>
    <w:rsid w:val="002F5FBF"/>
    <w:rsid w:val="002F6013"/>
    <w:rsid w:val="002F6074"/>
    <w:rsid w:val="002F641C"/>
    <w:rsid w:val="002F6479"/>
    <w:rsid w:val="002F668D"/>
    <w:rsid w:val="002F6696"/>
    <w:rsid w:val="002F6883"/>
    <w:rsid w:val="002F68B4"/>
    <w:rsid w:val="002F69EF"/>
    <w:rsid w:val="002F6BFD"/>
    <w:rsid w:val="002F6DB0"/>
    <w:rsid w:val="002F72C5"/>
    <w:rsid w:val="002F73D2"/>
    <w:rsid w:val="002F7503"/>
    <w:rsid w:val="002F75B2"/>
    <w:rsid w:val="002F7B33"/>
    <w:rsid w:val="002F7E7F"/>
    <w:rsid w:val="00300617"/>
    <w:rsid w:val="00300842"/>
    <w:rsid w:val="00300CB3"/>
    <w:rsid w:val="00300D8D"/>
    <w:rsid w:val="00300E2D"/>
    <w:rsid w:val="00300F45"/>
    <w:rsid w:val="00300FD7"/>
    <w:rsid w:val="003015ED"/>
    <w:rsid w:val="00302716"/>
    <w:rsid w:val="00302E9A"/>
    <w:rsid w:val="00303122"/>
    <w:rsid w:val="003032F1"/>
    <w:rsid w:val="003033C3"/>
    <w:rsid w:val="0030345F"/>
    <w:rsid w:val="00303568"/>
    <w:rsid w:val="003036C9"/>
    <w:rsid w:val="00303CB4"/>
    <w:rsid w:val="00303EE1"/>
    <w:rsid w:val="003041CF"/>
    <w:rsid w:val="003042B9"/>
    <w:rsid w:val="003046F3"/>
    <w:rsid w:val="0030488B"/>
    <w:rsid w:val="00304F14"/>
    <w:rsid w:val="00305041"/>
    <w:rsid w:val="003052A6"/>
    <w:rsid w:val="00305606"/>
    <w:rsid w:val="003058E5"/>
    <w:rsid w:val="00305A45"/>
    <w:rsid w:val="00305C33"/>
    <w:rsid w:val="00305D49"/>
    <w:rsid w:val="00305FE8"/>
    <w:rsid w:val="0030606C"/>
    <w:rsid w:val="003063C2"/>
    <w:rsid w:val="00306542"/>
    <w:rsid w:val="00307164"/>
    <w:rsid w:val="003072DD"/>
    <w:rsid w:val="00307359"/>
    <w:rsid w:val="0030736C"/>
    <w:rsid w:val="003074AE"/>
    <w:rsid w:val="0030792C"/>
    <w:rsid w:val="0031050F"/>
    <w:rsid w:val="003105B8"/>
    <w:rsid w:val="003116F3"/>
    <w:rsid w:val="00311B3D"/>
    <w:rsid w:val="00311FDF"/>
    <w:rsid w:val="003121E9"/>
    <w:rsid w:val="00312222"/>
    <w:rsid w:val="00312341"/>
    <w:rsid w:val="003128E9"/>
    <w:rsid w:val="00312D1F"/>
    <w:rsid w:val="00312FD0"/>
    <w:rsid w:val="0031313F"/>
    <w:rsid w:val="0031333C"/>
    <w:rsid w:val="00313553"/>
    <w:rsid w:val="003138DE"/>
    <w:rsid w:val="003139CA"/>
    <w:rsid w:val="00313E06"/>
    <w:rsid w:val="00314212"/>
    <w:rsid w:val="003147E0"/>
    <w:rsid w:val="003147F5"/>
    <w:rsid w:val="00314F2A"/>
    <w:rsid w:val="003158A7"/>
    <w:rsid w:val="00315BC3"/>
    <w:rsid w:val="00315F18"/>
    <w:rsid w:val="00316184"/>
    <w:rsid w:val="0031654D"/>
    <w:rsid w:val="00316ADC"/>
    <w:rsid w:val="00316FB5"/>
    <w:rsid w:val="00317204"/>
    <w:rsid w:val="0031766D"/>
    <w:rsid w:val="00317B3F"/>
    <w:rsid w:val="00317FFE"/>
    <w:rsid w:val="00320239"/>
    <w:rsid w:val="0032049D"/>
    <w:rsid w:val="00320D31"/>
    <w:rsid w:val="00320DEB"/>
    <w:rsid w:val="00320F81"/>
    <w:rsid w:val="0032140B"/>
    <w:rsid w:val="00321683"/>
    <w:rsid w:val="003216A4"/>
    <w:rsid w:val="00321824"/>
    <w:rsid w:val="00321EE5"/>
    <w:rsid w:val="00322293"/>
    <w:rsid w:val="00322690"/>
    <w:rsid w:val="00322DEE"/>
    <w:rsid w:val="00323255"/>
    <w:rsid w:val="003233EA"/>
    <w:rsid w:val="003237F4"/>
    <w:rsid w:val="00323FE7"/>
    <w:rsid w:val="0032401F"/>
    <w:rsid w:val="00324379"/>
    <w:rsid w:val="00324439"/>
    <w:rsid w:val="00324494"/>
    <w:rsid w:val="00324ED2"/>
    <w:rsid w:val="003253AD"/>
    <w:rsid w:val="00325534"/>
    <w:rsid w:val="0032560E"/>
    <w:rsid w:val="00325650"/>
    <w:rsid w:val="003259BC"/>
    <w:rsid w:val="00326010"/>
    <w:rsid w:val="00326105"/>
    <w:rsid w:val="003261E9"/>
    <w:rsid w:val="0032640B"/>
    <w:rsid w:val="00326585"/>
    <w:rsid w:val="00326DA3"/>
    <w:rsid w:val="003271DE"/>
    <w:rsid w:val="003272B4"/>
    <w:rsid w:val="003274A2"/>
    <w:rsid w:val="003274AE"/>
    <w:rsid w:val="003275EE"/>
    <w:rsid w:val="00327ADE"/>
    <w:rsid w:val="00327D83"/>
    <w:rsid w:val="00327E50"/>
    <w:rsid w:val="003303B7"/>
    <w:rsid w:val="00330469"/>
    <w:rsid w:val="0033057C"/>
    <w:rsid w:val="003307E6"/>
    <w:rsid w:val="00330BDD"/>
    <w:rsid w:val="00330EAE"/>
    <w:rsid w:val="003311A6"/>
    <w:rsid w:val="00331ACD"/>
    <w:rsid w:val="00331C5D"/>
    <w:rsid w:val="00331D14"/>
    <w:rsid w:val="003323FD"/>
    <w:rsid w:val="00332631"/>
    <w:rsid w:val="00332770"/>
    <w:rsid w:val="00332878"/>
    <w:rsid w:val="00332AB1"/>
    <w:rsid w:val="00332E04"/>
    <w:rsid w:val="0033323C"/>
    <w:rsid w:val="00333407"/>
    <w:rsid w:val="003335ED"/>
    <w:rsid w:val="00333755"/>
    <w:rsid w:val="00333A13"/>
    <w:rsid w:val="00333A92"/>
    <w:rsid w:val="00333DCB"/>
    <w:rsid w:val="003340B4"/>
    <w:rsid w:val="003340DA"/>
    <w:rsid w:val="0033458B"/>
    <w:rsid w:val="00334D95"/>
    <w:rsid w:val="00335282"/>
    <w:rsid w:val="0033543F"/>
    <w:rsid w:val="00335528"/>
    <w:rsid w:val="003355B8"/>
    <w:rsid w:val="00335722"/>
    <w:rsid w:val="003357FE"/>
    <w:rsid w:val="00335F79"/>
    <w:rsid w:val="003361A4"/>
    <w:rsid w:val="003364E9"/>
    <w:rsid w:val="0033668B"/>
    <w:rsid w:val="003374F4"/>
    <w:rsid w:val="0033759C"/>
    <w:rsid w:val="003377EC"/>
    <w:rsid w:val="003402E6"/>
    <w:rsid w:val="0034071F"/>
    <w:rsid w:val="00340CDB"/>
    <w:rsid w:val="00340F2E"/>
    <w:rsid w:val="003410ED"/>
    <w:rsid w:val="003414DE"/>
    <w:rsid w:val="00341880"/>
    <w:rsid w:val="003418A4"/>
    <w:rsid w:val="0034194E"/>
    <w:rsid w:val="00341F58"/>
    <w:rsid w:val="00341F5B"/>
    <w:rsid w:val="00342600"/>
    <w:rsid w:val="00342A12"/>
    <w:rsid w:val="00342B99"/>
    <w:rsid w:val="00342BBE"/>
    <w:rsid w:val="00342DEE"/>
    <w:rsid w:val="00342DFD"/>
    <w:rsid w:val="003432F3"/>
    <w:rsid w:val="00343325"/>
    <w:rsid w:val="003434FC"/>
    <w:rsid w:val="0034360B"/>
    <w:rsid w:val="003439E3"/>
    <w:rsid w:val="00343BB2"/>
    <w:rsid w:val="00343FD3"/>
    <w:rsid w:val="00344043"/>
    <w:rsid w:val="00344882"/>
    <w:rsid w:val="00344B28"/>
    <w:rsid w:val="00344BA7"/>
    <w:rsid w:val="00344E46"/>
    <w:rsid w:val="003450F7"/>
    <w:rsid w:val="0034512D"/>
    <w:rsid w:val="003451A9"/>
    <w:rsid w:val="003454E8"/>
    <w:rsid w:val="003456E2"/>
    <w:rsid w:val="00345C6E"/>
    <w:rsid w:val="00345D85"/>
    <w:rsid w:val="00345E69"/>
    <w:rsid w:val="00345F80"/>
    <w:rsid w:val="00346145"/>
    <w:rsid w:val="003463A3"/>
    <w:rsid w:val="003463DD"/>
    <w:rsid w:val="00346434"/>
    <w:rsid w:val="003465BD"/>
    <w:rsid w:val="00346B7C"/>
    <w:rsid w:val="00347AAC"/>
    <w:rsid w:val="00347D4B"/>
    <w:rsid w:val="00347E06"/>
    <w:rsid w:val="00347E21"/>
    <w:rsid w:val="00347F56"/>
    <w:rsid w:val="00350054"/>
    <w:rsid w:val="003504DC"/>
    <w:rsid w:val="0035068A"/>
    <w:rsid w:val="003508F9"/>
    <w:rsid w:val="00350BFA"/>
    <w:rsid w:val="00350CA1"/>
    <w:rsid w:val="0035175B"/>
    <w:rsid w:val="0035198D"/>
    <w:rsid w:val="003519B9"/>
    <w:rsid w:val="00351D8F"/>
    <w:rsid w:val="003524B8"/>
    <w:rsid w:val="00353336"/>
    <w:rsid w:val="003537AB"/>
    <w:rsid w:val="003537EB"/>
    <w:rsid w:val="00353AE5"/>
    <w:rsid w:val="00353C77"/>
    <w:rsid w:val="00353EF1"/>
    <w:rsid w:val="00354171"/>
    <w:rsid w:val="003547F6"/>
    <w:rsid w:val="00354968"/>
    <w:rsid w:val="00354A04"/>
    <w:rsid w:val="00354A24"/>
    <w:rsid w:val="00354B64"/>
    <w:rsid w:val="00354C76"/>
    <w:rsid w:val="00355234"/>
    <w:rsid w:val="0035527B"/>
    <w:rsid w:val="003552FA"/>
    <w:rsid w:val="003554C9"/>
    <w:rsid w:val="003555C2"/>
    <w:rsid w:val="003559BF"/>
    <w:rsid w:val="00355A76"/>
    <w:rsid w:val="0035669C"/>
    <w:rsid w:val="0035693E"/>
    <w:rsid w:val="00356F7D"/>
    <w:rsid w:val="00356FE7"/>
    <w:rsid w:val="0035736E"/>
    <w:rsid w:val="00357642"/>
    <w:rsid w:val="00357737"/>
    <w:rsid w:val="003578AA"/>
    <w:rsid w:val="003600F0"/>
    <w:rsid w:val="0036018B"/>
    <w:rsid w:val="003603D6"/>
    <w:rsid w:val="00360767"/>
    <w:rsid w:val="003609CF"/>
    <w:rsid w:val="00360C70"/>
    <w:rsid w:val="00360DAA"/>
    <w:rsid w:val="00361404"/>
    <w:rsid w:val="0036171C"/>
    <w:rsid w:val="0036199D"/>
    <w:rsid w:val="00361E87"/>
    <w:rsid w:val="00363A27"/>
    <w:rsid w:val="00363AF5"/>
    <w:rsid w:val="00363EAE"/>
    <w:rsid w:val="00363FF4"/>
    <w:rsid w:val="00364043"/>
    <w:rsid w:val="00364ACD"/>
    <w:rsid w:val="00364B57"/>
    <w:rsid w:val="0036587F"/>
    <w:rsid w:val="00365BC6"/>
    <w:rsid w:val="00365C46"/>
    <w:rsid w:val="00365DAE"/>
    <w:rsid w:val="00365DFA"/>
    <w:rsid w:val="00365FD3"/>
    <w:rsid w:val="00366168"/>
    <w:rsid w:val="0036657C"/>
    <w:rsid w:val="00366651"/>
    <w:rsid w:val="003666BD"/>
    <w:rsid w:val="00366C98"/>
    <w:rsid w:val="00366D5E"/>
    <w:rsid w:val="00367297"/>
    <w:rsid w:val="0036742A"/>
    <w:rsid w:val="003678A4"/>
    <w:rsid w:val="00367BD9"/>
    <w:rsid w:val="003701D4"/>
    <w:rsid w:val="0037088E"/>
    <w:rsid w:val="00370E78"/>
    <w:rsid w:val="00371013"/>
    <w:rsid w:val="003710ED"/>
    <w:rsid w:val="0037114F"/>
    <w:rsid w:val="003714AA"/>
    <w:rsid w:val="0037187E"/>
    <w:rsid w:val="0037188F"/>
    <w:rsid w:val="00371BB1"/>
    <w:rsid w:val="00372534"/>
    <w:rsid w:val="00372772"/>
    <w:rsid w:val="0037278E"/>
    <w:rsid w:val="0037290C"/>
    <w:rsid w:val="00372C9F"/>
    <w:rsid w:val="00372E79"/>
    <w:rsid w:val="003737CB"/>
    <w:rsid w:val="00373F7F"/>
    <w:rsid w:val="00374054"/>
    <w:rsid w:val="003741CD"/>
    <w:rsid w:val="00374898"/>
    <w:rsid w:val="003748FD"/>
    <w:rsid w:val="00374D77"/>
    <w:rsid w:val="00374D87"/>
    <w:rsid w:val="00375849"/>
    <w:rsid w:val="00376090"/>
    <w:rsid w:val="003761F6"/>
    <w:rsid w:val="0037629B"/>
    <w:rsid w:val="00376854"/>
    <w:rsid w:val="00376859"/>
    <w:rsid w:val="0037689C"/>
    <w:rsid w:val="00376C11"/>
    <w:rsid w:val="003770EC"/>
    <w:rsid w:val="003770F4"/>
    <w:rsid w:val="0037717B"/>
    <w:rsid w:val="0037731E"/>
    <w:rsid w:val="0037737E"/>
    <w:rsid w:val="00377697"/>
    <w:rsid w:val="0037797C"/>
    <w:rsid w:val="00380B15"/>
    <w:rsid w:val="00380C6C"/>
    <w:rsid w:val="00380E88"/>
    <w:rsid w:val="00381792"/>
    <w:rsid w:val="00381891"/>
    <w:rsid w:val="00381A04"/>
    <w:rsid w:val="00381E8E"/>
    <w:rsid w:val="0038203F"/>
    <w:rsid w:val="00382139"/>
    <w:rsid w:val="003823F9"/>
    <w:rsid w:val="00382942"/>
    <w:rsid w:val="0038306C"/>
    <w:rsid w:val="00383A28"/>
    <w:rsid w:val="00383E47"/>
    <w:rsid w:val="003842CB"/>
    <w:rsid w:val="00384462"/>
    <w:rsid w:val="00384517"/>
    <w:rsid w:val="00384547"/>
    <w:rsid w:val="00384B04"/>
    <w:rsid w:val="00384E06"/>
    <w:rsid w:val="003850EC"/>
    <w:rsid w:val="003853C9"/>
    <w:rsid w:val="003855CA"/>
    <w:rsid w:val="00385A1F"/>
    <w:rsid w:val="00385C79"/>
    <w:rsid w:val="00385CA7"/>
    <w:rsid w:val="003860FF"/>
    <w:rsid w:val="00386172"/>
    <w:rsid w:val="00386415"/>
    <w:rsid w:val="00386482"/>
    <w:rsid w:val="00386991"/>
    <w:rsid w:val="00386B0E"/>
    <w:rsid w:val="00386FA0"/>
    <w:rsid w:val="00387380"/>
    <w:rsid w:val="00387856"/>
    <w:rsid w:val="003878EA"/>
    <w:rsid w:val="00387929"/>
    <w:rsid w:val="00387F9B"/>
    <w:rsid w:val="003901D5"/>
    <w:rsid w:val="003902BF"/>
    <w:rsid w:val="0039087E"/>
    <w:rsid w:val="00390A13"/>
    <w:rsid w:val="003917E1"/>
    <w:rsid w:val="003918EE"/>
    <w:rsid w:val="0039194A"/>
    <w:rsid w:val="00391D54"/>
    <w:rsid w:val="00391F12"/>
    <w:rsid w:val="00391F17"/>
    <w:rsid w:val="003923A0"/>
    <w:rsid w:val="00392467"/>
    <w:rsid w:val="00392666"/>
    <w:rsid w:val="00392682"/>
    <w:rsid w:val="00392928"/>
    <w:rsid w:val="00393243"/>
    <w:rsid w:val="0039333A"/>
    <w:rsid w:val="0039345C"/>
    <w:rsid w:val="00393A84"/>
    <w:rsid w:val="00393EF5"/>
    <w:rsid w:val="003940C6"/>
    <w:rsid w:val="00394353"/>
    <w:rsid w:val="0039437E"/>
    <w:rsid w:val="003947F3"/>
    <w:rsid w:val="00394B3C"/>
    <w:rsid w:val="00394B4A"/>
    <w:rsid w:val="003952EE"/>
    <w:rsid w:val="0039589A"/>
    <w:rsid w:val="003958AE"/>
    <w:rsid w:val="00395AB6"/>
    <w:rsid w:val="00395B24"/>
    <w:rsid w:val="00395F39"/>
    <w:rsid w:val="0039618F"/>
    <w:rsid w:val="0039695B"/>
    <w:rsid w:val="00396DEE"/>
    <w:rsid w:val="00396E5D"/>
    <w:rsid w:val="00396E7D"/>
    <w:rsid w:val="003972B1"/>
    <w:rsid w:val="00397A91"/>
    <w:rsid w:val="00397C93"/>
    <w:rsid w:val="00397CFE"/>
    <w:rsid w:val="00397E2C"/>
    <w:rsid w:val="003A02E2"/>
    <w:rsid w:val="003A031A"/>
    <w:rsid w:val="003A06B4"/>
    <w:rsid w:val="003A06BA"/>
    <w:rsid w:val="003A1191"/>
    <w:rsid w:val="003A1496"/>
    <w:rsid w:val="003A1DB9"/>
    <w:rsid w:val="003A1DE6"/>
    <w:rsid w:val="003A1F71"/>
    <w:rsid w:val="003A2387"/>
    <w:rsid w:val="003A2844"/>
    <w:rsid w:val="003A291B"/>
    <w:rsid w:val="003A29F3"/>
    <w:rsid w:val="003A2A48"/>
    <w:rsid w:val="003A2B88"/>
    <w:rsid w:val="003A3639"/>
    <w:rsid w:val="003A37F3"/>
    <w:rsid w:val="003A3B44"/>
    <w:rsid w:val="003A3B60"/>
    <w:rsid w:val="003A3E60"/>
    <w:rsid w:val="003A4050"/>
    <w:rsid w:val="003A40C4"/>
    <w:rsid w:val="003A415B"/>
    <w:rsid w:val="003A423C"/>
    <w:rsid w:val="003A4537"/>
    <w:rsid w:val="003A4709"/>
    <w:rsid w:val="003A4736"/>
    <w:rsid w:val="003A4846"/>
    <w:rsid w:val="003A4A81"/>
    <w:rsid w:val="003A4A99"/>
    <w:rsid w:val="003A4B2F"/>
    <w:rsid w:val="003A4C05"/>
    <w:rsid w:val="003A4D73"/>
    <w:rsid w:val="003A550B"/>
    <w:rsid w:val="003A56C1"/>
    <w:rsid w:val="003A6027"/>
    <w:rsid w:val="003A639A"/>
    <w:rsid w:val="003A659E"/>
    <w:rsid w:val="003A6829"/>
    <w:rsid w:val="003A6A36"/>
    <w:rsid w:val="003A6C18"/>
    <w:rsid w:val="003A6E72"/>
    <w:rsid w:val="003A6E87"/>
    <w:rsid w:val="003A6F65"/>
    <w:rsid w:val="003A7056"/>
    <w:rsid w:val="003A72FE"/>
    <w:rsid w:val="003A74AB"/>
    <w:rsid w:val="003A7A7C"/>
    <w:rsid w:val="003A7E2C"/>
    <w:rsid w:val="003B031D"/>
    <w:rsid w:val="003B03FF"/>
    <w:rsid w:val="003B05C0"/>
    <w:rsid w:val="003B0BA5"/>
    <w:rsid w:val="003B1714"/>
    <w:rsid w:val="003B184E"/>
    <w:rsid w:val="003B1AB9"/>
    <w:rsid w:val="003B1EC3"/>
    <w:rsid w:val="003B211E"/>
    <w:rsid w:val="003B238C"/>
    <w:rsid w:val="003B23F7"/>
    <w:rsid w:val="003B27F4"/>
    <w:rsid w:val="003B2859"/>
    <w:rsid w:val="003B2A9E"/>
    <w:rsid w:val="003B2C13"/>
    <w:rsid w:val="003B2C25"/>
    <w:rsid w:val="003B2EDD"/>
    <w:rsid w:val="003B2FB3"/>
    <w:rsid w:val="003B3548"/>
    <w:rsid w:val="003B3627"/>
    <w:rsid w:val="003B3C3F"/>
    <w:rsid w:val="003B3C9E"/>
    <w:rsid w:val="003B3CDE"/>
    <w:rsid w:val="003B41F0"/>
    <w:rsid w:val="003B4339"/>
    <w:rsid w:val="003B4961"/>
    <w:rsid w:val="003B4971"/>
    <w:rsid w:val="003B4AA7"/>
    <w:rsid w:val="003B5706"/>
    <w:rsid w:val="003B5C4E"/>
    <w:rsid w:val="003B5CC3"/>
    <w:rsid w:val="003B6300"/>
    <w:rsid w:val="003B63CD"/>
    <w:rsid w:val="003B694D"/>
    <w:rsid w:val="003B6B1C"/>
    <w:rsid w:val="003B6C72"/>
    <w:rsid w:val="003B6D31"/>
    <w:rsid w:val="003B6F62"/>
    <w:rsid w:val="003B70E2"/>
    <w:rsid w:val="003B73F2"/>
    <w:rsid w:val="003B7730"/>
    <w:rsid w:val="003B78BC"/>
    <w:rsid w:val="003B7978"/>
    <w:rsid w:val="003B7986"/>
    <w:rsid w:val="003B7E45"/>
    <w:rsid w:val="003B7F7D"/>
    <w:rsid w:val="003C006A"/>
    <w:rsid w:val="003C0335"/>
    <w:rsid w:val="003C0349"/>
    <w:rsid w:val="003C0355"/>
    <w:rsid w:val="003C06C1"/>
    <w:rsid w:val="003C08F9"/>
    <w:rsid w:val="003C0B8E"/>
    <w:rsid w:val="003C0BBC"/>
    <w:rsid w:val="003C0D10"/>
    <w:rsid w:val="003C10E7"/>
    <w:rsid w:val="003C113C"/>
    <w:rsid w:val="003C124A"/>
    <w:rsid w:val="003C12AB"/>
    <w:rsid w:val="003C166D"/>
    <w:rsid w:val="003C16E9"/>
    <w:rsid w:val="003C1A4B"/>
    <w:rsid w:val="003C1A7E"/>
    <w:rsid w:val="003C1E5D"/>
    <w:rsid w:val="003C22A9"/>
    <w:rsid w:val="003C2315"/>
    <w:rsid w:val="003C2458"/>
    <w:rsid w:val="003C271F"/>
    <w:rsid w:val="003C2C5B"/>
    <w:rsid w:val="003C2D5B"/>
    <w:rsid w:val="003C2EA9"/>
    <w:rsid w:val="003C2FA4"/>
    <w:rsid w:val="003C3211"/>
    <w:rsid w:val="003C336D"/>
    <w:rsid w:val="003C384B"/>
    <w:rsid w:val="003C3A8A"/>
    <w:rsid w:val="003C3AAA"/>
    <w:rsid w:val="003C454D"/>
    <w:rsid w:val="003C4737"/>
    <w:rsid w:val="003C477C"/>
    <w:rsid w:val="003C4CF2"/>
    <w:rsid w:val="003C5509"/>
    <w:rsid w:val="003C5CC4"/>
    <w:rsid w:val="003C5CD3"/>
    <w:rsid w:val="003C61A2"/>
    <w:rsid w:val="003C62DF"/>
    <w:rsid w:val="003C6759"/>
    <w:rsid w:val="003C717D"/>
    <w:rsid w:val="003C73CE"/>
    <w:rsid w:val="003C7592"/>
    <w:rsid w:val="003C759C"/>
    <w:rsid w:val="003C787C"/>
    <w:rsid w:val="003C78A4"/>
    <w:rsid w:val="003C79A3"/>
    <w:rsid w:val="003C7D94"/>
    <w:rsid w:val="003C7DBC"/>
    <w:rsid w:val="003D0270"/>
    <w:rsid w:val="003D0570"/>
    <w:rsid w:val="003D0B42"/>
    <w:rsid w:val="003D1246"/>
    <w:rsid w:val="003D1B7F"/>
    <w:rsid w:val="003D1E4A"/>
    <w:rsid w:val="003D2039"/>
    <w:rsid w:val="003D20D3"/>
    <w:rsid w:val="003D2639"/>
    <w:rsid w:val="003D278F"/>
    <w:rsid w:val="003D2ABE"/>
    <w:rsid w:val="003D2B2D"/>
    <w:rsid w:val="003D2F80"/>
    <w:rsid w:val="003D3172"/>
    <w:rsid w:val="003D3242"/>
    <w:rsid w:val="003D3407"/>
    <w:rsid w:val="003D3ECC"/>
    <w:rsid w:val="003D42A3"/>
    <w:rsid w:val="003D43E9"/>
    <w:rsid w:val="003D5225"/>
    <w:rsid w:val="003D554C"/>
    <w:rsid w:val="003D58AF"/>
    <w:rsid w:val="003D5A2E"/>
    <w:rsid w:val="003D6055"/>
    <w:rsid w:val="003D61D3"/>
    <w:rsid w:val="003D64CB"/>
    <w:rsid w:val="003D66E6"/>
    <w:rsid w:val="003D6797"/>
    <w:rsid w:val="003D68DB"/>
    <w:rsid w:val="003D6BD7"/>
    <w:rsid w:val="003D752E"/>
    <w:rsid w:val="003D7581"/>
    <w:rsid w:val="003D7B71"/>
    <w:rsid w:val="003E0415"/>
    <w:rsid w:val="003E0594"/>
    <w:rsid w:val="003E064E"/>
    <w:rsid w:val="003E095D"/>
    <w:rsid w:val="003E0A6A"/>
    <w:rsid w:val="003E0C44"/>
    <w:rsid w:val="003E0CBB"/>
    <w:rsid w:val="003E0CC5"/>
    <w:rsid w:val="003E0E7D"/>
    <w:rsid w:val="003E0E92"/>
    <w:rsid w:val="003E1D92"/>
    <w:rsid w:val="003E1DA9"/>
    <w:rsid w:val="003E2038"/>
    <w:rsid w:val="003E206A"/>
    <w:rsid w:val="003E272A"/>
    <w:rsid w:val="003E27EF"/>
    <w:rsid w:val="003E2A44"/>
    <w:rsid w:val="003E2D85"/>
    <w:rsid w:val="003E2DFD"/>
    <w:rsid w:val="003E30D7"/>
    <w:rsid w:val="003E34E1"/>
    <w:rsid w:val="003E3565"/>
    <w:rsid w:val="003E35F7"/>
    <w:rsid w:val="003E367F"/>
    <w:rsid w:val="003E3871"/>
    <w:rsid w:val="003E3A63"/>
    <w:rsid w:val="003E3C14"/>
    <w:rsid w:val="003E3FF2"/>
    <w:rsid w:val="003E4333"/>
    <w:rsid w:val="003E45B3"/>
    <w:rsid w:val="003E48C7"/>
    <w:rsid w:val="003E4935"/>
    <w:rsid w:val="003E4F57"/>
    <w:rsid w:val="003E5601"/>
    <w:rsid w:val="003E5635"/>
    <w:rsid w:val="003E5A50"/>
    <w:rsid w:val="003E5B7E"/>
    <w:rsid w:val="003E5FC2"/>
    <w:rsid w:val="003E63C0"/>
    <w:rsid w:val="003E63F6"/>
    <w:rsid w:val="003E690E"/>
    <w:rsid w:val="003E6A40"/>
    <w:rsid w:val="003E6AED"/>
    <w:rsid w:val="003E70D4"/>
    <w:rsid w:val="003E73FA"/>
    <w:rsid w:val="003E758D"/>
    <w:rsid w:val="003E77E4"/>
    <w:rsid w:val="003E78B7"/>
    <w:rsid w:val="003E79E5"/>
    <w:rsid w:val="003E7DD3"/>
    <w:rsid w:val="003F0022"/>
    <w:rsid w:val="003F02D0"/>
    <w:rsid w:val="003F02F1"/>
    <w:rsid w:val="003F0886"/>
    <w:rsid w:val="003F08E6"/>
    <w:rsid w:val="003F0C84"/>
    <w:rsid w:val="003F0DBB"/>
    <w:rsid w:val="003F1573"/>
    <w:rsid w:val="003F18E7"/>
    <w:rsid w:val="003F19E4"/>
    <w:rsid w:val="003F26AB"/>
    <w:rsid w:val="003F28F7"/>
    <w:rsid w:val="003F2986"/>
    <w:rsid w:val="003F2A72"/>
    <w:rsid w:val="003F2D57"/>
    <w:rsid w:val="003F30F5"/>
    <w:rsid w:val="003F31A9"/>
    <w:rsid w:val="003F373C"/>
    <w:rsid w:val="003F411F"/>
    <w:rsid w:val="003F4155"/>
    <w:rsid w:val="003F4495"/>
    <w:rsid w:val="003F44D9"/>
    <w:rsid w:val="003F46A6"/>
    <w:rsid w:val="003F4749"/>
    <w:rsid w:val="003F4983"/>
    <w:rsid w:val="003F527B"/>
    <w:rsid w:val="003F52D6"/>
    <w:rsid w:val="003F5937"/>
    <w:rsid w:val="003F5AA8"/>
    <w:rsid w:val="003F5C20"/>
    <w:rsid w:val="003F6055"/>
    <w:rsid w:val="003F61EE"/>
    <w:rsid w:val="003F6358"/>
    <w:rsid w:val="003F6468"/>
    <w:rsid w:val="003F674E"/>
    <w:rsid w:val="003F6ADB"/>
    <w:rsid w:val="003F6FA6"/>
    <w:rsid w:val="003F789B"/>
    <w:rsid w:val="003F79FA"/>
    <w:rsid w:val="003F7C53"/>
    <w:rsid w:val="003F7E02"/>
    <w:rsid w:val="00400171"/>
    <w:rsid w:val="0040031F"/>
    <w:rsid w:val="004005B1"/>
    <w:rsid w:val="00400AB1"/>
    <w:rsid w:val="00400D22"/>
    <w:rsid w:val="00400D34"/>
    <w:rsid w:val="00401289"/>
    <w:rsid w:val="00401504"/>
    <w:rsid w:val="0040192C"/>
    <w:rsid w:val="00401A37"/>
    <w:rsid w:val="00401D72"/>
    <w:rsid w:val="00401F00"/>
    <w:rsid w:val="00401F8A"/>
    <w:rsid w:val="004027E6"/>
    <w:rsid w:val="0040288D"/>
    <w:rsid w:val="004028E4"/>
    <w:rsid w:val="0040295B"/>
    <w:rsid w:val="00402ACF"/>
    <w:rsid w:val="00403608"/>
    <w:rsid w:val="00403622"/>
    <w:rsid w:val="00403872"/>
    <w:rsid w:val="00403A11"/>
    <w:rsid w:val="00403B55"/>
    <w:rsid w:val="00403D0F"/>
    <w:rsid w:val="00403DC2"/>
    <w:rsid w:val="00403F0E"/>
    <w:rsid w:val="00404118"/>
    <w:rsid w:val="004046EE"/>
    <w:rsid w:val="004046F8"/>
    <w:rsid w:val="00404707"/>
    <w:rsid w:val="0040486F"/>
    <w:rsid w:val="004048AE"/>
    <w:rsid w:val="00404A5E"/>
    <w:rsid w:val="00404AB2"/>
    <w:rsid w:val="00404B95"/>
    <w:rsid w:val="00404BCC"/>
    <w:rsid w:val="004050D2"/>
    <w:rsid w:val="004052F7"/>
    <w:rsid w:val="00405E62"/>
    <w:rsid w:val="00405F58"/>
    <w:rsid w:val="004062C5"/>
    <w:rsid w:val="004068A4"/>
    <w:rsid w:val="004068C7"/>
    <w:rsid w:val="00406AB3"/>
    <w:rsid w:val="00406F6D"/>
    <w:rsid w:val="00407093"/>
    <w:rsid w:val="00407A3F"/>
    <w:rsid w:val="00407B64"/>
    <w:rsid w:val="00407C19"/>
    <w:rsid w:val="00407D06"/>
    <w:rsid w:val="0041127A"/>
    <w:rsid w:val="004112B2"/>
    <w:rsid w:val="004113B7"/>
    <w:rsid w:val="0041151D"/>
    <w:rsid w:val="00411CBE"/>
    <w:rsid w:val="00411FF8"/>
    <w:rsid w:val="004120E1"/>
    <w:rsid w:val="004122F1"/>
    <w:rsid w:val="00412442"/>
    <w:rsid w:val="00412682"/>
    <w:rsid w:val="00412763"/>
    <w:rsid w:val="004128AC"/>
    <w:rsid w:val="0041296D"/>
    <w:rsid w:val="00412B0B"/>
    <w:rsid w:val="00412B84"/>
    <w:rsid w:val="00413186"/>
    <w:rsid w:val="004142AA"/>
    <w:rsid w:val="00414496"/>
    <w:rsid w:val="004148D1"/>
    <w:rsid w:val="00414B6C"/>
    <w:rsid w:val="00414D38"/>
    <w:rsid w:val="00414D47"/>
    <w:rsid w:val="0041542C"/>
    <w:rsid w:val="004159D4"/>
    <w:rsid w:val="00415D3A"/>
    <w:rsid w:val="00415E6E"/>
    <w:rsid w:val="00416232"/>
    <w:rsid w:val="00416297"/>
    <w:rsid w:val="0041630F"/>
    <w:rsid w:val="0041650D"/>
    <w:rsid w:val="004167BC"/>
    <w:rsid w:val="004168C5"/>
    <w:rsid w:val="004168F3"/>
    <w:rsid w:val="00416F4B"/>
    <w:rsid w:val="0041715B"/>
    <w:rsid w:val="0041718A"/>
    <w:rsid w:val="004171B2"/>
    <w:rsid w:val="00417266"/>
    <w:rsid w:val="004172D9"/>
    <w:rsid w:val="0041733C"/>
    <w:rsid w:val="0041758A"/>
    <w:rsid w:val="00417719"/>
    <w:rsid w:val="00417746"/>
    <w:rsid w:val="004177CA"/>
    <w:rsid w:val="004201A0"/>
    <w:rsid w:val="0042030D"/>
    <w:rsid w:val="0042086C"/>
    <w:rsid w:val="004208B5"/>
    <w:rsid w:val="004209E7"/>
    <w:rsid w:val="00420C10"/>
    <w:rsid w:val="00420D96"/>
    <w:rsid w:val="00420FC5"/>
    <w:rsid w:val="004216AE"/>
    <w:rsid w:val="004217A7"/>
    <w:rsid w:val="00421A3B"/>
    <w:rsid w:val="00421FDC"/>
    <w:rsid w:val="0042225A"/>
    <w:rsid w:val="00422455"/>
    <w:rsid w:val="004224A8"/>
    <w:rsid w:val="004227BF"/>
    <w:rsid w:val="00423014"/>
    <w:rsid w:val="004230FB"/>
    <w:rsid w:val="00423302"/>
    <w:rsid w:val="004235BE"/>
    <w:rsid w:val="004235D1"/>
    <w:rsid w:val="00423862"/>
    <w:rsid w:val="00423AFB"/>
    <w:rsid w:val="00423CB6"/>
    <w:rsid w:val="004240D7"/>
    <w:rsid w:val="00424BD0"/>
    <w:rsid w:val="00424CEA"/>
    <w:rsid w:val="00425422"/>
    <w:rsid w:val="00425A34"/>
    <w:rsid w:val="00425AD1"/>
    <w:rsid w:val="00425D52"/>
    <w:rsid w:val="00425E1E"/>
    <w:rsid w:val="00425EE7"/>
    <w:rsid w:val="0042610D"/>
    <w:rsid w:val="00426257"/>
    <w:rsid w:val="004262DD"/>
    <w:rsid w:val="00426BA7"/>
    <w:rsid w:val="00426C1B"/>
    <w:rsid w:val="00426E47"/>
    <w:rsid w:val="00426E58"/>
    <w:rsid w:val="0042710E"/>
    <w:rsid w:val="004273FE"/>
    <w:rsid w:val="00427A18"/>
    <w:rsid w:val="00427A41"/>
    <w:rsid w:val="00427B62"/>
    <w:rsid w:val="00427D59"/>
    <w:rsid w:val="00427DB5"/>
    <w:rsid w:val="0043002A"/>
    <w:rsid w:val="00430142"/>
    <w:rsid w:val="004302CA"/>
    <w:rsid w:val="00430F94"/>
    <w:rsid w:val="00431190"/>
    <w:rsid w:val="00431628"/>
    <w:rsid w:val="00431771"/>
    <w:rsid w:val="00431975"/>
    <w:rsid w:val="00431AAB"/>
    <w:rsid w:val="00431E13"/>
    <w:rsid w:val="00432286"/>
    <w:rsid w:val="004324E5"/>
    <w:rsid w:val="0043250F"/>
    <w:rsid w:val="004328C9"/>
    <w:rsid w:val="004329DE"/>
    <w:rsid w:val="00432A66"/>
    <w:rsid w:val="004330E7"/>
    <w:rsid w:val="00433173"/>
    <w:rsid w:val="0043348B"/>
    <w:rsid w:val="00433CA6"/>
    <w:rsid w:val="00433CA8"/>
    <w:rsid w:val="00433D66"/>
    <w:rsid w:val="00433DF1"/>
    <w:rsid w:val="00434023"/>
    <w:rsid w:val="0043412F"/>
    <w:rsid w:val="0043418C"/>
    <w:rsid w:val="004341CA"/>
    <w:rsid w:val="0043539C"/>
    <w:rsid w:val="004355EC"/>
    <w:rsid w:val="00435665"/>
    <w:rsid w:val="00435986"/>
    <w:rsid w:val="004363EF"/>
    <w:rsid w:val="004363F1"/>
    <w:rsid w:val="0043699A"/>
    <w:rsid w:val="00436CDC"/>
    <w:rsid w:val="00436D04"/>
    <w:rsid w:val="004371A5"/>
    <w:rsid w:val="00437236"/>
    <w:rsid w:val="00437646"/>
    <w:rsid w:val="00437F2D"/>
    <w:rsid w:val="00440120"/>
    <w:rsid w:val="004402BD"/>
    <w:rsid w:val="0044039C"/>
    <w:rsid w:val="0044059C"/>
    <w:rsid w:val="00440790"/>
    <w:rsid w:val="00440B32"/>
    <w:rsid w:val="00440DA4"/>
    <w:rsid w:val="00441143"/>
    <w:rsid w:val="004412F9"/>
    <w:rsid w:val="00441339"/>
    <w:rsid w:val="004413DC"/>
    <w:rsid w:val="0044168E"/>
    <w:rsid w:val="00441A16"/>
    <w:rsid w:val="00441AD6"/>
    <w:rsid w:val="00441C43"/>
    <w:rsid w:val="00441F9A"/>
    <w:rsid w:val="00442218"/>
    <w:rsid w:val="004428A5"/>
    <w:rsid w:val="00442AEA"/>
    <w:rsid w:val="00442DAF"/>
    <w:rsid w:val="00442F3B"/>
    <w:rsid w:val="0044305F"/>
    <w:rsid w:val="0044376B"/>
    <w:rsid w:val="004438BD"/>
    <w:rsid w:val="00443A62"/>
    <w:rsid w:val="004440B0"/>
    <w:rsid w:val="0044420F"/>
    <w:rsid w:val="00444265"/>
    <w:rsid w:val="004442F9"/>
    <w:rsid w:val="00444781"/>
    <w:rsid w:val="0044479C"/>
    <w:rsid w:val="00445145"/>
    <w:rsid w:val="0044561E"/>
    <w:rsid w:val="00446136"/>
    <w:rsid w:val="00446335"/>
    <w:rsid w:val="00446A0E"/>
    <w:rsid w:val="00446BEC"/>
    <w:rsid w:val="00446F51"/>
    <w:rsid w:val="00447069"/>
    <w:rsid w:val="0044718E"/>
    <w:rsid w:val="0044735F"/>
    <w:rsid w:val="0044752D"/>
    <w:rsid w:val="004475DE"/>
    <w:rsid w:val="00447B89"/>
    <w:rsid w:val="00447F60"/>
    <w:rsid w:val="004502AE"/>
    <w:rsid w:val="00450539"/>
    <w:rsid w:val="00450D55"/>
    <w:rsid w:val="00450D68"/>
    <w:rsid w:val="00450DE3"/>
    <w:rsid w:val="00450ED8"/>
    <w:rsid w:val="004512DF"/>
    <w:rsid w:val="00451454"/>
    <w:rsid w:val="004516C9"/>
    <w:rsid w:val="00452554"/>
    <w:rsid w:val="00452794"/>
    <w:rsid w:val="00453022"/>
    <w:rsid w:val="004530B1"/>
    <w:rsid w:val="00453294"/>
    <w:rsid w:val="004533C7"/>
    <w:rsid w:val="0045401F"/>
    <w:rsid w:val="0045410E"/>
    <w:rsid w:val="004541A3"/>
    <w:rsid w:val="0045456B"/>
    <w:rsid w:val="00454BEF"/>
    <w:rsid w:val="00454C85"/>
    <w:rsid w:val="00454CCC"/>
    <w:rsid w:val="00455928"/>
    <w:rsid w:val="004559E8"/>
    <w:rsid w:val="00455E28"/>
    <w:rsid w:val="00455FF2"/>
    <w:rsid w:val="0045609C"/>
    <w:rsid w:val="004562F5"/>
    <w:rsid w:val="00456637"/>
    <w:rsid w:val="00456843"/>
    <w:rsid w:val="00456E5F"/>
    <w:rsid w:val="00456E6A"/>
    <w:rsid w:val="00457081"/>
    <w:rsid w:val="00457193"/>
    <w:rsid w:val="00457226"/>
    <w:rsid w:val="0045741E"/>
    <w:rsid w:val="00457509"/>
    <w:rsid w:val="004576D3"/>
    <w:rsid w:val="004576EC"/>
    <w:rsid w:val="00457AD2"/>
    <w:rsid w:val="00457C73"/>
    <w:rsid w:val="00457CA6"/>
    <w:rsid w:val="00460068"/>
    <w:rsid w:val="00460897"/>
    <w:rsid w:val="00460E34"/>
    <w:rsid w:val="00460F1A"/>
    <w:rsid w:val="00460F1D"/>
    <w:rsid w:val="00460F49"/>
    <w:rsid w:val="004610C2"/>
    <w:rsid w:val="00461845"/>
    <w:rsid w:val="004618FF"/>
    <w:rsid w:val="0046193A"/>
    <w:rsid w:val="00461A1A"/>
    <w:rsid w:val="00461BC6"/>
    <w:rsid w:val="00461C3C"/>
    <w:rsid w:val="004621B8"/>
    <w:rsid w:val="004621F2"/>
    <w:rsid w:val="004625C5"/>
    <w:rsid w:val="00462634"/>
    <w:rsid w:val="0046268B"/>
    <w:rsid w:val="004629D5"/>
    <w:rsid w:val="00462FD8"/>
    <w:rsid w:val="00463167"/>
    <w:rsid w:val="00463334"/>
    <w:rsid w:val="00463350"/>
    <w:rsid w:val="00463468"/>
    <w:rsid w:val="004638F4"/>
    <w:rsid w:val="00463C24"/>
    <w:rsid w:val="00463CDA"/>
    <w:rsid w:val="00463F0D"/>
    <w:rsid w:val="0046496B"/>
    <w:rsid w:val="00464C6D"/>
    <w:rsid w:val="00464D81"/>
    <w:rsid w:val="00464EB4"/>
    <w:rsid w:val="004654C1"/>
    <w:rsid w:val="004654E3"/>
    <w:rsid w:val="0046559A"/>
    <w:rsid w:val="004655AC"/>
    <w:rsid w:val="004655CC"/>
    <w:rsid w:val="00465624"/>
    <w:rsid w:val="00465BB7"/>
    <w:rsid w:val="00465C07"/>
    <w:rsid w:val="00465D35"/>
    <w:rsid w:val="00466137"/>
    <w:rsid w:val="0046691D"/>
    <w:rsid w:val="00466C49"/>
    <w:rsid w:val="00466FAA"/>
    <w:rsid w:val="0046716B"/>
    <w:rsid w:val="00467A86"/>
    <w:rsid w:val="00467D01"/>
    <w:rsid w:val="00467E98"/>
    <w:rsid w:val="00470642"/>
    <w:rsid w:val="0047081D"/>
    <w:rsid w:val="0047099B"/>
    <w:rsid w:val="004712C2"/>
    <w:rsid w:val="004718E7"/>
    <w:rsid w:val="004720C5"/>
    <w:rsid w:val="0047226F"/>
    <w:rsid w:val="00472469"/>
    <w:rsid w:val="00472CF7"/>
    <w:rsid w:val="00472DBB"/>
    <w:rsid w:val="00473157"/>
    <w:rsid w:val="00473214"/>
    <w:rsid w:val="004733B7"/>
    <w:rsid w:val="0047380A"/>
    <w:rsid w:val="00473B0E"/>
    <w:rsid w:val="00473D4F"/>
    <w:rsid w:val="00474424"/>
    <w:rsid w:val="004748D1"/>
    <w:rsid w:val="00474BD4"/>
    <w:rsid w:val="0047557C"/>
    <w:rsid w:val="00475814"/>
    <w:rsid w:val="00475F53"/>
    <w:rsid w:val="004762C8"/>
    <w:rsid w:val="00476BC0"/>
    <w:rsid w:val="00476D0D"/>
    <w:rsid w:val="0047713B"/>
    <w:rsid w:val="00477501"/>
    <w:rsid w:val="00477529"/>
    <w:rsid w:val="0047758E"/>
    <w:rsid w:val="00477864"/>
    <w:rsid w:val="0047791A"/>
    <w:rsid w:val="00480175"/>
    <w:rsid w:val="004801FB"/>
    <w:rsid w:val="00480779"/>
    <w:rsid w:val="00480929"/>
    <w:rsid w:val="004809C8"/>
    <w:rsid w:val="00480AE1"/>
    <w:rsid w:val="00480B64"/>
    <w:rsid w:val="00480BA6"/>
    <w:rsid w:val="00480F34"/>
    <w:rsid w:val="004810F1"/>
    <w:rsid w:val="00481133"/>
    <w:rsid w:val="004818FB"/>
    <w:rsid w:val="004821B0"/>
    <w:rsid w:val="004821F5"/>
    <w:rsid w:val="0048239C"/>
    <w:rsid w:val="004825B5"/>
    <w:rsid w:val="004828C4"/>
    <w:rsid w:val="00482D5C"/>
    <w:rsid w:val="00482F97"/>
    <w:rsid w:val="0048306B"/>
    <w:rsid w:val="0048327F"/>
    <w:rsid w:val="00483731"/>
    <w:rsid w:val="00483CD9"/>
    <w:rsid w:val="00483FF8"/>
    <w:rsid w:val="00484192"/>
    <w:rsid w:val="0048439F"/>
    <w:rsid w:val="0048451E"/>
    <w:rsid w:val="004847A4"/>
    <w:rsid w:val="00484838"/>
    <w:rsid w:val="00484865"/>
    <w:rsid w:val="00484ABE"/>
    <w:rsid w:val="00484F86"/>
    <w:rsid w:val="0048550C"/>
    <w:rsid w:val="00485675"/>
    <w:rsid w:val="0048583B"/>
    <w:rsid w:val="0048590C"/>
    <w:rsid w:val="00485B6C"/>
    <w:rsid w:val="0048636D"/>
    <w:rsid w:val="00486970"/>
    <w:rsid w:val="00487049"/>
    <w:rsid w:val="00487332"/>
    <w:rsid w:val="0048755A"/>
    <w:rsid w:val="00487610"/>
    <w:rsid w:val="00487AD9"/>
    <w:rsid w:val="00487D03"/>
    <w:rsid w:val="00487DD9"/>
    <w:rsid w:val="0049049F"/>
    <w:rsid w:val="00490AAC"/>
    <w:rsid w:val="004911B0"/>
    <w:rsid w:val="004913AB"/>
    <w:rsid w:val="004913CD"/>
    <w:rsid w:val="004913EB"/>
    <w:rsid w:val="00491741"/>
    <w:rsid w:val="004918A6"/>
    <w:rsid w:val="0049194D"/>
    <w:rsid w:val="00491AC4"/>
    <w:rsid w:val="00492C02"/>
    <w:rsid w:val="00492EC4"/>
    <w:rsid w:val="00493904"/>
    <w:rsid w:val="00493D5F"/>
    <w:rsid w:val="00493F3C"/>
    <w:rsid w:val="004943F1"/>
    <w:rsid w:val="00494507"/>
    <w:rsid w:val="004948DF"/>
    <w:rsid w:val="00494928"/>
    <w:rsid w:val="00494A02"/>
    <w:rsid w:val="00495520"/>
    <w:rsid w:val="0049571D"/>
    <w:rsid w:val="00495E45"/>
    <w:rsid w:val="004964D6"/>
    <w:rsid w:val="0049658D"/>
    <w:rsid w:val="004965A9"/>
    <w:rsid w:val="004965AF"/>
    <w:rsid w:val="0049692D"/>
    <w:rsid w:val="00496D01"/>
    <w:rsid w:val="00497118"/>
    <w:rsid w:val="004977A4"/>
    <w:rsid w:val="00497AEC"/>
    <w:rsid w:val="004A0302"/>
    <w:rsid w:val="004A04DA"/>
    <w:rsid w:val="004A07DF"/>
    <w:rsid w:val="004A08E0"/>
    <w:rsid w:val="004A0DB5"/>
    <w:rsid w:val="004A0DB7"/>
    <w:rsid w:val="004A1291"/>
    <w:rsid w:val="004A1305"/>
    <w:rsid w:val="004A18E0"/>
    <w:rsid w:val="004A1AD5"/>
    <w:rsid w:val="004A1B38"/>
    <w:rsid w:val="004A1F25"/>
    <w:rsid w:val="004A2034"/>
    <w:rsid w:val="004A27EA"/>
    <w:rsid w:val="004A2BA2"/>
    <w:rsid w:val="004A2EA2"/>
    <w:rsid w:val="004A3105"/>
    <w:rsid w:val="004A3128"/>
    <w:rsid w:val="004A37E2"/>
    <w:rsid w:val="004A3AEF"/>
    <w:rsid w:val="004A4D17"/>
    <w:rsid w:val="004A5150"/>
    <w:rsid w:val="004A51F6"/>
    <w:rsid w:val="004A526B"/>
    <w:rsid w:val="004A5A69"/>
    <w:rsid w:val="004A5BC3"/>
    <w:rsid w:val="004A5D31"/>
    <w:rsid w:val="004A5FE4"/>
    <w:rsid w:val="004A62CF"/>
    <w:rsid w:val="004A6367"/>
    <w:rsid w:val="004A6385"/>
    <w:rsid w:val="004A6409"/>
    <w:rsid w:val="004A6C64"/>
    <w:rsid w:val="004A79E1"/>
    <w:rsid w:val="004A7B0C"/>
    <w:rsid w:val="004B023E"/>
    <w:rsid w:val="004B02A8"/>
    <w:rsid w:val="004B0438"/>
    <w:rsid w:val="004B06ED"/>
    <w:rsid w:val="004B0976"/>
    <w:rsid w:val="004B0D23"/>
    <w:rsid w:val="004B0D2E"/>
    <w:rsid w:val="004B1225"/>
    <w:rsid w:val="004B1508"/>
    <w:rsid w:val="004B1868"/>
    <w:rsid w:val="004B193B"/>
    <w:rsid w:val="004B20F9"/>
    <w:rsid w:val="004B258B"/>
    <w:rsid w:val="004B28B9"/>
    <w:rsid w:val="004B2B3F"/>
    <w:rsid w:val="004B31CC"/>
    <w:rsid w:val="004B372E"/>
    <w:rsid w:val="004B3D49"/>
    <w:rsid w:val="004B43A8"/>
    <w:rsid w:val="004B45EA"/>
    <w:rsid w:val="004B462D"/>
    <w:rsid w:val="004B47FE"/>
    <w:rsid w:val="004B48A8"/>
    <w:rsid w:val="004B4C32"/>
    <w:rsid w:val="004B5000"/>
    <w:rsid w:val="004B5062"/>
    <w:rsid w:val="004B534E"/>
    <w:rsid w:val="004B5499"/>
    <w:rsid w:val="004B562E"/>
    <w:rsid w:val="004B5AEA"/>
    <w:rsid w:val="004B62AF"/>
    <w:rsid w:val="004B6375"/>
    <w:rsid w:val="004B638A"/>
    <w:rsid w:val="004B66BE"/>
    <w:rsid w:val="004B68EE"/>
    <w:rsid w:val="004B69DF"/>
    <w:rsid w:val="004B6C4E"/>
    <w:rsid w:val="004B6D06"/>
    <w:rsid w:val="004B6FB9"/>
    <w:rsid w:val="004B709E"/>
    <w:rsid w:val="004B722E"/>
    <w:rsid w:val="004B7397"/>
    <w:rsid w:val="004B78E8"/>
    <w:rsid w:val="004B7A51"/>
    <w:rsid w:val="004B7C94"/>
    <w:rsid w:val="004B7D2B"/>
    <w:rsid w:val="004B7F1F"/>
    <w:rsid w:val="004C032E"/>
    <w:rsid w:val="004C0C13"/>
    <w:rsid w:val="004C0D8B"/>
    <w:rsid w:val="004C0E94"/>
    <w:rsid w:val="004C145F"/>
    <w:rsid w:val="004C1616"/>
    <w:rsid w:val="004C1936"/>
    <w:rsid w:val="004C1D46"/>
    <w:rsid w:val="004C1F2B"/>
    <w:rsid w:val="004C1F91"/>
    <w:rsid w:val="004C263D"/>
    <w:rsid w:val="004C29E0"/>
    <w:rsid w:val="004C29E1"/>
    <w:rsid w:val="004C2AEB"/>
    <w:rsid w:val="004C2ED9"/>
    <w:rsid w:val="004C2EEE"/>
    <w:rsid w:val="004C300A"/>
    <w:rsid w:val="004C309A"/>
    <w:rsid w:val="004C34FC"/>
    <w:rsid w:val="004C3951"/>
    <w:rsid w:val="004C3ABA"/>
    <w:rsid w:val="004C3BC4"/>
    <w:rsid w:val="004C43CC"/>
    <w:rsid w:val="004C4575"/>
    <w:rsid w:val="004C5075"/>
    <w:rsid w:val="004C54A9"/>
    <w:rsid w:val="004C55C8"/>
    <w:rsid w:val="004C573C"/>
    <w:rsid w:val="004C5F2A"/>
    <w:rsid w:val="004C60E3"/>
    <w:rsid w:val="004C6101"/>
    <w:rsid w:val="004C685D"/>
    <w:rsid w:val="004C6A41"/>
    <w:rsid w:val="004C6C6D"/>
    <w:rsid w:val="004C6DD5"/>
    <w:rsid w:val="004C7100"/>
    <w:rsid w:val="004C7252"/>
    <w:rsid w:val="004C7594"/>
    <w:rsid w:val="004C75F9"/>
    <w:rsid w:val="004C7A62"/>
    <w:rsid w:val="004D0018"/>
    <w:rsid w:val="004D06A4"/>
    <w:rsid w:val="004D0B6B"/>
    <w:rsid w:val="004D0C11"/>
    <w:rsid w:val="004D0CD7"/>
    <w:rsid w:val="004D0DAD"/>
    <w:rsid w:val="004D11F6"/>
    <w:rsid w:val="004D1532"/>
    <w:rsid w:val="004D181D"/>
    <w:rsid w:val="004D1827"/>
    <w:rsid w:val="004D1C49"/>
    <w:rsid w:val="004D1F01"/>
    <w:rsid w:val="004D2201"/>
    <w:rsid w:val="004D2205"/>
    <w:rsid w:val="004D2495"/>
    <w:rsid w:val="004D27B5"/>
    <w:rsid w:val="004D2BAA"/>
    <w:rsid w:val="004D2E7C"/>
    <w:rsid w:val="004D2F4A"/>
    <w:rsid w:val="004D3452"/>
    <w:rsid w:val="004D37C0"/>
    <w:rsid w:val="004D41E1"/>
    <w:rsid w:val="004D4400"/>
    <w:rsid w:val="004D4833"/>
    <w:rsid w:val="004D4A43"/>
    <w:rsid w:val="004D4C70"/>
    <w:rsid w:val="004D4C88"/>
    <w:rsid w:val="004D4EFA"/>
    <w:rsid w:val="004D4F72"/>
    <w:rsid w:val="004D503A"/>
    <w:rsid w:val="004D5198"/>
    <w:rsid w:val="004D5325"/>
    <w:rsid w:val="004D5B44"/>
    <w:rsid w:val="004D5D10"/>
    <w:rsid w:val="004D614F"/>
    <w:rsid w:val="004D6878"/>
    <w:rsid w:val="004D68F6"/>
    <w:rsid w:val="004D6BC6"/>
    <w:rsid w:val="004D71F9"/>
    <w:rsid w:val="004D7213"/>
    <w:rsid w:val="004D72C9"/>
    <w:rsid w:val="004D7DC4"/>
    <w:rsid w:val="004D7E91"/>
    <w:rsid w:val="004D7F0D"/>
    <w:rsid w:val="004E00D9"/>
    <w:rsid w:val="004E01F1"/>
    <w:rsid w:val="004E0397"/>
    <w:rsid w:val="004E03FC"/>
    <w:rsid w:val="004E0891"/>
    <w:rsid w:val="004E0EAD"/>
    <w:rsid w:val="004E10DF"/>
    <w:rsid w:val="004E19F5"/>
    <w:rsid w:val="004E2025"/>
    <w:rsid w:val="004E21DB"/>
    <w:rsid w:val="004E23BE"/>
    <w:rsid w:val="004E2477"/>
    <w:rsid w:val="004E2E9B"/>
    <w:rsid w:val="004E3092"/>
    <w:rsid w:val="004E30BF"/>
    <w:rsid w:val="004E33E5"/>
    <w:rsid w:val="004E35AB"/>
    <w:rsid w:val="004E36E5"/>
    <w:rsid w:val="004E3F70"/>
    <w:rsid w:val="004E4093"/>
    <w:rsid w:val="004E412F"/>
    <w:rsid w:val="004E44AE"/>
    <w:rsid w:val="004E4543"/>
    <w:rsid w:val="004E45FB"/>
    <w:rsid w:val="004E4859"/>
    <w:rsid w:val="004E4C4C"/>
    <w:rsid w:val="004E51D3"/>
    <w:rsid w:val="004E54FC"/>
    <w:rsid w:val="004E573D"/>
    <w:rsid w:val="004E5A1B"/>
    <w:rsid w:val="004E5AA0"/>
    <w:rsid w:val="004E605D"/>
    <w:rsid w:val="004E6105"/>
    <w:rsid w:val="004E61C7"/>
    <w:rsid w:val="004E659A"/>
    <w:rsid w:val="004E65DA"/>
    <w:rsid w:val="004E694F"/>
    <w:rsid w:val="004E6E78"/>
    <w:rsid w:val="004E6F37"/>
    <w:rsid w:val="004E744A"/>
    <w:rsid w:val="004E752C"/>
    <w:rsid w:val="004E7AF7"/>
    <w:rsid w:val="004E7BB9"/>
    <w:rsid w:val="004F0780"/>
    <w:rsid w:val="004F0977"/>
    <w:rsid w:val="004F0D98"/>
    <w:rsid w:val="004F1035"/>
    <w:rsid w:val="004F148E"/>
    <w:rsid w:val="004F1803"/>
    <w:rsid w:val="004F1B57"/>
    <w:rsid w:val="004F1D9D"/>
    <w:rsid w:val="004F1DEC"/>
    <w:rsid w:val="004F23AB"/>
    <w:rsid w:val="004F2423"/>
    <w:rsid w:val="004F2441"/>
    <w:rsid w:val="004F26DB"/>
    <w:rsid w:val="004F2AFD"/>
    <w:rsid w:val="004F332B"/>
    <w:rsid w:val="004F3473"/>
    <w:rsid w:val="004F3FFC"/>
    <w:rsid w:val="004F452A"/>
    <w:rsid w:val="004F46C9"/>
    <w:rsid w:val="004F51A3"/>
    <w:rsid w:val="004F53F0"/>
    <w:rsid w:val="004F5471"/>
    <w:rsid w:val="004F5906"/>
    <w:rsid w:val="004F5C8C"/>
    <w:rsid w:val="004F6080"/>
    <w:rsid w:val="004F65DE"/>
    <w:rsid w:val="004F6605"/>
    <w:rsid w:val="004F66DD"/>
    <w:rsid w:val="004F68F2"/>
    <w:rsid w:val="004F6B63"/>
    <w:rsid w:val="004F6F04"/>
    <w:rsid w:val="004F6F40"/>
    <w:rsid w:val="004F72A5"/>
    <w:rsid w:val="004F734E"/>
    <w:rsid w:val="004F7608"/>
    <w:rsid w:val="004F77DD"/>
    <w:rsid w:val="004F7AA4"/>
    <w:rsid w:val="004F7C7D"/>
    <w:rsid w:val="004F7DF1"/>
    <w:rsid w:val="00500586"/>
    <w:rsid w:val="005009A8"/>
    <w:rsid w:val="00501331"/>
    <w:rsid w:val="005014B7"/>
    <w:rsid w:val="005015CA"/>
    <w:rsid w:val="0050161B"/>
    <w:rsid w:val="005017F6"/>
    <w:rsid w:val="0050180A"/>
    <w:rsid w:val="00502556"/>
    <w:rsid w:val="005025CA"/>
    <w:rsid w:val="00502A15"/>
    <w:rsid w:val="00502B6B"/>
    <w:rsid w:val="00503112"/>
    <w:rsid w:val="0050338E"/>
    <w:rsid w:val="005033F8"/>
    <w:rsid w:val="00503E59"/>
    <w:rsid w:val="00504154"/>
    <w:rsid w:val="00504234"/>
    <w:rsid w:val="005042D5"/>
    <w:rsid w:val="00504553"/>
    <w:rsid w:val="00504892"/>
    <w:rsid w:val="00504BB3"/>
    <w:rsid w:val="00504C76"/>
    <w:rsid w:val="00505086"/>
    <w:rsid w:val="00505220"/>
    <w:rsid w:val="005052D5"/>
    <w:rsid w:val="0050533D"/>
    <w:rsid w:val="00505707"/>
    <w:rsid w:val="005057AE"/>
    <w:rsid w:val="00505AD2"/>
    <w:rsid w:val="00505E8F"/>
    <w:rsid w:val="00505FB5"/>
    <w:rsid w:val="0050601E"/>
    <w:rsid w:val="00506048"/>
    <w:rsid w:val="005062C9"/>
    <w:rsid w:val="00506443"/>
    <w:rsid w:val="0050681B"/>
    <w:rsid w:val="005068EB"/>
    <w:rsid w:val="00506B5E"/>
    <w:rsid w:val="00506C21"/>
    <w:rsid w:val="00506C40"/>
    <w:rsid w:val="005070D4"/>
    <w:rsid w:val="00507244"/>
    <w:rsid w:val="00507973"/>
    <w:rsid w:val="00507A15"/>
    <w:rsid w:val="00507D8F"/>
    <w:rsid w:val="005107CE"/>
    <w:rsid w:val="00510B18"/>
    <w:rsid w:val="00510BD8"/>
    <w:rsid w:val="00510C39"/>
    <w:rsid w:val="00510D65"/>
    <w:rsid w:val="005111A9"/>
    <w:rsid w:val="0051155B"/>
    <w:rsid w:val="00511698"/>
    <w:rsid w:val="005117F8"/>
    <w:rsid w:val="005117FC"/>
    <w:rsid w:val="00511AA5"/>
    <w:rsid w:val="00511DA9"/>
    <w:rsid w:val="0051226F"/>
    <w:rsid w:val="00512358"/>
    <w:rsid w:val="00512432"/>
    <w:rsid w:val="0051261B"/>
    <w:rsid w:val="005126A8"/>
    <w:rsid w:val="00512B4C"/>
    <w:rsid w:val="00512B6B"/>
    <w:rsid w:val="00512C00"/>
    <w:rsid w:val="00513599"/>
    <w:rsid w:val="005137E4"/>
    <w:rsid w:val="00513803"/>
    <w:rsid w:val="00513945"/>
    <w:rsid w:val="005139E1"/>
    <w:rsid w:val="00513A3C"/>
    <w:rsid w:val="00513B13"/>
    <w:rsid w:val="0051414B"/>
    <w:rsid w:val="005146B8"/>
    <w:rsid w:val="00514723"/>
    <w:rsid w:val="0051474D"/>
    <w:rsid w:val="00514A69"/>
    <w:rsid w:val="00514AA1"/>
    <w:rsid w:val="00514AC6"/>
    <w:rsid w:val="00514B9B"/>
    <w:rsid w:val="00514E91"/>
    <w:rsid w:val="00514EF2"/>
    <w:rsid w:val="00515572"/>
    <w:rsid w:val="00515665"/>
    <w:rsid w:val="005158DF"/>
    <w:rsid w:val="00515ABC"/>
    <w:rsid w:val="00515CEF"/>
    <w:rsid w:val="005160A2"/>
    <w:rsid w:val="005163C5"/>
    <w:rsid w:val="005163C9"/>
    <w:rsid w:val="00516922"/>
    <w:rsid w:val="00516F5C"/>
    <w:rsid w:val="00516F6E"/>
    <w:rsid w:val="005203DD"/>
    <w:rsid w:val="0052041E"/>
    <w:rsid w:val="0052041F"/>
    <w:rsid w:val="00520605"/>
    <w:rsid w:val="00520E25"/>
    <w:rsid w:val="0052108C"/>
    <w:rsid w:val="0052125C"/>
    <w:rsid w:val="00521453"/>
    <w:rsid w:val="005217D9"/>
    <w:rsid w:val="00521E0D"/>
    <w:rsid w:val="00521F06"/>
    <w:rsid w:val="00521FF4"/>
    <w:rsid w:val="00522323"/>
    <w:rsid w:val="005225C3"/>
    <w:rsid w:val="005228D1"/>
    <w:rsid w:val="00522A05"/>
    <w:rsid w:val="00522BD8"/>
    <w:rsid w:val="00522EF1"/>
    <w:rsid w:val="005238C2"/>
    <w:rsid w:val="00523AA8"/>
    <w:rsid w:val="00523CDC"/>
    <w:rsid w:val="00524116"/>
    <w:rsid w:val="005242A0"/>
    <w:rsid w:val="0052455A"/>
    <w:rsid w:val="0052467C"/>
    <w:rsid w:val="00524EC0"/>
    <w:rsid w:val="00525705"/>
    <w:rsid w:val="005257A8"/>
    <w:rsid w:val="00525899"/>
    <w:rsid w:val="00525BD4"/>
    <w:rsid w:val="00526439"/>
    <w:rsid w:val="00526585"/>
    <w:rsid w:val="0052678E"/>
    <w:rsid w:val="005269EC"/>
    <w:rsid w:val="00527164"/>
    <w:rsid w:val="005272E0"/>
    <w:rsid w:val="005273B7"/>
    <w:rsid w:val="00527442"/>
    <w:rsid w:val="0052793D"/>
    <w:rsid w:val="00530025"/>
    <w:rsid w:val="005300B5"/>
    <w:rsid w:val="0053099B"/>
    <w:rsid w:val="005309DC"/>
    <w:rsid w:val="00530B7F"/>
    <w:rsid w:val="00530F32"/>
    <w:rsid w:val="0053157A"/>
    <w:rsid w:val="00531638"/>
    <w:rsid w:val="00531722"/>
    <w:rsid w:val="005318EE"/>
    <w:rsid w:val="005319E8"/>
    <w:rsid w:val="00531A20"/>
    <w:rsid w:val="00531EFF"/>
    <w:rsid w:val="005323C0"/>
    <w:rsid w:val="005329F1"/>
    <w:rsid w:val="00532F10"/>
    <w:rsid w:val="00533873"/>
    <w:rsid w:val="00533D8B"/>
    <w:rsid w:val="00533F5C"/>
    <w:rsid w:val="00534126"/>
    <w:rsid w:val="0053445A"/>
    <w:rsid w:val="005348DE"/>
    <w:rsid w:val="00534909"/>
    <w:rsid w:val="00534A62"/>
    <w:rsid w:val="00534FED"/>
    <w:rsid w:val="00535134"/>
    <w:rsid w:val="0053535C"/>
    <w:rsid w:val="0053552A"/>
    <w:rsid w:val="00535672"/>
    <w:rsid w:val="00535757"/>
    <w:rsid w:val="00535B00"/>
    <w:rsid w:val="00535E65"/>
    <w:rsid w:val="005364FC"/>
    <w:rsid w:val="00536AEE"/>
    <w:rsid w:val="00536F56"/>
    <w:rsid w:val="0053722C"/>
    <w:rsid w:val="005373B4"/>
    <w:rsid w:val="00537A55"/>
    <w:rsid w:val="00537E77"/>
    <w:rsid w:val="00537FA2"/>
    <w:rsid w:val="00537FAA"/>
    <w:rsid w:val="00537FAF"/>
    <w:rsid w:val="00540A36"/>
    <w:rsid w:val="00540E0A"/>
    <w:rsid w:val="00540E0E"/>
    <w:rsid w:val="00540E69"/>
    <w:rsid w:val="00540F91"/>
    <w:rsid w:val="0054118A"/>
    <w:rsid w:val="005412A9"/>
    <w:rsid w:val="00541C61"/>
    <w:rsid w:val="00541F58"/>
    <w:rsid w:val="00542F51"/>
    <w:rsid w:val="00543259"/>
    <w:rsid w:val="0054366C"/>
    <w:rsid w:val="005438F6"/>
    <w:rsid w:val="00543AC3"/>
    <w:rsid w:val="00543CEF"/>
    <w:rsid w:val="00543F94"/>
    <w:rsid w:val="0054422F"/>
    <w:rsid w:val="00544335"/>
    <w:rsid w:val="0054452A"/>
    <w:rsid w:val="005448C4"/>
    <w:rsid w:val="00544924"/>
    <w:rsid w:val="00545866"/>
    <w:rsid w:val="005458BF"/>
    <w:rsid w:val="00545C26"/>
    <w:rsid w:val="00545E6C"/>
    <w:rsid w:val="00546A57"/>
    <w:rsid w:val="00546A89"/>
    <w:rsid w:val="00547340"/>
    <w:rsid w:val="005475D8"/>
    <w:rsid w:val="0054765F"/>
    <w:rsid w:val="00547791"/>
    <w:rsid w:val="00550317"/>
    <w:rsid w:val="00550533"/>
    <w:rsid w:val="00550790"/>
    <w:rsid w:val="00550975"/>
    <w:rsid w:val="00551363"/>
    <w:rsid w:val="005514DF"/>
    <w:rsid w:val="005515B0"/>
    <w:rsid w:val="005518E6"/>
    <w:rsid w:val="00551A66"/>
    <w:rsid w:val="00552156"/>
    <w:rsid w:val="0055215E"/>
    <w:rsid w:val="00552264"/>
    <w:rsid w:val="00552638"/>
    <w:rsid w:val="0055298F"/>
    <w:rsid w:val="00553251"/>
    <w:rsid w:val="00553E79"/>
    <w:rsid w:val="00553F6F"/>
    <w:rsid w:val="00553F86"/>
    <w:rsid w:val="00553FFD"/>
    <w:rsid w:val="00554711"/>
    <w:rsid w:val="00555068"/>
    <w:rsid w:val="005550CD"/>
    <w:rsid w:val="005551BF"/>
    <w:rsid w:val="0055543A"/>
    <w:rsid w:val="00555915"/>
    <w:rsid w:val="005559F5"/>
    <w:rsid w:val="00555FC1"/>
    <w:rsid w:val="00556195"/>
    <w:rsid w:val="0055620C"/>
    <w:rsid w:val="005566E3"/>
    <w:rsid w:val="00556A21"/>
    <w:rsid w:val="00556BA9"/>
    <w:rsid w:val="00556D6B"/>
    <w:rsid w:val="00557945"/>
    <w:rsid w:val="00557D8F"/>
    <w:rsid w:val="0056032F"/>
    <w:rsid w:val="00560749"/>
    <w:rsid w:val="00560754"/>
    <w:rsid w:val="00560C3A"/>
    <w:rsid w:val="005614CC"/>
    <w:rsid w:val="00561CDD"/>
    <w:rsid w:val="00561D21"/>
    <w:rsid w:val="00561D4A"/>
    <w:rsid w:val="00561D55"/>
    <w:rsid w:val="00561E86"/>
    <w:rsid w:val="00561F44"/>
    <w:rsid w:val="00561FE0"/>
    <w:rsid w:val="00562802"/>
    <w:rsid w:val="00562B11"/>
    <w:rsid w:val="00563093"/>
    <w:rsid w:val="00563221"/>
    <w:rsid w:val="005633D1"/>
    <w:rsid w:val="00563496"/>
    <w:rsid w:val="00563535"/>
    <w:rsid w:val="00563599"/>
    <w:rsid w:val="0056375E"/>
    <w:rsid w:val="00563BFD"/>
    <w:rsid w:val="005642DD"/>
    <w:rsid w:val="005642E9"/>
    <w:rsid w:val="005646E1"/>
    <w:rsid w:val="00564D6E"/>
    <w:rsid w:val="00564FCB"/>
    <w:rsid w:val="00565024"/>
    <w:rsid w:val="0056538A"/>
    <w:rsid w:val="00565777"/>
    <w:rsid w:val="00565CB9"/>
    <w:rsid w:val="00565F47"/>
    <w:rsid w:val="0056628D"/>
    <w:rsid w:val="0056628F"/>
    <w:rsid w:val="00566404"/>
    <w:rsid w:val="0056676F"/>
    <w:rsid w:val="00566783"/>
    <w:rsid w:val="005668CB"/>
    <w:rsid w:val="005668CE"/>
    <w:rsid w:val="00566A64"/>
    <w:rsid w:val="00566AFE"/>
    <w:rsid w:val="00566E44"/>
    <w:rsid w:val="0056746D"/>
    <w:rsid w:val="005678C1"/>
    <w:rsid w:val="005679DA"/>
    <w:rsid w:val="005679EF"/>
    <w:rsid w:val="00567A2A"/>
    <w:rsid w:val="00567D19"/>
    <w:rsid w:val="00570041"/>
    <w:rsid w:val="0057008F"/>
    <w:rsid w:val="00570166"/>
    <w:rsid w:val="00570906"/>
    <w:rsid w:val="00570AF1"/>
    <w:rsid w:val="00570CA5"/>
    <w:rsid w:val="00570D67"/>
    <w:rsid w:val="00570DFB"/>
    <w:rsid w:val="00571154"/>
    <w:rsid w:val="005712D7"/>
    <w:rsid w:val="0057132A"/>
    <w:rsid w:val="00571393"/>
    <w:rsid w:val="00571443"/>
    <w:rsid w:val="00571A62"/>
    <w:rsid w:val="00571B4F"/>
    <w:rsid w:val="00571EA0"/>
    <w:rsid w:val="00571EBF"/>
    <w:rsid w:val="00571FCA"/>
    <w:rsid w:val="0057223C"/>
    <w:rsid w:val="005727F7"/>
    <w:rsid w:val="0057290C"/>
    <w:rsid w:val="00572960"/>
    <w:rsid w:val="005729E3"/>
    <w:rsid w:val="00572A42"/>
    <w:rsid w:val="00572AFC"/>
    <w:rsid w:val="00573143"/>
    <w:rsid w:val="005732B5"/>
    <w:rsid w:val="00573739"/>
    <w:rsid w:val="005739C6"/>
    <w:rsid w:val="00573DC8"/>
    <w:rsid w:val="00573E6D"/>
    <w:rsid w:val="00573F1E"/>
    <w:rsid w:val="00573F3D"/>
    <w:rsid w:val="00574139"/>
    <w:rsid w:val="00574337"/>
    <w:rsid w:val="005744F9"/>
    <w:rsid w:val="005745E2"/>
    <w:rsid w:val="00574739"/>
    <w:rsid w:val="005752EE"/>
    <w:rsid w:val="00575522"/>
    <w:rsid w:val="00575983"/>
    <w:rsid w:val="00575B28"/>
    <w:rsid w:val="0057611E"/>
    <w:rsid w:val="005761BB"/>
    <w:rsid w:val="0057629F"/>
    <w:rsid w:val="0057630B"/>
    <w:rsid w:val="0057632B"/>
    <w:rsid w:val="00576717"/>
    <w:rsid w:val="00576B4A"/>
    <w:rsid w:val="005773C6"/>
    <w:rsid w:val="00577803"/>
    <w:rsid w:val="00577882"/>
    <w:rsid w:val="00577CE9"/>
    <w:rsid w:val="005802D9"/>
    <w:rsid w:val="00580FCC"/>
    <w:rsid w:val="0058111C"/>
    <w:rsid w:val="00581262"/>
    <w:rsid w:val="00581302"/>
    <w:rsid w:val="0058163B"/>
    <w:rsid w:val="005818E3"/>
    <w:rsid w:val="00581A32"/>
    <w:rsid w:val="00581B94"/>
    <w:rsid w:val="00581D96"/>
    <w:rsid w:val="005820ED"/>
    <w:rsid w:val="00582454"/>
    <w:rsid w:val="00582604"/>
    <w:rsid w:val="00582B21"/>
    <w:rsid w:val="00583259"/>
    <w:rsid w:val="005834B0"/>
    <w:rsid w:val="00583699"/>
    <w:rsid w:val="005836AB"/>
    <w:rsid w:val="00583FB0"/>
    <w:rsid w:val="00583FC1"/>
    <w:rsid w:val="0058400C"/>
    <w:rsid w:val="00584AC1"/>
    <w:rsid w:val="00584BA8"/>
    <w:rsid w:val="00584D74"/>
    <w:rsid w:val="00584F96"/>
    <w:rsid w:val="005853C1"/>
    <w:rsid w:val="005853FE"/>
    <w:rsid w:val="005857BE"/>
    <w:rsid w:val="00585988"/>
    <w:rsid w:val="00585A16"/>
    <w:rsid w:val="00585C8C"/>
    <w:rsid w:val="005861E5"/>
    <w:rsid w:val="005865F5"/>
    <w:rsid w:val="00586692"/>
    <w:rsid w:val="00586C34"/>
    <w:rsid w:val="00586CD4"/>
    <w:rsid w:val="00586D35"/>
    <w:rsid w:val="00586E45"/>
    <w:rsid w:val="00587873"/>
    <w:rsid w:val="00587993"/>
    <w:rsid w:val="005879D3"/>
    <w:rsid w:val="00587FA5"/>
    <w:rsid w:val="005903A2"/>
    <w:rsid w:val="00590717"/>
    <w:rsid w:val="00590B08"/>
    <w:rsid w:val="00590BB1"/>
    <w:rsid w:val="00590E55"/>
    <w:rsid w:val="0059133C"/>
    <w:rsid w:val="0059164E"/>
    <w:rsid w:val="005917CC"/>
    <w:rsid w:val="0059188A"/>
    <w:rsid w:val="00591A87"/>
    <w:rsid w:val="00591DE7"/>
    <w:rsid w:val="00591E09"/>
    <w:rsid w:val="00591E39"/>
    <w:rsid w:val="00592026"/>
    <w:rsid w:val="00592105"/>
    <w:rsid w:val="00593218"/>
    <w:rsid w:val="0059332F"/>
    <w:rsid w:val="0059364B"/>
    <w:rsid w:val="00593856"/>
    <w:rsid w:val="00593A54"/>
    <w:rsid w:val="005940C6"/>
    <w:rsid w:val="005943B9"/>
    <w:rsid w:val="00594468"/>
    <w:rsid w:val="005944DD"/>
    <w:rsid w:val="00594644"/>
    <w:rsid w:val="0059475A"/>
    <w:rsid w:val="0059499E"/>
    <w:rsid w:val="00595042"/>
    <w:rsid w:val="00595786"/>
    <w:rsid w:val="005958B9"/>
    <w:rsid w:val="005959F8"/>
    <w:rsid w:val="00595D58"/>
    <w:rsid w:val="00596084"/>
    <w:rsid w:val="005961CC"/>
    <w:rsid w:val="00596407"/>
    <w:rsid w:val="005969CF"/>
    <w:rsid w:val="005969F8"/>
    <w:rsid w:val="00596A02"/>
    <w:rsid w:val="00596C09"/>
    <w:rsid w:val="00596D86"/>
    <w:rsid w:val="00596E45"/>
    <w:rsid w:val="0059719C"/>
    <w:rsid w:val="005973D2"/>
    <w:rsid w:val="0059755B"/>
    <w:rsid w:val="00597680"/>
    <w:rsid w:val="0059792B"/>
    <w:rsid w:val="00597B3D"/>
    <w:rsid w:val="00597E65"/>
    <w:rsid w:val="00597E95"/>
    <w:rsid w:val="00597FD3"/>
    <w:rsid w:val="005A0066"/>
    <w:rsid w:val="005A0F0A"/>
    <w:rsid w:val="005A1070"/>
    <w:rsid w:val="005A16D3"/>
    <w:rsid w:val="005A16DE"/>
    <w:rsid w:val="005A170A"/>
    <w:rsid w:val="005A1E47"/>
    <w:rsid w:val="005A1EF6"/>
    <w:rsid w:val="005A1F6C"/>
    <w:rsid w:val="005A1F7E"/>
    <w:rsid w:val="005A2663"/>
    <w:rsid w:val="005A27B6"/>
    <w:rsid w:val="005A27ED"/>
    <w:rsid w:val="005A28A0"/>
    <w:rsid w:val="005A291B"/>
    <w:rsid w:val="005A2955"/>
    <w:rsid w:val="005A2B0D"/>
    <w:rsid w:val="005A2B43"/>
    <w:rsid w:val="005A2B49"/>
    <w:rsid w:val="005A2EF3"/>
    <w:rsid w:val="005A336D"/>
    <w:rsid w:val="005A37C0"/>
    <w:rsid w:val="005A3941"/>
    <w:rsid w:val="005A4127"/>
    <w:rsid w:val="005A4669"/>
    <w:rsid w:val="005A4C21"/>
    <w:rsid w:val="005A5D12"/>
    <w:rsid w:val="005A5DDB"/>
    <w:rsid w:val="005A5E0B"/>
    <w:rsid w:val="005A5E4A"/>
    <w:rsid w:val="005A6069"/>
    <w:rsid w:val="005A62AF"/>
    <w:rsid w:val="005A6608"/>
    <w:rsid w:val="005A694D"/>
    <w:rsid w:val="005A6965"/>
    <w:rsid w:val="005A6B3B"/>
    <w:rsid w:val="005A701E"/>
    <w:rsid w:val="005A759A"/>
    <w:rsid w:val="005A7655"/>
    <w:rsid w:val="005A7831"/>
    <w:rsid w:val="005A79FB"/>
    <w:rsid w:val="005A7A6D"/>
    <w:rsid w:val="005A7AE7"/>
    <w:rsid w:val="005A7B0B"/>
    <w:rsid w:val="005B04A1"/>
    <w:rsid w:val="005B0B7A"/>
    <w:rsid w:val="005B0DD4"/>
    <w:rsid w:val="005B1101"/>
    <w:rsid w:val="005B1246"/>
    <w:rsid w:val="005B1537"/>
    <w:rsid w:val="005B15C1"/>
    <w:rsid w:val="005B1645"/>
    <w:rsid w:val="005B1EA8"/>
    <w:rsid w:val="005B27D0"/>
    <w:rsid w:val="005B2829"/>
    <w:rsid w:val="005B292D"/>
    <w:rsid w:val="005B3D04"/>
    <w:rsid w:val="005B4067"/>
    <w:rsid w:val="005B40AB"/>
    <w:rsid w:val="005B4234"/>
    <w:rsid w:val="005B42A2"/>
    <w:rsid w:val="005B4300"/>
    <w:rsid w:val="005B4949"/>
    <w:rsid w:val="005B4B6B"/>
    <w:rsid w:val="005B4F08"/>
    <w:rsid w:val="005B53EF"/>
    <w:rsid w:val="005B59A9"/>
    <w:rsid w:val="005B5C20"/>
    <w:rsid w:val="005B5DCA"/>
    <w:rsid w:val="005B5E3B"/>
    <w:rsid w:val="005B5F12"/>
    <w:rsid w:val="005B6246"/>
    <w:rsid w:val="005B6555"/>
    <w:rsid w:val="005B6662"/>
    <w:rsid w:val="005B674E"/>
    <w:rsid w:val="005B6A2D"/>
    <w:rsid w:val="005B7355"/>
    <w:rsid w:val="005B7776"/>
    <w:rsid w:val="005B7A5C"/>
    <w:rsid w:val="005B7AC3"/>
    <w:rsid w:val="005B7AD3"/>
    <w:rsid w:val="005B7D98"/>
    <w:rsid w:val="005B7E2D"/>
    <w:rsid w:val="005B7F33"/>
    <w:rsid w:val="005C0103"/>
    <w:rsid w:val="005C01D0"/>
    <w:rsid w:val="005C01EB"/>
    <w:rsid w:val="005C03EE"/>
    <w:rsid w:val="005C06A0"/>
    <w:rsid w:val="005C1374"/>
    <w:rsid w:val="005C15DD"/>
    <w:rsid w:val="005C166E"/>
    <w:rsid w:val="005C17D5"/>
    <w:rsid w:val="005C1C36"/>
    <w:rsid w:val="005C2197"/>
    <w:rsid w:val="005C283C"/>
    <w:rsid w:val="005C2CA7"/>
    <w:rsid w:val="005C2FD1"/>
    <w:rsid w:val="005C3298"/>
    <w:rsid w:val="005C3558"/>
    <w:rsid w:val="005C389D"/>
    <w:rsid w:val="005C3C0C"/>
    <w:rsid w:val="005C4431"/>
    <w:rsid w:val="005C4484"/>
    <w:rsid w:val="005C44C4"/>
    <w:rsid w:val="005C4558"/>
    <w:rsid w:val="005C4698"/>
    <w:rsid w:val="005C46E5"/>
    <w:rsid w:val="005C4C77"/>
    <w:rsid w:val="005C4D41"/>
    <w:rsid w:val="005C5029"/>
    <w:rsid w:val="005C513C"/>
    <w:rsid w:val="005C5E0A"/>
    <w:rsid w:val="005C5E58"/>
    <w:rsid w:val="005C6252"/>
    <w:rsid w:val="005C6A22"/>
    <w:rsid w:val="005C6E64"/>
    <w:rsid w:val="005C75B0"/>
    <w:rsid w:val="005C763D"/>
    <w:rsid w:val="005C7675"/>
    <w:rsid w:val="005C7843"/>
    <w:rsid w:val="005C7847"/>
    <w:rsid w:val="005C792F"/>
    <w:rsid w:val="005C7EE4"/>
    <w:rsid w:val="005D05D8"/>
    <w:rsid w:val="005D0A85"/>
    <w:rsid w:val="005D0C86"/>
    <w:rsid w:val="005D0E3B"/>
    <w:rsid w:val="005D1176"/>
    <w:rsid w:val="005D1224"/>
    <w:rsid w:val="005D131A"/>
    <w:rsid w:val="005D17BE"/>
    <w:rsid w:val="005D1807"/>
    <w:rsid w:val="005D23FC"/>
    <w:rsid w:val="005D248A"/>
    <w:rsid w:val="005D24CF"/>
    <w:rsid w:val="005D253F"/>
    <w:rsid w:val="005D25B2"/>
    <w:rsid w:val="005D261D"/>
    <w:rsid w:val="005D2943"/>
    <w:rsid w:val="005D2FDA"/>
    <w:rsid w:val="005D3091"/>
    <w:rsid w:val="005D348E"/>
    <w:rsid w:val="005D3504"/>
    <w:rsid w:val="005D36EC"/>
    <w:rsid w:val="005D3769"/>
    <w:rsid w:val="005D3A5E"/>
    <w:rsid w:val="005D3E9F"/>
    <w:rsid w:val="005D408F"/>
    <w:rsid w:val="005D43F4"/>
    <w:rsid w:val="005D4528"/>
    <w:rsid w:val="005D45A8"/>
    <w:rsid w:val="005D4827"/>
    <w:rsid w:val="005D4952"/>
    <w:rsid w:val="005D4B73"/>
    <w:rsid w:val="005D4D6B"/>
    <w:rsid w:val="005D4E35"/>
    <w:rsid w:val="005D4E63"/>
    <w:rsid w:val="005D4FEF"/>
    <w:rsid w:val="005D5988"/>
    <w:rsid w:val="005D62BB"/>
    <w:rsid w:val="005D636E"/>
    <w:rsid w:val="005D6962"/>
    <w:rsid w:val="005D6DC0"/>
    <w:rsid w:val="005D6DE0"/>
    <w:rsid w:val="005D6EA0"/>
    <w:rsid w:val="005D6FC0"/>
    <w:rsid w:val="005D70EF"/>
    <w:rsid w:val="005D7191"/>
    <w:rsid w:val="005D7468"/>
    <w:rsid w:val="005D767F"/>
    <w:rsid w:val="005D7CBB"/>
    <w:rsid w:val="005D7D5B"/>
    <w:rsid w:val="005D7DAB"/>
    <w:rsid w:val="005D7F21"/>
    <w:rsid w:val="005D7FD3"/>
    <w:rsid w:val="005E0364"/>
    <w:rsid w:val="005E0377"/>
    <w:rsid w:val="005E08C8"/>
    <w:rsid w:val="005E0D48"/>
    <w:rsid w:val="005E13B8"/>
    <w:rsid w:val="005E164E"/>
    <w:rsid w:val="005E17BC"/>
    <w:rsid w:val="005E1AC9"/>
    <w:rsid w:val="005E2039"/>
    <w:rsid w:val="005E2619"/>
    <w:rsid w:val="005E284D"/>
    <w:rsid w:val="005E29D7"/>
    <w:rsid w:val="005E2A00"/>
    <w:rsid w:val="005E2E16"/>
    <w:rsid w:val="005E3223"/>
    <w:rsid w:val="005E34B3"/>
    <w:rsid w:val="005E37ED"/>
    <w:rsid w:val="005E3A11"/>
    <w:rsid w:val="005E3D73"/>
    <w:rsid w:val="005E3E73"/>
    <w:rsid w:val="005E3E9E"/>
    <w:rsid w:val="005E40B3"/>
    <w:rsid w:val="005E45CB"/>
    <w:rsid w:val="005E4623"/>
    <w:rsid w:val="005E4C1C"/>
    <w:rsid w:val="005E4CB2"/>
    <w:rsid w:val="005E4ECC"/>
    <w:rsid w:val="005E4F14"/>
    <w:rsid w:val="005E4F6C"/>
    <w:rsid w:val="005E5068"/>
    <w:rsid w:val="005E5376"/>
    <w:rsid w:val="005E545B"/>
    <w:rsid w:val="005E5940"/>
    <w:rsid w:val="005E5F9A"/>
    <w:rsid w:val="005E62B1"/>
    <w:rsid w:val="005E654A"/>
    <w:rsid w:val="005E6647"/>
    <w:rsid w:val="005E69AC"/>
    <w:rsid w:val="005E6E7C"/>
    <w:rsid w:val="005E6F64"/>
    <w:rsid w:val="005E77B0"/>
    <w:rsid w:val="005E7CC9"/>
    <w:rsid w:val="005E7DF0"/>
    <w:rsid w:val="005F0889"/>
    <w:rsid w:val="005F08A7"/>
    <w:rsid w:val="005F1306"/>
    <w:rsid w:val="005F17FB"/>
    <w:rsid w:val="005F1C51"/>
    <w:rsid w:val="005F21F1"/>
    <w:rsid w:val="005F24BE"/>
    <w:rsid w:val="005F2A54"/>
    <w:rsid w:val="005F2E9A"/>
    <w:rsid w:val="005F2F2F"/>
    <w:rsid w:val="005F2F84"/>
    <w:rsid w:val="005F30FE"/>
    <w:rsid w:val="005F34E8"/>
    <w:rsid w:val="005F3789"/>
    <w:rsid w:val="005F4132"/>
    <w:rsid w:val="005F41FA"/>
    <w:rsid w:val="005F4C0C"/>
    <w:rsid w:val="005F4C66"/>
    <w:rsid w:val="005F4F60"/>
    <w:rsid w:val="005F52FE"/>
    <w:rsid w:val="005F558D"/>
    <w:rsid w:val="005F55F7"/>
    <w:rsid w:val="005F59B4"/>
    <w:rsid w:val="005F6772"/>
    <w:rsid w:val="005F69E9"/>
    <w:rsid w:val="005F6BE3"/>
    <w:rsid w:val="005F73E8"/>
    <w:rsid w:val="005F76FC"/>
    <w:rsid w:val="005F77A7"/>
    <w:rsid w:val="005F7DB8"/>
    <w:rsid w:val="005F7E0D"/>
    <w:rsid w:val="0060039D"/>
    <w:rsid w:val="00600477"/>
    <w:rsid w:val="0060097C"/>
    <w:rsid w:val="00600A9C"/>
    <w:rsid w:val="00600B49"/>
    <w:rsid w:val="0060128C"/>
    <w:rsid w:val="00601480"/>
    <w:rsid w:val="0060175C"/>
    <w:rsid w:val="006017A3"/>
    <w:rsid w:val="00601A6F"/>
    <w:rsid w:val="006021ED"/>
    <w:rsid w:val="006023D4"/>
    <w:rsid w:val="0060260F"/>
    <w:rsid w:val="006026F9"/>
    <w:rsid w:val="006028D0"/>
    <w:rsid w:val="00602B6E"/>
    <w:rsid w:val="00602CBC"/>
    <w:rsid w:val="00602E62"/>
    <w:rsid w:val="00602FDF"/>
    <w:rsid w:val="006034DF"/>
    <w:rsid w:val="0060380B"/>
    <w:rsid w:val="00603B26"/>
    <w:rsid w:val="00603D9F"/>
    <w:rsid w:val="00603F60"/>
    <w:rsid w:val="00603F94"/>
    <w:rsid w:val="00604113"/>
    <w:rsid w:val="006043A0"/>
    <w:rsid w:val="006043CE"/>
    <w:rsid w:val="00604631"/>
    <w:rsid w:val="006046A0"/>
    <w:rsid w:val="00604735"/>
    <w:rsid w:val="00604868"/>
    <w:rsid w:val="0060545F"/>
    <w:rsid w:val="006054BC"/>
    <w:rsid w:val="00605B5A"/>
    <w:rsid w:val="00605DA7"/>
    <w:rsid w:val="006060C0"/>
    <w:rsid w:val="006061F1"/>
    <w:rsid w:val="00606350"/>
    <w:rsid w:val="006065A8"/>
    <w:rsid w:val="006067E0"/>
    <w:rsid w:val="00606F1E"/>
    <w:rsid w:val="00607766"/>
    <w:rsid w:val="00607A26"/>
    <w:rsid w:val="00607A9B"/>
    <w:rsid w:val="00607C7B"/>
    <w:rsid w:val="0061039F"/>
    <w:rsid w:val="00610953"/>
    <w:rsid w:val="00610D29"/>
    <w:rsid w:val="006114B5"/>
    <w:rsid w:val="00611780"/>
    <w:rsid w:val="00611933"/>
    <w:rsid w:val="00611ACF"/>
    <w:rsid w:val="00611D61"/>
    <w:rsid w:val="00611F28"/>
    <w:rsid w:val="00611FFE"/>
    <w:rsid w:val="00612121"/>
    <w:rsid w:val="00612A46"/>
    <w:rsid w:val="00612EC2"/>
    <w:rsid w:val="00613240"/>
    <w:rsid w:val="006139D3"/>
    <w:rsid w:val="00613A71"/>
    <w:rsid w:val="00613D3F"/>
    <w:rsid w:val="00613EE5"/>
    <w:rsid w:val="00613F73"/>
    <w:rsid w:val="0061448F"/>
    <w:rsid w:val="006144A4"/>
    <w:rsid w:val="0061457E"/>
    <w:rsid w:val="006145E2"/>
    <w:rsid w:val="00614745"/>
    <w:rsid w:val="00614B0C"/>
    <w:rsid w:val="00614BDC"/>
    <w:rsid w:val="00614C30"/>
    <w:rsid w:val="00614CD3"/>
    <w:rsid w:val="00615C9C"/>
    <w:rsid w:val="00615CA3"/>
    <w:rsid w:val="00615CF4"/>
    <w:rsid w:val="006166DC"/>
    <w:rsid w:val="00616958"/>
    <w:rsid w:val="00616A40"/>
    <w:rsid w:val="00616B4C"/>
    <w:rsid w:val="00616C16"/>
    <w:rsid w:val="00616FDB"/>
    <w:rsid w:val="006176D3"/>
    <w:rsid w:val="00617AEB"/>
    <w:rsid w:val="00617B14"/>
    <w:rsid w:val="00617CFE"/>
    <w:rsid w:val="006202DE"/>
    <w:rsid w:val="00620730"/>
    <w:rsid w:val="0062073B"/>
    <w:rsid w:val="006208F8"/>
    <w:rsid w:val="006211C3"/>
    <w:rsid w:val="0062138D"/>
    <w:rsid w:val="0062165B"/>
    <w:rsid w:val="006221A0"/>
    <w:rsid w:val="00622374"/>
    <w:rsid w:val="0062242E"/>
    <w:rsid w:val="00622513"/>
    <w:rsid w:val="006225D3"/>
    <w:rsid w:val="00622775"/>
    <w:rsid w:val="00622F25"/>
    <w:rsid w:val="00623171"/>
    <w:rsid w:val="00623218"/>
    <w:rsid w:val="006236F9"/>
    <w:rsid w:val="00623C17"/>
    <w:rsid w:val="0062492C"/>
    <w:rsid w:val="006250EE"/>
    <w:rsid w:val="00625315"/>
    <w:rsid w:val="0062549E"/>
    <w:rsid w:val="00625CCB"/>
    <w:rsid w:val="00625E95"/>
    <w:rsid w:val="006261C1"/>
    <w:rsid w:val="006264A4"/>
    <w:rsid w:val="00626588"/>
    <w:rsid w:val="006266B2"/>
    <w:rsid w:val="00626B04"/>
    <w:rsid w:val="00626F0F"/>
    <w:rsid w:val="00626FC3"/>
    <w:rsid w:val="006272B4"/>
    <w:rsid w:val="0062799D"/>
    <w:rsid w:val="00627A4B"/>
    <w:rsid w:val="00627A76"/>
    <w:rsid w:val="00627CB3"/>
    <w:rsid w:val="00627D42"/>
    <w:rsid w:val="0063003D"/>
    <w:rsid w:val="006305BF"/>
    <w:rsid w:val="00630A7D"/>
    <w:rsid w:val="00631303"/>
    <w:rsid w:val="006313AA"/>
    <w:rsid w:val="00631648"/>
    <w:rsid w:val="0063177E"/>
    <w:rsid w:val="0063183C"/>
    <w:rsid w:val="00631E59"/>
    <w:rsid w:val="00632156"/>
    <w:rsid w:val="00632164"/>
    <w:rsid w:val="0063230E"/>
    <w:rsid w:val="0063242B"/>
    <w:rsid w:val="0063289D"/>
    <w:rsid w:val="00633375"/>
    <w:rsid w:val="00633A02"/>
    <w:rsid w:val="00633EF7"/>
    <w:rsid w:val="0063401E"/>
    <w:rsid w:val="0063403E"/>
    <w:rsid w:val="00634293"/>
    <w:rsid w:val="00634536"/>
    <w:rsid w:val="006348B6"/>
    <w:rsid w:val="00634E54"/>
    <w:rsid w:val="00634FF3"/>
    <w:rsid w:val="006350FA"/>
    <w:rsid w:val="00635238"/>
    <w:rsid w:val="006354AC"/>
    <w:rsid w:val="0063564C"/>
    <w:rsid w:val="00635962"/>
    <w:rsid w:val="006359F6"/>
    <w:rsid w:val="00635C2D"/>
    <w:rsid w:val="00635E43"/>
    <w:rsid w:val="006361E6"/>
    <w:rsid w:val="006362BE"/>
    <w:rsid w:val="00636AD3"/>
    <w:rsid w:val="00636B2E"/>
    <w:rsid w:val="00636CF7"/>
    <w:rsid w:val="00636EFF"/>
    <w:rsid w:val="00636F4B"/>
    <w:rsid w:val="00637258"/>
    <w:rsid w:val="006375B6"/>
    <w:rsid w:val="006378E4"/>
    <w:rsid w:val="00637976"/>
    <w:rsid w:val="00637E9E"/>
    <w:rsid w:val="00640524"/>
    <w:rsid w:val="006406D8"/>
    <w:rsid w:val="006408B6"/>
    <w:rsid w:val="00640AF2"/>
    <w:rsid w:val="00641187"/>
    <w:rsid w:val="00641409"/>
    <w:rsid w:val="00641643"/>
    <w:rsid w:val="006416B1"/>
    <w:rsid w:val="0064191F"/>
    <w:rsid w:val="006419C0"/>
    <w:rsid w:val="00641B4F"/>
    <w:rsid w:val="00642D9B"/>
    <w:rsid w:val="00642E8E"/>
    <w:rsid w:val="00643801"/>
    <w:rsid w:val="00644478"/>
    <w:rsid w:val="00644844"/>
    <w:rsid w:val="0064499A"/>
    <w:rsid w:val="00644CBD"/>
    <w:rsid w:val="00644FDE"/>
    <w:rsid w:val="006455FF"/>
    <w:rsid w:val="00645651"/>
    <w:rsid w:val="00645D2E"/>
    <w:rsid w:val="00645D59"/>
    <w:rsid w:val="006461DE"/>
    <w:rsid w:val="006462CF"/>
    <w:rsid w:val="006464C3"/>
    <w:rsid w:val="0064671C"/>
    <w:rsid w:val="0064675F"/>
    <w:rsid w:val="006467A9"/>
    <w:rsid w:val="0064701D"/>
    <w:rsid w:val="00647427"/>
    <w:rsid w:val="006476A1"/>
    <w:rsid w:val="00647725"/>
    <w:rsid w:val="006479D2"/>
    <w:rsid w:val="00647A33"/>
    <w:rsid w:val="00647BA8"/>
    <w:rsid w:val="00647F73"/>
    <w:rsid w:val="00650002"/>
    <w:rsid w:val="0065007A"/>
    <w:rsid w:val="00650329"/>
    <w:rsid w:val="00650435"/>
    <w:rsid w:val="00650A96"/>
    <w:rsid w:val="00650CD3"/>
    <w:rsid w:val="00650CE2"/>
    <w:rsid w:val="00650FC2"/>
    <w:rsid w:val="00651505"/>
    <w:rsid w:val="006517F7"/>
    <w:rsid w:val="00651926"/>
    <w:rsid w:val="00651C2D"/>
    <w:rsid w:val="006522C1"/>
    <w:rsid w:val="00652BC5"/>
    <w:rsid w:val="00653078"/>
    <w:rsid w:val="00653095"/>
    <w:rsid w:val="00653301"/>
    <w:rsid w:val="006533E5"/>
    <w:rsid w:val="006536AF"/>
    <w:rsid w:val="006539C1"/>
    <w:rsid w:val="00653B00"/>
    <w:rsid w:val="00653C0C"/>
    <w:rsid w:val="00653E7C"/>
    <w:rsid w:val="0065446F"/>
    <w:rsid w:val="00654F16"/>
    <w:rsid w:val="00654FD5"/>
    <w:rsid w:val="0065558D"/>
    <w:rsid w:val="00655A39"/>
    <w:rsid w:val="00655A89"/>
    <w:rsid w:val="00655BAF"/>
    <w:rsid w:val="00655C2D"/>
    <w:rsid w:val="00655FA7"/>
    <w:rsid w:val="006566E7"/>
    <w:rsid w:val="00656724"/>
    <w:rsid w:val="00656AC9"/>
    <w:rsid w:val="0065700D"/>
    <w:rsid w:val="006570C8"/>
    <w:rsid w:val="006577A2"/>
    <w:rsid w:val="006577B6"/>
    <w:rsid w:val="006578F9"/>
    <w:rsid w:val="00657971"/>
    <w:rsid w:val="0066010C"/>
    <w:rsid w:val="0066025C"/>
    <w:rsid w:val="006604EC"/>
    <w:rsid w:val="0066054C"/>
    <w:rsid w:val="00661122"/>
    <w:rsid w:val="00661487"/>
    <w:rsid w:val="006614BE"/>
    <w:rsid w:val="00661734"/>
    <w:rsid w:val="006617C4"/>
    <w:rsid w:val="0066190A"/>
    <w:rsid w:val="006619DC"/>
    <w:rsid w:val="00661A05"/>
    <w:rsid w:val="00661A34"/>
    <w:rsid w:val="00661D65"/>
    <w:rsid w:val="00661FAF"/>
    <w:rsid w:val="00661FD8"/>
    <w:rsid w:val="00661FFB"/>
    <w:rsid w:val="0066212E"/>
    <w:rsid w:val="00662438"/>
    <w:rsid w:val="006626DA"/>
    <w:rsid w:val="006628AA"/>
    <w:rsid w:val="00662EFA"/>
    <w:rsid w:val="00663414"/>
    <w:rsid w:val="00663777"/>
    <w:rsid w:val="00663B23"/>
    <w:rsid w:val="00663FFB"/>
    <w:rsid w:val="0066408D"/>
    <w:rsid w:val="00664206"/>
    <w:rsid w:val="00664272"/>
    <w:rsid w:val="00664274"/>
    <w:rsid w:val="00664358"/>
    <w:rsid w:val="00664539"/>
    <w:rsid w:val="00665081"/>
    <w:rsid w:val="006653F7"/>
    <w:rsid w:val="00665446"/>
    <w:rsid w:val="00665570"/>
    <w:rsid w:val="00665721"/>
    <w:rsid w:val="006657CE"/>
    <w:rsid w:val="006659C4"/>
    <w:rsid w:val="0066620B"/>
    <w:rsid w:val="006662BF"/>
    <w:rsid w:val="006662E2"/>
    <w:rsid w:val="00666416"/>
    <w:rsid w:val="00666558"/>
    <w:rsid w:val="00666769"/>
    <w:rsid w:val="00666B10"/>
    <w:rsid w:val="00666C95"/>
    <w:rsid w:val="00666FC5"/>
    <w:rsid w:val="0066717F"/>
    <w:rsid w:val="0066766E"/>
    <w:rsid w:val="00667E3E"/>
    <w:rsid w:val="00670414"/>
    <w:rsid w:val="00670751"/>
    <w:rsid w:val="006710DE"/>
    <w:rsid w:val="0067117A"/>
    <w:rsid w:val="00671180"/>
    <w:rsid w:val="006715E6"/>
    <w:rsid w:val="006716AA"/>
    <w:rsid w:val="00671754"/>
    <w:rsid w:val="006718C7"/>
    <w:rsid w:val="006718FC"/>
    <w:rsid w:val="00671B40"/>
    <w:rsid w:val="00671BD0"/>
    <w:rsid w:val="006722E4"/>
    <w:rsid w:val="006723F5"/>
    <w:rsid w:val="0067258A"/>
    <w:rsid w:val="0067282E"/>
    <w:rsid w:val="00672A17"/>
    <w:rsid w:val="00672E66"/>
    <w:rsid w:val="00672EF6"/>
    <w:rsid w:val="00673048"/>
    <w:rsid w:val="00673165"/>
    <w:rsid w:val="0067329E"/>
    <w:rsid w:val="00673302"/>
    <w:rsid w:val="006739D6"/>
    <w:rsid w:val="00673BC1"/>
    <w:rsid w:val="00673E11"/>
    <w:rsid w:val="0067556B"/>
    <w:rsid w:val="00675866"/>
    <w:rsid w:val="00675A79"/>
    <w:rsid w:val="00675A8C"/>
    <w:rsid w:val="006760B6"/>
    <w:rsid w:val="00676537"/>
    <w:rsid w:val="00676885"/>
    <w:rsid w:val="00676BDC"/>
    <w:rsid w:val="00676F6A"/>
    <w:rsid w:val="0067732E"/>
    <w:rsid w:val="00677746"/>
    <w:rsid w:val="00677895"/>
    <w:rsid w:val="00677A2C"/>
    <w:rsid w:val="00677BF7"/>
    <w:rsid w:val="00680336"/>
    <w:rsid w:val="00680492"/>
    <w:rsid w:val="0068052F"/>
    <w:rsid w:val="006807F0"/>
    <w:rsid w:val="00680912"/>
    <w:rsid w:val="00680CB8"/>
    <w:rsid w:val="00680DD8"/>
    <w:rsid w:val="00681645"/>
    <w:rsid w:val="00681D25"/>
    <w:rsid w:val="00682449"/>
    <w:rsid w:val="006824AE"/>
    <w:rsid w:val="0068276B"/>
    <w:rsid w:val="00682C6A"/>
    <w:rsid w:val="00682D6C"/>
    <w:rsid w:val="00682F92"/>
    <w:rsid w:val="006833EB"/>
    <w:rsid w:val="006833FA"/>
    <w:rsid w:val="00683D73"/>
    <w:rsid w:val="00683E8B"/>
    <w:rsid w:val="00683F25"/>
    <w:rsid w:val="00684809"/>
    <w:rsid w:val="00684FA7"/>
    <w:rsid w:val="00684FC1"/>
    <w:rsid w:val="00684FCC"/>
    <w:rsid w:val="006855B1"/>
    <w:rsid w:val="00685D97"/>
    <w:rsid w:val="0068618A"/>
    <w:rsid w:val="00686C71"/>
    <w:rsid w:val="0068730C"/>
    <w:rsid w:val="0068757E"/>
    <w:rsid w:val="006879E1"/>
    <w:rsid w:val="00687E36"/>
    <w:rsid w:val="00687F7E"/>
    <w:rsid w:val="006900D8"/>
    <w:rsid w:val="006903EF"/>
    <w:rsid w:val="00690468"/>
    <w:rsid w:val="0069070B"/>
    <w:rsid w:val="00691D93"/>
    <w:rsid w:val="00692065"/>
    <w:rsid w:val="006921EF"/>
    <w:rsid w:val="00692894"/>
    <w:rsid w:val="00692A21"/>
    <w:rsid w:val="00692A6C"/>
    <w:rsid w:val="0069317D"/>
    <w:rsid w:val="006935AC"/>
    <w:rsid w:val="00693742"/>
    <w:rsid w:val="00693CF7"/>
    <w:rsid w:val="0069413C"/>
    <w:rsid w:val="006945F1"/>
    <w:rsid w:val="006946A1"/>
    <w:rsid w:val="006948B7"/>
    <w:rsid w:val="00694C45"/>
    <w:rsid w:val="00694FB7"/>
    <w:rsid w:val="00695309"/>
    <w:rsid w:val="00695532"/>
    <w:rsid w:val="006957B4"/>
    <w:rsid w:val="006959DE"/>
    <w:rsid w:val="00695AF6"/>
    <w:rsid w:val="00695BF0"/>
    <w:rsid w:val="00695D60"/>
    <w:rsid w:val="00695DD4"/>
    <w:rsid w:val="00695EEE"/>
    <w:rsid w:val="00696096"/>
    <w:rsid w:val="0069610E"/>
    <w:rsid w:val="00696171"/>
    <w:rsid w:val="00696413"/>
    <w:rsid w:val="006969E3"/>
    <w:rsid w:val="00696B05"/>
    <w:rsid w:val="00696CC3"/>
    <w:rsid w:val="00696D48"/>
    <w:rsid w:val="00696D66"/>
    <w:rsid w:val="00696E43"/>
    <w:rsid w:val="00696E91"/>
    <w:rsid w:val="00696F1D"/>
    <w:rsid w:val="00696F73"/>
    <w:rsid w:val="006975A7"/>
    <w:rsid w:val="0069784C"/>
    <w:rsid w:val="00697908"/>
    <w:rsid w:val="00697ABF"/>
    <w:rsid w:val="006A007C"/>
    <w:rsid w:val="006A02EB"/>
    <w:rsid w:val="006A02EF"/>
    <w:rsid w:val="006A0485"/>
    <w:rsid w:val="006A07AB"/>
    <w:rsid w:val="006A0CB2"/>
    <w:rsid w:val="006A10DB"/>
    <w:rsid w:val="006A1827"/>
    <w:rsid w:val="006A1AC3"/>
    <w:rsid w:val="006A24FD"/>
    <w:rsid w:val="006A254A"/>
    <w:rsid w:val="006A2FCC"/>
    <w:rsid w:val="006A30A9"/>
    <w:rsid w:val="006A31EC"/>
    <w:rsid w:val="006A323E"/>
    <w:rsid w:val="006A3260"/>
    <w:rsid w:val="006A33E6"/>
    <w:rsid w:val="006A34F6"/>
    <w:rsid w:val="006A3786"/>
    <w:rsid w:val="006A3807"/>
    <w:rsid w:val="006A3EBB"/>
    <w:rsid w:val="006A3F26"/>
    <w:rsid w:val="006A412D"/>
    <w:rsid w:val="006A42B0"/>
    <w:rsid w:val="006A4828"/>
    <w:rsid w:val="006A4AE6"/>
    <w:rsid w:val="006A4B92"/>
    <w:rsid w:val="006A5289"/>
    <w:rsid w:val="006A542B"/>
    <w:rsid w:val="006A55B8"/>
    <w:rsid w:val="006A5C86"/>
    <w:rsid w:val="006A5EFB"/>
    <w:rsid w:val="006A5EFC"/>
    <w:rsid w:val="006A5F17"/>
    <w:rsid w:val="006A60E3"/>
    <w:rsid w:val="006A61AA"/>
    <w:rsid w:val="006A652C"/>
    <w:rsid w:val="006A673A"/>
    <w:rsid w:val="006A6807"/>
    <w:rsid w:val="006A6903"/>
    <w:rsid w:val="006A6CE0"/>
    <w:rsid w:val="006A6FE5"/>
    <w:rsid w:val="006A73CA"/>
    <w:rsid w:val="006A7582"/>
    <w:rsid w:val="006A75E6"/>
    <w:rsid w:val="006A761B"/>
    <w:rsid w:val="006A79D4"/>
    <w:rsid w:val="006A7FD1"/>
    <w:rsid w:val="006B03CE"/>
    <w:rsid w:val="006B04C0"/>
    <w:rsid w:val="006B07C6"/>
    <w:rsid w:val="006B120E"/>
    <w:rsid w:val="006B1A49"/>
    <w:rsid w:val="006B1F54"/>
    <w:rsid w:val="006B1FC9"/>
    <w:rsid w:val="006B21DB"/>
    <w:rsid w:val="006B2338"/>
    <w:rsid w:val="006B25AE"/>
    <w:rsid w:val="006B2D59"/>
    <w:rsid w:val="006B325F"/>
    <w:rsid w:val="006B359C"/>
    <w:rsid w:val="006B3604"/>
    <w:rsid w:val="006B38F2"/>
    <w:rsid w:val="006B3B9F"/>
    <w:rsid w:val="006B3EA9"/>
    <w:rsid w:val="006B40A4"/>
    <w:rsid w:val="006B40D1"/>
    <w:rsid w:val="006B4210"/>
    <w:rsid w:val="006B446A"/>
    <w:rsid w:val="006B44AD"/>
    <w:rsid w:val="006B473D"/>
    <w:rsid w:val="006B4AF7"/>
    <w:rsid w:val="006B4B69"/>
    <w:rsid w:val="006B4C1A"/>
    <w:rsid w:val="006B4C6B"/>
    <w:rsid w:val="006B4DE7"/>
    <w:rsid w:val="006B55E9"/>
    <w:rsid w:val="006B56DA"/>
    <w:rsid w:val="006B5ACC"/>
    <w:rsid w:val="006B5BC1"/>
    <w:rsid w:val="006B5CD0"/>
    <w:rsid w:val="006B61EE"/>
    <w:rsid w:val="006B63A7"/>
    <w:rsid w:val="006B67FA"/>
    <w:rsid w:val="006B69A8"/>
    <w:rsid w:val="006B6B53"/>
    <w:rsid w:val="006B6B72"/>
    <w:rsid w:val="006B718D"/>
    <w:rsid w:val="006B72EB"/>
    <w:rsid w:val="006B730D"/>
    <w:rsid w:val="006B7659"/>
    <w:rsid w:val="006B7668"/>
    <w:rsid w:val="006B7675"/>
    <w:rsid w:val="006B7B67"/>
    <w:rsid w:val="006B7D69"/>
    <w:rsid w:val="006B7FB7"/>
    <w:rsid w:val="006C0D21"/>
    <w:rsid w:val="006C101B"/>
    <w:rsid w:val="006C1A15"/>
    <w:rsid w:val="006C1D2C"/>
    <w:rsid w:val="006C21E7"/>
    <w:rsid w:val="006C2A4C"/>
    <w:rsid w:val="006C2AA8"/>
    <w:rsid w:val="006C2BE7"/>
    <w:rsid w:val="006C2C97"/>
    <w:rsid w:val="006C3444"/>
    <w:rsid w:val="006C35C1"/>
    <w:rsid w:val="006C37FA"/>
    <w:rsid w:val="006C3839"/>
    <w:rsid w:val="006C3D50"/>
    <w:rsid w:val="006C3E6D"/>
    <w:rsid w:val="006C4007"/>
    <w:rsid w:val="006C4113"/>
    <w:rsid w:val="006C453B"/>
    <w:rsid w:val="006C48C4"/>
    <w:rsid w:val="006C4D09"/>
    <w:rsid w:val="006C51DD"/>
    <w:rsid w:val="006C523F"/>
    <w:rsid w:val="006C53FF"/>
    <w:rsid w:val="006C64B0"/>
    <w:rsid w:val="006C6601"/>
    <w:rsid w:val="006C6B1E"/>
    <w:rsid w:val="006C6C44"/>
    <w:rsid w:val="006C7103"/>
    <w:rsid w:val="006C7A8B"/>
    <w:rsid w:val="006C7B3B"/>
    <w:rsid w:val="006C7DC6"/>
    <w:rsid w:val="006D02D4"/>
    <w:rsid w:val="006D0532"/>
    <w:rsid w:val="006D0B15"/>
    <w:rsid w:val="006D0D5E"/>
    <w:rsid w:val="006D10D8"/>
    <w:rsid w:val="006D1116"/>
    <w:rsid w:val="006D12AF"/>
    <w:rsid w:val="006D12BB"/>
    <w:rsid w:val="006D1772"/>
    <w:rsid w:val="006D2922"/>
    <w:rsid w:val="006D3641"/>
    <w:rsid w:val="006D3A08"/>
    <w:rsid w:val="006D3C66"/>
    <w:rsid w:val="006D3CCA"/>
    <w:rsid w:val="006D3E25"/>
    <w:rsid w:val="006D4065"/>
    <w:rsid w:val="006D410A"/>
    <w:rsid w:val="006D412A"/>
    <w:rsid w:val="006D441D"/>
    <w:rsid w:val="006D4F3D"/>
    <w:rsid w:val="006D53B5"/>
    <w:rsid w:val="006D5F40"/>
    <w:rsid w:val="006D652F"/>
    <w:rsid w:val="006D6C75"/>
    <w:rsid w:val="006D703F"/>
    <w:rsid w:val="006D72B3"/>
    <w:rsid w:val="006D7F6E"/>
    <w:rsid w:val="006E021D"/>
    <w:rsid w:val="006E08A3"/>
    <w:rsid w:val="006E0C02"/>
    <w:rsid w:val="006E0C0A"/>
    <w:rsid w:val="006E1036"/>
    <w:rsid w:val="006E150F"/>
    <w:rsid w:val="006E155D"/>
    <w:rsid w:val="006E196A"/>
    <w:rsid w:val="006E1DB4"/>
    <w:rsid w:val="006E2338"/>
    <w:rsid w:val="006E2E36"/>
    <w:rsid w:val="006E3716"/>
    <w:rsid w:val="006E372A"/>
    <w:rsid w:val="006E3C8C"/>
    <w:rsid w:val="006E4315"/>
    <w:rsid w:val="006E4330"/>
    <w:rsid w:val="006E46AF"/>
    <w:rsid w:val="006E4A37"/>
    <w:rsid w:val="006E4B0E"/>
    <w:rsid w:val="006E4C08"/>
    <w:rsid w:val="006E4C47"/>
    <w:rsid w:val="006E4C6C"/>
    <w:rsid w:val="006E5641"/>
    <w:rsid w:val="006E5B81"/>
    <w:rsid w:val="006E5DE3"/>
    <w:rsid w:val="006E6015"/>
    <w:rsid w:val="006E60C6"/>
    <w:rsid w:val="006E6337"/>
    <w:rsid w:val="006E65EA"/>
    <w:rsid w:val="006E6B4D"/>
    <w:rsid w:val="006E7353"/>
    <w:rsid w:val="006E73C5"/>
    <w:rsid w:val="006E7535"/>
    <w:rsid w:val="006E79F3"/>
    <w:rsid w:val="006E7B6B"/>
    <w:rsid w:val="006E7C85"/>
    <w:rsid w:val="006E7F19"/>
    <w:rsid w:val="006F049F"/>
    <w:rsid w:val="006F079E"/>
    <w:rsid w:val="006F0894"/>
    <w:rsid w:val="006F0A4D"/>
    <w:rsid w:val="006F1548"/>
    <w:rsid w:val="006F1565"/>
    <w:rsid w:val="006F16E1"/>
    <w:rsid w:val="006F2269"/>
    <w:rsid w:val="006F27F8"/>
    <w:rsid w:val="006F2866"/>
    <w:rsid w:val="006F29DF"/>
    <w:rsid w:val="006F2A24"/>
    <w:rsid w:val="006F2AEE"/>
    <w:rsid w:val="006F2E47"/>
    <w:rsid w:val="006F3194"/>
    <w:rsid w:val="006F3367"/>
    <w:rsid w:val="006F3576"/>
    <w:rsid w:val="006F382F"/>
    <w:rsid w:val="006F3B16"/>
    <w:rsid w:val="006F3F33"/>
    <w:rsid w:val="006F47F4"/>
    <w:rsid w:val="006F4BC7"/>
    <w:rsid w:val="006F50AD"/>
    <w:rsid w:val="006F5C7C"/>
    <w:rsid w:val="006F618D"/>
    <w:rsid w:val="006F6C41"/>
    <w:rsid w:val="006F6C58"/>
    <w:rsid w:val="006F6C91"/>
    <w:rsid w:val="006F6E92"/>
    <w:rsid w:val="006F728A"/>
    <w:rsid w:val="006F74A3"/>
    <w:rsid w:val="006F794D"/>
    <w:rsid w:val="006F7F1B"/>
    <w:rsid w:val="007002A5"/>
    <w:rsid w:val="007003F9"/>
    <w:rsid w:val="00700704"/>
    <w:rsid w:val="0070123B"/>
    <w:rsid w:val="0070187C"/>
    <w:rsid w:val="0070192A"/>
    <w:rsid w:val="007019FC"/>
    <w:rsid w:val="00701A2B"/>
    <w:rsid w:val="00701EED"/>
    <w:rsid w:val="00702091"/>
    <w:rsid w:val="0070233E"/>
    <w:rsid w:val="007023A5"/>
    <w:rsid w:val="00702E2E"/>
    <w:rsid w:val="00703312"/>
    <w:rsid w:val="007033B3"/>
    <w:rsid w:val="00703711"/>
    <w:rsid w:val="00703731"/>
    <w:rsid w:val="007038DE"/>
    <w:rsid w:val="00703B07"/>
    <w:rsid w:val="00703C3F"/>
    <w:rsid w:val="00703FA7"/>
    <w:rsid w:val="007048E6"/>
    <w:rsid w:val="00704957"/>
    <w:rsid w:val="0070497D"/>
    <w:rsid w:val="00704D75"/>
    <w:rsid w:val="00704E3B"/>
    <w:rsid w:val="00704EEB"/>
    <w:rsid w:val="0070537D"/>
    <w:rsid w:val="007053D2"/>
    <w:rsid w:val="00705708"/>
    <w:rsid w:val="00705C01"/>
    <w:rsid w:val="00705C63"/>
    <w:rsid w:val="00705EC1"/>
    <w:rsid w:val="00706149"/>
    <w:rsid w:val="00706188"/>
    <w:rsid w:val="0070630B"/>
    <w:rsid w:val="00706746"/>
    <w:rsid w:val="007068A3"/>
    <w:rsid w:val="00707A1F"/>
    <w:rsid w:val="00707CED"/>
    <w:rsid w:val="007100C2"/>
    <w:rsid w:val="007101C2"/>
    <w:rsid w:val="00710406"/>
    <w:rsid w:val="007109AB"/>
    <w:rsid w:val="00710ACB"/>
    <w:rsid w:val="00711318"/>
    <w:rsid w:val="007115B2"/>
    <w:rsid w:val="0071170F"/>
    <w:rsid w:val="007118AE"/>
    <w:rsid w:val="00711A69"/>
    <w:rsid w:val="00711A8F"/>
    <w:rsid w:val="00711ABF"/>
    <w:rsid w:val="00711ADA"/>
    <w:rsid w:val="00711D6C"/>
    <w:rsid w:val="007129CC"/>
    <w:rsid w:val="00713072"/>
    <w:rsid w:val="007137DA"/>
    <w:rsid w:val="00713956"/>
    <w:rsid w:val="00714002"/>
    <w:rsid w:val="0071462F"/>
    <w:rsid w:val="00714BEB"/>
    <w:rsid w:val="00714D2F"/>
    <w:rsid w:val="00714DB4"/>
    <w:rsid w:val="00715700"/>
    <w:rsid w:val="00715788"/>
    <w:rsid w:val="007159E1"/>
    <w:rsid w:val="00715B91"/>
    <w:rsid w:val="007161BD"/>
    <w:rsid w:val="00716272"/>
    <w:rsid w:val="007162F9"/>
    <w:rsid w:val="00716759"/>
    <w:rsid w:val="0071682C"/>
    <w:rsid w:val="00716D3A"/>
    <w:rsid w:val="00716E48"/>
    <w:rsid w:val="00716E78"/>
    <w:rsid w:val="00717311"/>
    <w:rsid w:val="007173BC"/>
    <w:rsid w:val="00717B44"/>
    <w:rsid w:val="00717CC6"/>
    <w:rsid w:val="00717F1D"/>
    <w:rsid w:val="0072001A"/>
    <w:rsid w:val="0072009E"/>
    <w:rsid w:val="0072051D"/>
    <w:rsid w:val="00720747"/>
    <w:rsid w:val="007209EF"/>
    <w:rsid w:val="00720DD3"/>
    <w:rsid w:val="00720DE5"/>
    <w:rsid w:val="0072143B"/>
    <w:rsid w:val="00721532"/>
    <w:rsid w:val="007217E9"/>
    <w:rsid w:val="00721B63"/>
    <w:rsid w:val="00721D1F"/>
    <w:rsid w:val="00722103"/>
    <w:rsid w:val="00722301"/>
    <w:rsid w:val="0072237D"/>
    <w:rsid w:val="00722AE0"/>
    <w:rsid w:val="00722E06"/>
    <w:rsid w:val="00722FE5"/>
    <w:rsid w:val="00723431"/>
    <w:rsid w:val="00723672"/>
    <w:rsid w:val="00723AB5"/>
    <w:rsid w:val="00723B25"/>
    <w:rsid w:val="00723CA6"/>
    <w:rsid w:val="00723F6D"/>
    <w:rsid w:val="00724134"/>
    <w:rsid w:val="007246C0"/>
    <w:rsid w:val="00724A84"/>
    <w:rsid w:val="00724CC0"/>
    <w:rsid w:val="00725491"/>
    <w:rsid w:val="00725C22"/>
    <w:rsid w:val="00725CB2"/>
    <w:rsid w:val="00725E72"/>
    <w:rsid w:val="007261FE"/>
    <w:rsid w:val="0072624C"/>
    <w:rsid w:val="00726304"/>
    <w:rsid w:val="0072630E"/>
    <w:rsid w:val="007263A2"/>
    <w:rsid w:val="007264ED"/>
    <w:rsid w:val="00726A48"/>
    <w:rsid w:val="00726AC7"/>
    <w:rsid w:val="00726ACF"/>
    <w:rsid w:val="00726B2D"/>
    <w:rsid w:val="00726D61"/>
    <w:rsid w:val="00726DFB"/>
    <w:rsid w:val="00727149"/>
    <w:rsid w:val="00727989"/>
    <w:rsid w:val="00727CFA"/>
    <w:rsid w:val="007300D8"/>
    <w:rsid w:val="00730351"/>
    <w:rsid w:val="00730411"/>
    <w:rsid w:val="0073060B"/>
    <w:rsid w:val="007309F2"/>
    <w:rsid w:val="0073145D"/>
    <w:rsid w:val="0073166A"/>
    <w:rsid w:val="00731A3B"/>
    <w:rsid w:val="00731E7C"/>
    <w:rsid w:val="00731F01"/>
    <w:rsid w:val="00732019"/>
    <w:rsid w:val="0073207F"/>
    <w:rsid w:val="00732323"/>
    <w:rsid w:val="0073282E"/>
    <w:rsid w:val="00732E0A"/>
    <w:rsid w:val="00732FD6"/>
    <w:rsid w:val="00733147"/>
    <w:rsid w:val="007332F9"/>
    <w:rsid w:val="00733520"/>
    <w:rsid w:val="007338FA"/>
    <w:rsid w:val="00733D1F"/>
    <w:rsid w:val="00733DC6"/>
    <w:rsid w:val="00734343"/>
    <w:rsid w:val="00734473"/>
    <w:rsid w:val="00734607"/>
    <w:rsid w:val="00734754"/>
    <w:rsid w:val="00734DC8"/>
    <w:rsid w:val="00735113"/>
    <w:rsid w:val="007355F6"/>
    <w:rsid w:val="007356BB"/>
    <w:rsid w:val="0073594E"/>
    <w:rsid w:val="00735A85"/>
    <w:rsid w:val="00735B5F"/>
    <w:rsid w:val="0073619B"/>
    <w:rsid w:val="0073696F"/>
    <w:rsid w:val="00736ED0"/>
    <w:rsid w:val="00736FEB"/>
    <w:rsid w:val="007370F1"/>
    <w:rsid w:val="00737FDA"/>
    <w:rsid w:val="00740064"/>
    <w:rsid w:val="00740855"/>
    <w:rsid w:val="00740908"/>
    <w:rsid w:val="00740D1B"/>
    <w:rsid w:val="007412E7"/>
    <w:rsid w:val="007414CD"/>
    <w:rsid w:val="00741690"/>
    <w:rsid w:val="0074171E"/>
    <w:rsid w:val="00741AB6"/>
    <w:rsid w:val="00741D5B"/>
    <w:rsid w:val="00741FB0"/>
    <w:rsid w:val="0074291B"/>
    <w:rsid w:val="0074316E"/>
    <w:rsid w:val="00743898"/>
    <w:rsid w:val="007439CC"/>
    <w:rsid w:val="00744068"/>
    <w:rsid w:val="007441D5"/>
    <w:rsid w:val="00744318"/>
    <w:rsid w:val="00744636"/>
    <w:rsid w:val="007449CE"/>
    <w:rsid w:val="00744A52"/>
    <w:rsid w:val="0074513E"/>
    <w:rsid w:val="0074531C"/>
    <w:rsid w:val="00745AE4"/>
    <w:rsid w:val="00746788"/>
    <w:rsid w:val="007467A8"/>
    <w:rsid w:val="00746B1E"/>
    <w:rsid w:val="00746BBD"/>
    <w:rsid w:val="00746CFD"/>
    <w:rsid w:val="00746E3C"/>
    <w:rsid w:val="0074701E"/>
    <w:rsid w:val="0074730A"/>
    <w:rsid w:val="00747607"/>
    <w:rsid w:val="007476ED"/>
    <w:rsid w:val="00747737"/>
    <w:rsid w:val="007479F9"/>
    <w:rsid w:val="00747B6F"/>
    <w:rsid w:val="00747D22"/>
    <w:rsid w:val="00747F7A"/>
    <w:rsid w:val="00750399"/>
    <w:rsid w:val="0075048C"/>
    <w:rsid w:val="0075069F"/>
    <w:rsid w:val="00750841"/>
    <w:rsid w:val="00750843"/>
    <w:rsid w:val="00750E95"/>
    <w:rsid w:val="00750F81"/>
    <w:rsid w:val="00751188"/>
    <w:rsid w:val="007511FB"/>
    <w:rsid w:val="00751EC3"/>
    <w:rsid w:val="00752134"/>
    <w:rsid w:val="00752219"/>
    <w:rsid w:val="007526BC"/>
    <w:rsid w:val="00752BBC"/>
    <w:rsid w:val="00752FCC"/>
    <w:rsid w:val="0075332A"/>
    <w:rsid w:val="007533DB"/>
    <w:rsid w:val="007538B3"/>
    <w:rsid w:val="00753C72"/>
    <w:rsid w:val="00753CC5"/>
    <w:rsid w:val="00753CE6"/>
    <w:rsid w:val="007540DB"/>
    <w:rsid w:val="0075412D"/>
    <w:rsid w:val="00754150"/>
    <w:rsid w:val="007548CA"/>
    <w:rsid w:val="00754960"/>
    <w:rsid w:val="00755119"/>
    <w:rsid w:val="00755851"/>
    <w:rsid w:val="007559EC"/>
    <w:rsid w:val="00755B8E"/>
    <w:rsid w:val="00755C1A"/>
    <w:rsid w:val="00755D5C"/>
    <w:rsid w:val="00755E68"/>
    <w:rsid w:val="00756015"/>
    <w:rsid w:val="0075605E"/>
    <w:rsid w:val="0075666C"/>
    <w:rsid w:val="00756752"/>
    <w:rsid w:val="007568BB"/>
    <w:rsid w:val="00756E7E"/>
    <w:rsid w:val="00756E82"/>
    <w:rsid w:val="007572B7"/>
    <w:rsid w:val="00757869"/>
    <w:rsid w:val="00757DDF"/>
    <w:rsid w:val="00757DEF"/>
    <w:rsid w:val="00757F75"/>
    <w:rsid w:val="0075ADCA"/>
    <w:rsid w:val="00760268"/>
    <w:rsid w:val="00760839"/>
    <w:rsid w:val="00760864"/>
    <w:rsid w:val="00760B92"/>
    <w:rsid w:val="00760C8E"/>
    <w:rsid w:val="00761810"/>
    <w:rsid w:val="00761C16"/>
    <w:rsid w:val="0076230F"/>
    <w:rsid w:val="007626F1"/>
    <w:rsid w:val="0076278D"/>
    <w:rsid w:val="007628B4"/>
    <w:rsid w:val="00762BBA"/>
    <w:rsid w:val="00762D72"/>
    <w:rsid w:val="00762DC9"/>
    <w:rsid w:val="00763012"/>
    <w:rsid w:val="007638A4"/>
    <w:rsid w:val="00763AE3"/>
    <w:rsid w:val="00763E91"/>
    <w:rsid w:val="0076430E"/>
    <w:rsid w:val="00764FF9"/>
    <w:rsid w:val="00765520"/>
    <w:rsid w:val="007656E5"/>
    <w:rsid w:val="00765845"/>
    <w:rsid w:val="0076599C"/>
    <w:rsid w:val="0076636B"/>
    <w:rsid w:val="007663CF"/>
    <w:rsid w:val="00766837"/>
    <w:rsid w:val="007668D4"/>
    <w:rsid w:val="00766E55"/>
    <w:rsid w:val="007675F4"/>
    <w:rsid w:val="00767760"/>
    <w:rsid w:val="00767890"/>
    <w:rsid w:val="00767933"/>
    <w:rsid w:val="007703EE"/>
    <w:rsid w:val="00770A52"/>
    <w:rsid w:val="00770A87"/>
    <w:rsid w:val="00770B89"/>
    <w:rsid w:val="00770DAB"/>
    <w:rsid w:val="00771000"/>
    <w:rsid w:val="007710A9"/>
    <w:rsid w:val="0077113F"/>
    <w:rsid w:val="0077124D"/>
    <w:rsid w:val="007714AB"/>
    <w:rsid w:val="0077185B"/>
    <w:rsid w:val="00771AF1"/>
    <w:rsid w:val="00771DDD"/>
    <w:rsid w:val="00771E50"/>
    <w:rsid w:val="007721CC"/>
    <w:rsid w:val="00772204"/>
    <w:rsid w:val="007725D5"/>
    <w:rsid w:val="00772785"/>
    <w:rsid w:val="0077284A"/>
    <w:rsid w:val="00772A2A"/>
    <w:rsid w:val="00772BE6"/>
    <w:rsid w:val="007730E6"/>
    <w:rsid w:val="00773718"/>
    <w:rsid w:val="00773DB5"/>
    <w:rsid w:val="007743F5"/>
    <w:rsid w:val="007744C5"/>
    <w:rsid w:val="0077465F"/>
    <w:rsid w:val="00774758"/>
    <w:rsid w:val="00774A93"/>
    <w:rsid w:val="00774BD7"/>
    <w:rsid w:val="00774CDE"/>
    <w:rsid w:val="00774E9A"/>
    <w:rsid w:val="00774F39"/>
    <w:rsid w:val="0077553C"/>
    <w:rsid w:val="00775A05"/>
    <w:rsid w:val="00775B58"/>
    <w:rsid w:val="00775C5A"/>
    <w:rsid w:val="0077658C"/>
    <w:rsid w:val="007766C6"/>
    <w:rsid w:val="00776BB2"/>
    <w:rsid w:val="00776D1A"/>
    <w:rsid w:val="00776D3C"/>
    <w:rsid w:val="00776F28"/>
    <w:rsid w:val="00777529"/>
    <w:rsid w:val="0077772F"/>
    <w:rsid w:val="00777A98"/>
    <w:rsid w:val="00777D6E"/>
    <w:rsid w:val="00780441"/>
    <w:rsid w:val="007804E9"/>
    <w:rsid w:val="00780708"/>
    <w:rsid w:val="0078089F"/>
    <w:rsid w:val="00780CFD"/>
    <w:rsid w:val="00781194"/>
    <w:rsid w:val="007811B1"/>
    <w:rsid w:val="00781320"/>
    <w:rsid w:val="007815EF"/>
    <w:rsid w:val="00781606"/>
    <w:rsid w:val="00781B61"/>
    <w:rsid w:val="00781C11"/>
    <w:rsid w:val="00781CCE"/>
    <w:rsid w:val="00781ECE"/>
    <w:rsid w:val="00782073"/>
    <w:rsid w:val="0078215F"/>
    <w:rsid w:val="0078223F"/>
    <w:rsid w:val="007822DA"/>
    <w:rsid w:val="00782549"/>
    <w:rsid w:val="00782875"/>
    <w:rsid w:val="007828BB"/>
    <w:rsid w:val="00782B9C"/>
    <w:rsid w:val="00782C5D"/>
    <w:rsid w:val="00782D5E"/>
    <w:rsid w:val="00782FEC"/>
    <w:rsid w:val="00783065"/>
    <w:rsid w:val="0078320C"/>
    <w:rsid w:val="007837F3"/>
    <w:rsid w:val="00783F56"/>
    <w:rsid w:val="00783FE4"/>
    <w:rsid w:val="0078407F"/>
    <w:rsid w:val="007841A5"/>
    <w:rsid w:val="007841D2"/>
    <w:rsid w:val="007843A6"/>
    <w:rsid w:val="00784657"/>
    <w:rsid w:val="00784B34"/>
    <w:rsid w:val="00785436"/>
    <w:rsid w:val="00785DA7"/>
    <w:rsid w:val="007868BD"/>
    <w:rsid w:val="00786E0A"/>
    <w:rsid w:val="00786F76"/>
    <w:rsid w:val="007900BB"/>
    <w:rsid w:val="00790380"/>
    <w:rsid w:val="00790701"/>
    <w:rsid w:val="00790E28"/>
    <w:rsid w:val="00791449"/>
    <w:rsid w:val="0079170D"/>
    <w:rsid w:val="00791B3E"/>
    <w:rsid w:val="00791D2C"/>
    <w:rsid w:val="00791DC3"/>
    <w:rsid w:val="00791F73"/>
    <w:rsid w:val="00791F7E"/>
    <w:rsid w:val="00792041"/>
    <w:rsid w:val="00792226"/>
    <w:rsid w:val="0079222C"/>
    <w:rsid w:val="00792428"/>
    <w:rsid w:val="0079264D"/>
    <w:rsid w:val="0079272F"/>
    <w:rsid w:val="00792B1C"/>
    <w:rsid w:val="00792F10"/>
    <w:rsid w:val="00792FD0"/>
    <w:rsid w:val="00793568"/>
    <w:rsid w:val="00793790"/>
    <w:rsid w:val="00793853"/>
    <w:rsid w:val="00793947"/>
    <w:rsid w:val="00793A7C"/>
    <w:rsid w:val="00793ADA"/>
    <w:rsid w:val="00793D7C"/>
    <w:rsid w:val="0079485F"/>
    <w:rsid w:val="00795349"/>
    <w:rsid w:val="0079546B"/>
    <w:rsid w:val="00795699"/>
    <w:rsid w:val="00795B35"/>
    <w:rsid w:val="00795FB4"/>
    <w:rsid w:val="007964A8"/>
    <w:rsid w:val="00796A5A"/>
    <w:rsid w:val="00796C3B"/>
    <w:rsid w:val="00796DF3"/>
    <w:rsid w:val="00796ED1"/>
    <w:rsid w:val="007975C1"/>
    <w:rsid w:val="007976EE"/>
    <w:rsid w:val="007977E3"/>
    <w:rsid w:val="00797BA8"/>
    <w:rsid w:val="00797BAC"/>
    <w:rsid w:val="00797C0B"/>
    <w:rsid w:val="00797FD6"/>
    <w:rsid w:val="007A01D7"/>
    <w:rsid w:val="007A0243"/>
    <w:rsid w:val="007A06A8"/>
    <w:rsid w:val="007A08A4"/>
    <w:rsid w:val="007A0A0D"/>
    <w:rsid w:val="007A0FEE"/>
    <w:rsid w:val="007A144D"/>
    <w:rsid w:val="007A181B"/>
    <w:rsid w:val="007A1863"/>
    <w:rsid w:val="007A1AAC"/>
    <w:rsid w:val="007A1C58"/>
    <w:rsid w:val="007A23E5"/>
    <w:rsid w:val="007A23EB"/>
    <w:rsid w:val="007A2767"/>
    <w:rsid w:val="007A2B76"/>
    <w:rsid w:val="007A2D8F"/>
    <w:rsid w:val="007A2E2B"/>
    <w:rsid w:val="007A35C3"/>
    <w:rsid w:val="007A3821"/>
    <w:rsid w:val="007A39C5"/>
    <w:rsid w:val="007A3FC9"/>
    <w:rsid w:val="007A3FFD"/>
    <w:rsid w:val="007A40AB"/>
    <w:rsid w:val="007A479F"/>
    <w:rsid w:val="007A47CE"/>
    <w:rsid w:val="007A4FB0"/>
    <w:rsid w:val="007A508E"/>
    <w:rsid w:val="007A52FE"/>
    <w:rsid w:val="007A54DF"/>
    <w:rsid w:val="007A6093"/>
    <w:rsid w:val="007A634B"/>
    <w:rsid w:val="007A6636"/>
    <w:rsid w:val="007A6699"/>
    <w:rsid w:val="007A6DA6"/>
    <w:rsid w:val="007A740A"/>
    <w:rsid w:val="007A74C3"/>
    <w:rsid w:val="007A759B"/>
    <w:rsid w:val="007A75BC"/>
    <w:rsid w:val="007A7D50"/>
    <w:rsid w:val="007B0083"/>
    <w:rsid w:val="007B0214"/>
    <w:rsid w:val="007B035D"/>
    <w:rsid w:val="007B0380"/>
    <w:rsid w:val="007B0481"/>
    <w:rsid w:val="007B0820"/>
    <w:rsid w:val="007B09E1"/>
    <w:rsid w:val="007B0A93"/>
    <w:rsid w:val="007B0C4C"/>
    <w:rsid w:val="007B0D19"/>
    <w:rsid w:val="007B1CF4"/>
    <w:rsid w:val="007B1FF0"/>
    <w:rsid w:val="007B2289"/>
    <w:rsid w:val="007B22DE"/>
    <w:rsid w:val="007B2436"/>
    <w:rsid w:val="007B281C"/>
    <w:rsid w:val="007B292A"/>
    <w:rsid w:val="007B2E33"/>
    <w:rsid w:val="007B2FB3"/>
    <w:rsid w:val="007B31D0"/>
    <w:rsid w:val="007B357E"/>
    <w:rsid w:val="007B3846"/>
    <w:rsid w:val="007B3856"/>
    <w:rsid w:val="007B3B84"/>
    <w:rsid w:val="007B3ED0"/>
    <w:rsid w:val="007B41DD"/>
    <w:rsid w:val="007B4844"/>
    <w:rsid w:val="007B4D6A"/>
    <w:rsid w:val="007B4E75"/>
    <w:rsid w:val="007B519E"/>
    <w:rsid w:val="007B54D6"/>
    <w:rsid w:val="007B5BEA"/>
    <w:rsid w:val="007B5CD1"/>
    <w:rsid w:val="007B5D17"/>
    <w:rsid w:val="007B5E55"/>
    <w:rsid w:val="007B5ECF"/>
    <w:rsid w:val="007B5F45"/>
    <w:rsid w:val="007B67D0"/>
    <w:rsid w:val="007B689C"/>
    <w:rsid w:val="007B68E5"/>
    <w:rsid w:val="007B6A35"/>
    <w:rsid w:val="007B6B25"/>
    <w:rsid w:val="007B6C29"/>
    <w:rsid w:val="007B725D"/>
    <w:rsid w:val="007B72AF"/>
    <w:rsid w:val="007B7447"/>
    <w:rsid w:val="007B7750"/>
    <w:rsid w:val="007B78B8"/>
    <w:rsid w:val="007B7D54"/>
    <w:rsid w:val="007B7DB0"/>
    <w:rsid w:val="007B7DC6"/>
    <w:rsid w:val="007B7F2D"/>
    <w:rsid w:val="007C00F2"/>
    <w:rsid w:val="007C0521"/>
    <w:rsid w:val="007C0A35"/>
    <w:rsid w:val="007C0F01"/>
    <w:rsid w:val="007C14E9"/>
    <w:rsid w:val="007C16DE"/>
    <w:rsid w:val="007C24F4"/>
    <w:rsid w:val="007C2CA2"/>
    <w:rsid w:val="007C346A"/>
    <w:rsid w:val="007C3879"/>
    <w:rsid w:val="007C4059"/>
    <w:rsid w:val="007C4948"/>
    <w:rsid w:val="007C5165"/>
    <w:rsid w:val="007C537D"/>
    <w:rsid w:val="007C53FD"/>
    <w:rsid w:val="007C5902"/>
    <w:rsid w:val="007C5D17"/>
    <w:rsid w:val="007C5FB3"/>
    <w:rsid w:val="007C64B0"/>
    <w:rsid w:val="007C6537"/>
    <w:rsid w:val="007C65DD"/>
    <w:rsid w:val="007C65FE"/>
    <w:rsid w:val="007C6693"/>
    <w:rsid w:val="007C698B"/>
    <w:rsid w:val="007C6A88"/>
    <w:rsid w:val="007C702A"/>
    <w:rsid w:val="007C7678"/>
    <w:rsid w:val="007C769E"/>
    <w:rsid w:val="007C77C9"/>
    <w:rsid w:val="007C78A5"/>
    <w:rsid w:val="007C7B02"/>
    <w:rsid w:val="007C7B43"/>
    <w:rsid w:val="007D0065"/>
    <w:rsid w:val="007D059F"/>
    <w:rsid w:val="007D0864"/>
    <w:rsid w:val="007D0B34"/>
    <w:rsid w:val="007D1177"/>
    <w:rsid w:val="007D126B"/>
    <w:rsid w:val="007D15AA"/>
    <w:rsid w:val="007D18C8"/>
    <w:rsid w:val="007D1B22"/>
    <w:rsid w:val="007D1BCD"/>
    <w:rsid w:val="007D21B1"/>
    <w:rsid w:val="007D244B"/>
    <w:rsid w:val="007D3014"/>
    <w:rsid w:val="007D3442"/>
    <w:rsid w:val="007D363B"/>
    <w:rsid w:val="007D3C82"/>
    <w:rsid w:val="007D3ED0"/>
    <w:rsid w:val="007D3EEE"/>
    <w:rsid w:val="007D421C"/>
    <w:rsid w:val="007D42B8"/>
    <w:rsid w:val="007D444E"/>
    <w:rsid w:val="007D4B91"/>
    <w:rsid w:val="007D4BAB"/>
    <w:rsid w:val="007D4C81"/>
    <w:rsid w:val="007D53CF"/>
    <w:rsid w:val="007D547B"/>
    <w:rsid w:val="007D54B5"/>
    <w:rsid w:val="007D5600"/>
    <w:rsid w:val="007D561D"/>
    <w:rsid w:val="007D5A25"/>
    <w:rsid w:val="007D5AFC"/>
    <w:rsid w:val="007D5BF9"/>
    <w:rsid w:val="007D5C5F"/>
    <w:rsid w:val="007D6666"/>
    <w:rsid w:val="007D67AA"/>
    <w:rsid w:val="007D6925"/>
    <w:rsid w:val="007D6B9F"/>
    <w:rsid w:val="007D6D63"/>
    <w:rsid w:val="007D6E07"/>
    <w:rsid w:val="007D6EDD"/>
    <w:rsid w:val="007D7032"/>
    <w:rsid w:val="007D7041"/>
    <w:rsid w:val="007D74AE"/>
    <w:rsid w:val="007D75B3"/>
    <w:rsid w:val="007D75FB"/>
    <w:rsid w:val="007D77DA"/>
    <w:rsid w:val="007D7B1F"/>
    <w:rsid w:val="007E0031"/>
    <w:rsid w:val="007E0078"/>
    <w:rsid w:val="007E00F8"/>
    <w:rsid w:val="007E01FB"/>
    <w:rsid w:val="007E09E7"/>
    <w:rsid w:val="007E0C97"/>
    <w:rsid w:val="007E0F78"/>
    <w:rsid w:val="007E1301"/>
    <w:rsid w:val="007E1392"/>
    <w:rsid w:val="007E17A3"/>
    <w:rsid w:val="007E1A0F"/>
    <w:rsid w:val="007E1EE5"/>
    <w:rsid w:val="007E1F86"/>
    <w:rsid w:val="007E2585"/>
    <w:rsid w:val="007E25CF"/>
    <w:rsid w:val="007E2817"/>
    <w:rsid w:val="007E289B"/>
    <w:rsid w:val="007E293B"/>
    <w:rsid w:val="007E2AEB"/>
    <w:rsid w:val="007E2B4E"/>
    <w:rsid w:val="007E2EB4"/>
    <w:rsid w:val="007E2EEF"/>
    <w:rsid w:val="007E32DF"/>
    <w:rsid w:val="007E336B"/>
    <w:rsid w:val="007E3796"/>
    <w:rsid w:val="007E3988"/>
    <w:rsid w:val="007E3DA0"/>
    <w:rsid w:val="007E45B2"/>
    <w:rsid w:val="007E46F2"/>
    <w:rsid w:val="007E4B9F"/>
    <w:rsid w:val="007E4D36"/>
    <w:rsid w:val="007E4DBE"/>
    <w:rsid w:val="007E4EF7"/>
    <w:rsid w:val="007E5650"/>
    <w:rsid w:val="007E5771"/>
    <w:rsid w:val="007E57EF"/>
    <w:rsid w:val="007E58C4"/>
    <w:rsid w:val="007E5BB0"/>
    <w:rsid w:val="007E5C5C"/>
    <w:rsid w:val="007E5ED0"/>
    <w:rsid w:val="007E5F0B"/>
    <w:rsid w:val="007E5FBA"/>
    <w:rsid w:val="007E5FF9"/>
    <w:rsid w:val="007E6001"/>
    <w:rsid w:val="007E6002"/>
    <w:rsid w:val="007E625F"/>
    <w:rsid w:val="007E66FA"/>
    <w:rsid w:val="007E6D3F"/>
    <w:rsid w:val="007E6D97"/>
    <w:rsid w:val="007E7009"/>
    <w:rsid w:val="007E7177"/>
    <w:rsid w:val="007E7257"/>
    <w:rsid w:val="007E731D"/>
    <w:rsid w:val="007E732C"/>
    <w:rsid w:val="007E77F5"/>
    <w:rsid w:val="007E787C"/>
    <w:rsid w:val="007E792A"/>
    <w:rsid w:val="007F0104"/>
    <w:rsid w:val="007F0E86"/>
    <w:rsid w:val="007F1621"/>
    <w:rsid w:val="007F169E"/>
    <w:rsid w:val="007F17A6"/>
    <w:rsid w:val="007F17D1"/>
    <w:rsid w:val="007F1808"/>
    <w:rsid w:val="007F18C7"/>
    <w:rsid w:val="007F19D9"/>
    <w:rsid w:val="007F1C5D"/>
    <w:rsid w:val="007F1F51"/>
    <w:rsid w:val="007F215C"/>
    <w:rsid w:val="007F244C"/>
    <w:rsid w:val="007F2642"/>
    <w:rsid w:val="007F2A92"/>
    <w:rsid w:val="007F2B0E"/>
    <w:rsid w:val="007F2BA6"/>
    <w:rsid w:val="007F3213"/>
    <w:rsid w:val="007F3851"/>
    <w:rsid w:val="007F39D7"/>
    <w:rsid w:val="007F3D17"/>
    <w:rsid w:val="007F3DD7"/>
    <w:rsid w:val="007F3FB0"/>
    <w:rsid w:val="007F4129"/>
    <w:rsid w:val="007F427F"/>
    <w:rsid w:val="007F46E2"/>
    <w:rsid w:val="007F49FC"/>
    <w:rsid w:val="007F4AEE"/>
    <w:rsid w:val="007F5303"/>
    <w:rsid w:val="007F53C3"/>
    <w:rsid w:val="007F568C"/>
    <w:rsid w:val="007F5AD1"/>
    <w:rsid w:val="007F5BA4"/>
    <w:rsid w:val="007F62D6"/>
    <w:rsid w:val="007F66C1"/>
    <w:rsid w:val="007F6845"/>
    <w:rsid w:val="007F687D"/>
    <w:rsid w:val="007F6F99"/>
    <w:rsid w:val="007F72D6"/>
    <w:rsid w:val="007F7323"/>
    <w:rsid w:val="007F7379"/>
    <w:rsid w:val="007F7559"/>
    <w:rsid w:val="007F7940"/>
    <w:rsid w:val="007F7A41"/>
    <w:rsid w:val="007F7CF6"/>
    <w:rsid w:val="007F7DF2"/>
    <w:rsid w:val="007F7E28"/>
    <w:rsid w:val="007F7EAE"/>
    <w:rsid w:val="0080027A"/>
    <w:rsid w:val="008009A0"/>
    <w:rsid w:val="00801032"/>
    <w:rsid w:val="0080117D"/>
    <w:rsid w:val="00801354"/>
    <w:rsid w:val="00801AFA"/>
    <w:rsid w:val="00801CED"/>
    <w:rsid w:val="00801F07"/>
    <w:rsid w:val="00802116"/>
    <w:rsid w:val="00802478"/>
    <w:rsid w:val="008024C1"/>
    <w:rsid w:val="008026C2"/>
    <w:rsid w:val="0080283A"/>
    <w:rsid w:val="008029C8"/>
    <w:rsid w:val="00802BFA"/>
    <w:rsid w:val="00802E61"/>
    <w:rsid w:val="00802EEB"/>
    <w:rsid w:val="00802EF0"/>
    <w:rsid w:val="00803250"/>
    <w:rsid w:val="00803443"/>
    <w:rsid w:val="00803775"/>
    <w:rsid w:val="00804077"/>
    <w:rsid w:val="00804631"/>
    <w:rsid w:val="008047AC"/>
    <w:rsid w:val="00805118"/>
    <w:rsid w:val="00805392"/>
    <w:rsid w:val="008054FC"/>
    <w:rsid w:val="00805B5C"/>
    <w:rsid w:val="008060C4"/>
    <w:rsid w:val="008063E7"/>
    <w:rsid w:val="0080646F"/>
    <w:rsid w:val="008065A1"/>
    <w:rsid w:val="00806652"/>
    <w:rsid w:val="00806C96"/>
    <w:rsid w:val="00806D30"/>
    <w:rsid w:val="00806E33"/>
    <w:rsid w:val="00807149"/>
    <w:rsid w:val="00807262"/>
    <w:rsid w:val="00807B08"/>
    <w:rsid w:val="00810042"/>
    <w:rsid w:val="00810077"/>
    <w:rsid w:val="008101F3"/>
    <w:rsid w:val="00810722"/>
    <w:rsid w:val="008109DA"/>
    <w:rsid w:val="00810A1E"/>
    <w:rsid w:val="00810B12"/>
    <w:rsid w:val="00810B65"/>
    <w:rsid w:val="00811031"/>
    <w:rsid w:val="008115C3"/>
    <w:rsid w:val="00811D0F"/>
    <w:rsid w:val="00811D12"/>
    <w:rsid w:val="00811EC6"/>
    <w:rsid w:val="008122DB"/>
    <w:rsid w:val="00812610"/>
    <w:rsid w:val="008127CD"/>
    <w:rsid w:val="00812BC2"/>
    <w:rsid w:val="00812BF5"/>
    <w:rsid w:val="00812C19"/>
    <w:rsid w:val="008134FD"/>
    <w:rsid w:val="00813EE3"/>
    <w:rsid w:val="00813F66"/>
    <w:rsid w:val="00814287"/>
    <w:rsid w:val="00814294"/>
    <w:rsid w:val="0081431A"/>
    <w:rsid w:val="008143A4"/>
    <w:rsid w:val="00814A56"/>
    <w:rsid w:val="00814D97"/>
    <w:rsid w:val="00814EB3"/>
    <w:rsid w:val="00815229"/>
    <w:rsid w:val="0081527C"/>
    <w:rsid w:val="008152D4"/>
    <w:rsid w:val="0081532F"/>
    <w:rsid w:val="00815469"/>
    <w:rsid w:val="0081557D"/>
    <w:rsid w:val="00815861"/>
    <w:rsid w:val="00815931"/>
    <w:rsid w:val="008159FC"/>
    <w:rsid w:val="008164EC"/>
    <w:rsid w:val="00816568"/>
    <w:rsid w:val="008165FE"/>
    <w:rsid w:val="008167CC"/>
    <w:rsid w:val="00816945"/>
    <w:rsid w:val="00816A6C"/>
    <w:rsid w:val="00816BB9"/>
    <w:rsid w:val="00816E69"/>
    <w:rsid w:val="00816F54"/>
    <w:rsid w:val="00817053"/>
    <w:rsid w:val="008174FD"/>
    <w:rsid w:val="00817BE8"/>
    <w:rsid w:val="00817C20"/>
    <w:rsid w:val="00817FF4"/>
    <w:rsid w:val="0082032D"/>
    <w:rsid w:val="008203FD"/>
    <w:rsid w:val="00820F01"/>
    <w:rsid w:val="00820F30"/>
    <w:rsid w:val="00820F70"/>
    <w:rsid w:val="00820F77"/>
    <w:rsid w:val="0082103E"/>
    <w:rsid w:val="008213C4"/>
    <w:rsid w:val="00821DC1"/>
    <w:rsid w:val="00822177"/>
    <w:rsid w:val="00822557"/>
    <w:rsid w:val="00822EF8"/>
    <w:rsid w:val="008232EE"/>
    <w:rsid w:val="00823599"/>
    <w:rsid w:val="008236D3"/>
    <w:rsid w:val="00823853"/>
    <w:rsid w:val="00823889"/>
    <w:rsid w:val="0082390F"/>
    <w:rsid w:val="00823933"/>
    <w:rsid w:val="008239D7"/>
    <w:rsid w:val="00823A04"/>
    <w:rsid w:val="00823EA9"/>
    <w:rsid w:val="00823FA4"/>
    <w:rsid w:val="008244DD"/>
    <w:rsid w:val="00824702"/>
    <w:rsid w:val="00824F3C"/>
    <w:rsid w:val="008252FE"/>
    <w:rsid w:val="00825C38"/>
    <w:rsid w:val="00825DB4"/>
    <w:rsid w:val="00826148"/>
    <w:rsid w:val="008261BD"/>
    <w:rsid w:val="00826269"/>
    <w:rsid w:val="008264B1"/>
    <w:rsid w:val="008264E3"/>
    <w:rsid w:val="00826681"/>
    <w:rsid w:val="008269F2"/>
    <w:rsid w:val="00826DE5"/>
    <w:rsid w:val="008272E1"/>
    <w:rsid w:val="0082751F"/>
    <w:rsid w:val="00827794"/>
    <w:rsid w:val="00827A2F"/>
    <w:rsid w:val="00827DB3"/>
    <w:rsid w:val="00827E34"/>
    <w:rsid w:val="008306DC"/>
    <w:rsid w:val="008309E4"/>
    <w:rsid w:val="00831125"/>
    <w:rsid w:val="0083137E"/>
    <w:rsid w:val="0083162A"/>
    <w:rsid w:val="00831714"/>
    <w:rsid w:val="00831B45"/>
    <w:rsid w:val="00831C73"/>
    <w:rsid w:val="00831E51"/>
    <w:rsid w:val="00831EEE"/>
    <w:rsid w:val="008320C5"/>
    <w:rsid w:val="00833078"/>
    <w:rsid w:val="00833EF1"/>
    <w:rsid w:val="00834209"/>
    <w:rsid w:val="00834313"/>
    <w:rsid w:val="00834460"/>
    <w:rsid w:val="008344E3"/>
    <w:rsid w:val="00834992"/>
    <w:rsid w:val="00834CC9"/>
    <w:rsid w:val="00834E58"/>
    <w:rsid w:val="00835924"/>
    <w:rsid w:val="00835942"/>
    <w:rsid w:val="008359CA"/>
    <w:rsid w:val="00835B02"/>
    <w:rsid w:val="00835B69"/>
    <w:rsid w:val="00835C44"/>
    <w:rsid w:val="00835C69"/>
    <w:rsid w:val="00836075"/>
    <w:rsid w:val="00836DF6"/>
    <w:rsid w:val="00837068"/>
    <w:rsid w:val="0083789F"/>
    <w:rsid w:val="0084009D"/>
    <w:rsid w:val="008401A3"/>
    <w:rsid w:val="0084047F"/>
    <w:rsid w:val="0084067A"/>
    <w:rsid w:val="0084088C"/>
    <w:rsid w:val="00840D7E"/>
    <w:rsid w:val="00840DD2"/>
    <w:rsid w:val="00840DDB"/>
    <w:rsid w:val="00840EBF"/>
    <w:rsid w:val="008412AC"/>
    <w:rsid w:val="008415B1"/>
    <w:rsid w:val="00841BF4"/>
    <w:rsid w:val="00841F42"/>
    <w:rsid w:val="0084210C"/>
    <w:rsid w:val="0084233E"/>
    <w:rsid w:val="008427CB"/>
    <w:rsid w:val="008429A6"/>
    <w:rsid w:val="00842EFE"/>
    <w:rsid w:val="00843ED6"/>
    <w:rsid w:val="00843F39"/>
    <w:rsid w:val="00843F3B"/>
    <w:rsid w:val="0084425D"/>
    <w:rsid w:val="0084464E"/>
    <w:rsid w:val="0084476E"/>
    <w:rsid w:val="0084488B"/>
    <w:rsid w:val="00844C2E"/>
    <w:rsid w:val="00844FB6"/>
    <w:rsid w:val="008458E2"/>
    <w:rsid w:val="008461D6"/>
    <w:rsid w:val="008470F5"/>
    <w:rsid w:val="00847289"/>
    <w:rsid w:val="0084736B"/>
    <w:rsid w:val="00847563"/>
    <w:rsid w:val="00850B5F"/>
    <w:rsid w:val="00850E4E"/>
    <w:rsid w:val="00851028"/>
    <w:rsid w:val="00851272"/>
    <w:rsid w:val="00851F9F"/>
    <w:rsid w:val="00852357"/>
    <w:rsid w:val="00852364"/>
    <w:rsid w:val="00852C98"/>
    <w:rsid w:val="00852CB1"/>
    <w:rsid w:val="00852E88"/>
    <w:rsid w:val="00852EDD"/>
    <w:rsid w:val="00852FF9"/>
    <w:rsid w:val="00853436"/>
    <w:rsid w:val="008536FF"/>
    <w:rsid w:val="0085384B"/>
    <w:rsid w:val="00853DA4"/>
    <w:rsid w:val="00854184"/>
    <w:rsid w:val="00854199"/>
    <w:rsid w:val="0085428F"/>
    <w:rsid w:val="00854368"/>
    <w:rsid w:val="00854E58"/>
    <w:rsid w:val="008551AF"/>
    <w:rsid w:val="008554EF"/>
    <w:rsid w:val="008556AF"/>
    <w:rsid w:val="0085577F"/>
    <w:rsid w:val="008558FC"/>
    <w:rsid w:val="0085616C"/>
    <w:rsid w:val="0085661C"/>
    <w:rsid w:val="008571E0"/>
    <w:rsid w:val="008577E1"/>
    <w:rsid w:val="00857866"/>
    <w:rsid w:val="00860B4A"/>
    <w:rsid w:val="00860C65"/>
    <w:rsid w:val="008616E2"/>
    <w:rsid w:val="008620CC"/>
    <w:rsid w:val="00862869"/>
    <w:rsid w:val="00862B4B"/>
    <w:rsid w:val="00862D15"/>
    <w:rsid w:val="00862F3B"/>
    <w:rsid w:val="00862FB7"/>
    <w:rsid w:val="00863235"/>
    <w:rsid w:val="0086339F"/>
    <w:rsid w:val="0086360E"/>
    <w:rsid w:val="008638EE"/>
    <w:rsid w:val="00864B22"/>
    <w:rsid w:val="00864B2A"/>
    <w:rsid w:val="00864CBC"/>
    <w:rsid w:val="00864F77"/>
    <w:rsid w:val="00864F81"/>
    <w:rsid w:val="00865279"/>
    <w:rsid w:val="008656EC"/>
    <w:rsid w:val="00865778"/>
    <w:rsid w:val="00865AB5"/>
    <w:rsid w:val="00865EBC"/>
    <w:rsid w:val="00865FA2"/>
    <w:rsid w:val="008664DE"/>
    <w:rsid w:val="00866D53"/>
    <w:rsid w:val="0086762D"/>
    <w:rsid w:val="00867A88"/>
    <w:rsid w:val="00867BC3"/>
    <w:rsid w:val="00867C34"/>
    <w:rsid w:val="00867CA3"/>
    <w:rsid w:val="0087093D"/>
    <w:rsid w:val="00870B70"/>
    <w:rsid w:val="00870C99"/>
    <w:rsid w:val="008715DB"/>
    <w:rsid w:val="00872010"/>
    <w:rsid w:val="00872257"/>
    <w:rsid w:val="008725B4"/>
    <w:rsid w:val="00872611"/>
    <w:rsid w:val="00872B19"/>
    <w:rsid w:val="00872D00"/>
    <w:rsid w:val="00872F9E"/>
    <w:rsid w:val="008732F1"/>
    <w:rsid w:val="008733ED"/>
    <w:rsid w:val="008734E8"/>
    <w:rsid w:val="0087350C"/>
    <w:rsid w:val="00873696"/>
    <w:rsid w:val="00873986"/>
    <w:rsid w:val="00873BD8"/>
    <w:rsid w:val="00874069"/>
    <w:rsid w:val="00874322"/>
    <w:rsid w:val="00874789"/>
    <w:rsid w:val="00874945"/>
    <w:rsid w:val="00874B0C"/>
    <w:rsid w:val="00874DE8"/>
    <w:rsid w:val="00874E0E"/>
    <w:rsid w:val="00874E8D"/>
    <w:rsid w:val="00874F3B"/>
    <w:rsid w:val="0087506B"/>
    <w:rsid w:val="008751A6"/>
    <w:rsid w:val="008751D6"/>
    <w:rsid w:val="0087552B"/>
    <w:rsid w:val="00875601"/>
    <w:rsid w:val="008756FD"/>
    <w:rsid w:val="008759C3"/>
    <w:rsid w:val="008765CF"/>
    <w:rsid w:val="00876986"/>
    <w:rsid w:val="00876B0D"/>
    <w:rsid w:val="00876E45"/>
    <w:rsid w:val="00876ECB"/>
    <w:rsid w:val="00876F06"/>
    <w:rsid w:val="008770F3"/>
    <w:rsid w:val="008772AB"/>
    <w:rsid w:val="00877AD9"/>
    <w:rsid w:val="00877B56"/>
    <w:rsid w:val="00877D60"/>
    <w:rsid w:val="00877FC2"/>
    <w:rsid w:val="008805DC"/>
    <w:rsid w:val="00880A73"/>
    <w:rsid w:val="00880BD7"/>
    <w:rsid w:val="00880DC0"/>
    <w:rsid w:val="00880EEB"/>
    <w:rsid w:val="00880F31"/>
    <w:rsid w:val="0088167A"/>
    <w:rsid w:val="00881BB3"/>
    <w:rsid w:val="00881CFF"/>
    <w:rsid w:val="00881D0C"/>
    <w:rsid w:val="00881E46"/>
    <w:rsid w:val="00882167"/>
    <w:rsid w:val="00882437"/>
    <w:rsid w:val="008829C4"/>
    <w:rsid w:val="00882DB6"/>
    <w:rsid w:val="00882E71"/>
    <w:rsid w:val="00882F46"/>
    <w:rsid w:val="00883150"/>
    <w:rsid w:val="008835C6"/>
    <w:rsid w:val="0088382D"/>
    <w:rsid w:val="0088394C"/>
    <w:rsid w:val="00883A7C"/>
    <w:rsid w:val="00883B9D"/>
    <w:rsid w:val="00883DAA"/>
    <w:rsid w:val="0088405C"/>
    <w:rsid w:val="008841FA"/>
    <w:rsid w:val="008846C4"/>
    <w:rsid w:val="008848EB"/>
    <w:rsid w:val="00884E24"/>
    <w:rsid w:val="008850EA"/>
    <w:rsid w:val="008853EF"/>
    <w:rsid w:val="00885413"/>
    <w:rsid w:val="00885423"/>
    <w:rsid w:val="008854AA"/>
    <w:rsid w:val="00885822"/>
    <w:rsid w:val="008858AE"/>
    <w:rsid w:val="00885C2C"/>
    <w:rsid w:val="00885C4A"/>
    <w:rsid w:val="00885E07"/>
    <w:rsid w:val="00885F25"/>
    <w:rsid w:val="008861CE"/>
    <w:rsid w:val="008862A6"/>
    <w:rsid w:val="00886604"/>
    <w:rsid w:val="00886755"/>
    <w:rsid w:val="00886C5A"/>
    <w:rsid w:val="00886CC8"/>
    <w:rsid w:val="00886F05"/>
    <w:rsid w:val="0088722C"/>
    <w:rsid w:val="008902DC"/>
    <w:rsid w:val="0089045D"/>
    <w:rsid w:val="00890827"/>
    <w:rsid w:val="00890F25"/>
    <w:rsid w:val="008911E4"/>
    <w:rsid w:val="008914E4"/>
    <w:rsid w:val="00891559"/>
    <w:rsid w:val="00891636"/>
    <w:rsid w:val="008916A8"/>
    <w:rsid w:val="0089193D"/>
    <w:rsid w:val="00891B3B"/>
    <w:rsid w:val="0089213B"/>
    <w:rsid w:val="00892886"/>
    <w:rsid w:val="00892A84"/>
    <w:rsid w:val="00892C74"/>
    <w:rsid w:val="00892F10"/>
    <w:rsid w:val="008930BE"/>
    <w:rsid w:val="00893181"/>
    <w:rsid w:val="00893559"/>
    <w:rsid w:val="00893812"/>
    <w:rsid w:val="00893DB7"/>
    <w:rsid w:val="00893EF7"/>
    <w:rsid w:val="008943D2"/>
    <w:rsid w:val="00894902"/>
    <w:rsid w:val="00894C68"/>
    <w:rsid w:val="00894C7F"/>
    <w:rsid w:val="00894C85"/>
    <w:rsid w:val="00895072"/>
    <w:rsid w:val="008953A9"/>
    <w:rsid w:val="0089540E"/>
    <w:rsid w:val="00895A1A"/>
    <w:rsid w:val="00895CBC"/>
    <w:rsid w:val="00895E04"/>
    <w:rsid w:val="00896264"/>
    <w:rsid w:val="0089667C"/>
    <w:rsid w:val="00896692"/>
    <w:rsid w:val="00896773"/>
    <w:rsid w:val="00896ABF"/>
    <w:rsid w:val="00896D4F"/>
    <w:rsid w:val="00897146"/>
    <w:rsid w:val="00897854"/>
    <w:rsid w:val="00897877"/>
    <w:rsid w:val="008979D7"/>
    <w:rsid w:val="00897CB3"/>
    <w:rsid w:val="00897FA8"/>
    <w:rsid w:val="008A0048"/>
    <w:rsid w:val="008A0239"/>
    <w:rsid w:val="008A029B"/>
    <w:rsid w:val="008A0720"/>
    <w:rsid w:val="008A0A95"/>
    <w:rsid w:val="008A1CCF"/>
    <w:rsid w:val="008A1EA2"/>
    <w:rsid w:val="008A1FCD"/>
    <w:rsid w:val="008A228B"/>
    <w:rsid w:val="008A234F"/>
    <w:rsid w:val="008A26B7"/>
    <w:rsid w:val="008A2BFA"/>
    <w:rsid w:val="008A2FA2"/>
    <w:rsid w:val="008A31C0"/>
    <w:rsid w:val="008A3205"/>
    <w:rsid w:val="008A344F"/>
    <w:rsid w:val="008A36A2"/>
    <w:rsid w:val="008A37A3"/>
    <w:rsid w:val="008A3D39"/>
    <w:rsid w:val="008A43B0"/>
    <w:rsid w:val="008A45BB"/>
    <w:rsid w:val="008A45CE"/>
    <w:rsid w:val="008A4794"/>
    <w:rsid w:val="008A4DA7"/>
    <w:rsid w:val="008A4E6B"/>
    <w:rsid w:val="008A52B6"/>
    <w:rsid w:val="008A541C"/>
    <w:rsid w:val="008A5984"/>
    <w:rsid w:val="008A59E0"/>
    <w:rsid w:val="008A5CF8"/>
    <w:rsid w:val="008A611E"/>
    <w:rsid w:val="008A63F9"/>
    <w:rsid w:val="008A6418"/>
    <w:rsid w:val="008A67D9"/>
    <w:rsid w:val="008A67FA"/>
    <w:rsid w:val="008A68EF"/>
    <w:rsid w:val="008A699E"/>
    <w:rsid w:val="008A6AD0"/>
    <w:rsid w:val="008A7185"/>
    <w:rsid w:val="008A7254"/>
    <w:rsid w:val="008A7286"/>
    <w:rsid w:val="008A7512"/>
    <w:rsid w:val="008A753B"/>
    <w:rsid w:val="008A75E7"/>
    <w:rsid w:val="008A787F"/>
    <w:rsid w:val="008A78C7"/>
    <w:rsid w:val="008A7A51"/>
    <w:rsid w:val="008A7FA2"/>
    <w:rsid w:val="008A7FAE"/>
    <w:rsid w:val="008B04EE"/>
    <w:rsid w:val="008B0815"/>
    <w:rsid w:val="008B0B3A"/>
    <w:rsid w:val="008B11FC"/>
    <w:rsid w:val="008B12DA"/>
    <w:rsid w:val="008B1946"/>
    <w:rsid w:val="008B1C0F"/>
    <w:rsid w:val="008B1E42"/>
    <w:rsid w:val="008B2030"/>
    <w:rsid w:val="008B237F"/>
    <w:rsid w:val="008B2413"/>
    <w:rsid w:val="008B2649"/>
    <w:rsid w:val="008B26C1"/>
    <w:rsid w:val="008B29A6"/>
    <w:rsid w:val="008B2D4B"/>
    <w:rsid w:val="008B2F1A"/>
    <w:rsid w:val="008B301E"/>
    <w:rsid w:val="008B32AC"/>
    <w:rsid w:val="008B3310"/>
    <w:rsid w:val="008B3383"/>
    <w:rsid w:val="008B33CF"/>
    <w:rsid w:val="008B3498"/>
    <w:rsid w:val="008B3593"/>
    <w:rsid w:val="008B3797"/>
    <w:rsid w:val="008B38D6"/>
    <w:rsid w:val="008B3AA0"/>
    <w:rsid w:val="008B3E3D"/>
    <w:rsid w:val="008B428B"/>
    <w:rsid w:val="008B4434"/>
    <w:rsid w:val="008B4530"/>
    <w:rsid w:val="008B4E1A"/>
    <w:rsid w:val="008B4E38"/>
    <w:rsid w:val="008B4E5D"/>
    <w:rsid w:val="008B4F86"/>
    <w:rsid w:val="008B51D9"/>
    <w:rsid w:val="008B5DC7"/>
    <w:rsid w:val="008B689A"/>
    <w:rsid w:val="008B6975"/>
    <w:rsid w:val="008B6BF0"/>
    <w:rsid w:val="008B6CCE"/>
    <w:rsid w:val="008B71B1"/>
    <w:rsid w:val="008B756C"/>
    <w:rsid w:val="008B773A"/>
    <w:rsid w:val="008B7F47"/>
    <w:rsid w:val="008C0243"/>
    <w:rsid w:val="008C0595"/>
    <w:rsid w:val="008C067D"/>
    <w:rsid w:val="008C07D4"/>
    <w:rsid w:val="008C0A49"/>
    <w:rsid w:val="008C0C46"/>
    <w:rsid w:val="008C0D73"/>
    <w:rsid w:val="008C1397"/>
    <w:rsid w:val="008C13AC"/>
    <w:rsid w:val="008C17C5"/>
    <w:rsid w:val="008C1C88"/>
    <w:rsid w:val="008C1D65"/>
    <w:rsid w:val="008C1E18"/>
    <w:rsid w:val="008C1FF6"/>
    <w:rsid w:val="008C236B"/>
    <w:rsid w:val="008C243E"/>
    <w:rsid w:val="008C2474"/>
    <w:rsid w:val="008C26C1"/>
    <w:rsid w:val="008C2A40"/>
    <w:rsid w:val="008C2A8A"/>
    <w:rsid w:val="008C2BF9"/>
    <w:rsid w:val="008C2CA1"/>
    <w:rsid w:val="008C32AA"/>
    <w:rsid w:val="008C3B41"/>
    <w:rsid w:val="008C3C7C"/>
    <w:rsid w:val="008C3CA7"/>
    <w:rsid w:val="008C4022"/>
    <w:rsid w:val="008C44FE"/>
    <w:rsid w:val="008C455C"/>
    <w:rsid w:val="008C458A"/>
    <w:rsid w:val="008C47E8"/>
    <w:rsid w:val="008C4A81"/>
    <w:rsid w:val="008C4AA9"/>
    <w:rsid w:val="008C4BD5"/>
    <w:rsid w:val="008C4BEC"/>
    <w:rsid w:val="008C50E3"/>
    <w:rsid w:val="008C50EE"/>
    <w:rsid w:val="008C5411"/>
    <w:rsid w:val="008C5EE6"/>
    <w:rsid w:val="008C5F2D"/>
    <w:rsid w:val="008C60B2"/>
    <w:rsid w:val="008C728F"/>
    <w:rsid w:val="008C72EC"/>
    <w:rsid w:val="008C789A"/>
    <w:rsid w:val="008C7AC6"/>
    <w:rsid w:val="008D0BBD"/>
    <w:rsid w:val="008D0D09"/>
    <w:rsid w:val="008D1097"/>
    <w:rsid w:val="008D11C5"/>
    <w:rsid w:val="008D126B"/>
    <w:rsid w:val="008D138D"/>
    <w:rsid w:val="008D146A"/>
    <w:rsid w:val="008D1C73"/>
    <w:rsid w:val="008D1E0E"/>
    <w:rsid w:val="008D23A1"/>
    <w:rsid w:val="008D2710"/>
    <w:rsid w:val="008D27F5"/>
    <w:rsid w:val="008D2B38"/>
    <w:rsid w:val="008D2CD4"/>
    <w:rsid w:val="008D2E56"/>
    <w:rsid w:val="008D33F7"/>
    <w:rsid w:val="008D38E6"/>
    <w:rsid w:val="008D38FA"/>
    <w:rsid w:val="008D3E1D"/>
    <w:rsid w:val="008D432C"/>
    <w:rsid w:val="008D4332"/>
    <w:rsid w:val="008D4733"/>
    <w:rsid w:val="008D48F4"/>
    <w:rsid w:val="008D4F6A"/>
    <w:rsid w:val="008D51DE"/>
    <w:rsid w:val="008D51F4"/>
    <w:rsid w:val="008D58C7"/>
    <w:rsid w:val="008D5D57"/>
    <w:rsid w:val="008D5E1C"/>
    <w:rsid w:val="008D5FA5"/>
    <w:rsid w:val="008D6021"/>
    <w:rsid w:val="008D6336"/>
    <w:rsid w:val="008D63DA"/>
    <w:rsid w:val="008D645C"/>
    <w:rsid w:val="008D6724"/>
    <w:rsid w:val="008D6739"/>
    <w:rsid w:val="008D68ED"/>
    <w:rsid w:val="008D6C6E"/>
    <w:rsid w:val="008D6FC1"/>
    <w:rsid w:val="008D7431"/>
    <w:rsid w:val="008D76F6"/>
    <w:rsid w:val="008D780B"/>
    <w:rsid w:val="008D7D76"/>
    <w:rsid w:val="008D7EB6"/>
    <w:rsid w:val="008E05B6"/>
    <w:rsid w:val="008E0E16"/>
    <w:rsid w:val="008E119B"/>
    <w:rsid w:val="008E124A"/>
    <w:rsid w:val="008E1E25"/>
    <w:rsid w:val="008E22C1"/>
    <w:rsid w:val="008E28F8"/>
    <w:rsid w:val="008E29CF"/>
    <w:rsid w:val="008E2EC3"/>
    <w:rsid w:val="008E30B0"/>
    <w:rsid w:val="008E33D0"/>
    <w:rsid w:val="008E33FE"/>
    <w:rsid w:val="008E3587"/>
    <w:rsid w:val="008E3651"/>
    <w:rsid w:val="008E377B"/>
    <w:rsid w:val="008E3BA8"/>
    <w:rsid w:val="008E3C9C"/>
    <w:rsid w:val="008E3F41"/>
    <w:rsid w:val="008E476C"/>
    <w:rsid w:val="008E49B4"/>
    <w:rsid w:val="008E4F3E"/>
    <w:rsid w:val="008E52D8"/>
    <w:rsid w:val="008E5CEB"/>
    <w:rsid w:val="008E5FDB"/>
    <w:rsid w:val="008E607D"/>
    <w:rsid w:val="008E668C"/>
    <w:rsid w:val="008E66A5"/>
    <w:rsid w:val="008E67AD"/>
    <w:rsid w:val="008E72AC"/>
    <w:rsid w:val="008E7309"/>
    <w:rsid w:val="008E7613"/>
    <w:rsid w:val="008E7C66"/>
    <w:rsid w:val="008E7E72"/>
    <w:rsid w:val="008F0355"/>
    <w:rsid w:val="008F046F"/>
    <w:rsid w:val="008F0903"/>
    <w:rsid w:val="008F0AD8"/>
    <w:rsid w:val="008F0E32"/>
    <w:rsid w:val="008F12D7"/>
    <w:rsid w:val="008F1560"/>
    <w:rsid w:val="008F166C"/>
    <w:rsid w:val="008F1CD1"/>
    <w:rsid w:val="008F1DD8"/>
    <w:rsid w:val="008F21B4"/>
    <w:rsid w:val="008F22D0"/>
    <w:rsid w:val="008F23A8"/>
    <w:rsid w:val="008F272D"/>
    <w:rsid w:val="008F2742"/>
    <w:rsid w:val="008F2AB3"/>
    <w:rsid w:val="008F2B68"/>
    <w:rsid w:val="008F2B89"/>
    <w:rsid w:val="008F2CF6"/>
    <w:rsid w:val="008F2F7D"/>
    <w:rsid w:val="008F2FFF"/>
    <w:rsid w:val="008F31F4"/>
    <w:rsid w:val="008F3AC3"/>
    <w:rsid w:val="008F3B85"/>
    <w:rsid w:val="008F3CC9"/>
    <w:rsid w:val="008F4124"/>
    <w:rsid w:val="008F42C7"/>
    <w:rsid w:val="008F42EF"/>
    <w:rsid w:val="008F4570"/>
    <w:rsid w:val="008F465B"/>
    <w:rsid w:val="008F5262"/>
    <w:rsid w:val="008F5369"/>
    <w:rsid w:val="008F5509"/>
    <w:rsid w:val="008F5717"/>
    <w:rsid w:val="008F5A13"/>
    <w:rsid w:val="008F61D3"/>
    <w:rsid w:val="008F6496"/>
    <w:rsid w:val="008F6540"/>
    <w:rsid w:val="008F6858"/>
    <w:rsid w:val="008F693D"/>
    <w:rsid w:val="008F6AD4"/>
    <w:rsid w:val="008F6D27"/>
    <w:rsid w:val="008F6DEB"/>
    <w:rsid w:val="008F6E20"/>
    <w:rsid w:val="008F74A2"/>
    <w:rsid w:val="00900177"/>
    <w:rsid w:val="00900580"/>
    <w:rsid w:val="009006D5"/>
    <w:rsid w:val="00900728"/>
    <w:rsid w:val="00900788"/>
    <w:rsid w:val="00900E1E"/>
    <w:rsid w:val="009010AE"/>
    <w:rsid w:val="009011B1"/>
    <w:rsid w:val="00901A29"/>
    <w:rsid w:val="00901B2D"/>
    <w:rsid w:val="00901CBE"/>
    <w:rsid w:val="00901DC4"/>
    <w:rsid w:val="00901DE8"/>
    <w:rsid w:val="00901EC4"/>
    <w:rsid w:val="0090282F"/>
    <w:rsid w:val="00902D0E"/>
    <w:rsid w:val="00902D4E"/>
    <w:rsid w:val="0090312D"/>
    <w:rsid w:val="00903133"/>
    <w:rsid w:val="0090314D"/>
    <w:rsid w:val="009031F8"/>
    <w:rsid w:val="009031F9"/>
    <w:rsid w:val="00903248"/>
    <w:rsid w:val="009036E5"/>
    <w:rsid w:val="00903710"/>
    <w:rsid w:val="00903D0D"/>
    <w:rsid w:val="009040E8"/>
    <w:rsid w:val="009043F5"/>
    <w:rsid w:val="009049D1"/>
    <w:rsid w:val="00904A6D"/>
    <w:rsid w:val="00904A9D"/>
    <w:rsid w:val="00904BE2"/>
    <w:rsid w:val="00904C1A"/>
    <w:rsid w:val="00904E04"/>
    <w:rsid w:val="00905800"/>
    <w:rsid w:val="009059E7"/>
    <w:rsid w:val="00905C5C"/>
    <w:rsid w:val="00905C78"/>
    <w:rsid w:val="00905DE5"/>
    <w:rsid w:val="00906914"/>
    <w:rsid w:val="00907310"/>
    <w:rsid w:val="009073A2"/>
    <w:rsid w:val="009075D1"/>
    <w:rsid w:val="009078AD"/>
    <w:rsid w:val="00907C2D"/>
    <w:rsid w:val="009100DE"/>
    <w:rsid w:val="009106F1"/>
    <w:rsid w:val="0091074A"/>
    <w:rsid w:val="00910A44"/>
    <w:rsid w:val="00910FCE"/>
    <w:rsid w:val="009111F1"/>
    <w:rsid w:val="00911980"/>
    <w:rsid w:val="00911B9E"/>
    <w:rsid w:val="00911C7F"/>
    <w:rsid w:val="00911CC1"/>
    <w:rsid w:val="009124D5"/>
    <w:rsid w:val="00912AEF"/>
    <w:rsid w:val="00912B7B"/>
    <w:rsid w:val="00912DC7"/>
    <w:rsid w:val="009130D1"/>
    <w:rsid w:val="00913308"/>
    <w:rsid w:val="0091370A"/>
    <w:rsid w:val="009139C8"/>
    <w:rsid w:val="00913A9F"/>
    <w:rsid w:val="009140AD"/>
    <w:rsid w:val="00914834"/>
    <w:rsid w:val="00914993"/>
    <w:rsid w:val="00914CCB"/>
    <w:rsid w:val="009150D6"/>
    <w:rsid w:val="00915213"/>
    <w:rsid w:val="00915785"/>
    <w:rsid w:val="00915B16"/>
    <w:rsid w:val="00915C70"/>
    <w:rsid w:val="00915C7E"/>
    <w:rsid w:val="00915E81"/>
    <w:rsid w:val="009165F6"/>
    <w:rsid w:val="00916647"/>
    <w:rsid w:val="00916DDE"/>
    <w:rsid w:val="00916E38"/>
    <w:rsid w:val="0091759F"/>
    <w:rsid w:val="00920220"/>
    <w:rsid w:val="009206AB"/>
    <w:rsid w:val="0092094B"/>
    <w:rsid w:val="009209F2"/>
    <w:rsid w:val="00920E6C"/>
    <w:rsid w:val="00921480"/>
    <w:rsid w:val="0092151B"/>
    <w:rsid w:val="009215A0"/>
    <w:rsid w:val="0092167E"/>
    <w:rsid w:val="00921728"/>
    <w:rsid w:val="00921888"/>
    <w:rsid w:val="00921E31"/>
    <w:rsid w:val="00921E48"/>
    <w:rsid w:val="0092290E"/>
    <w:rsid w:val="00922A0A"/>
    <w:rsid w:val="0092309B"/>
    <w:rsid w:val="0092328C"/>
    <w:rsid w:val="009234D3"/>
    <w:rsid w:val="00923E55"/>
    <w:rsid w:val="00923E65"/>
    <w:rsid w:val="009241E6"/>
    <w:rsid w:val="009241F9"/>
    <w:rsid w:val="00924901"/>
    <w:rsid w:val="0092490E"/>
    <w:rsid w:val="0092509A"/>
    <w:rsid w:val="009250D1"/>
    <w:rsid w:val="009252DF"/>
    <w:rsid w:val="0092590B"/>
    <w:rsid w:val="0092591E"/>
    <w:rsid w:val="00925B12"/>
    <w:rsid w:val="00925CC5"/>
    <w:rsid w:val="00925FFD"/>
    <w:rsid w:val="00926194"/>
    <w:rsid w:val="009266E9"/>
    <w:rsid w:val="0092685B"/>
    <w:rsid w:val="009269C5"/>
    <w:rsid w:val="00926B89"/>
    <w:rsid w:val="00926C64"/>
    <w:rsid w:val="00926CE6"/>
    <w:rsid w:val="00927484"/>
    <w:rsid w:val="00927AF6"/>
    <w:rsid w:val="009301ED"/>
    <w:rsid w:val="0093020E"/>
    <w:rsid w:val="00930532"/>
    <w:rsid w:val="00930609"/>
    <w:rsid w:val="00930760"/>
    <w:rsid w:val="00930916"/>
    <w:rsid w:val="00930BDD"/>
    <w:rsid w:val="009312AC"/>
    <w:rsid w:val="009316E5"/>
    <w:rsid w:val="0093189C"/>
    <w:rsid w:val="009319F8"/>
    <w:rsid w:val="00931A20"/>
    <w:rsid w:val="00931C08"/>
    <w:rsid w:val="00931D30"/>
    <w:rsid w:val="00931D3F"/>
    <w:rsid w:val="009321A0"/>
    <w:rsid w:val="00932361"/>
    <w:rsid w:val="009323EB"/>
    <w:rsid w:val="00932433"/>
    <w:rsid w:val="00932872"/>
    <w:rsid w:val="00932A2D"/>
    <w:rsid w:val="00932EFA"/>
    <w:rsid w:val="00932FC7"/>
    <w:rsid w:val="00933424"/>
    <w:rsid w:val="00933C41"/>
    <w:rsid w:val="00933D1E"/>
    <w:rsid w:val="009343AB"/>
    <w:rsid w:val="009344CE"/>
    <w:rsid w:val="00934CFC"/>
    <w:rsid w:val="009350EB"/>
    <w:rsid w:val="0093547C"/>
    <w:rsid w:val="009354DE"/>
    <w:rsid w:val="0093556D"/>
    <w:rsid w:val="009355CB"/>
    <w:rsid w:val="00935AD1"/>
    <w:rsid w:val="0093629F"/>
    <w:rsid w:val="00936796"/>
    <w:rsid w:val="00936969"/>
    <w:rsid w:val="00936AFB"/>
    <w:rsid w:val="0093703F"/>
    <w:rsid w:val="009373B2"/>
    <w:rsid w:val="00937728"/>
    <w:rsid w:val="00937A97"/>
    <w:rsid w:val="00937AFE"/>
    <w:rsid w:val="00937E9A"/>
    <w:rsid w:val="0094017D"/>
    <w:rsid w:val="00940D9B"/>
    <w:rsid w:val="00940FEB"/>
    <w:rsid w:val="009412B1"/>
    <w:rsid w:val="00941734"/>
    <w:rsid w:val="009419CA"/>
    <w:rsid w:val="00941B51"/>
    <w:rsid w:val="009421C7"/>
    <w:rsid w:val="0094295D"/>
    <w:rsid w:val="00942B11"/>
    <w:rsid w:val="00942EA6"/>
    <w:rsid w:val="00943009"/>
    <w:rsid w:val="00943187"/>
    <w:rsid w:val="0094351F"/>
    <w:rsid w:val="009437ED"/>
    <w:rsid w:val="00943C80"/>
    <w:rsid w:val="00943E83"/>
    <w:rsid w:val="00943ECB"/>
    <w:rsid w:val="0094442B"/>
    <w:rsid w:val="0094449E"/>
    <w:rsid w:val="009446B2"/>
    <w:rsid w:val="009446D5"/>
    <w:rsid w:val="0094470C"/>
    <w:rsid w:val="009455B6"/>
    <w:rsid w:val="0094561D"/>
    <w:rsid w:val="0094588A"/>
    <w:rsid w:val="00945BB4"/>
    <w:rsid w:val="0094633D"/>
    <w:rsid w:val="00946473"/>
    <w:rsid w:val="00946701"/>
    <w:rsid w:val="00946A58"/>
    <w:rsid w:val="00946BFE"/>
    <w:rsid w:val="00946F85"/>
    <w:rsid w:val="009470F0"/>
    <w:rsid w:val="00947879"/>
    <w:rsid w:val="00947B8D"/>
    <w:rsid w:val="00947EDB"/>
    <w:rsid w:val="00947FAD"/>
    <w:rsid w:val="00950045"/>
    <w:rsid w:val="0095033C"/>
    <w:rsid w:val="00950903"/>
    <w:rsid w:val="009509E2"/>
    <w:rsid w:val="00950A89"/>
    <w:rsid w:val="00951133"/>
    <w:rsid w:val="009511A1"/>
    <w:rsid w:val="009511C7"/>
    <w:rsid w:val="009519F2"/>
    <w:rsid w:val="00951CA5"/>
    <w:rsid w:val="00951F9D"/>
    <w:rsid w:val="00952096"/>
    <w:rsid w:val="00952294"/>
    <w:rsid w:val="009534D6"/>
    <w:rsid w:val="009536CC"/>
    <w:rsid w:val="00953DB2"/>
    <w:rsid w:val="00953F24"/>
    <w:rsid w:val="009540EE"/>
    <w:rsid w:val="009540EF"/>
    <w:rsid w:val="009541A6"/>
    <w:rsid w:val="00954659"/>
    <w:rsid w:val="009546EF"/>
    <w:rsid w:val="00954DB8"/>
    <w:rsid w:val="00954DF5"/>
    <w:rsid w:val="009551C6"/>
    <w:rsid w:val="00955850"/>
    <w:rsid w:val="00955C0E"/>
    <w:rsid w:val="00956102"/>
    <w:rsid w:val="0095677D"/>
    <w:rsid w:val="00956EE6"/>
    <w:rsid w:val="00957257"/>
    <w:rsid w:val="009572E8"/>
    <w:rsid w:val="00957395"/>
    <w:rsid w:val="009575CE"/>
    <w:rsid w:val="00957C20"/>
    <w:rsid w:val="00957D45"/>
    <w:rsid w:val="009600E6"/>
    <w:rsid w:val="009606F4"/>
    <w:rsid w:val="00960950"/>
    <w:rsid w:val="00960FFC"/>
    <w:rsid w:val="00961006"/>
    <w:rsid w:val="0096102C"/>
    <w:rsid w:val="009610AD"/>
    <w:rsid w:val="009614C3"/>
    <w:rsid w:val="009615DF"/>
    <w:rsid w:val="00961A68"/>
    <w:rsid w:val="00961EDF"/>
    <w:rsid w:val="0096207A"/>
    <w:rsid w:val="009625B5"/>
    <w:rsid w:val="0096279C"/>
    <w:rsid w:val="009629CA"/>
    <w:rsid w:val="00962A46"/>
    <w:rsid w:val="00962C0D"/>
    <w:rsid w:val="00962C57"/>
    <w:rsid w:val="00963746"/>
    <w:rsid w:val="00963A8D"/>
    <w:rsid w:val="00963BC7"/>
    <w:rsid w:val="00963D88"/>
    <w:rsid w:val="00964448"/>
    <w:rsid w:val="00964BB7"/>
    <w:rsid w:val="00964C6E"/>
    <w:rsid w:val="00965171"/>
    <w:rsid w:val="0096550D"/>
    <w:rsid w:val="00965757"/>
    <w:rsid w:val="00965A80"/>
    <w:rsid w:val="00965CF1"/>
    <w:rsid w:val="00965EBA"/>
    <w:rsid w:val="0096607F"/>
    <w:rsid w:val="00966430"/>
    <w:rsid w:val="0096647C"/>
    <w:rsid w:val="00966A59"/>
    <w:rsid w:val="00966D77"/>
    <w:rsid w:val="00967D33"/>
    <w:rsid w:val="00967D9A"/>
    <w:rsid w:val="00967F4D"/>
    <w:rsid w:val="00970390"/>
    <w:rsid w:val="009706CD"/>
    <w:rsid w:val="009707B0"/>
    <w:rsid w:val="00970F05"/>
    <w:rsid w:val="00971285"/>
    <w:rsid w:val="0097144B"/>
    <w:rsid w:val="00971671"/>
    <w:rsid w:val="0097196F"/>
    <w:rsid w:val="00971C78"/>
    <w:rsid w:val="00971D6D"/>
    <w:rsid w:val="009724D1"/>
    <w:rsid w:val="0097266D"/>
    <w:rsid w:val="009727B1"/>
    <w:rsid w:val="009728BE"/>
    <w:rsid w:val="00972C06"/>
    <w:rsid w:val="00972CF4"/>
    <w:rsid w:val="00973133"/>
    <w:rsid w:val="009731A0"/>
    <w:rsid w:val="0097326C"/>
    <w:rsid w:val="009737C6"/>
    <w:rsid w:val="009737E0"/>
    <w:rsid w:val="009738FB"/>
    <w:rsid w:val="0097395B"/>
    <w:rsid w:val="00973CBE"/>
    <w:rsid w:val="00973E6E"/>
    <w:rsid w:val="0097464B"/>
    <w:rsid w:val="00974804"/>
    <w:rsid w:val="009748E0"/>
    <w:rsid w:val="00974ACD"/>
    <w:rsid w:val="00974BD4"/>
    <w:rsid w:val="00974BED"/>
    <w:rsid w:val="009751F3"/>
    <w:rsid w:val="00975287"/>
    <w:rsid w:val="00975632"/>
    <w:rsid w:val="00975841"/>
    <w:rsid w:val="009759D8"/>
    <w:rsid w:val="00975A41"/>
    <w:rsid w:val="00975D35"/>
    <w:rsid w:val="0097613E"/>
    <w:rsid w:val="0097639A"/>
    <w:rsid w:val="009765F9"/>
    <w:rsid w:val="009765FA"/>
    <w:rsid w:val="009766E5"/>
    <w:rsid w:val="00976AA7"/>
    <w:rsid w:val="00976B25"/>
    <w:rsid w:val="00977077"/>
    <w:rsid w:val="009770D0"/>
    <w:rsid w:val="00977512"/>
    <w:rsid w:val="00977D66"/>
    <w:rsid w:val="009801C3"/>
    <w:rsid w:val="00980B13"/>
    <w:rsid w:val="00981214"/>
    <w:rsid w:val="0098122E"/>
    <w:rsid w:val="009816CF"/>
    <w:rsid w:val="00981767"/>
    <w:rsid w:val="009817CB"/>
    <w:rsid w:val="00981F5E"/>
    <w:rsid w:val="0098236E"/>
    <w:rsid w:val="00982518"/>
    <w:rsid w:val="00982AB1"/>
    <w:rsid w:val="00982B27"/>
    <w:rsid w:val="00983178"/>
    <w:rsid w:val="00983190"/>
    <w:rsid w:val="00983667"/>
    <w:rsid w:val="00983D74"/>
    <w:rsid w:val="0098426C"/>
    <w:rsid w:val="0098496D"/>
    <w:rsid w:val="00984F59"/>
    <w:rsid w:val="009852EF"/>
    <w:rsid w:val="0098550D"/>
    <w:rsid w:val="009857FF"/>
    <w:rsid w:val="009862A0"/>
    <w:rsid w:val="00986356"/>
    <w:rsid w:val="009865D3"/>
    <w:rsid w:val="0098660D"/>
    <w:rsid w:val="00986B66"/>
    <w:rsid w:val="00986CAF"/>
    <w:rsid w:val="00987135"/>
    <w:rsid w:val="0098719E"/>
    <w:rsid w:val="0098740A"/>
    <w:rsid w:val="0098761A"/>
    <w:rsid w:val="00987B5D"/>
    <w:rsid w:val="0099007A"/>
    <w:rsid w:val="009900AE"/>
    <w:rsid w:val="009900AF"/>
    <w:rsid w:val="00990203"/>
    <w:rsid w:val="009905E8"/>
    <w:rsid w:val="0099079E"/>
    <w:rsid w:val="009907B9"/>
    <w:rsid w:val="009907DB"/>
    <w:rsid w:val="00990C8D"/>
    <w:rsid w:val="00990CA2"/>
    <w:rsid w:val="00990D23"/>
    <w:rsid w:val="00990FF9"/>
    <w:rsid w:val="009913FB"/>
    <w:rsid w:val="0099176E"/>
    <w:rsid w:val="009918B0"/>
    <w:rsid w:val="00991BE3"/>
    <w:rsid w:val="00992863"/>
    <w:rsid w:val="00992865"/>
    <w:rsid w:val="009936FD"/>
    <w:rsid w:val="009938DC"/>
    <w:rsid w:val="009939E2"/>
    <w:rsid w:val="00993A5D"/>
    <w:rsid w:val="00993AE0"/>
    <w:rsid w:val="0099471D"/>
    <w:rsid w:val="0099519F"/>
    <w:rsid w:val="00995863"/>
    <w:rsid w:val="009959A6"/>
    <w:rsid w:val="00995ABB"/>
    <w:rsid w:val="00995F74"/>
    <w:rsid w:val="009961AC"/>
    <w:rsid w:val="009961AD"/>
    <w:rsid w:val="00996204"/>
    <w:rsid w:val="00996282"/>
    <w:rsid w:val="0099663A"/>
    <w:rsid w:val="0099668E"/>
    <w:rsid w:val="00996B3D"/>
    <w:rsid w:val="00996D52"/>
    <w:rsid w:val="00996EDD"/>
    <w:rsid w:val="009970AB"/>
    <w:rsid w:val="009974A2"/>
    <w:rsid w:val="00997537"/>
    <w:rsid w:val="00997BEF"/>
    <w:rsid w:val="009A0191"/>
    <w:rsid w:val="009A0761"/>
    <w:rsid w:val="009A0B26"/>
    <w:rsid w:val="009A1742"/>
    <w:rsid w:val="009A187B"/>
    <w:rsid w:val="009A1B0E"/>
    <w:rsid w:val="009A1BD8"/>
    <w:rsid w:val="009A1C7B"/>
    <w:rsid w:val="009A1D70"/>
    <w:rsid w:val="009A2BC1"/>
    <w:rsid w:val="009A2CF8"/>
    <w:rsid w:val="009A2D5C"/>
    <w:rsid w:val="009A2FA1"/>
    <w:rsid w:val="009A3368"/>
    <w:rsid w:val="009A37E9"/>
    <w:rsid w:val="009A391D"/>
    <w:rsid w:val="009A3B8B"/>
    <w:rsid w:val="009A419E"/>
    <w:rsid w:val="009A46D9"/>
    <w:rsid w:val="009A4A75"/>
    <w:rsid w:val="009A4AB8"/>
    <w:rsid w:val="009A4BB6"/>
    <w:rsid w:val="009A4F64"/>
    <w:rsid w:val="009A5432"/>
    <w:rsid w:val="009A552C"/>
    <w:rsid w:val="009A56C5"/>
    <w:rsid w:val="009A5745"/>
    <w:rsid w:val="009A5F7E"/>
    <w:rsid w:val="009A61D4"/>
    <w:rsid w:val="009A67A3"/>
    <w:rsid w:val="009A6CD4"/>
    <w:rsid w:val="009A709E"/>
    <w:rsid w:val="009A766E"/>
    <w:rsid w:val="009A76EF"/>
    <w:rsid w:val="009A7909"/>
    <w:rsid w:val="009A7A17"/>
    <w:rsid w:val="009A7AAD"/>
    <w:rsid w:val="009A7AC6"/>
    <w:rsid w:val="009A7C01"/>
    <w:rsid w:val="009A7EF3"/>
    <w:rsid w:val="009B0111"/>
    <w:rsid w:val="009B0539"/>
    <w:rsid w:val="009B0E65"/>
    <w:rsid w:val="009B0F8C"/>
    <w:rsid w:val="009B14F3"/>
    <w:rsid w:val="009B15BD"/>
    <w:rsid w:val="009B1768"/>
    <w:rsid w:val="009B1E52"/>
    <w:rsid w:val="009B1F58"/>
    <w:rsid w:val="009B1F9E"/>
    <w:rsid w:val="009B1FDF"/>
    <w:rsid w:val="009B216C"/>
    <w:rsid w:val="009B248F"/>
    <w:rsid w:val="009B2579"/>
    <w:rsid w:val="009B2AC0"/>
    <w:rsid w:val="009B2BA5"/>
    <w:rsid w:val="009B3033"/>
    <w:rsid w:val="009B3384"/>
    <w:rsid w:val="009B399E"/>
    <w:rsid w:val="009B3B05"/>
    <w:rsid w:val="009B3BF8"/>
    <w:rsid w:val="009B3CB4"/>
    <w:rsid w:val="009B419B"/>
    <w:rsid w:val="009B44F6"/>
    <w:rsid w:val="009B4EF0"/>
    <w:rsid w:val="009B4F42"/>
    <w:rsid w:val="009B4F7B"/>
    <w:rsid w:val="009B534D"/>
    <w:rsid w:val="009B5AF2"/>
    <w:rsid w:val="009B5CD7"/>
    <w:rsid w:val="009B5E75"/>
    <w:rsid w:val="009B6068"/>
    <w:rsid w:val="009B643F"/>
    <w:rsid w:val="009B6941"/>
    <w:rsid w:val="009B75E5"/>
    <w:rsid w:val="009B7964"/>
    <w:rsid w:val="009B7EAB"/>
    <w:rsid w:val="009C0037"/>
    <w:rsid w:val="009C0278"/>
    <w:rsid w:val="009C07C8"/>
    <w:rsid w:val="009C108D"/>
    <w:rsid w:val="009C1104"/>
    <w:rsid w:val="009C1DDC"/>
    <w:rsid w:val="009C1EB9"/>
    <w:rsid w:val="009C2375"/>
    <w:rsid w:val="009C2431"/>
    <w:rsid w:val="009C24C6"/>
    <w:rsid w:val="009C25F4"/>
    <w:rsid w:val="009C2704"/>
    <w:rsid w:val="009C2987"/>
    <w:rsid w:val="009C2D43"/>
    <w:rsid w:val="009C2DD3"/>
    <w:rsid w:val="009C3024"/>
    <w:rsid w:val="009C31E4"/>
    <w:rsid w:val="009C32F3"/>
    <w:rsid w:val="009C347C"/>
    <w:rsid w:val="009C3813"/>
    <w:rsid w:val="009C39F0"/>
    <w:rsid w:val="009C3EDC"/>
    <w:rsid w:val="009C456E"/>
    <w:rsid w:val="009C478D"/>
    <w:rsid w:val="009C4B0B"/>
    <w:rsid w:val="009C4C7E"/>
    <w:rsid w:val="009C4DE1"/>
    <w:rsid w:val="009C4EF0"/>
    <w:rsid w:val="009C512B"/>
    <w:rsid w:val="009C54DD"/>
    <w:rsid w:val="009C5532"/>
    <w:rsid w:val="009C584E"/>
    <w:rsid w:val="009C599D"/>
    <w:rsid w:val="009C59FC"/>
    <w:rsid w:val="009C5B03"/>
    <w:rsid w:val="009C5C6F"/>
    <w:rsid w:val="009C60C4"/>
    <w:rsid w:val="009C6130"/>
    <w:rsid w:val="009C693C"/>
    <w:rsid w:val="009C6E7D"/>
    <w:rsid w:val="009C759B"/>
    <w:rsid w:val="009C75BA"/>
    <w:rsid w:val="009C7A10"/>
    <w:rsid w:val="009D0105"/>
    <w:rsid w:val="009D0282"/>
    <w:rsid w:val="009D02D2"/>
    <w:rsid w:val="009D035E"/>
    <w:rsid w:val="009D0D63"/>
    <w:rsid w:val="009D130F"/>
    <w:rsid w:val="009D134B"/>
    <w:rsid w:val="009D19CA"/>
    <w:rsid w:val="009D1CBD"/>
    <w:rsid w:val="009D23AF"/>
    <w:rsid w:val="009D23E3"/>
    <w:rsid w:val="009D2823"/>
    <w:rsid w:val="009D299B"/>
    <w:rsid w:val="009D2ADF"/>
    <w:rsid w:val="009D2FAF"/>
    <w:rsid w:val="009D307B"/>
    <w:rsid w:val="009D3195"/>
    <w:rsid w:val="009D3C04"/>
    <w:rsid w:val="009D3CBD"/>
    <w:rsid w:val="009D46F2"/>
    <w:rsid w:val="009D49BC"/>
    <w:rsid w:val="009D4B8B"/>
    <w:rsid w:val="009D5065"/>
    <w:rsid w:val="009D50EB"/>
    <w:rsid w:val="009D5110"/>
    <w:rsid w:val="009D51E4"/>
    <w:rsid w:val="009D54AC"/>
    <w:rsid w:val="009D567E"/>
    <w:rsid w:val="009D568B"/>
    <w:rsid w:val="009D575F"/>
    <w:rsid w:val="009D5B29"/>
    <w:rsid w:val="009D5D11"/>
    <w:rsid w:val="009D5DAD"/>
    <w:rsid w:val="009D5DEF"/>
    <w:rsid w:val="009D6021"/>
    <w:rsid w:val="009D6095"/>
    <w:rsid w:val="009D6BBE"/>
    <w:rsid w:val="009D6DEC"/>
    <w:rsid w:val="009D6F40"/>
    <w:rsid w:val="009D7184"/>
    <w:rsid w:val="009D7341"/>
    <w:rsid w:val="009D7621"/>
    <w:rsid w:val="009D7889"/>
    <w:rsid w:val="009E003D"/>
    <w:rsid w:val="009E009C"/>
    <w:rsid w:val="009E010D"/>
    <w:rsid w:val="009E01BE"/>
    <w:rsid w:val="009E0210"/>
    <w:rsid w:val="009E04C7"/>
    <w:rsid w:val="009E0A05"/>
    <w:rsid w:val="009E15D0"/>
    <w:rsid w:val="009E1847"/>
    <w:rsid w:val="009E1AB9"/>
    <w:rsid w:val="009E1AC2"/>
    <w:rsid w:val="009E1C8B"/>
    <w:rsid w:val="009E1DB5"/>
    <w:rsid w:val="009E1F32"/>
    <w:rsid w:val="009E2022"/>
    <w:rsid w:val="009E2721"/>
    <w:rsid w:val="009E2F01"/>
    <w:rsid w:val="009E335E"/>
    <w:rsid w:val="009E346A"/>
    <w:rsid w:val="009E38EA"/>
    <w:rsid w:val="009E3D43"/>
    <w:rsid w:val="009E3E8E"/>
    <w:rsid w:val="009E44CC"/>
    <w:rsid w:val="009E46E0"/>
    <w:rsid w:val="009E487B"/>
    <w:rsid w:val="009E4C62"/>
    <w:rsid w:val="009E58DE"/>
    <w:rsid w:val="009E6217"/>
    <w:rsid w:val="009E6648"/>
    <w:rsid w:val="009E679B"/>
    <w:rsid w:val="009E6AE9"/>
    <w:rsid w:val="009E7305"/>
    <w:rsid w:val="009E7455"/>
    <w:rsid w:val="009E7848"/>
    <w:rsid w:val="009E7C2B"/>
    <w:rsid w:val="009F0004"/>
    <w:rsid w:val="009F0292"/>
    <w:rsid w:val="009F0325"/>
    <w:rsid w:val="009F0614"/>
    <w:rsid w:val="009F0725"/>
    <w:rsid w:val="009F07A3"/>
    <w:rsid w:val="009F0A73"/>
    <w:rsid w:val="009F0CBB"/>
    <w:rsid w:val="009F0D5F"/>
    <w:rsid w:val="009F0E47"/>
    <w:rsid w:val="009F100D"/>
    <w:rsid w:val="009F1329"/>
    <w:rsid w:val="009F1B18"/>
    <w:rsid w:val="009F1CE1"/>
    <w:rsid w:val="009F1D71"/>
    <w:rsid w:val="009F1DB5"/>
    <w:rsid w:val="009F1F30"/>
    <w:rsid w:val="009F2026"/>
    <w:rsid w:val="009F21CB"/>
    <w:rsid w:val="009F2503"/>
    <w:rsid w:val="009F2533"/>
    <w:rsid w:val="009F26F9"/>
    <w:rsid w:val="009F28C5"/>
    <w:rsid w:val="009F2AE4"/>
    <w:rsid w:val="009F2EDD"/>
    <w:rsid w:val="009F31FF"/>
    <w:rsid w:val="009F3898"/>
    <w:rsid w:val="009F3976"/>
    <w:rsid w:val="009F3AFA"/>
    <w:rsid w:val="009F5050"/>
    <w:rsid w:val="009F50A2"/>
    <w:rsid w:val="009F54A8"/>
    <w:rsid w:val="009F578E"/>
    <w:rsid w:val="009F5AEE"/>
    <w:rsid w:val="009F5C0C"/>
    <w:rsid w:val="009F5EF0"/>
    <w:rsid w:val="009F5F46"/>
    <w:rsid w:val="009F6310"/>
    <w:rsid w:val="009F63B3"/>
    <w:rsid w:val="009F655C"/>
    <w:rsid w:val="009F6BC3"/>
    <w:rsid w:val="009F6BE7"/>
    <w:rsid w:val="009F7188"/>
    <w:rsid w:val="009F73B0"/>
    <w:rsid w:val="009F7416"/>
    <w:rsid w:val="009F7422"/>
    <w:rsid w:val="009F7425"/>
    <w:rsid w:val="009F74B6"/>
    <w:rsid w:val="009F76FD"/>
    <w:rsid w:val="009F784D"/>
    <w:rsid w:val="009F7909"/>
    <w:rsid w:val="009F792B"/>
    <w:rsid w:val="00A0023A"/>
    <w:rsid w:val="00A002A0"/>
    <w:rsid w:val="00A003B3"/>
    <w:rsid w:val="00A008C2"/>
    <w:rsid w:val="00A00A79"/>
    <w:rsid w:val="00A00EDC"/>
    <w:rsid w:val="00A00F04"/>
    <w:rsid w:val="00A01233"/>
    <w:rsid w:val="00A01611"/>
    <w:rsid w:val="00A0165A"/>
    <w:rsid w:val="00A017FF"/>
    <w:rsid w:val="00A018A3"/>
    <w:rsid w:val="00A019FB"/>
    <w:rsid w:val="00A01A72"/>
    <w:rsid w:val="00A01DEF"/>
    <w:rsid w:val="00A024C5"/>
    <w:rsid w:val="00A027E0"/>
    <w:rsid w:val="00A02B3A"/>
    <w:rsid w:val="00A02BCC"/>
    <w:rsid w:val="00A02EBF"/>
    <w:rsid w:val="00A031CE"/>
    <w:rsid w:val="00A03314"/>
    <w:rsid w:val="00A03889"/>
    <w:rsid w:val="00A03921"/>
    <w:rsid w:val="00A03A1C"/>
    <w:rsid w:val="00A03BDD"/>
    <w:rsid w:val="00A03D90"/>
    <w:rsid w:val="00A04177"/>
    <w:rsid w:val="00A043E7"/>
    <w:rsid w:val="00A04433"/>
    <w:rsid w:val="00A049AF"/>
    <w:rsid w:val="00A05195"/>
    <w:rsid w:val="00A0583F"/>
    <w:rsid w:val="00A05C55"/>
    <w:rsid w:val="00A05DAF"/>
    <w:rsid w:val="00A061D5"/>
    <w:rsid w:val="00A062CC"/>
    <w:rsid w:val="00A0661C"/>
    <w:rsid w:val="00A06849"/>
    <w:rsid w:val="00A069C9"/>
    <w:rsid w:val="00A06D63"/>
    <w:rsid w:val="00A0729D"/>
    <w:rsid w:val="00A072F7"/>
    <w:rsid w:val="00A0798A"/>
    <w:rsid w:val="00A07C5A"/>
    <w:rsid w:val="00A07DC3"/>
    <w:rsid w:val="00A10632"/>
    <w:rsid w:val="00A10762"/>
    <w:rsid w:val="00A11C9D"/>
    <w:rsid w:val="00A11E78"/>
    <w:rsid w:val="00A12036"/>
    <w:rsid w:val="00A12093"/>
    <w:rsid w:val="00A1214A"/>
    <w:rsid w:val="00A122C2"/>
    <w:rsid w:val="00A12762"/>
    <w:rsid w:val="00A12A5F"/>
    <w:rsid w:val="00A12C48"/>
    <w:rsid w:val="00A1335E"/>
    <w:rsid w:val="00A13492"/>
    <w:rsid w:val="00A13555"/>
    <w:rsid w:val="00A13661"/>
    <w:rsid w:val="00A13D35"/>
    <w:rsid w:val="00A14099"/>
    <w:rsid w:val="00A142AE"/>
    <w:rsid w:val="00A1447A"/>
    <w:rsid w:val="00A15004"/>
    <w:rsid w:val="00A15157"/>
    <w:rsid w:val="00A151CE"/>
    <w:rsid w:val="00A1526A"/>
    <w:rsid w:val="00A15543"/>
    <w:rsid w:val="00A15566"/>
    <w:rsid w:val="00A159BC"/>
    <w:rsid w:val="00A15B72"/>
    <w:rsid w:val="00A15C19"/>
    <w:rsid w:val="00A161D9"/>
    <w:rsid w:val="00A165C3"/>
    <w:rsid w:val="00A1750F"/>
    <w:rsid w:val="00A175AB"/>
    <w:rsid w:val="00A1783B"/>
    <w:rsid w:val="00A17CC0"/>
    <w:rsid w:val="00A202B2"/>
    <w:rsid w:val="00A205D2"/>
    <w:rsid w:val="00A20B50"/>
    <w:rsid w:val="00A2102A"/>
    <w:rsid w:val="00A218D2"/>
    <w:rsid w:val="00A21A1E"/>
    <w:rsid w:val="00A21BA3"/>
    <w:rsid w:val="00A21C82"/>
    <w:rsid w:val="00A21D12"/>
    <w:rsid w:val="00A224A5"/>
    <w:rsid w:val="00A2255F"/>
    <w:rsid w:val="00A232A2"/>
    <w:rsid w:val="00A23750"/>
    <w:rsid w:val="00A239A6"/>
    <w:rsid w:val="00A24A72"/>
    <w:rsid w:val="00A24E10"/>
    <w:rsid w:val="00A2530B"/>
    <w:rsid w:val="00A2533B"/>
    <w:rsid w:val="00A253C2"/>
    <w:rsid w:val="00A25714"/>
    <w:rsid w:val="00A25A28"/>
    <w:rsid w:val="00A25F37"/>
    <w:rsid w:val="00A26405"/>
    <w:rsid w:val="00A2646A"/>
    <w:rsid w:val="00A2659D"/>
    <w:rsid w:val="00A267FD"/>
    <w:rsid w:val="00A2748B"/>
    <w:rsid w:val="00A2753E"/>
    <w:rsid w:val="00A27851"/>
    <w:rsid w:val="00A279AB"/>
    <w:rsid w:val="00A27F43"/>
    <w:rsid w:val="00A3005C"/>
    <w:rsid w:val="00A300AB"/>
    <w:rsid w:val="00A308F8"/>
    <w:rsid w:val="00A30995"/>
    <w:rsid w:val="00A3179C"/>
    <w:rsid w:val="00A318CF"/>
    <w:rsid w:val="00A319BB"/>
    <w:rsid w:val="00A328F1"/>
    <w:rsid w:val="00A3325E"/>
    <w:rsid w:val="00A33462"/>
    <w:rsid w:val="00A337ED"/>
    <w:rsid w:val="00A33979"/>
    <w:rsid w:val="00A33989"/>
    <w:rsid w:val="00A33A11"/>
    <w:rsid w:val="00A33CB7"/>
    <w:rsid w:val="00A33D44"/>
    <w:rsid w:val="00A342C3"/>
    <w:rsid w:val="00A345DC"/>
    <w:rsid w:val="00A34850"/>
    <w:rsid w:val="00A3497E"/>
    <w:rsid w:val="00A34A67"/>
    <w:rsid w:val="00A34CE5"/>
    <w:rsid w:val="00A35001"/>
    <w:rsid w:val="00A3522E"/>
    <w:rsid w:val="00A35361"/>
    <w:rsid w:val="00A35F9E"/>
    <w:rsid w:val="00A36049"/>
    <w:rsid w:val="00A364D8"/>
    <w:rsid w:val="00A36AB2"/>
    <w:rsid w:val="00A36F75"/>
    <w:rsid w:val="00A3708F"/>
    <w:rsid w:val="00A377BE"/>
    <w:rsid w:val="00A379B9"/>
    <w:rsid w:val="00A4002D"/>
    <w:rsid w:val="00A4070B"/>
    <w:rsid w:val="00A4076B"/>
    <w:rsid w:val="00A40821"/>
    <w:rsid w:val="00A40991"/>
    <w:rsid w:val="00A4100D"/>
    <w:rsid w:val="00A413F9"/>
    <w:rsid w:val="00A4182D"/>
    <w:rsid w:val="00A41B43"/>
    <w:rsid w:val="00A41F97"/>
    <w:rsid w:val="00A42046"/>
    <w:rsid w:val="00A423B9"/>
    <w:rsid w:val="00A427CF"/>
    <w:rsid w:val="00A42A71"/>
    <w:rsid w:val="00A42BF0"/>
    <w:rsid w:val="00A43383"/>
    <w:rsid w:val="00A4375F"/>
    <w:rsid w:val="00A43CEA"/>
    <w:rsid w:val="00A43E29"/>
    <w:rsid w:val="00A43FBF"/>
    <w:rsid w:val="00A44AF7"/>
    <w:rsid w:val="00A45D2E"/>
    <w:rsid w:val="00A45E43"/>
    <w:rsid w:val="00A46235"/>
    <w:rsid w:val="00A4662E"/>
    <w:rsid w:val="00A467E9"/>
    <w:rsid w:val="00A46B73"/>
    <w:rsid w:val="00A471BB"/>
    <w:rsid w:val="00A47250"/>
    <w:rsid w:val="00A472C9"/>
    <w:rsid w:val="00A477B6"/>
    <w:rsid w:val="00A47E1E"/>
    <w:rsid w:val="00A47E75"/>
    <w:rsid w:val="00A500A2"/>
    <w:rsid w:val="00A5041E"/>
    <w:rsid w:val="00A50A99"/>
    <w:rsid w:val="00A50B4C"/>
    <w:rsid w:val="00A50BC5"/>
    <w:rsid w:val="00A50D4E"/>
    <w:rsid w:val="00A50E7B"/>
    <w:rsid w:val="00A50FD0"/>
    <w:rsid w:val="00A51B86"/>
    <w:rsid w:val="00A52111"/>
    <w:rsid w:val="00A5215C"/>
    <w:rsid w:val="00A52255"/>
    <w:rsid w:val="00A5227C"/>
    <w:rsid w:val="00A52297"/>
    <w:rsid w:val="00A52370"/>
    <w:rsid w:val="00A52490"/>
    <w:rsid w:val="00A52551"/>
    <w:rsid w:val="00A52981"/>
    <w:rsid w:val="00A52B7E"/>
    <w:rsid w:val="00A52D7A"/>
    <w:rsid w:val="00A53642"/>
    <w:rsid w:val="00A536B9"/>
    <w:rsid w:val="00A5375F"/>
    <w:rsid w:val="00A53772"/>
    <w:rsid w:val="00A537A8"/>
    <w:rsid w:val="00A5392E"/>
    <w:rsid w:val="00A53DC2"/>
    <w:rsid w:val="00A53FEE"/>
    <w:rsid w:val="00A542BF"/>
    <w:rsid w:val="00A55363"/>
    <w:rsid w:val="00A5568C"/>
    <w:rsid w:val="00A556B3"/>
    <w:rsid w:val="00A557DE"/>
    <w:rsid w:val="00A55863"/>
    <w:rsid w:val="00A558C5"/>
    <w:rsid w:val="00A55AE9"/>
    <w:rsid w:val="00A55BBB"/>
    <w:rsid w:val="00A55CAD"/>
    <w:rsid w:val="00A5601D"/>
    <w:rsid w:val="00A56575"/>
    <w:rsid w:val="00A56632"/>
    <w:rsid w:val="00A5674E"/>
    <w:rsid w:val="00A569F0"/>
    <w:rsid w:val="00A56ED5"/>
    <w:rsid w:val="00A56EDA"/>
    <w:rsid w:val="00A575D8"/>
    <w:rsid w:val="00A57D0A"/>
    <w:rsid w:val="00A57FC7"/>
    <w:rsid w:val="00A57FFC"/>
    <w:rsid w:val="00A6037A"/>
    <w:rsid w:val="00A60409"/>
    <w:rsid w:val="00A60475"/>
    <w:rsid w:val="00A604C1"/>
    <w:rsid w:val="00A6052B"/>
    <w:rsid w:val="00A6064F"/>
    <w:rsid w:val="00A606A2"/>
    <w:rsid w:val="00A60870"/>
    <w:rsid w:val="00A609B9"/>
    <w:rsid w:val="00A611A8"/>
    <w:rsid w:val="00A611F8"/>
    <w:rsid w:val="00A61293"/>
    <w:rsid w:val="00A61937"/>
    <w:rsid w:val="00A61B2C"/>
    <w:rsid w:val="00A61C49"/>
    <w:rsid w:val="00A628AD"/>
    <w:rsid w:val="00A6297C"/>
    <w:rsid w:val="00A62983"/>
    <w:rsid w:val="00A62A0D"/>
    <w:rsid w:val="00A62A69"/>
    <w:rsid w:val="00A62AFE"/>
    <w:rsid w:val="00A62BCA"/>
    <w:rsid w:val="00A62C03"/>
    <w:rsid w:val="00A62CF0"/>
    <w:rsid w:val="00A62E37"/>
    <w:rsid w:val="00A63504"/>
    <w:rsid w:val="00A63D2B"/>
    <w:rsid w:val="00A6409E"/>
    <w:rsid w:val="00A640A5"/>
    <w:rsid w:val="00A65123"/>
    <w:rsid w:val="00A65719"/>
    <w:rsid w:val="00A657FF"/>
    <w:rsid w:val="00A6596E"/>
    <w:rsid w:val="00A65D0A"/>
    <w:rsid w:val="00A65DC3"/>
    <w:rsid w:val="00A65FB2"/>
    <w:rsid w:val="00A66095"/>
    <w:rsid w:val="00A66382"/>
    <w:rsid w:val="00A66483"/>
    <w:rsid w:val="00A66812"/>
    <w:rsid w:val="00A6686D"/>
    <w:rsid w:val="00A66D0C"/>
    <w:rsid w:val="00A66E51"/>
    <w:rsid w:val="00A67026"/>
    <w:rsid w:val="00A67117"/>
    <w:rsid w:val="00A671B7"/>
    <w:rsid w:val="00A67841"/>
    <w:rsid w:val="00A70592"/>
    <w:rsid w:val="00A705B0"/>
    <w:rsid w:val="00A70831"/>
    <w:rsid w:val="00A71091"/>
    <w:rsid w:val="00A71396"/>
    <w:rsid w:val="00A717A6"/>
    <w:rsid w:val="00A718CF"/>
    <w:rsid w:val="00A71BDD"/>
    <w:rsid w:val="00A71D8A"/>
    <w:rsid w:val="00A71E07"/>
    <w:rsid w:val="00A72007"/>
    <w:rsid w:val="00A72819"/>
    <w:rsid w:val="00A72C54"/>
    <w:rsid w:val="00A730DC"/>
    <w:rsid w:val="00A7370C"/>
    <w:rsid w:val="00A73A85"/>
    <w:rsid w:val="00A73E1D"/>
    <w:rsid w:val="00A73E44"/>
    <w:rsid w:val="00A740D4"/>
    <w:rsid w:val="00A741E6"/>
    <w:rsid w:val="00A74232"/>
    <w:rsid w:val="00A7438E"/>
    <w:rsid w:val="00A74438"/>
    <w:rsid w:val="00A74800"/>
    <w:rsid w:val="00A7487F"/>
    <w:rsid w:val="00A74B61"/>
    <w:rsid w:val="00A74BBA"/>
    <w:rsid w:val="00A74D9C"/>
    <w:rsid w:val="00A74DFF"/>
    <w:rsid w:val="00A74E77"/>
    <w:rsid w:val="00A7510C"/>
    <w:rsid w:val="00A751AF"/>
    <w:rsid w:val="00A75859"/>
    <w:rsid w:val="00A75AAD"/>
    <w:rsid w:val="00A75B11"/>
    <w:rsid w:val="00A760F2"/>
    <w:rsid w:val="00A76171"/>
    <w:rsid w:val="00A761CA"/>
    <w:rsid w:val="00A76248"/>
    <w:rsid w:val="00A7694F"/>
    <w:rsid w:val="00A76F51"/>
    <w:rsid w:val="00A77063"/>
    <w:rsid w:val="00A7772F"/>
    <w:rsid w:val="00A778D2"/>
    <w:rsid w:val="00A77AF4"/>
    <w:rsid w:val="00A807ED"/>
    <w:rsid w:val="00A808A5"/>
    <w:rsid w:val="00A80965"/>
    <w:rsid w:val="00A80AF2"/>
    <w:rsid w:val="00A80FF8"/>
    <w:rsid w:val="00A81221"/>
    <w:rsid w:val="00A8137E"/>
    <w:rsid w:val="00A8138E"/>
    <w:rsid w:val="00A8142B"/>
    <w:rsid w:val="00A815E0"/>
    <w:rsid w:val="00A81EF2"/>
    <w:rsid w:val="00A82093"/>
    <w:rsid w:val="00A8213A"/>
    <w:rsid w:val="00A823BF"/>
    <w:rsid w:val="00A828DE"/>
    <w:rsid w:val="00A82949"/>
    <w:rsid w:val="00A82CC6"/>
    <w:rsid w:val="00A82DF1"/>
    <w:rsid w:val="00A83020"/>
    <w:rsid w:val="00A83042"/>
    <w:rsid w:val="00A832B3"/>
    <w:rsid w:val="00A834A1"/>
    <w:rsid w:val="00A83505"/>
    <w:rsid w:val="00A837EF"/>
    <w:rsid w:val="00A83D5D"/>
    <w:rsid w:val="00A83EC0"/>
    <w:rsid w:val="00A84615"/>
    <w:rsid w:val="00A8548D"/>
    <w:rsid w:val="00A85731"/>
    <w:rsid w:val="00A858C0"/>
    <w:rsid w:val="00A85981"/>
    <w:rsid w:val="00A85BE9"/>
    <w:rsid w:val="00A85CCD"/>
    <w:rsid w:val="00A85DEC"/>
    <w:rsid w:val="00A85ED6"/>
    <w:rsid w:val="00A85FC8"/>
    <w:rsid w:val="00A861DA"/>
    <w:rsid w:val="00A86713"/>
    <w:rsid w:val="00A86D1B"/>
    <w:rsid w:val="00A87063"/>
    <w:rsid w:val="00A87148"/>
    <w:rsid w:val="00A87445"/>
    <w:rsid w:val="00A874F4"/>
    <w:rsid w:val="00A876C2"/>
    <w:rsid w:val="00A87BB0"/>
    <w:rsid w:val="00A87D15"/>
    <w:rsid w:val="00A90003"/>
    <w:rsid w:val="00A904D3"/>
    <w:rsid w:val="00A90763"/>
    <w:rsid w:val="00A907B0"/>
    <w:rsid w:val="00A90A71"/>
    <w:rsid w:val="00A90AC8"/>
    <w:rsid w:val="00A90B7C"/>
    <w:rsid w:val="00A91A87"/>
    <w:rsid w:val="00A91F91"/>
    <w:rsid w:val="00A92021"/>
    <w:rsid w:val="00A92449"/>
    <w:rsid w:val="00A92691"/>
    <w:rsid w:val="00A92DC2"/>
    <w:rsid w:val="00A92FA5"/>
    <w:rsid w:val="00A9308B"/>
    <w:rsid w:val="00A93237"/>
    <w:rsid w:val="00A932BE"/>
    <w:rsid w:val="00A9330E"/>
    <w:rsid w:val="00A93597"/>
    <w:rsid w:val="00A93858"/>
    <w:rsid w:val="00A93E65"/>
    <w:rsid w:val="00A940C1"/>
    <w:rsid w:val="00A940CD"/>
    <w:rsid w:val="00A941BC"/>
    <w:rsid w:val="00A9430D"/>
    <w:rsid w:val="00A946E9"/>
    <w:rsid w:val="00A9491E"/>
    <w:rsid w:val="00A94F3A"/>
    <w:rsid w:val="00A94F79"/>
    <w:rsid w:val="00A94FC8"/>
    <w:rsid w:val="00A950A8"/>
    <w:rsid w:val="00A9534E"/>
    <w:rsid w:val="00A95374"/>
    <w:rsid w:val="00A9539F"/>
    <w:rsid w:val="00A9555A"/>
    <w:rsid w:val="00A957C3"/>
    <w:rsid w:val="00A95856"/>
    <w:rsid w:val="00A95BF4"/>
    <w:rsid w:val="00A95FD5"/>
    <w:rsid w:val="00A960D2"/>
    <w:rsid w:val="00A966AD"/>
    <w:rsid w:val="00A96827"/>
    <w:rsid w:val="00A9691A"/>
    <w:rsid w:val="00A96B1B"/>
    <w:rsid w:val="00A96C2D"/>
    <w:rsid w:val="00A96FF9"/>
    <w:rsid w:val="00A97389"/>
    <w:rsid w:val="00A976EF"/>
    <w:rsid w:val="00A97703"/>
    <w:rsid w:val="00A97A3A"/>
    <w:rsid w:val="00A97AC6"/>
    <w:rsid w:val="00A97B5F"/>
    <w:rsid w:val="00AA051C"/>
    <w:rsid w:val="00AA085A"/>
    <w:rsid w:val="00AA09DD"/>
    <w:rsid w:val="00AA0FC9"/>
    <w:rsid w:val="00AA1134"/>
    <w:rsid w:val="00AA1735"/>
    <w:rsid w:val="00AA1834"/>
    <w:rsid w:val="00AA1B02"/>
    <w:rsid w:val="00AA1B4D"/>
    <w:rsid w:val="00AA1B98"/>
    <w:rsid w:val="00AA21AC"/>
    <w:rsid w:val="00AA27E3"/>
    <w:rsid w:val="00AA2998"/>
    <w:rsid w:val="00AA2A02"/>
    <w:rsid w:val="00AA33E8"/>
    <w:rsid w:val="00AA3D9F"/>
    <w:rsid w:val="00AA4112"/>
    <w:rsid w:val="00AA4547"/>
    <w:rsid w:val="00AA465A"/>
    <w:rsid w:val="00AA474A"/>
    <w:rsid w:val="00AA48B7"/>
    <w:rsid w:val="00AA4997"/>
    <w:rsid w:val="00AA49BB"/>
    <w:rsid w:val="00AA4B8C"/>
    <w:rsid w:val="00AA4C8E"/>
    <w:rsid w:val="00AA4CF1"/>
    <w:rsid w:val="00AA4F57"/>
    <w:rsid w:val="00AA5686"/>
    <w:rsid w:val="00AA581C"/>
    <w:rsid w:val="00AA5CCD"/>
    <w:rsid w:val="00AA630D"/>
    <w:rsid w:val="00AA668E"/>
    <w:rsid w:val="00AA66D6"/>
    <w:rsid w:val="00AA679A"/>
    <w:rsid w:val="00AA6B4D"/>
    <w:rsid w:val="00AA6DE3"/>
    <w:rsid w:val="00AA6FEE"/>
    <w:rsid w:val="00AA71C2"/>
    <w:rsid w:val="00AA72FD"/>
    <w:rsid w:val="00AA7C41"/>
    <w:rsid w:val="00AA7DF4"/>
    <w:rsid w:val="00AB0296"/>
    <w:rsid w:val="00AB032B"/>
    <w:rsid w:val="00AB0520"/>
    <w:rsid w:val="00AB061B"/>
    <w:rsid w:val="00AB06AD"/>
    <w:rsid w:val="00AB0792"/>
    <w:rsid w:val="00AB0F91"/>
    <w:rsid w:val="00AB0FE3"/>
    <w:rsid w:val="00AB1732"/>
    <w:rsid w:val="00AB18D4"/>
    <w:rsid w:val="00AB1B77"/>
    <w:rsid w:val="00AB25DE"/>
    <w:rsid w:val="00AB27E2"/>
    <w:rsid w:val="00AB29B4"/>
    <w:rsid w:val="00AB2B3A"/>
    <w:rsid w:val="00AB2DE3"/>
    <w:rsid w:val="00AB34B7"/>
    <w:rsid w:val="00AB35B4"/>
    <w:rsid w:val="00AB3718"/>
    <w:rsid w:val="00AB377D"/>
    <w:rsid w:val="00AB3823"/>
    <w:rsid w:val="00AB3AFD"/>
    <w:rsid w:val="00AB3CAB"/>
    <w:rsid w:val="00AB3E14"/>
    <w:rsid w:val="00AB3E43"/>
    <w:rsid w:val="00AB3E9F"/>
    <w:rsid w:val="00AB4042"/>
    <w:rsid w:val="00AB40A6"/>
    <w:rsid w:val="00AB447A"/>
    <w:rsid w:val="00AB46B4"/>
    <w:rsid w:val="00AB49FA"/>
    <w:rsid w:val="00AB4AAD"/>
    <w:rsid w:val="00AB4E97"/>
    <w:rsid w:val="00AB518B"/>
    <w:rsid w:val="00AB5569"/>
    <w:rsid w:val="00AB5596"/>
    <w:rsid w:val="00AB56A6"/>
    <w:rsid w:val="00AB573C"/>
    <w:rsid w:val="00AB58F6"/>
    <w:rsid w:val="00AB5A27"/>
    <w:rsid w:val="00AB5A40"/>
    <w:rsid w:val="00AB5B01"/>
    <w:rsid w:val="00AB5CE0"/>
    <w:rsid w:val="00AB5E30"/>
    <w:rsid w:val="00AB5F43"/>
    <w:rsid w:val="00AB6285"/>
    <w:rsid w:val="00AB696F"/>
    <w:rsid w:val="00AB6B1D"/>
    <w:rsid w:val="00AB6EC7"/>
    <w:rsid w:val="00AB7284"/>
    <w:rsid w:val="00AB739C"/>
    <w:rsid w:val="00AB7823"/>
    <w:rsid w:val="00AB78DA"/>
    <w:rsid w:val="00AB7967"/>
    <w:rsid w:val="00AB7AFE"/>
    <w:rsid w:val="00AB7D85"/>
    <w:rsid w:val="00AB7FEE"/>
    <w:rsid w:val="00AC033F"/>
    <w:rsid w:val="00AC0375"/>
    <w:rsid w:val="00AC03FB"/>
    <w:rsid w:val="00AC05CC"/>
    <w:rsid w:val="00AC0621"/>
    <w:rsid w:val="00AC12C6"/>
    <w:rsid w:val="00AC12E1"/>
    <w:rsid w:val="00AC1493"/>
    <w:rsid w:val="00AC1D28"/>
    <w:rsid w:val="00AC1D94"/>
    <w:rsid w:val="00AC2332"/>
    <w:rsid w:val="00AC23FB"/>
    <w:rsid w:val="00AC2541"/>
    <w:rsid w:val="00AC28F7"/>
    <w:rsid w:val="00AC2AC2"/>
    <w:rsid w:val="00AC2B86"/>
    <w:rsid w:val="00AC2CBA"/>
    <w:rsid w:val="00AC2CBF"/>
    <w:rsid w:val="00AC2DCD"/>
    <w:rsid w:val="00AC31EF"/>
    <w:rsid w:val="00AC323F"/>
    <w:rsid w:val="00AC3448"/>
    <w:rsid w:val="00AC344E"/>
    <w:rsid w:val="00AC35E0"/>
    <w:rsid w:val="00AC3772"/>
    <w:rsid w:val="00AC37D1"/>
    <w:rsid w:val="00AC3B0B"/>
    <w:rsid w:val="00AC3CB9"/>
    <w:rsid w:val="00AC3DB2"/>
    <w:rsid w:val="00AC4E65"/>
    <w:rsid w:val="00AC589D"/>
    <w:rsid w:val="00AC5BF7"/>
    <w:rsid w:val="00AC5DE8"/>
    <w:rsid w:val="00AC62AA"/>
    <w:rsid w:val="00AC6466"/>
    <w:rsid w:val="00AC6623"/>
    <w:rsid w:val="00AC6708"/>
    <w:rsid w:val="00AC68D8"/>
    <w:rsid w:val="00AC6C25"/>
    <w:rsid w:val="00AC707F"/>
    <w:rsid w:val="00AC709A"/>
    <w:rsid w:val="00AC71D7"/>
    <w:rsid w:val="00AC75C6"/>
    <w:rsid w:val="00AC763D"/>
    <w:rsid w:val="00AC7921"/>
    <w:rsid w:val="00AD0681"/>
    <w:rsid w:val="00AD0699"/>
    <w:rsid w:val="00AD078F"/>
    <w:rsid w:val="00AD0851"/>
    <w:rsid w:val="00AD0870"/>
    <w:rsid w:val="00AD0A7D"/>
    <w:rsid w:val="00AD107F"/>
    <w:rsid w:val="00AD118E"/>
    <w:rsid w:val="00AD1208"/>
    <w:rsid w:val="00AD14AE"/>
    <w:rsid w:val="00AD1ABD"/>
    <w:rsid w:val="00AD1FE7"/>
    <w:rsid w:val="00AD22DF"/>
    <w:rsid w:val="00AD235E"/>
    <w:rsid w:val="00AD24BC"/>
    <w:rsid w:val="00AD25CE"/>
    <w:rsid w:val="00AD272B"/>
    <w:rsid w:val="00AD2973"/>
    <w:rsid w:val="00AD2ADD"/>
    <w:rsid w:val="00AD2EF2"/>
    <w:rsid w:val="00AD328E"/>
    <w:rsid w:val="00AD32EE"/>
    <w:rsid w:val="00AD3A18"/>
    <w:rsid w:val="00AD3A55"/>
    <w:rsid w:val="00AD3B8C"/>
    <w:rsid w:val="00AD3D3D"/>
    <w:rsid w:val="00AD3D83"/>
    <w:rsid w:val="00AD3E8A"/>
    <w:rsid w:val="00AD4330"/>
    <w:rsid w:val="00AD472E"/>
    <w:rsid w:val="00AD482B"/>
    <w:rsid w:val="00AD4AFC"/>
    <w:rsid w:val="00AD4DE9"/>
    <w:rsid w:val="00AD505B"/>
    <w:rsid w:val="00AD53BB"/>
    <w:rsid w:val="00AD5421"/>
    <w:rsid w:val="00AD569B"/>
    <w:rsid w:val="00AD5921"/>
    <w:rsid w:val="00AD5DA5"/>
    <w:rsid w:val="00AD5DF1"/>
    <w:rsid w:val="00AD5F6B"/>
    <w:rsid w:val="00AD600A"/>
    <w:rsid w:val="00AD62F8"/>
    <w:rsid w:val="00AD6450"/>
    <w:rsid w:val="00AD6825"/>
    <w:rsid w:val="00AD68DE"/>
    <w:rsid w:val="00AD69FE"/>
    <w:rsid w:val="00AD6B44"/>
    <w:rsid w:val="00AD72E6"/>
    <w:rsid w:val="00AD76E9"/>
    <w:rsid w:val="00AD7AC3"/>
    <w:rsid w:val="00AD7CA1"/>
    <w:rsid w:val="00AD7CB3"/>
    <w:rsid w:val="00AD7F12"/>
    <w:rsid w:val="00AE03CE"/>
    <w:rsid w:val="00AE04F5"/>
    <w:rsid w:val="00AE0ED0"/>
    <w:rsid w:val="00AE1111"/>
    <w:rsid w:val="00AE11CF"/>
    <w:rsid w:val="00AE1708"/>
    <w:rsid w:val="00AE1736"/>
    <w:rsid w:val="00AE19B2"/>
    <w:rsid w:val="00AE1A8B"/>
    <w:rsid w:val="00AE1D4E"/>
    <w:rsid w:val="00AE1DEC"/>
    <w:rsid w:val="00AE2043"/>
    <w:rsid w:val="00AE2190"/>
    <w:rsid w:val="00AE21E0"/>
    <w:rsid w:val="00AE2683"/>
    <w:rsid w:val="00AE2CDD"/>
    <w:rsid w:val="00AE351D"/>
    <w:rsid w:val="00AE3678"/>
    <w:rsid w:val="00AE3D7C"/>
    <w:rsid w:val="00AE3FE9"/>
    <w:rsid w:val="00AE4122"/>
    <w:rsid w:val="00AE424A"/>
    <w:rsid w:val="00AE43DA"/>
    <w:rsid w:val="00AE4407"/>
    <w:rsid w:val="00AE4945"/>
    <w:rsid w:val="00AE497A"/>
    <w:rsid w:val="00AE4B86"/>
    <w:rsid w:val="00AE4F9F"/>
    <w:rsid w:val="00AE505F"/>
    <w:rsid w:val="00AE5675"/>
    <w:rsid w:val="00AE5891"/>
    <w:rsid w:val="00AE5EE2"/>
    <w:rsid w:val="00AE649F"/>
    <w:rsid w:val="00AE6592"/>
    <w:rsid w:val="00AE6715"/>
    <w:rsid w:val="00AE675A"/>
    <w:rsid w:val="00AE6A2A"/>
    <w:rsid w:val="00AE6E91"/>
    <w:rsid w:val="00AE7082"/>
    <w:rsid w:val="00AE70EE"/>
    <w:rsid w:val="00AE7879"/>
    <w:rsid w:val="00AE789D"/>
    <w:rsid w:val="00AE7A22"/>
    <w:rsid w:val="00AE7EAC"/>
    <w:rsid w:val="00AF0315"/>
    <w:rsid w:val="00AF0520"/>
    <w:rsid w:val="00AF0FC2"/>
    <w:rsid w:val="00AF10E0"/>
    <w:rsid w:val="00AF1139"/>
    <w:rsid w:val="00AF1236"/>
    <w:rsid w:val="00AF12BF"/>
    <w:rsid w:val="00AF1504"/>
    <w:rsid w:val="00AF19F2"/>
    <w:rsid w:val="00AF1AD5"/>
    <w:rsid w:val="00AF20B1"/>
    <w:rsid w:val="00AF221F"/>
    <w:rsid w:val="00AF225A"/>
    <w:rsid w:val="00AF22BE"/>
    <w:rsid w:val="00AF2CA6"/>
    <w:rsid w:val="00AF2E1A"/>
    <w:rsid w:val="00AF39B6"/>
    <w:rsid w:val="00AF3A22"/>
    <w:rsid w:val="00AF4077"/>
    <w:rsid w:val="00AF407C"/>
    <w:rsid w:val="00AF414F"/>
    <w:rsid w:val="00AF41FF"/>
    <w:rsid w:val="00AF435E"/>
    <w:rsid w:val="00AF4498"/>
    <w:rsid w:val="00AF4611"/>
    <w:rsid w:val="00AF4654"/>
    <w:rsid w:val="00AF487F"/>
    <w:rsid w:val="00AF4B01"/>
    <w:rsid w:val="00AF4B0D"/>
    <w:rsid w:val="00AF564C"/>
    <w:rsid w:val="00AF5B54"/>
    <w:rsid w:val="00AF5C36"/>
    <w:rsid w:val="00AF5DA2"/>
    <w:rsid w:val="00AF5E76"/>
    <w:rsid w:val="00AF5EA7"/>
    <w:rsid w:val="00AF6F30"/>
    <w:rsid w:val="00AF75F5"/>
    <w:rsid w:val="00AF777B"/>
    <w:rsid w:val="00AF7856"/>
    <w:rsid w:val="00AF7B5A"/>
    <w:rsid w:val="00AF7DC9"/>
    <w:rsid w:val="00B001B9"/>
    <w:rsid w:val="00B0028E"/>
    <w:rsid w:val="00B00350"/>
    <w:rsid w:val="00B00477"/>
    <w:rsid w:val="00B004A6"/>
    <w:rsid w:val="00B007A9"/>
    <w:rsid w:val="00B00907"/>
    <w:rsid w:val="00B0092F"/>
    <w:rsid w:val="00B00EA6"/>
    <w:rsid w:val="00B00F54"/>
    <w:rsid w:val="00B00FBC"/>
    <w:rsid w:val="00B01000"/>
    <w:rsid w:val="00B0128E"/>
    <w:rsid w:val="00B014E9"/>
    <w:rsid w:val="00B016E1"/>
    <w:rsid w:val="00B018C5"/>
    <w:rsid w:val="00B019B2"/>
    <w:rsid w:val="00B01E0A"/>
    <w:rsid w:val="00B02038"/>
    <w:rsid w:val="00B021A4"/>
    <w:rsid w:val="00B02561"/>
    <w:rsid w:val="00B033A4"/>
    <w:rsid w:val="00B0341A"/>
    <w:rsid w:val="00B035D6"/>
    <w:rsid w:val="00B036EA"/>
    <w:rsid w:val="00B0396C"/>
    <w:rsid w:val="00B039FB"/>
    <w:rsid w:val="00B03B8C"/>
    <w:rsid w:val="00B03ECA"/>
    <w:rsid w:val="00B03F24"/>
    <w:rsid w:val="00B04AC4"/>
    <w:rsid w:val="00B04BE6"/>
    <w:rsid w:val="00B04EBC"/>
    <w:rsid w:val="00B052C8"/>
    <w:rsid w:val="00B05533"/>
    <w:rsid w:val="00B05887"/>
    <w:rsid w:val="00B0682F"/>
    <w:rsid w:val="00B06C4D"/>
    <w:rsid w:val="00B06F75"/>
    <w:rsid w:val="00B0704E"/>
    <w:rsid w:val="00B0744D"/>
    <w:rsid w:val="00B074DE"/>
    <w:rsid w:val="00B1057D"/>
    <w:rsid w:val="00B10656"/>
    <w:rsid w:val="00B108A7"/>
    <w:rsid w:val="00B10A3F"/>
    <w:rsid w:val="00B10D6C"/>
    <w:rsid w:val="00B10FA7"/>
    <w:rsid w:val="00B11330"/>
    <w:rsid w:val="00B1179D"/>
    <w:rsid w:val="00B11AB8"/>
    <w:rsid w:val="00B11B5E"/>
    <w:rsid w:val="00B11F1D"/>
    <w:rsid w:val="00B122D1"/>
    <w:rsid w:val="00B126F7"/>
    <w:rsid w:val="00B12851"/>
    <w:rsid w:val="00B128D1"/>
    <w:rsid w:val="00B1299F"/>
    <w:rsid w:val="00B12C43"/>
    <w:rsid w:val="00B12FED"/>
    <w:rsid w:val="00B1310E"/>
    <w:rsid w:val="00B1348E"/>
    <w:rsid w:val="00B13EF3"/>
    <w:rsid w:val="00B13F0B"/>
    <w:rsid w:val="00B1477A"/>
    <w:rsid w:val="00B149F5"/>
    <w:rsid w:val="00B14C1F"/>
    <w:rsid w:val="00B14D0E"/>
    <w:rsid w:val="00B14E60"/>
    <w:rsid w:val="00B15280"/>
    <w:rsid w:val="00B15531"/>
    <w:rsid w:val="00B15671"/>
    <w:rsid w:val="00B15BAB"/>
    <w:rsid w:val="00B15BC0"/>
    <w:rsid w:val="00B16256"/>
    <w:rsid w:val="00B163EF"/>
    <w:rsid w:val="00B166E1"/>
    <w:rsid w:val="00B16703"/>
    <w:rsid w:val="00B1696D"/>
    <w:rsid w:val="00B16A60"/>
    <w:rsid w:val="00B16A77"/>
    <w:rsid w:val="00B16F58"/>
    <w:rsid w:val="00B16FDA"/>
    <w:rsid w:val="00B170EC"/>
    <w:rsid w:val="00B1751F"/>
    <w:rsid w:val="00B179AA"/>
    <w:rsid w:val="00B17B24"/>
    <w:rsid w:val="00B202A2"/>
    <w:rsid w:val="00B206EB"/>
    <w:rsid w:val="00B2071E"/>
    <w:rsid w:val="00B21374"/>
    <w:rsid w:val="00B21825"/>
    <w:rsid w:val="00B21CCC"/>
    <w:rsid w:val="00B21CED"/>
    <w:rsid w:val="00B21D2A"/>
    <w:rsid w:val="00B21F1B"/>
    <w:rsid w:val="00B22075"/>
    <w:rsid w:val="00B22322"/>
    <w:rsid w:val="00B22431"/>
    <w:rsid w:val="00B225AD"/>
    <w:rsid w:val="00B22A04"/>
    <w:rsid w:val="00B22F3B"/>
    <w:rsid w:val="00B238D1"/>
    <w:rsid w:val="00B23A39"/>
    <w:rsid w:val="00B23B76"/>
    <w:rsid w:val="00B23E74"/>
    <w:rsid w:val="00B244F8"/>
    <w:rsid w:val="00B244FF"/>
    <w:rsid w:val="00B24863"/>
    <w:rsid w:val="00B24DCB"/>
    <w:rsid w:val="00B250A0"/>
    <w:rsid w:val="00B25519"/>
    <w:rsid w:val="00B25AC3"/>
    <w:rsid w:val="00B25D72"/>
    <w:rsid w:val="00B260DC"/>
    <w:rsid w:val="00B2668F"/>
    <w:rsid w:val="00B26776"/>
    <w:rsid w:val="00B267E2"/>
    <w:rsid w:val="00B268C0"/>
    <w:rsid w:val="00B2699C"/>
    <w:rsid w:val="00B269EC"/>
    <w:rsid w:val="00B26AAD"/>
    <w:rsid w:val="00B26E8E"/>
    <w:rsid w:val="00B2730F"/>
    <w:rsid w:val="00B277C8"/>
    <w:rsid w:val="00B27C34"/>
    <w:rsid w:val="00B27DCD"/>
    <w:rsid w:val="00B3055F"/>
    <w:rsid w:val="00B3079C"/>
    <w:rsid w:val="00B30992"/>
    <w:rsid w:val="00B30BAB"/>
    <w:rsid w:val="00B30C53"/>
    <w:rsid w:val="00B30FCB"/>
    <w:rsid w:val="00B317A3"/>
    <w:rsid w:val="00B317F8"/>
    <w:rsid w:val="00B319EB"/>
    <w:rsid w:val="00B31A14"/>
    <w:rsid w:val="00B31B7A"/>
    <w:rsid w:val="00B32EA4"/>
    <w:rsid w:val="00B3314A"/>
    <w:rsid w:val="00B33256"/>
    <w:rsid w:val="00B338F4"/>
    <w:rsid w:val="00B33AD2"/>
    <w:rsid w:val="00B33AFF"/>
    <w:rsid w:val="00B33C5C"/>
    <w:rsid w:val="00B34393"/>
    <w:rsid w:val="00B34760"/>
    <w:rsid w:val="00B34848"/>
    <w:rsid w:val="00B34AEE"/>
    <w:rsid w:val="00B34E02"/>
    <w:rsid w:val="00B34F8C"/>
    <w:rsid w:val="00B35964"/>
    <w:rsid w:val="00B359FF"/>
    <w:rsid w:val="00B35D0D"/>
    <w:rsid w:val="00B35E91"/>
    <w:rsid w:val="00B360AF"/>
    <w:rsid w:val="00B36238"/>
    <w:rsid w:val="00B36353"/>
    <w:rsid w:val="00B36D8D"/>
    <w:rsid w:val="00B36F01"/>
    <w:rsid w:val="00B36F26"/>
    <w:rsid w:val="00B37461"/>
    <w:rsid w:val="00B37D4F"/>
    <w:rsid w:val="00B40F89"/>
    <w:rsid w:val="00B413C9"/>
    <w:rsid w:val="00B41679"/>
    <w:rsid w:val="00B420BF"/>
    <w:rsid w:val="00B427AD"/>
    <w:rsid w:val="00B42AE6"/>
    <w:rsid w:val="00B43287"/>
    <w:rsid w:val="00B434CC"/>
    <w:rsid w:val="00B43570"/>
    <w:rsid w:val="00B43576"/>
    <w:rsid w:val="00B43C27"/>
    <w:rsid w:val="00B43D54"/>
    <w:rsid w:val="00B44080"/>
    <w:rsid w:val="00B444EF"/>
    <w:rsid w:val="00B44628"/>
    <w:rsid w:val="00B448F7"/>
    <w:rsid w:val="00B45020"/>
    <w:rsid w:val="00B453F0"/>
    <w:rsid w:val="00B45484"/>
    <w:rsid w:val="00B45518"/>
    <w:rsid w:val="00B4559B"/>
    <w:rsid w:val="00B4562B"/>
    <w:rsid w:val="00B45D27"/>
    <w:rsid w:val="00B45EDF"/>
    <w:rsid w:val="00B4600A"/>
    <w:rsid w:val="00B4654D"/>
    <w:rsid w:val="00B4655A"/>
    <w:rsid w:val="00B46967"/>
    <w:rsid w:val="00B46C9E"/>
    <w:rsid w:val="00B46EEF"/>
    <w:rsid w:val="00B47092"/>
    <w:rsid w:val="00B47172"/>
    <w:rsid w:val="00B471B4"/>
    <w:rsid w:val="00B471BC"/>
    <w:rsid w:val="00B472DF"/>
    <w:rsid w:val="00B4755A"/>
    <w:rsid w:val="00B47868"/>
    <w:rsid w:val="00B478C2"/>
    <w:rsid w:val="00B47A25"/>
    <w:rsid w:val="00B47E02"/>
    <w:rsid w:val="00B47F5A"/>
    <w:rsid w:val="00B5003C"/>
    <w:rsid w:val="00B500BD"/>
    <w:rsid w:val="00B515FB"/>
    <w:rsid w:val="00B51693"/>
    <w:rsid w:val="00B51B9A"/>
    <w:rsid w:val="00B51BD5"/>
    <w:rsid w:val="00B51C5F"/>
    <w:rsid w:val="00B51DAB"/>
    <w:rsid w:val="00B5232C"/>
    <w:rsid w:val="00B52528"/>
    <w:rsid w:val="00B527F8"/>
    <w:rsid w:val="00B528DA"/>
    <w:rsid w:val="00B52B59"/>
    <w:rsid w:val="00B52B64"/>
    <w:rsid w:val="00B52DE6"/>
    <w:rsid w:val="00B53638"/>
    <w:rsid w:val="00B538A1"/>
    <w:rsid w:val="00B53BEE"/>
    <w:rsid w:val="00B53CB8"/>
    <w:rsid w:val="00B5489B"/>
    <w:rsid w:val="00B54B3A"/>
    <w:rsid w:val="00B54C51"/>
    <w:rsid w:val="00B550C9"/>
    <w:rsid w:val="00B552F7"/>
    <w:rsid w:val="00B5538F"/>
    <w:rsid w:val="00B55469"/>
    <w:rsid w:val="00B554D7"/>
    <w:rsid w:val="00B555EA"/>
    <w:rsid w:val="00B5583D"/>
    <w:rsid w:val="00B55980"/>
    <w:rsid w:val="00B55B5F"/>
    <w:rsid w:val="00B55C0C"/>
    <w:rsid w:val="00B55D8D"/>
    <w:rsid w:val="00B561A8"/>
    <w:rsid w:val="00B5638E"/>
    <w:rsid w:val="00B563B9"/>
    <w:rsid w:val="00B5654D"/>
    <w:rsid w:val="00B56914"/>
    <w:rsid w:val="00B56C21"/>
    <w:rsid w:val="00B5741E"/>
    <w:rsid w:val="00B5747A"/>
    <w:rsid w:val="00B57A83"/>
    <w:rsid w:val="00B57AB3"/>
    <w:rsid w:val="00B57EFD"/>
    <w:rsid w:val="00B600CF"/>
    <w:rsid w:val="00B6047A"/>
    <w:rsid w:val="00B606AC"/>
    <w:rsid w:val="00B61360"/>
    <w:rsid w:val="00B617A1"/>
    <w:rsid w:val="00B61E41"/>
    <w:rsid w:val="00B61F03"/>
    <w:rsid w:val="00B6261C"/>
    <w:rsid w:val="00B62947"/>
    <w:rsid w:val="00B62DB5"/>
    <w:rsid w:val="00B62DD7"/>
    <w:rsid w:val="00B63399"/>
    <w:rsid w:val="00B636D7"/>
    <w:rsid w:val="00B63D73"/>
    <w:rsid w:val="00B63DBE"/>
    <w:rsid w:val="00B64CBE"/>
    <w:rsid w:val="00B64EA8"/>
    <w:rsid w:val="00B6578C"/>
    <w:rsid w:val="00B65BD5"/>
    <w:rsid w:val="00B65F25"/>
    <w:rsid w:val="00B669A4"/>
    <w:rsid w:val="00B66BBC"/>
    <w:rsid w:val="00B66D99"/>
    <w:rsid w:val="00B670CE"/>
    <w:rsid w:val="00B67666"/>
    <w:rsid w:val="00B676ED"/>
    <w:rsid w:val="00B6786C"/>
    <w:rsid w:val="00B67D6A"/>
    <w:rsid w:val="00B67E05"/>
    <w:rsid w:val="00B67F44"/>
    <w:rsid w:val="00B7012C"/>
    <w:rsid w:val="00B7023D"/>
    <w:rsid w:val="00B705D9"/>
    <w:rsid w:val="00B70E94"/>
    <w:rsid w:val="00B70FC6"/>
    <w:rsid w:val="00B7102F"/>
    <w:rsid w:val="00B71052"/>
    <w:rsid w:val="00B71240"/>
    <w:rsid w:val="00B71629"/>
    <w:rsid w:val="00B716C2"/>
    <w:rsid w:val="00B71734"/>
    <w:rsid w:val="00B71830"/>
    <w:rsid w:val="00B71C7E"/>
    <w:rsid w:val="00B71E02"/>
    <w:rsid w:val="00B71EAA"/>
    <w:rsid w:val="00B71F51"/>
    <w:rsid w:val="00B7284B"/>
    <w:rsid w:val="00B72A20"/>
    <w:rsid w:val="00B72A53"/>
    <w:rsid w:val="00B731F0"/>
    <w:rsid w:val="00B7353C"/>
    <w:rsid w:val="00B740B3"/>
    <w:rsid w:val="00B74241"/>
    <w:rsid w:val="00B7427D"/>
    <w:rsid w:val="00B74BB2"/>
    <w:rsid w:val="00B74C3B"/>
    <w:rsid w:val="00B74D26"/>
    <w:rsid w:val="00B74E1B"/>
    <w:rsid w:val="00B750B6"/>
    <w:rsid w:val="00B7520A"/>
    <w:rsid w:val="00B752F4"/>
    <w:rsid w:val="00B75500"/>
    <w:rsid w:val="00B757E5"/>
    <w:rsid w:val="00B75A22"/>
    <w:rsid w:val="00B7642D"/>
    <w:rsid w:val="00B764E1"/>
    <w:rsid w:val="00B764EE"/>
    <w:rsid w:val="00B76A62"/>
    <w:rsid w:val="00B76D59"/>
    <w:rsid w:val="00B77346"/>
    <w:rsid w:val="00B77439"/>
    <w:rsid w:val="00B77684"/>
    <w:rsid w:val="00B7773A"/>
    <w:rsid w:val="00B778E5"/>
    <w:rsid w:val="00B77D04"/>
    <w:rsid w:val="00B77E4B"/>
    <w:rsid w:val="00B801FF"/>
    <w:rsid w:val="00B803D4"/>
    <w:rsid w:val="00B805DB"/>
    <w:rsid w:val="00B80888"/>
    <w:rsid w:val="00B808B9"/>
    <w:rsid w:val="00B80A1C"/>
    <w:rsid w:val="00B80D2E"/>
    <w:rsid w:val="00B80FA3"/>
    <w:rsid w:val="00B811CD"/>
    <w:rsid w:val="00B813AE"/>
    <w:rsid w:val="00B81A17"/>
    <w:rsid w:val="00B81B41"/>
    <w:rsid w:val="00B81B9C"/>
    <w:rsid w:val="00B81E18"/>
    <w:rsid w:val="00B81F7B"/>
    <w:rsid w:val="00B82312"/>
    <w:rsid w:val="00B824DB"/>
    <w:rsid w:val="00B82643"/>
    <w:rsid w:val="00B8286C"/>
    <w:rsid w:val="00B82AB7"/>
    <w:rsid w:val="00B834BC"/>
    <w:rsid w:val="00B8370F"/>
    <w:rsid w:val="00B83D02"/>
    <w:rsid w:val="00B83EF8"/>
    <w:rsid w:val="00B84286"/>
    <w:rsid w:val="00B842E2"/>
    <w:rsid w:val="00B8442F"/>
    <w:rsid w:val="00B845D5"/>
    <w:rsid w:val="00B845F8"/>
    <w:rsid w:val="00B848E6"/>
    <w:rsid w:val="00B84C42"/>
    <w:rsid w:val="00B84C91"/>
    <w:rsid w:val="00B852CD"/>
    <w:rsid w:val="00B85787"/>
    <w:rsid w:val="00B85BC9"/>
    <w:rsid w:val="00B85CEB"/>
    <w:rsid w:val="00B85D1A"/>
    <w:rsid w:val="00B86123"/>
    <w:rsid w:val="00B86169"/>
    <w:rsid w:val="00B867A2"/>
    <w:rsid w:val="00B86BCD"/>
    <w:rsid w:val="00B87019"/>
    <w:rsid w:val="00B8728E"/>
    <w:rsid w:val="00B8776F"/>
    <w:rsid w:val="00B877FF"/>
    <w:rsid w:val="00B9003F"/>
    <w:rsid w:val="00B900F7"/>
    <w:rsid w:val="00B90432"/>
    <w:rsid w:val="00B90572"/>
    <w:rsid w:val="00B90FD5"/>
    <w:rsid w:val="00B91148"/>
    <w:rsid w:val="00B91A14"/>
    <w:rsid w:val="00B91DD6"/>
    <w:rsid w:val="00B91E7E"/>
    <w:rsid w:val="00B91EC5"/>
    <w:rsid w:val="00B920F2"/>
    <w:rsid w:val="00B922B8"/>
    <w:rsid w:val="00B92440"/>
    <w:rsid w:val="00B92777"/>
    <w:rsid w:val="00B9291C"/>
    <w:rsid w:val="00B92945"/>
    <w:rsid w:val="00B92ABC"/>
    <w:rsid w:val="00B92C2D"/>
    <w:rsid w:val="00B92EAE"/>
    <w:rsid w:val="00B92F0A"/>
    <w:rsid w:val="00B93107"/>
    <w:rsid w:val="00B93161"/>
    <w:rsid w:val="00B93679"/>
    <w:rsid w:val="00B939C3"/>
    <w:rsid w:val="00B93C87"/>
    <w:rsid w:val="00B93EF2"/>
    <w:rsid w:val="00B9450D"/>
    <w:rsid w:val="00B94905"/>
    <w:rsid w:val="00B9493F"/>
    <w:rsid w:val="00B95477"/>
    <w:rsid w:val="00B95DEE"/>
    <w:rsid w:val="00B95E21"/>
    <w:rsid w:val="00B95FD8"/>
    <w:rsid w:val="00B962C5"/>
    <w:rsid w:val="00B96419"/>
    <w:rsid w:val="00B96436"/>
    <w:rsid w:val="00B9663D"/>
    <w:rsid w:val="00B96CA3"/>
    <w:rsid w:val="00B97136"/>
    <w:rsid w:val="00B973E7"/>
    <w:rsid w:val="00B9751C"/>
    <w:rsid w:val="00B97BBE"/>
    <w:rsid w:val="00B97D22"/>
    <w:rsid w:val="00BA0231"/>
    <w:rsid w:val="00BA04C5"/>
    <w:rsid w:val="00BA0F0C"/>
    <w:rsid w:val="00BA1022"/>
    <w:rsid w:val="00BA1152"/>
    <w:rsid w:val="00BA142D"/>
    <w:rsid w:val="00BA14E1"/>
    <w:rsid w:val="00BA1607"/>
    <w:rsid w:val="00BA19B2"/>
    <w:rsid w:val="00BA1E59"/>
    <w:rsid w:val="00BA2109"/>
    <w:rsid w:val="00BA2409"/>
    <w:rsid w:val="00BA2B7C"/>
    <w:rsid w:val="00BA2F86"/>
    <w:rsid w:val="00BA302C"/>
    <w:rsid w:val="00BA3052"/>
    <w:rsid w:val="00BA346B"/>
    <w:rsid w:val="00BA3914"/>
    <w:rsid w:val="00BA3A6C"/>
    <w:rsid w:val="00BA3ABC"/>
    <w:rsid w:val="00BA3BA4"/>
    <w:rsid w:val="00BA40BF"/>
    <w:rsid w:val="00BA40D6"/>
    <w:rsid w:val="00BA448C"/>
    <w:rsid w:val="00BA4E26"/>
    <w:rsid w:val="00BA4FFA"/>
    <w:rsid w:val="00BA58DD"/>
    <w:rsid w:val="00BA5D7F"/>
    <w:rsid w:val="00BA5E75"/>
    <w:rsid w:val="00BA608F"/>
    <w:rsid w:val="00BA626E"/>
    <w:rsid w:val="00BA64C6"/>
    <w:rsid w:val="00BA68A5"/>
    <w:rsid w:val="00BA6957"/>
    <w:rsid w:val="00BA69B5"/>
    <w:rsid w:val="00BA6B6E"/>
    <w:rsid w:val="00BA6B8E"/>
    <w:rsid w:val="00BA6E08"/>
    <w:rsid w:val="00BA6ED9"/>
    <w:rsid w:val="00BA7425"/>
    <w:rsid w:val="00BA76FE"/>
    <w:rsid w:val="00BA7D94"/>
    <w:rsid w:val="00BA7DC7"/>
    <w:rsid w:val="00BB05B6"/>
    <w:rsid w:val="00BB0CD4"/>
    <w:rsid w:val="00BB0F64"/>
    <w:rsid w:val="00BB111B"/>
    <w:rsid w:val="00BB1211"/>
    <w:rsid w:val="00BB12E0"/>
    <w:rsid w:val="00BB136A"/>
    <w:rsid w:val="00BB15DD"/>
    <w:rsid w:val="00BB1DC0"/>
    <w:rsid w:val="00BB1DF9"/>
    <w:rsid w:val="00BB1F69"/>
    <w:rsid w:val="00BB1FCF"/>
    <w:rsid w:val="00BB2394"/>
    <w:rsid w:val="00BB2A4E"/>
    <w:rsid w:val="00BB2C3A"/>
    <w:rsid w:val="00BB2D20"/>
    <w:rsid w:val="00BB300E"/>
    <w:rsid w:val="00BB3081"/>
    <w:rsid w:val="00BB3389"/>
    <w:rsid w:val="00BB38AC"/>
    <w:rsid w:val="00BB38B4"/>
    <w:rsid w:val="00BB40C7"/>
    <w:rsid w:val="00BB41F4"/>
    <w:rsid w:val="00BB43F5"/>
    <w:rsid w:val="00BB4FEF"/>
    <w:rsid w:val="00BB502C"/>
    <w:rsid w:val="00BB538A"/>
    <w:rsid w:val="00BB5DFE"/>
    <w:rsid w:val="00BB6063"/>
    <w:rsid w:val="00BB6083"/>
    <w:rsid w:val="00BB612B"/>
    <w:rsid w:val="00BB6312"/>
    <w:rsid w:val="00BB66C0"/>
    <w:rsid w:val="00BB68E3"/>
    <w:rsid w:val="00BB6E2D"/>
    <w:rsid w:val="00BB7150"/>
    <w:rsid w:val="00BB7715"/>
    <w:rsid w:val="00BB77DC"/>
    <w:rsid w:val="00BB7849"/>
    <w:rsid w:val="00BB7D7E"/>
    <w:rsid w:val="00BB7FC5"/>
    <w:rsid w:val="00BC00EC"/>
    <w:rsid w:val="00BC044D"/>
    <w:rsid w:val="00BC052D"/>
    <w:rsid w:val="00BC0608"/>
    <w:rsid w:val="00BC098C"/>
    <w:rsid w:val="00BC0B70"/>
    <w:rsid w:val="00BC0E6E"/>
    <w:rsid w:val="00BC1072"/>
    <w:rsid w:val="00BC1454"/>
    <w:rsid w:val="00BC21D2"/>
    <w:rsid w:val="00BC29A4"/>
    <w:rsid w:val="00BC2B8B"/>
    <w:rsid w:val="00BC2BB7"/>
    <w:rsid w:val="00BC2D39"/>
    <w:rsid w:val="00BC2E2B"/>
    <w:rsid w:val="00BC2F92"/>
    <w:rsid w:val="00BC2FD7"/>
    <w:rsid w:val="00BC308C"/>
    <w:rsid w:val="00BC3560"/>
    <w:rsid w:val="00BC3635"/>
    <w:rsid w:val="00BC38D8"/>
    <w:rsid w:val="00BC3C29"/>
    <w:rsid w:val="00BC44D0"/>
    <w:rsid w:val="00BC484D"/>
    <w:rsid w:val="00BC4AF8"/>
    <w:rsid w:val="00BC4F87"/>
    <w:rsid w:val="00BC4FC7"/>
    <w:rsid w:val="00BC5000"/>
    <w:rsid w:val="00BC5219"/>
    <w:rsid w:val="00BC6226"/>
    <w:rsid w:val="00BC6380"/>
    <w:rsid w:val="00BC6AA9"/>
    <w:rsid w:val="00BC6C32"/>
    <w:rsid w:val="00BC6CB5"/>
    <w:rsid w:val="00BC6CD9"/>
    <w:rsid w:val="00BC6D9A"/>
    <w:rsid w:val="00BC7163"/>
    <w:rsid w:val="00BC73BA"/>
    <w:rsid w:val="00BC7C2C"/>
    <w:rsid w:val="00BC7D54"/>
    <w:rsid w:val="00BD0151"/>
    <w:rsid w:val="00BD01F4"/>
    <w:rsid w:val="00BD0278"/>
    <w:rsid w:val="00BD06CD"/>
    <w:rsid w:val="00BD07DF"/>
    <w:rsid w:val="00BD0A5A"/>
    <w:rsid w:val="00BD0EA6"/>
    <w:rsid w:val="00BD154A"/>
    <w:rsid w:val="00BD16D1"/>
    <w:rsid w:val="00BD174A"/>
    <w:rsid w:val="00BD1B12"/>
    <w:rsid w:val="00BD1BD2"/>
    <w:rsid w:val="00BD1FE5"/>
    <w:rsid w:val="00BD2015"/>
    <w:rsid w:val="00BD2139"/>
    <w:rsid w:val="00BD23EF"/>
    <w:rsid w:val="00BD26CC"/>
    <w:rsid w:val="00BD299B"/>
    <w:rsid w:val="00BD339A"/>
    <w:rsid w:val="00BD3936"/>
    <w:rsid w:val="00BD3B17"/>
    <w:rsid w:val="00BD3C62"/>
    <w:rsid w:val="00BD3DE0"/>
    <w:rsid w:val="00BD3F34"/>
    <w:rsid w:val="00BD3F55"/>
    <w:rsid w:val="00BD40B2"/>
    <w:rsid w:val="00BD41F4"/>
    <w:rsid w:val="00BD41F7"/>
    <w:rsid w:val="00BD43D9"/>
    <w:rsid w:val="00BD43EF"/>
    <w:rsid w:val="00BD45E3"/>
    <w:rsid w:val="00BD4901"/>
    <w:rsid w:val="00BD49D4"/>
    <w:rsid w:val="00BD4A08"/>
    <w:rsid w:val="00BD4B87"/>
    <w:rsid w:val="00BD4B89"/>
    <w:rsid w:val="00BD4C43"/>
    <w:rsid w:val="00BD4D73"/>
    <w:rsid w:val="00BD4FB5"/>
    <w:rsid w:val="00BD5156"/>
    <w:rsid w:val="00BD557F"/>
    <w:rsid w:val="00BD5961"/>
    <w:rsid w:val="00BD5FDA"/>
    <w:rsid w:val="00BD729C"/>
    <w:rsid w:val="00BD740B"/>
    <w:rsid w:val="00BD76EA"/>
    <w:rsid w:val="00BD7D3B"/>
    <w:rsid w:val="00BE08A8"/>
    <w:rsid w:val="00BE0BB2"/>
    <w:rsid w:val="00BE1273"/>
    <w:rsid w:val="00BE1394"/>
    <w:rsid w:val="00BE1577"/>
    <w:rsid w:val="00BE1833"/>
    <w:rsid w:val="00BE1B66"/>
    <w:rsid w:val="00BE1F06"/>
    <w:rsid w:val="00BE2092"/>
    <w:rsid w:val="00BE24A8"/>
    <w:rsid w:val="00BE2574"/>
    <w:rsid w:val="00BE25F6"/>
    <w:rsid w:val="00BE262F"/>
    <w:rsid w:val="00BE2652"/>
    <w:rsid w:val="00BE2E5A"/>
    <w:rsid w:val="00BE3051"/>
    <w:rsid w:val="00BE32E3"/>
    <w:rsid w:val="00BE3851"/>
    <w:rsid w:val="00BE3981"/>
    <w:rsid w:val="00BE3C42"/>
    <w:rsid w:val="00BE3CAB"/>
    <w:rsid w:val="00BE3D43"/>
    <w:rsid w:val="00BE46DB"/>
    <w:rsid w:val="00BE49F6"/>
    <w:rsid w:val="00BE4C89"/>
    <w:rsid w:val="00BE5352"/>
    <w:rsid w:val="00BE564A"/>
    <w:rsid w:val="00BE590A"/>
    <w:rsid w:val="00BE5A87"/>
    <w:rsid w:val="00BE5A95"/>
    <w:rsid w:val="00BE5EE9"/>
    <w:rsid w:val="00BE63D9"/>
    <w:rsid w:val="00BE63F1"/>
    <w:rsid w:val="00BE662D"/>
    <w:rsid w:val="00BE6D39"/>
    <w:rsid w:val="00BE6E03"/>
    <w:rsid w:val="00BE7198"/>
    <w:rsid w:val="00BE730E"/>
    <w:rsid w:val="00BE73B8"/>
    <w:rsid w:val="00BE7710"/>
    <w:rsid w:val="00BE783E"/>
    <w:rsid w:val="00BE7ECB"/>
    <w:rsid w:val="00BF0147"/>
    <w:rsid w:val="00BF06EC"/>
    <w:rsid w:val="00BF0D58"/>
    <w:rsid w:val="00BF1118"/>
    <w:rsid w:val="00BF11F4"/>
    <w:rsid w:val="00BF12C5"/>
    <w:rsid w:val="00BF143B"/>
    <w:rsid w:val="00BF18BC"/>
    <w:rsid w:val="00BF1A27"/>
    <w:rsid w:val="00BF1A82"/>
    <w:rsid w:val="00BF1BAF"/>
    <w:rsid w:val="00BF1F50"/>
    <w:rsid w:val="00BF203B"/>
    <w:rsid w:val="00BF20B0"/>
    <w:rsid w:val="00BF2354"/>
    <w:rsid w:val="00BF2607"/>
    <w:rsid w:val="00BF2628"/>
    <w:rsid w:val="00BF2710"/>
    <w:rsid w:val="00BF29A2"/>
    <w:rsid w:val="00BF2CC9"/>
    <w:rsid w:val="00BF3214"/>
    <w:rsid w:val="00BF3627"/>
    <w:rsid w:val="00BF39B4"/>
    <w:rsid w:val="00BF3A9D"/>
    <w:rsid w:val="00BF3FC9"/>
    <w:rsid w:val="00BF40E6"/>
    <w:rsid w:val="00BF5034"/>
    <w:rsid w:val="00BF5502"/>
    <w:rsid w:val="00BF57B5"/>
    <w:rsid w:val="00BF58D4"/>
    <w:rsid w:val="00BF59DE"/>
    <w:rsid w:val="00BF5E7F"/>
    <w:rsid w:val="00BF5EC8"/>
    <w:rsid w:val="00BF6076"/>
    <w:rsid w:val="00BF614D"/>
    <w:rsid w:val="00BF6301"/>
    <w:rsid w:val="00BF6497"/>
    <w:rsid w:val="00BF6719"/>
    <w:rsid w:val="00BF6D4B"/>
    <w:rsid w:val="00BF6E67"/>
    <w:rsid w:val="00BF720E"/>
    <w:rsid w:val="00BF7624"/>
    <w:rsid w:val="00BF798E"/>
    <w:rsid w:val="00BF7C67"/>
    <w:rsid w:val="00BF7F73"/>
    <w:rsid w:val="00C002BD"/>
    <w:rsid w:val="00C00AEF"/>
    <w:rsid w:val="00C00C42"/>
    <w:rsid w:val="00C00F5D"/>
    <w:rsid w:val="00C016F6"/>
    <w:rsid w:val="00C01D06"/>
    <w:rsid w:val="00C01F7A"/>
    <w:rsid w:val="00C021ED"/>
    <w:rsid w:val="00C02A47"/>
    <w:rsid w:val="00C02C58"/>
    <w:rsid w:val="00C02D7A"/>
    <w:rsid w:val="00C02E7C"/>
    <w:rsid w:val="00C0318C"/>
    <w:rsid w:val="00C031AA"/>
    <w:rsid w:val="00C032C4"/>
    <w:rsid w:val="00C036CE"/>
    <w:rsid w:val="00C037CD"/>
    <w:rsid w:val="00C03A7F"/>
    <w:rsid w:val="00C0489D"/>
    <w:rsid w:val="00C0495D"/>
    <w:rsid w:val="00C04F34"/>
    <w:rsid w:val="00C051BD"/>
    <w:rsid w:val="00C053FD"/>
    <w:rsid w:val="00C0562A"/>
    <w:rsid w:val="00C059FB"/>
    <w:rsid w:val="00C06292"/>
    <w:rsid w:val="00C06664"/>
    <w:rsid w:val="00C0673D"/>
    <w:rsid w:val="00C06777"/>
    <w:rsid w:val="00C06824"/>
    <w:rsid w:val="00C069E8"/>
    <w:rsid w:val="00C06B36"/>
    <w:rsid w:val="00C06CBD"/>
    <w:rsid w:val="00C075EC"/>
    <w:rsid w:val="00C07B82"/>
    <w:rsid w:val="00C07E47"/>
    <w:rsid w:val="00C100BF"/>
    <w:rsid w:val="00C1025F"/>
    <w:rsid w:val="00C10308"/>
    <w:rsid w:val="00C103D9"/>
    <w:rsid w:val="00C10741"/>
    <w:rsid w:val="00C107E9"/>
    <w:rsid w:val="00C107F1"/>
    <w:rsid w:val="00C10AD3"/>
    <w:rsid w:val="00C11202"/>
    <w:rsid w:val="00C11A33"/>
    <w:rsid w:val="00C11FCD"/>
    <w:rsid w:val="00C1273D"/>
    <w:rsid w:val="00C128F3"/>
    <w:rsid w:val="00C12C22"/>
    <w:rsid w:val="00C12CDC"/>
    <w:rsid w:val="00C12D6F"/>
    <w:rsid w:val="00C12F0D"/>
    <w:rsid w:val="00C13204"/>
    <w:rsid w:val="00C13379"/>
    <w:rsid w:val="00C13476"/>
    <w:rsid w:val="00C135BA"/>
    <w:rsid w:val="00C1384F"/>
    <w:rsid w:val="00C13A21"/>
    <w:rsid w:val="00C13A78"/>
    <w:rsid w:val="00C13B0B"/>
    <w:rsid w:val="00C13F96"/>
    <w:rsid w:val="00C143DE"/>
    <w:rsid w:val="00C14529"/>
    <w:rsid w:val="00C14984"/>
    <w:rsid w:val="00C14D85"/>
    <w:rsid w:val="00C14E08"/>
    <w:rsid w:val="00C14F01"/>
    <w:rsid w:val="00C14F50"/>
    <w:rsid w:val="00C150AD"/>
    <w:rsid w:val="00C150D3"/>
    <w:rsid w:val="00C157B8"/>
    <w:rsid w:val="00C15A7A"/>
    <w:rsid w:val="00C15B5D"/>
    <w:rsid w:val="00C15D53"/>
    <w:rsid w:val="00C15F52"/>
    <w:rsid w:val="00C1661F"/>
    <w:rsid w:val="00C166DF"/>
    <w:rsid w:val="00C167D6"/>
    <w:rsid w:val="00C16CF4"/>
    <w:rsid w:val="00C16D00"/>
    <w:rsid w:val="00C1739B"/>
    <w:rsid w:val="00C179C4"/>
    <w:rsid w:val="00C17A8E"/>
    <w:rsid w:val="00C17CB3"/>
    <w:rsid w:val="00C17D0B"/>
    <w:rsid w:val="00C20556"/>
    <w:rsid w:val="00C2076D"/>
    <w:rsid w:val="00C20A23"/>
    <w:rsid w:val="00C20E0C"/>
    <w:rsid w:val="00C210CA"/>
    <w:rsid w:val="00C21141"/>
    <w:rsid w:val="00C2168B"/>
    <w:rsid w:val="00C218D1"/>
    <w:rsid w:val="00C21AB4"/>
    <w:rsid w:val="00C21ACE"/>
    <w:rsid w:val="00C21C61"/>
    <w:rsid w:val="00C220ED"/>
    <w:rsid w:val="00C22141"/>
    <w:rsid w:val="00C22478"/>
    <w:rsid w:val="00C228D7"/>
    <w:rsid w:val="00C22DE1"/>
    <w:rsid w:val="00C22EFC"/>
    <w:rsid w:val="00C22F36"/>
    <w:rsid w:val="00C23338"/>
    <w:rsid w:val="00C23387"/>
    <w:rsid w:val="00C2354F"/>
    <w:rsid w:val="00C23642"/>
    <w:rsid w:val="00C237B4"/>
    <w:rsid w:val="00C23AE9"/>
    <w:rsid w:val="00C23C4D"/>
    <w:rsid w:val="00C23F31"/>
    <w:rsid w:val="00C2400E"/>
    <w:rsid w:val="00C2401C"/>
    <w:rsid w:val="00C241CF"/>
    <w:rsid w:val="00C24453"/>
    <w:rsid w:val="00C24B79"/>
    <w:rsid w:val="00C24B83"/>
    <w:rsid w:val="00C24DA6"/>
    <w:rsid w:val="00C250D7"/>
    <w:rsid w:val="00C2518F"/>
    <w:rsid w:val="00C25198"/>
    <w:rsid w:val="00C2546A"/>
    <w:rsid w:val="00C254B4"/>
    <w:rsid w:val="00C25951"/>
    <w:rsid w:val="00C2595B"/>
    <w:rsid w:val="00C25A3F"/>
    <w:rsid w:val="00C25B9D"/>
    <w:rsid w:val="00C26109"/>
    <w:rsid w:val="00C26179"/>
    <w:rsid w:val="00C26609"/>
    <w:rsid w:val="00C26683"/>
    <w:rsid w:val="00C26AD6"/>
    <w:rsid w:val="00C26D17"/>
    <w:rsid w:val="00C26F75"/>
    <w:rsid w:val="00C272CB"/>
    <w:rsid w:val="00C278DD"/>
    <w:rsid w:val="00C27D8C"/>
    <w:rsid w:val="00C301D6"/>
    <w:rsid w:val="00C3025C"/>
    <w:rsid w:val="00C302E2"/>
    <w:rsid w:val="00C307B4"/>
    <w:rsid w:val="00C308A7"/>
    <w:rsid w:val="00C30B04"/>
    <w:rsid w:val="00C30D65"/>
    <w:rsid w:val="00C30DBB"/>
    <w:rsid w:val="00C30EDC"/>
    <w:rsid w:val="00C317D4"/>
    <w:rsid w:val="00C319AB"/>
    <w:rsid w:val="00C31A2F"/>
    <w:rsid w:val="00C31C1A"/>
    <w:rsid w:val="00C31DE1"/>
    <w:rsid w:val="00C32564"/>
    <w:rsid w:val="00C32565"/>
    <w:rsid w:val="00C325CB"/>
    <w:rsid w:val="00C32BF0"/>
    <w:rsid w:val="00C32C06"/>
    <w:rsid w:val="00C32CD1"/>
    <w:rsid w:val="00C33E85"/>
    <w:rsid w:val="00C3403F"/>
    <w:rsid w:val="00C34687"/>
    <w:rsid w:val="00C34AD3"/>
    <w:rsid w:val="00C34CC6"/>
    <w:rsid w:val="00C34DA4"/>
    <w:rsid w:val="00C35B2D"/>
    <w:rsid w:val="00C36130"/>
    <w:rsid w:val="00C36146"/>
    <w:rsid w:val="00C36672"/>
    <w:rsid w:val="00C36BA3"/>
    <w:rsid w:val="00C36C11"/>
    <w:rsid w:val="00C3715F"/>
    <w:rsid w:val="00C371CE"/>
    <w:rsid w:val="00C377A4"/>
    <w:rsid w:val="00C37896"/>
    <w:rsid w:val="00C37A28"/>
    <w:rsid w:val="00C37A96"/>
    <w:rsid w:val="00C37BE6"/>
    <w:rsid w:val="00C37C3D"/>
    <w:rsid w:val="00C37FD9"/>
    <w:rsid w:val="00C40177"/>
    <w:rsid w:val="00C406EF"/>
    <w:rsid w:val="00C40B5D"/>
    <w:rsid w:val="00C40BB8"/>
    <w:rsid w:val="00C40DCC"/>
    <w:rsid w:val="00C40E87"/>
    <w:rsid w:val="00C40FEE"/>
    <w:rsid w:val="00C41390"/>
    <w:rsid w:val="00C41688"/>
    <w:rsid w:val="00C416A3"/>
    <w:rsid w:val="00C41809"/>
    <w:rsid w:val="00C41AA2"/>
    <w:rsid w:val="00C41CF2"/>
    <w:rsid w:val="00C42049"/>
    <w:rsid w:val="00C4221E"/>
    <w:rsid w:val="00C4276C"/>
    <w:rsid w:val="00C42D9E"/>
    <w:rsid w:val="00C42F6D"/>
    <w:rsid w:val="00C4313B"/>
    <w:rsid w:val="00C43142"/>
    <w:rsid w:val="00C4333C"/>
    <w:rsid w:val="00C4346A"/>
    <w:rsid w:val="00C435D2"/>
    <w:rsid w:val="00C43855"/>
    <w:rsid w:val="00C43882"/>
    <w:rsid w:val="00C43AFD"/>
    <w:rsid w:val="00C43CA4"/>
    <w:rsid w:val="00C43E58"/>
    <w:rsid w:val="00C44314"/>
    <w:rsid w:val="00C444FB"/>
    <w:rsid w:val="00C44669"/>
    <w:rsid w:val="00C44C10"/>
    <w:rsid w:val="00C44D5B"/>
    <w:rsid w:val="00C44EB0"/>
    <w:rsid w:val="00C44F80"/>
    <w:rsid w:val="00C45255"/>
    <w:rsid w:val="00C457AD"/>
    <w:rsid w:val="00C45BB0"/>
    <w:rsid w:val="00C45C0D"/>
    <w:rsid w:val="00C45FAA"/>
    <w:rsid w:val="00C45FE2"/>
    <w:rsid w:val="00C46541"/>
    <w:rsid w:val="00C46861"/>
    <w:rsid w:val="00C469A5"/>
    <w:rsid w:val="00C46CAC"/>
    <w:rsid w:val="00C46D10"/>
    <w:rsid w:val="00C46EC8"/>
    <w:rsid w:val="00C46FA6"/>
    <w:rsid w:val="00C46FB8"/>
    <w:rsid w:val="00C4737A"/>
    <w:rsid w:val="00C4738B"/>
    <w:rsid w:val="00C4792D"/>
    <w:rsid w:val="00C47AFD"/>
    <w:rsid w:val="00C47DA4"/>
    <w:rsid w:val="00C47EF6"/>
    <w:rsid w:val="00C5004E"/>
    <w:rsid w:val="00C504D5"/>
    <w:rsid w:val="00C50738"/>
    <w:rsid w:val="00C50D0D"/>
    <w:rsid w:val="00C50E3C"/>
    <w:rsid w:val="00C50FCB"/>
    <w:rsid w:val="00C5113D"/>
    <w:rsid w:val="00C511FF"/>
    <w:rsid w:val="00C51303"/>
    <w:rsid w:val="00C5151C"/>
    <w:rsid w:val="00C515D6"/>
    <w:rsid w:val="00C51B13"/>
    <w:rsid w:val="00C51B1E"/>
    <w:rsid w:val="00C51F07"/>
    <w:rsid w:val="00C522FC"/>
    <w:rsid w:val="00C52495"/>
    <w:rsid w:val="00C5274E"/>
    <w:rsid w:val="00C529A7"/>
    <w:rsid w:val="00C52CD4"/>
    <w:rsid w:val="00C52DCB"/>
    <w:rsid w:val="00C52EF9"/>
    <w:rsid w:val="00C5345B"/>
    <w:rsid w:val="00C53F0B"/>
    <w:rsid w:val="00C54742"/>
    <w:rsid w:val="00C547F4"/>
    <w:rsid w:val="00C54A7B"/>
    <w:rsid w:val="00C54BE7"/>
    <w:rsid w:val="00C54D03"/>
    <w:rsid w:val="00C54F81"/>
    <w:rsid w:val="00C556A2"/>
    <w:rsid w:val="00C556F8"/>
    <w:rsid w:val="00C55710"/>
    <w:rsid w:val="00C55841"/>
    <w:rsid w:val="00C55937"/>
    <w:rsid w:val="00C559A7"/>
    <w:rsid w:val="00C55B3B"/>
    <w:rsid w:val="00C55E22"/>
    <w:rsid w:val="00C560CE"/>
    <w:rsid w:val="00C563A4"/>
    <w:rsid w:val="00C56CA1"/>
    <w:rsid w:val="00C573EF"/>
    <w:rsid w:val="00C57DC9"/>
    <w:rsid w:val="00C60229"/>
    <w:rsid w:val="00C60430"/>
    <w:rsid w:val="00C60644"/>
    <w:rsid w:val="00C6073C"/>
    <w:rsid w:val="00C60837"/>
    <w:rsid w:val="00C60B3B"/>
    <w:rsid w:val="00C60D7B"/>
    <w:rsid w:val="00C60E5C"/>
    <w:rsid w:val="00C60FF2"/>
    <w:rsid w:val="00C6101F"/>
    <w:rsid w:val="00C61381"/>
    <w:rsid w:val="00C6152E"/>
    <w:rsid w:val="00C61596"/>
    <w:rsid w:val="00C61A66"/>
    <w:rsid w:val="00C61C05"/>
    <w:rsid w:val="00C61FFB"/>
    <w:rsid w:val="00C624E6"/>
    <w:rsid w:val="00C6250E"/>
    <w:rsid w:val="00C62615"/>
    <w:rsid w:val="00C629E4"/>
    <w:rsid w:val="00C62A2B"/>
    <w:rsid w:val="00C62D70"/>
    <w:rsid w:val="00C63492"/>
    <w:rsid w:val="00C638F1"/>
    <w:rsid w:val="00C63A82"/>
    <w:rsid w:val="00C6406F"/>
    <w:rsid w:val="00C640CF"/>
    <w:rsid w:val="00C64122"/>
    <w:rsid w:val="00C6428E"/>
    <w:rsid w:val="00C646E6"/>
    <w:rsid w:val="00C64925"/>
    <w:rsid w:val="00C649FD"/>
    <w:rsid w:val="00C65088"/>
    <w:rsid w:val="00C6509F"/>
    <w:rsid w:val="00C65169"/>
    <w:rsid w:val="00C652E0"/>
    <w:rsid w:val="00C65737"/>
    <w:rsid w:val="00C65C03"/>
    <w:rsid w:val="00C6600B"/>
    <w:rsid w:val="00C663E8"/>
    <w:rsid w:val="00C665DB"/>
    <w:rsid w:val="00C66761"/>
    <w:rsid w:val="00C67156"/>
    <w:rsid w:val="00C672EF"/>
    <w:rsid w:val="00C6731D"/>
    <w:rsid w:val="00C675DA"/>
    <w:rsid w:val="00C67689"/>
    <w:rsid w:val="00C67793"/>
    <w:rsid w:val="00C677C7"/>
    <w:rsid w:val="00C6786F"/>
    <w:rsid w:val="00C678C3"/>
    <w:rsid w:val="00C67A9C"/>
    <w:rsid w:val="00C67F3E"/>
    <w:rsid w:val="00C67F49"/>
    <w:rsid w:val="00C70036"/>
    <w:rsid w:val="00C700A2"/>
    <w:rsid w:val="00C701B4"/>
    <w:rsid w:val="00C70654"/>
    <w:rsid w:val="00C70C5F"/>
    <w:rsid w:val="00C70F8A"/>
    <w:rsid w:val="00C718E5"/>
    <w:rsid w:val="00C71B10"/>
    <w:rsid w:val="00C71D53"/>
    <w:rsid w:val="00C71F07"/>
    <w:rsid w:val="00C725B2"/>
    <w:rsid w:val="00C72714"/>
    <w:rsid w:val="00C72795"/>
    <w:rsid w:val="00C72875"/>
    <w:rsid w:val="00C72B53"/>
    <w:rsid w:val="00C72DD0"/>
    <w:rsid w:val="00C72E2E"/>
    <w:rsid w:val="00C73014"/>
    <w:rsid w:val="00C736E4"/>
    <w:rsid w:val="00C7374A"/>
    <w:rsid w:val="00C73910"/>
    <w:rsid w:val="00C73E74"/>
    <w:rsid w:val="00C74178"/>
    <w:rsid w:val="00C7423D"/>
    <w:rsid w:val="00C74254"/>
    <w:rsid w:val="00C744C0"/>
    <w:rsid w:val="00C745E5"/>
    <w:rsid w:val="00C7491A"/>
    <w:rsid w:val="00C74A3F"/>
    <w:rsid w:val="00C75134"/>
    <w:rsid w:val="00C7530F"/>
    <w:rsid w:val="00C753A0"/>
    <w:rsid w:val="00C75590"/>
    <w:rsid w:val="00C755B6"/>
    <w:rsid w:val="00C75824"/>
    <w:rsid w:val="00C758FC"/>
    <w:rsid w:val="00C75CF0"/>
    <w:rsid w:val="00C76393"/>
    <w:rsid w:val="00C768D8"/>
    <w:rsid w:val="00C774F4"/>
    <w:rsid w:val="00C776D7"/>
    <w:rsid w:val="00C7779D"/>
    <w:rsid w:val="00C7783B"/>
    <w:rsid w:val="00C77A7F"/>
    <w:rsid w:val="00C77AC6"/>
    <w:rsid w:val="00C8037F"/>
    <w:rsid w:val="00C803D5"/>
    <w:rsid w:val="00C8052E"/>
    <w:rsid w:val="00C8096A"/>
    <w:rsid w:val="00C80BFD"/>
    <w:rsid w:val="00C80C67"/>
    <w:rsid w:val="00C80E96"/>
    <w:rsid w:val="00C814C2"/>
    <w:rsid w:val="00C816E4"/>
    <w:rsid w:val="00C81D7A"/>
    <w:rsid w:val="00C82012"/>
    <w:rsid w:val="00C820EF"/>
    <w:rsid w:val="00C821F1"/>
    <w:rsid w:val="00C823DA"/>
    <w:rsid w:val="00C82744"/>
    <w:rsid w:val="00C82A73"/>
    <w:rsid w:val="00C83013"/>
    <w:rsid w:val="00C8366D"/>
    <w:rsid w:val="00C839D8"/>
    <w:rsid w:val="00C8400B"/>
    <w:rsid w:val="00C845F9"/>
    <w:rsid w:val="00C84604"/>
    <w:rsid w:val="00C850C5"/>
    <w:rsid w:val="00C85382"/>
    <w:rsid w:val="00C85EBA"/>
    <w:rsid w:val="00C85F88"/>
    <w:rsid w:val="00C8647D"/>
    <w:rsid w:val="00C8668E"/>
    <w:rsid w:val="00C86693"/>
    <w:rsid w:val="00C867BE"/>
    <w:rsid w:val="00C86827"/>
    <w:rsid w:val="00C86AD7"/>
    <w:rsid w:val="00C86CDA"/>
    <w:rsid w:val="00C86D8C"/>
    <w:rsid w:val="00C87347"/>
    <w:rsid w:val="00C8737C"/>
    <w:rsid w:val="00C879C4"/>
    <w:rsid w:val="00C87AE9"/>
    <w:rsid w:val="00C87D52"/>
    <w:rsid w:val="00C87F40"/>
    <w:rsid w:val="00C900A2"/>
    <w:rsid w:val="00C900CC"/>
    <w:rsid w:val="00C9046B"/>
    <w:rsid w:val="00C9046D"/>
    <w:rsid w:val="00C9055F"/>
    <w:rsid w:val="00C90591"/>
    <w:rsid w:val="00C90737"/>
    <w:rsid w:val="00C90A1F"/>
    <w:rsid w:val="00C90AFE"/>
    <w:rsid w:val="00C9115F"/>
    <w:rsid w:val="00C91228"/>
    <w:rsid w:val="00C9133A"/>
    <w:rsid w:val="00C917C3"/>
    <w:rsid w:val="00C91978"/>
    <w:rsid w:val="00C919D5"/>
    <w:rsid w:val="00C91DA5"/>
    <w:rsid w:val="00C91E85"/>
    <w:rsid w:val="00C91FFF"/>
    <w:rsid w:val="00C92C35"/>
    <w:rsid w:val="00C92DDC"/>
    <w:rsid w:val="00C931B3"/>
    <w:rsid w:val="00C93366"/>
    <w:rsid w:val="00C935F7"/>
    <w:rsid w:val="00C93923"/>
    <w:rsid w:val="00C9464F"/>
    <w:rsid w:val="00C9493C"/>
    <w:rsid w:val="00C94CFF"/>
    <w:rsid w:val="00C94D21"/>
    <w:rsid w:val="00C94DFB"/>
    <w:rsid w:val="00C950B4"/>
    <w:rsid w:val="00C9515F"/>
    <w:rsid w:val="00C95279"/>
    <w:rsid w:val="00C95475"/>
    <w:rsid w:val="00C9573B"/>
    <w:rsid w:val="00C95877"/>
    <w:rsid w:val="00C96149"/>
    <w:rsid w:val="00C9617D"/>
    <w:rsid w:val="00C965F5"/>
    <w:rsid w:val="00C96AB1"/>
    <w:rsid w:val="00C96C54"/>
    <w:rsid w:val="00C96C94"/>
    <w:rsid w:val="00C972A7"/>
    <w:rsid w:val="00C97521"/>
    <w:rsid w:val="00C9764C"/>
    <w:rsid w:val="00C97AAC"/>
    <w:rsid w:val="00C97AEC"/>
    <w:rsid w:val="00C97B1E"/>
    <w:rsid w:val="00C97D63"/>
    <w:rsid w:val="00C97F39"/>
    <w:rsid w:val="00C97FB8"/>
    <w:rsid w:val="00CA001A"/>
    <w:rsid w:val="00CA013E"/>
    <w:rsid w:val="00CA0694"/>
    <w:rsid w:val="00CA080B"/>
    <w:rsid w:val="00CA0A8C"/>
    <w:rsid w:val="00CA0DEE"/>
    <w:rsid w:val="00CA10FB"/>
    <w:rsid w:val="00CA1148"/>
    <w:rsid w:val="00CA14E2"/>
    <w:rsid w:val="00CA1562"/>
    <w:rsid w:val="00CA1673"/>
    <w:rsid w:val="00CA16D1"/>
    <w:rsid w:val="00CA19EC"/>
    <w:rsid w:val="00CA1A25"/>
    <w:rsid w:val="00CA1A8D"/>
    <w:rsid w:val="00CA1EC9"/>
    <w:rsid w:val="00CA1F1B"/>
    <w:rsid w:val="00CA265E"/>
    <w:rsid w:val="00CA28F7"/>
    <w:rsid w:val="00CA31EA"/>
    <w:rsid w:val="00CA329A"/>
    <w:rsid w:val="00CA3515"/>
    <w:rsid w:val="00CA353A"/>
    <w:rsid w:val="00CA35F1"/>
    <w:rsid w:val="00CA402A"/>
    <w:rsid w:val="00CA440D"/>
    <w:rsid w:val="00CA48AC"/>
    <w:rsid w:val="00CA4A93"/>
    <w:rsid w:val="00CA4AEF"/>
    <w:rsid w:val="00CA4B77"/>
    <w:rsid w:val="00CA51B0"/>
    <w:rsid w:val="00CA537A"/>
    <w:rsid w:val="00CA544E"/>
    <w:rsid w:val="00CA56A3"/>
    <w:rsid w:val="00CA625D"/>
    <w:rsid w:val="00CA650F"/>
    <w:rsid w:val="00CA66E7"/>
    <w:rsid w:val="00CA69E0"/>
    <w:rsid w:val="00CA6AB0"/>
    <w:rsid w:val="00CA6F04"/>
    <w:rsid w:val="00CA7401"/>
    <w:rsid w:val="00CB00D1"/>
    <w:rsid w:val="00CB00E4"/>
    <w:rsid w:val="00CB00F2"/>
    <w:rsid w:val="00CB0220"/>
    <w:rsid w:val="00CB038D"/>
    <w:rsid w:val="00CB0854"/>
    <w:rsid w:val="00CB085C"/>
    <w:rsid w:val="00CB131C"/>
    <w:rsid w:val="00CB1571"/>
    <w:rsid w:val="00CB1DB7"/>
    <w:rsid w:val="00CB20D6"/>
    <w:rsid w:val="00CB2322"/>
    <w:rsid w:val="00CB2514"/>
    <w:rsid w:val="00CB29F8"/>
    <w:rsid w:val="00CB2BD9"/>
    <w:rsid w:val="00CB2C35"/>
    <w:rsid w:val="00CB2C63"/>
    <w:rsid w:val="00CB30C8"/>
    <w:rsid w:val="00CB338C"/>
    <w:rsid w:val="00CB345B"/>
    <w:rsid w:val="00CB34B6"/>
    <w:rsid w:val="00CB38A7"/>
    <w:rsid w:val="00CB38C5"/>
    <w:rsid w:val="00CB3AA9"/>
    <w:rsid w:val="00CB3B7E"/>
    <w:rsid w:val="00CB3BFE"/>
    <w:rsid w:val="00CB3D3A"/>
    <w:rsid w:val="00CB3E49"/>
    <w:rsid w:val="00CB3FD7"/>
    <w:rsid w:val="00CB4257"/>
    <w:rsid w:val="00CB43E0"/>
    <w:rsid w:val="00CB4ACC"/>
    <w:rsid w:val="00CB4ECC"/>
    <w:rsid w:val="00CB4F57"/>
    <w:rsid w:val="00CB5937"/>
    <w:rsid w:val="00CB59BF"/>
    <w:rsid w:val="00CB5DA3"/>
    <w:rsid w:val="00CB5FB8"/>
    <w:rsid w:val="00CB61B0"/>
    <w:rsid w:val="00CB6223"/>
    <w:rsid w:val="00CB6227"/>
    <w:rsid w:val="00CB6467"/>
    <w:rsid w:val="00CB6E0B"/>
    <w:rsid w:val="00CB70BD"/>
    <w:rsid w:val="00CB721F"/>
    <w:rsid w:val="00CB7529"/>
    <w:rsid w:val="00CB7622"/>
    <w:rsid w:val="00CB7899"/>
    <w:rsid w:val="00CC005E"/>
    <w:rsid w:val="00CC01D4"/>
    <w:rsid w:val="00CC02EC"/>
    <w:rsid w:val="00CC057F"/>
    <w:rsid w:val="00CC0600"/>
    <w:rsid w:val="00CC065E"/>
    <w:rsid w:val="00CC0C6C"/>
    <w:rsid w:val="00CC0DAB"/>
    <w:rsid w:val="00CC1433"/>
    <w:rsid w:val="00CC1636"/>
    <w:rsid w:val="00CC16EB"/>
    <w:rsid w:val="00CC182F"/>
    <w:rsid w:val="00CC1EA2"/>
    <w:rsid w:val="00CC1FA8"/>
    <w:rsid w:val="00CC2073"/>
    <w:rsid w:val="00CC2435"/>
    <w:rsid w:val="00CC2534"/>
    <w:rsid w:val="00CC270C"/>
    <w:rsid w:val="00CC2A8D"/>
    <w:rsid w:val="00CC2ADD"/>
    <w:rsid w:val="00CC2E4F"/>
    <w:rsid w:val="00CC2E7F"/>
    <w:rsid w:val="00CC3637"/>
    <w:rsid w:val="00CC3DFC"/>
    <w:rsid w:val="00CC3ECD"/>
    <w:rsid w:val="00CC45EF"/>
    <w:rsid w:val="00CC4A62"/>
    <w:rsid w:val="00CC4CBE"/>
    <w:rsid w:val="00CC4F99"/>
    <w:rsid w:val="00CC5B4C"/>
    <w:rsid w:val="00CC5DD3"/>
    <w:rsid w:val="00CC653C"/>
    <w:rsid w:val="00CC66C7"/>
    <w:rsid w:val="00CC743F"/>
    <w:rsid w:val="00CC77CE"/>
    <w:rsid w:val="00CC7849"/>
    <w:rsid w:val="00CD03B4"/>
    <w:rsid w:val="00CD0497"/>
    <w:rsid w:val="00CD07DE"/>
    <w:rsid w:val="00CD0919"/>
    <w:rsid w:val="00CD0B90"/>
    <w:rsid w:val="00CD0BE9"/>
    <w:rsid w:val="00CD0FD8"/>
    <w:rsid w:val="00CD116B"/>
    <w:rsid w:val="00CD12C0"/>
    <w:rsid w:val="00CD1B81"/>
    <w:rsid w:val="00CD20B7"/>
    <w:rsid w:val="00CD304B"/>
    <w:rsid w:val="00CD33F1"/>
    <w:rsid w:val="00CD37BF"/>
    <w:rsid w:val="00CD3B8D"/>
    <w:rsid w:val="00CD421E"/>
    <w:rsid w:val="00CD4797"/>
    <w:rsid w:val="00CD47A6"/>
    <w:rsid w:val="00CD4E46"/>
    <w:rsid w:val="00CD4FE2"/>
    <w:rsid w:val="00CD4FE5"/>
    <w:rsid w:val="00CD53BE"/>
    <w:rsid w:val="00CD59F1"/>
    <w:rsid w:val="00CD5F53"/>
    <w:rsid w:val="00CD64CA"/>
    <w:rsid w:val="00CD6C03"/>
    <w:rsid w:val="00CD6C27"/>
    <w:rsid w:val="00CD6CEF"/>
    <w:rsid w:val="00CD70A8"/>
    <w:rsid w:val="00CD719E"/>
    <w:rsid w:val="00CD7288"/>
    <w:rsid w:val="00CD72A3"/>
    <w:rsid w:val="00CD7322"/>
    <w:rsid w:val="00CD78C9"/>
    <w:rsid w:val="00CD790A"/>
    <w:rsid w:val="00CD7921"/>
    <w:rsid w:val="00CD7B88"/>
    <w:rsid w:val="00CD7D20"/>
    <w:rsid w:val="00CD7D68"/>
    <w:rsid w:val="00CD7E7C"/>
    <w:rsid w:val="00CE04AE"/>
    <w:rsid w:val="00CE058B"/>
    <w:rsid w:val="00CE09B1"/>
    <w:rsid w:val="00CE09DB"/>
    <w:rsid w:val="00CE0BBA"/>
    <w:rsid w:val="00CE0F39"/>
    <w:rsid w:val="00CE1247"/>
    <w:rsid w:val="00CE1327"/>
    <w:rsid w:val="00CE1334"/>
    <w:rsid w:val="00CE1551"/>
    <w:rsid w:val="00CE2144"/>
    <w:rsid w:val="00CE231E"/>
    <w:rsid w:val="00CE2BA0"/>
    <w:rsid w:val="00CE2CBA"/>
    <w:rsid w:val="00CE2D83"/>
    <w:rsid w:val="00CE3149"/>
    <w:rsid w:val="00CE332E"/>
    <w:rsid w:val="00CE334D"/>
    <w:rsid w:val="00CE335A"/>
    <w:rsid w:val="00CE33E6"/>
    <w:rsid w:val="00CE3406"/>
    <w:rsid w:val="00CE390B"/>
    <w:rsid w:val="00CE3929"/>
    <w:rsid w:val="00CE4358"/>
    <w:rsid w:val="00CE449F"/>
    <w:rsid w:val="00CE4636"/>
    <w:rsid w:val="00CE4720"/>
    <w:rsid w:val="00CE476F"/>
    <w:rsid w:val="00CE4CCD"/>
    <w:rsid w:val="00CE5232"/>
    <w:rsid w:val="00CE5557"/>
    <w:rsid w:val="00CE55A6"/>
    <w:rsid w:val="00CE5762"/>
    <w:rsid w:val="00CE583F"/>
    <w:rsid w:val="00CE5A56"/>
    <w:rsid w:val="00CE5B04"/>
    <w:rsid w:val="00CE5B9D"/>
    <w:rsid w:val="00CE5FC2"/>
    <w:rsid w:val="00CE618B"/>
    <w:rsid w:val="00CE61B1"/>
    <w:rsid w:val="00CE6548"/>
    <w:rsid w:val="00CE67FE"/>
    <w:rsid w:val="00CE69EE"/>
    <w:rsid w:val="00CE6A58"/>
    <w:rsid w:val="00CE6E2C"/>
    <w:rsid w:val="00CE710E"/>
    <w:rsid w:val="00CE7578"/>
    <w:rsid w:val="00CE7683"/>
    <w:rsid w:val="00CE7B2C"/>
    <w:rsid w:val="00CE7B6C"/>
    <w:rsid w:val="00CE7D2C"/>
    <w:rsid w:val="00CE7EE1"/>
    <w:rsid w:val="00CF006E"/>
    <w:rsid w:val="00CF00CD"/>
    <w:rsid w:val="00CF0103"/>
    <w:rsid w:val="00CF02E6"/>
    <w:rsid w:val="00CF099E"/>
    <w:rsid w:val="00CF0BAE"/>
    <w:rsid w:val="00CF130D"/>
    <w:rsid w:val="00CF136D"/>
    <w:rsid w:val="00CF13D9"/>
    <w:rsid w:val="00CF2688"/>
    <w:rsid w:val="00CF26C0"/>
    <w:rsid w:val="00CF2A5C"/>
    <w:rsid w:val="00CF2CF9"/>
    <w:rsid w:val="00CF32E7"/>
    <w:rsid w:val="00CF36E3"/>
    <w:rsid w:val="00CF423C"/>
    <w:rsid w:val="00CF4955"/>
    <w:rsid w:val="00CF4B2F"/>
    <w:rsid w:val="00CF4B52"/>
    <w:rsid w:val="00CF4F30"/>
    <w:rsid w:val="00CF507C"/>
    <w:rsid w:val="00CF50EE"/>
    <w:rsid w:val="00CF5181"/>
    <w:rsid w:val="00CF5497"/>
    <w:rsid w:val="00CF55F5"/>
    <w:rsid w:val="00CF61E0"/>
    <w:rsid w:val="00CF61E5"/>
    <w:rsid w:val="00CF64B7"/>
    <w:rsid w:val="00CF6740"/>
    <w:rsid w:val="00CF69CE"/>
    <w:rsid w:val="00CF6A02"/>
    <w:rsid w:val="00CF6C4D"/>
    <w:rsid w:val="00CF6EDF"/>
    <w:rsid w:val="00CF6F57"/>
    <w:rsid w:val="00CF713C"/>
    <w:rsid w:val="00CF71BD"/>
    <w:rsid w:val="00CF7272"/>
    <w:rsid w:val="00CF734D"/>
    <w:rsid w:val="00CF75AB"/>
    <w:rsid w:val="00CF7602"/>
    <w:rsid w:val="00CF77C1"/>
    <w:rsid w:val="00CF7872"/>
    <w:rsid w:val="00CF798E"/>
    <w:rsid w:val="00CF7A13"/>
    <w:rsid w:val="00CF7B67"/>
    <w:rsid w:val="00CF7E84"/>
    <w:rsid w:val="00D000B6"/>
    <w:rsid w:val="00D0015B"/>
    <w:rsid w:val="00D001F6"/>
    <w:rsid w:val="00D00367"/>
    <w:rsid w:val="00D003F5"/>
    <w:rsid w:val="00D005E1"/>
    <w:rsid w:val="00D00CD1"/>
    <w:rsid w:val="00D00D92"/>
    <w:rsid w:val="00D016D3"/>
    <w:rsid w:val="00D01865"/>
    <w:rsid w:val="00D01B3D"/>
    <w:rsid w:val="00D01ECC"/>
    <w:rsid w:val="00D01F53"/>
    <w:rsid w:val="00D021AB"/>
    <w:rsid w:val="00D0255E"/>
    <w:rsid w:val="00D026CA"/>
    <w:rsid w:val="00D02C59"/>
    <w:rsid w:val="00D02D71"/>
    <w:rsid w:val="00D02E31"/>
    <w:rsid w:val="00D02EB5"/>
    <w:rsid w:val="00D030A9"/>
    <w:rsid w:val="00D0310E"/>
    <w:rsid w:val="00D03161"/>
    <w:rsid w:val="00D03162"/>
    <w:rsid w:val="00D03211"/>
    <w:rsid w:val="00D036B4"/>
    <w:rsid w:val="00D03793"/>
    <w:rsid w:val="00D0405B"/>
    <w:rsid w:val="00D0418B"/>
    <w:rsid w:val="00D0428F"/>
    <w:rsid w:val="00D0466E"/>
    <w:rsid w:val="00D04749"/>
    <w:rsid w:val="00D047A9"/>
    <w:rsid w:val="00D04865"/>
    <w:rsid w:val="00D0487C"/>
    <w:rsid w:val="00D0489B"/>
    <w:rsid w:val="00D048F1"/>
    <w:rsid w:val="00D04CA5"/>
    <w:rsid w:val="00D04D3C"/>
    <w:rsid w:val="00D04F04"/>
    <w:rsid w:val="00D05072"/>
    <w:rsid w:val="00D05141"/>
    <w:rsid w:val="00D052A0"/>
    <w:rsid w:val="00D0585B"/>
    <w:rsid w:val="00D05AA4"/>
    <w:rsid w:val="00D0663D"/>
    <w:rsid w:val="00D069A6"/>
    <w:rsid w:val="00D06C48"/>
    <w:rsid w:val="00D06CCB"/>
    <w:rsid w:val="00D06D92"/>
    <w:rsid w:val="00D0707B"/>
    <w:rsid w:val="00D07111"/>
    <w:rsid w:val="00D0766A"/>
    <w:rsid w:val="00D076A6"/>
    <w:rsid w:val="00D07AE2"/>
    <w:rsid w:val="00D103E2"/>
    <w:rsid w:val="00D10A77"/>
    <w:rsid w:val="00D10C41"/>
    <w:rsid w:val="00D1185E"/>
    <w:rsid w:val="00D11AE0"/>
    <w:rsid w:val="00D12395"/>
    <w:rsid w:val="00D1275E"/>
    <w:rsid w:val="00D12962"/>
    <w:rsid w:val="00D1296A"/>
    <w:rsid w:val="00D1299C"/>
    <w:rsid w:val="00D12C48"/>
    <w:rsid w:val="00D132A4"/>
    <w:rsid w:val="00D13300"/>
    <w:rsid w:val="00D13A0E"/>
    <w:rsid w:val="00D13A67"/>
    <w:rsid w:val="00D13BE3"/>
    <w:rsid w:val="00D13C42"/>
    <w:rsid w:val="00D13E87"/>
    <w:rsid w:val="00D13F21"/>
    <w:rsid w:val="00D14074"/>
    <w:rsid w:val="00D14274"/>
    <w:rsid w:val="00D1448F"/>
    <w:rsid w:val="00D14626"/>
    <w:rsid w:val="00D14E49"/>
    <w:rsid w:val="00D152E0"/>
    <w:rsid w:val="00D153E6"/>
    <w:rsid w:val="00D154F5"/>
    <w:rsid w:val="00D156EA"/>
    <w:rsid w:val="00D15B0B"/>
    <w:rsid w:val="00D15EE9"/>
    <w:rsid w:val="00D162E8"/>
    <w:rsid w:val="00D1633F"/>
    <w:rsid w:val="00D16472"/>
    <w:rsid w:val="00D164B5"/>
    <w:rsid w:val="00D16A94"/>
    <w:rsid w:val="00D16CA0"/>
    <w:rsid w:val="00D16D92"/>
    <w:rsid w:val="00D16E51"/>
    <w:rsid w:val="00D16E7F"/>
    <w:rsid w:val="00D16F1A"/>
    <w:rsid w:val="00D16F7F"/>
    <w:rsid w:val="00D170DD"/>
    <w:rsid w:val="00D174DA"/>
    <w:rsid w:val="00D17530"/>
    <w:rsid w:val="00D17B75"/>
    <w:rsid w:val="00D20612"/>
    <w:rsid w:val="00D20B75"/>
    <w:rsid w:val="00D20B95"/>
    <w:rsid w:val="00D21267"/>
    <w:rsid w:val="00D212A9"/>
    <w:rsid w:val="00D2136E"/>
    <w:rsid w:val="00D21537"/>
    <w:rsid w:val="00D2155A"/>
    <w:rsid w:val="00D21C6F"/>
    <w:rsid w:val="00D21E9E"/>
    <w:rsid w:val="00D2205A"/>
    <w:rsid w:val="00D222C4"/>
    <w:rsid w:val="00D22353"/>
    <w:rsid w:val="00D226E1"/>
    <w:rsid w:val="00D22A0B"/>
    <w:rsid w:val="00D22B80"/>
    <w:rsid w:val="00D22CB9"/>
    <w:rsid w:val="00D230C8"/>
    <w:rsid w:val="00D235C9"/>
    <w:rsid w:val="00D23896"/>
    <w:rsid w:val="00D23C85"/>
    <w:rsid w:val="00D23EB9"/>
    <w:rsid w:val="00D23F12"/>
    <w:rsid w:val="00D24175"/>
    <w:rsid w:val="00D2428C"/>
    <w:rsid w:val="00D2487D"/>
    <w:rsid w:val="00D24B61"/>
    <w:rsid w:val="00D24B8F"/>
    <w:rsid w:val="00D24B9B"/>
    <w:rsid w:val="00D24E80"/>
    <w:rsid w:val="00D25191"/>
    <w:rsid w:val="00D25248"/>
    <w:rsid w:val="00D2542B"/>
    <w:rsid w:val="00D259A8"/>
    <w:rsid w:val="00D25A73"/>
    <w:rsid w:val="00D25AB9"/>
    <w:rsid w:val="00D25AC5"/>
    <w:rsid w:val="00D25ADF"/>
    <w:rsid w:val="00D25BB1"/>
    <w:rsid w:val="00D26019"/>
    <w:rsid w:val="00D2665C"/>
    <w:rsid w:val="00D2676B"/>
    <w:rsid w:val="00D269B5"/>
    <w:rsid w:val="00D26A80"/>
    <w:rsid w:val="00D26B64"/>
    <w:rsid w:val="00D26D9B"/>
    <w:rsid w:val="00D26EA9"/>
    <w:rsid w:val="00D26EC2"/>
    <w:rsid w:val="00D27168"/>
    <w:rsid w:val="00D271C8"/>
    <w:rsid w:val="00D27336"/>
    <w:rsid w:val="00D27A65"/>
    <w:rsid w:val="00D27A78"/>
    <w:rsid w:val="00D27E07"/>
    <w:rsid w:val="00D304A5"/>
    <w:rsid w:val="00D30585"/>
    <w:rsid w:val="00D30667"/>
    <w:rsid w:val="00D30729"/>
    <w:rsid w:val="00D30846"/>
    <w:rsid w:val="00D30A7F"/>
    <w:rsid w:val="00D30F2D"/>
    <w:rsid w:val="00D31077"/>
    <w:rsid w:val="00D31141"/>
    <w:rsid w:val="00D31283"/>
    <w:rsid w:val="00D312D6"/>
    <w:rsid w:val="00D318C9"/>
    <w:rsid w:val="00D319A7"/>
    <w:rsid w:val="00D31B34"/>
    <w:rsid w:val="00D31DAF"/>
    <w:rsid w:val="00D32A57"/>
    <w:rsid w:val="00D32B7D"/>
    <w:rsid w:val="00D32DA9"/>
    <w:rsid w:val="00D330B8"/>
    <w:rsid w:val="00D33630"/>
    <w:rsid w:val="00D3377C"/>
    <w:rsid w:val="00D33B33"/>
    <w:rsid w:val="00D34365"/>
    <w:rsid w:val="00D35014"/>
    <w:rsid w:val="00D355C7"/>
    <w:rsid w:val="00D356CC"/>
    <w:rsid w:val="00D35988"/>
    <w:rsid w:val="00D35FB8"/>
    <w:rsid w:val="00D35FBE"/>
    <w:rsid w:val="00D365A4"/>
    <w:rsid w:val="00D36A3E"/>
    <w:rsid w:val="00D36C0C"/>
    <w:rsid w:val="00D37101"/>
    <w:rsid w:val="00D3721A"/>
    <w:rsid w:val="00D3742A"/>
    <w:rsid w:val="00D376DF"/>
    <w:rsid w:val="00D402F9"/>
    <w:rsid w:val="00D40880"/>
    <w:rsid w:val="00D4092E"/>
    <w:rsid w:val="00D40933"/>
    <w:rsid w:val="00D40EE9"/>
    <w:rsid w:val="00D4128C"/>
    <w:rsid w:val="00D41459"/>
    <w:rsid w:val="00D41A9D"/>
    <w:rsid w:val="00D41C4E"/>
    <w:rsid w:val="00D41CF7"/>
    <w:rsid w:val="00D42435"/>
    <w:rsid w:val="00D427FF"/>
    <w:rsid w:val="00D43233"/>
    <w:rsid w:val="00D436B0"/>
    <w:rsid w:val="00D43EA4"/>
    <w:rsid w:val="00D444E9"/>
    <w:rsid w:val="00D446A7"/>
    <w:rsid w:val="00D44E55"/>
    <w:rsid w:val="00D45071"/>
    <w:rsid w:val="00D4526E"/>
    <w:rsid w:val="00D45368"/>
    <w:rsid w:val="00D45678"/>
    <w:rsid w:val="00D45EB3"/>
    <w:rsid w:val="00D4617A"/>
    <w:rsid w:val="00D4648B"/>
    <w:rsid w:val="00D4655A"/>
    <w:rsid w:val="00D4660F"/>
    <w:rsid w:val="00D46B33"/>
    <w:rsid w:val="00D46E30"/>
    <w:rsid w:val="00D46EDA"/>
    <w:rsid w:val="00D4744A"/>
    <w:rsid w:val="00D476E7"/>
    <w:rsid w:val="00D50042"/>
    <w:rsid w:val="00D50462"/>
    <w:rsid w:val="00D504B2"/>
    <w:rsid w:val="00D5129A"/>
    <w:rsid w:val="00D516B0"/>
    <w:rsid w:val="00D51B1C"/>
    <w:rsid w:val="00D52124"/>
    <w:rsid w:val="00D521A0"/>
    <w:rsid w:val="00D52574"/>
    <w:rsid w:val="00D5278F"/>
    <w:rsid w:val="00D52B10"/>
    <w:rsid w:val="00D52B38"/>
    <w:rsid w:val="00D52BDD"/>
    <w:rsid w:val="00D5318E"/>
    <w:rsid w:val="00D532A5"/>
    <w:rsid w:val="00D533EF"/>
    <w:rsid w:val="00D5390E"/>
    <w:rsid w:val="00D53A0D"/>
    <w:rsid w:val="00D53F8B"/>
    <w:rsid w:val="00D547A3"/>
    <w:rsid w:val="00D54821"/>
    <w:rsid w:val="00D54999"/>
    <w:rsid w:val="00D54AFC"/>
    <w:rsid w:val="00D554D1"/>
    <w:rsid w:val="00D55796"/>
    <w:rsid w:val="00D564D1"/>
    <w:rsid w:val="00D56829"/>
    <w:rsid w:val="00D568FA"/>
    <w:rsid w:val="00D56BD3"/>
    <w:rsid w:val="00D56DB8"/>
    <w:rsid w:val="00D56FC4"/>
    <w:rsid w:val="00D57343"/>
    <w:rsid w:val="00D57AED"/>
    <w:rsid w:val="00D57C53"/>
    <w:rsid w:val="00D57DFC"/>
    <w:rsid w:val="00D60335"/>
    <w:rsid w:val="00D6041B"/>
    <w:rsid w:val="00D604B0"/>
    <w:rsid w:val="00D60695"/>
    <w:rsid w:val="00D609E6"/>
    <w:rsid w:val="00D611B1"/>
    <w:rsid w:val="00D6165A"/>
    <w:rsid w:val="00D619C8"/>
    <w:rsid w:val="00D61CBD"/>
    <w:rsid w:val="00D61EC1"/>
    <w:rsid w:val="00D61F27"/>
    <w:rsid w:val="00D62214"/>
    <w:rsid w:val="00D622F3"/>
    <w:rsid w:val="00D62736"/>
    <w:rsid w:val="00D62810"/>
    <w:rsid w:val="00D6290F"/>
    <w:rsid w:val="00D62F71"/>
    <w:rsid w:val="00D63722"/>
    <w:rsid w:val="00D63D91"/>
    <w:rsid w:val="00D63DE6"/>
    <w:rsid w:val="00D63EA0"/>
    <w:rsid w:val="00D64042"/>
    <w:rsid w:val="00D642C1"/>
    <w:rsid w:val="00D645B9"/>
    <w:rsid w:val="00D645E0"/>
    <w:rsid w:val="00D646C8"/>
    <w:rsid w:val="00D654AC"/>
    <w:rsid w:val="00D654AE"/>
    <w:rsid w:val="00D655CE"/>
    <w:rsid w:val="00D656C7"/>
    <w:rsid w:val="00D65891"/>
    <w:rsid w:val="00D65989"/>
    <w:rsid w:val="00D65D0F"/>
    <w:rsid w:val="00D65E91"/>
    <w:rsid w:val="00D6611C"/>
    <w:rsid w:val="00D66508"/>
    <w:rsid w:val="00D667DC"/>
    <w:rsid w:val="00D668E8"/>
    <w:rsid w:val="00D66D26"/>
    <w:rsid w:val="00D66EB2"/>
    <w:rsid w:val="00D66F36"/>
    <w:rsid w:val="00D67512"/>
    <w:rsid w:val="00D67BB0"/>
    <w:rsid w:val="00D67D2D"/>
    <w:rsid w:val="00D70212"/>
    <w:rsid w:val="00D703E5"/>
    <w:rsid w:val="00D70863"/>
    <w:rsid w:val="00D70C6E"/>
    <w:rsid w:val="00D70E9F"/>
    <w:rsid w:val="00D70EA8"/>
    <w:rsid w:val="00D71CEF"/>
    <w:rsid w:val="00D71FDC"/>
    <w:rsid w:val="00D7206D"/>
    <w:rsid w:val="00D720BC"/>
    <w:rsid w:val="00D722C0"/>
    <w:rsid w:val="00D72398"/>
    <w:rsid w:val="00D726E5"/>
    <w:rsid w:val="00D728B4"/>
    <w:rsid w:val="00D7294C"/>
    <w:rsid w:val="00D72BC7"/>
    <w:rsid w:val="00D72DB8"/>
    <w:rsid w:val="00D72FC4"/>
    <w:rsid w:val="00D73E6B"/>
    <w:rsid w:val="00D73E74"/>
    <w:rsid w:val="00D73EED"/>
    <w:rsid w:val="00D740A8"/>
    <w:rsid w:val="00D74108"/>
    <w:rsid w:val="00D7446C"/>
    <w:rsid w:val="00D74659"/>
    <w:rsid w:val="00D74951"/>
    <w:rsid w:val="00D74FE5"/>
    <w:rsid w:val="00D750B3"/>
    <w:rsid w:val="00D7579F"/>
    <w:rsid w:val="00D75F95"/>
    <w:rsid w:val="00D764A4"/>
    <w:rsid w:val="00D76CC4"/>
    <w:rsid w:val="00D76E79"/>
    <w:rsid w:val="00D76FB1"/>
    <w:rsid w:val="00D7701A"/>
    <w:rsid w:val="00D77452"/>
    <w:rsid w:val="00D774D8"/>
    <w:rsid w:val="00D80048"/>
    <w:rsid w:val="00D804D4"/>
    <w:rsid w:val="00D80655"/>
    <w:rsid w:val="00D80CC8"/>
    <w:rsid w:val="00D810D5"/>
    <w:rsid w:val="00D81300"/>
    <w:rsid w:val="00D81445"/>
    <w:rsid w:val="00D816FB"/>
    <w:rsid w:val="00D8214F"/>
    <w:rsid w:val="00D8241B"/>
    <w:rsid w:val="00D825AD"/>
    <w:rsid w:val="00D82773"/>
    <w:rsid w:val="00D828A9"/>
    <w:rsid w:val="00D82FF1"/>
    <w:rsid w:val="00D830BA"/>
    <w:rsid w:val="00D83316"/>
    <w:rsid w:val="00D8385D"/>
    <w:rsid w:val="00D839BA"/>
    <w:rsid w:val="00D839FD"/>
    <w:rsid w:val="00D83C08"/>
    <w:rsid w:val="00D84879"/>
    <w:rsid w:val="00D84A54"/>
    <w:rsid w:val="00D855BB"/>
    <w:rsid w:val="00D85CAB"/>
    <w:rsid w:val="00D86184"/>
    <w:rsid w:val="00D86BA1"/>
    <w:rsid w:val="00D87255"/>
    <w:rsid w:val="00D872C7"/>
    <w:rsid w:val="00D87680"/>
    <w:rsid w:val="00D879D3"/>
    <w:rsid w:val="00D87C36"/>
    <w:rsid w:val="00D87FB7"/>
    <w:rsid w:val="00D901D4"/>
    <w:rsid w:val="00D9051E"/>
    <w:rsid w:val="00D9155D"/>
    <w:rsid w:val="00D91677"/>
    <w:rsid w:val="00D91752"/>
    <w:rsid w:val="00D9197C"/>
    <w:rsid w:val="00D91C6E"/>
    <w:rsid w:val="00D91D10"/>
    <w:rsid w:val="00D91E7D"/>
    <w:rsid w:val="00D91FF1"/>
    <w:rsid w:val="00D92392"/>
    <w:rsid w:val="00D92435"/>
    <w:rsid w:val="00D92499"/>
    <w:rsid w:val="00D92F33"/>
    <w:rsid w:val="00D9344F"/>
    <w:rsid w:val="00D93552"/>
    <w:rsid w:val="00D937C0"/>
    <w:rsid w:val="00D938B2"/>
    <w:rsid w:val="00D93E40"/>
    <w:rsid w:val="00D93F18"/>
    <w:rsid w:val="00D93F3E"/>
    <w:rsid w:val="00D94166"/>
    <w:rsid w:val="00D9437A"/>
    <w:rsid w:val="00D943B4"/>
    <w:rsid w:val="00D94466"/>
    <w:rsid w:val="00D944A3"/>
    <w:rsid w:val="00D94516"/>
    <w:rsid w:val="00D946D6"/>
    <w:rsid w:val="00D94D6E"/>
    <w:rsid w:val="00D95052"/>
    <w:rsid w:val="00D9576F"/>
    <w:rsid w:val="00D95E74"/>
    <w:rsid w:val="00D9615C"/>
    <w:rsid w:val="00D96313"/>
    <w:rsid w:val="00D9632A"/>
    <w:rsid w:val="00D96893"/>
    <w:rsid w:val="00D9693A"/>
    <w:rsid w:val="00D9697C"/>
    <w:rsid w:val="00D96D48"/>
    <w:rsid w:val="00D96F0B"/>
    <w:rsid w:val="00D97322"/>
    <w:rsid w:val="00D9799B"/>
    <w:rsid w:val="00D97D49"/>
    <w:rsid w:val="00DA0743"/>
    <w:rsid w:val="00DA07EB"/>
    <w:rsid w:val="00DA0A8F"/>
    <w:rsid w:val="00DA13FF"/>
    <w:rsid w:val="00DA1624"/>
    <w:rsid w:val="00DA1788"/>
    <w:rsid w:val="00DA1D35"/>
    <w:rsid w:val="00DA1FF5"/>
    <w:rsid w:val="00DA20E2"/>
    <w:rsid w:val="00DA22CD"/>
    <w:rsid w:val="00DA2796"/>
    <w:rsid w:val="00DA27D2"/>
    <w:rsid w:val="00DA2E50"/>
    <w:rsid w:val="00DA2EDF"/>
    <w:rsid w:val="00DA34B3"/>
    <w:rsid w:val="00DA3D1D"/>
    <w:rsid w:val="00DA42B9"/>
    <w:rsid w:val="00DA4A21"/>
    <w:rsid w:val="00DA4B84"/>
    <w:rsid w:val="00DA4C49"/>
    <w:rsid w:val="00DA4D33"/>
    <w:rsid w:val="00DA56B1"/>
    <w:rsid w:val="00DA58A6"/>
    <w:rsid w:val="00DA59B9"/>
    <w:rsid w:val="00DA5C24"/>
    <w:rsid w:val="00DA5D46"/>
    <w:rsid w:val="00DA62A9"/>
    <w:rsid w:val="00DA743F"/>
    <w:rsid w:val="00DA757F"/>
    <w:rsid w:val="00DA7AFD"/>
    <w:rsid w:val="00DA7E5A"/>
    <w:rsid w:val="00DB05AC"/>
    <w:rsid w:val="00DB0627"/>
    <w:rsid w:val="00DB07D5"/>
    <w:rsid w:val="00DB0B5C"/>
    <w:rsid w:val="00DB0FCE"/>
    <w:rsid w:val="00DB134A"/>
    <w:rsid w:val="00DB16F6"/>
    <w:rsid w:val="00DB1E4B"/>
    <w:rsid w:val="00DB2068"/>
    <w:rsid w:val="00DB213F"/>
    <w:rsid w:val="00DB2942"/>
    <w:rsid w:val="00DB2F91"/>
    <w:rsid w:val="00DB32CB"/>
    <w:rsid w:val="00DB4819"/>
    <w:rsid w:val="00DB4838"/>
    <w:rsid w:val="00DB4D60"/>
    <w:rsid w:val="00DB5355"/>
    <w:rsid w:val="00DB588A"/>
    <w:rsid w:val="00DB6049"/>
    <w:rsid w:val="00DB6276"/>
    <w:rsid w:val="00DB6A1D"/>
    <w:rsid w:val="00DB6C2D"/>
    <w:rsid w:val="00DB6E6A"/>
    <w:rsid w:val="00DB748F"/>
    <w:rsid w:val="00DB7510"/>
    <w:rsid w:val="00DB78E2"/>
    <w:rsid w:val="00DB7C29"/>
    <w:rsid w:val="00DB7D73"/>
    <w:rsid w:val="00DC01E6"/>
    <w:rsid w:val="00DC0700"/>
    <w:rsid w:val="00DC0AF3"/>
    <w:rsid w:val="00DC0B6A"/>
    <w:rsid w:val="00DC130B"/>
    <w:rsid w:val="00DC152A"/>
    <w:rsid w:val="00DC1861"/>
    <w:rsid w:val="00DC19D0"/>
    <w:rsid w:val="00DC1CE3"/>
    <w:rsid w:val="00DC21BB"/>
    <w:rsid w:val="00DC22BE"/>
    <w:rsid w:val="00DC22D2"/>
    <w:rsid w:val="00DC255A"/>
    <w:rsid w:val="00DC272E"/>
    <w:rsid w:val="00DC281C"/>
    <w:rsid w:val="00DC2AD8"/>
    <w:rsid w:val="00DC2F63"/>
    <w:rsid w:val="00DC3033"/>
    <w:rsid w:val="00DC343E"/>
    <w:rsid w:val="00DC348C"/>
    <w:rsid w:val="00DC34CC"/>
    <w:rsid w:val="00DC39BF"/>
    <w:rsid w:val="00DC3A55"/>
    <w:rsid w:val="00DC3C51"/>
    <w:rsid w:val="00DC3F81"/>
    <w:rsid w:val="00DC4433"/>
    <w:rsid w:val="00DC4513"/>
    <w:rsid w:val="00DC471D"/>
    <w:rsid w:val="00DC4890"/>
    <w:rsid w:val="00DC4E09"/>
    <w:rsid w:val="00DC4EE2"/>
    <w:rsid w:val="00DC5074"/>
    <w:rsid w:val="00DC5249"/>
    <w:rsid w:val="00DC5434"/>
    <w:rsid w:val="00DC59A7"/>
    <w:rsid w:val="00DC5A1F"/>
    <w:rsid w:val="00DC5B4E"/>
    <w:rsid w:val="00DC5C5B"/>
    <w:rsid w:val="00DC639D"/>
    <w:rsid w:val="00DC6464"/>
    <w:rsid w:val="00DC6D8A"/>
    <w:rsid w:val="00DC6F55"/>
    <w:rsid w:val="00DC7E3B"/>
    <w:rsid w:val="00DD0426"/>
    <w:rsid w:val="00DD0836"/>
    <w:rsid w:val="00DD0C37"/>
    <w:rsid w:val="00DD0C77"/>
    <w:rsid w:val="00DD15BF"/>
    <w:rsid w:val="00DD16F1"/>
    <w:rsid w:val="00DD1FB0"/>
    <w:rsid w:val="00DD22DF"/>
    <w:rsid w:val="00DD27CC"/>
    <w:rsid w:val="00DD2A35"/>
    <w:rsid w:val="00DD3078"/>
    <w:rsid w:val="00DD32E2"/>
    <w:rsid w:val="00DD334E"/>
    <w:rsid w:val="00DD3797"/>
    <w:rsid w:val="00DD3C17"/>
    <w:rsid w:val="00DD3C25"/>
    <w:rsid w:val="00DD3D22"/>
    <w:rsid w:val="00DD3DD2"/>
    <w:rsid w:val="00DD3F80"/>
    <w:rsid w:val="00DD41BB"/>
    <w:rsid w:val="00DD4222"/>
    <w:rsid w:val="00DD444B"/>
    <w:rsid w:val="00DD51E7"/>
    <w:rsid w:val="00DD5205"/>
    <w:rsid w:val="00DD5588"/>
    <w:rsid w:val="00DD5B56"/>
    <w:rsid w:val="00DD5BC4"/>
    <w:rsid w:val="00DD5C96"/>
    <w:rsid w:val="00DD5E8D"/>
    <w:rsid w:val="00DD608B"/>
    <w:rsid w:val="00DD60B5"/>
    <w:rsid w:val="00DD6B25"/>
    <w:rsid w:val="00DD7950"/>
    <w:rsid w:val="00DD79B1"/>
    <w:rsid w:val="00DE0733"/>
    <w:rsid w:val="00DE0838"/>
    <w:rsid w:val="00DE11F5"/>
    <w:rsid w:val="00DE1935"/>
    <w:rsid w:val="00DE1B2B"/>
    <w:rsid w:val="00DE1C17"/>
    <w:rsid w:val="00DE2486"/>
    <w:rsid w:val="00DE2750"/>
    <w:rsid w:val="00DE2F55"/>
    <w:rsid w:val="00DE399D"/>
    <w:rsid w:val="00DE3A07"/>
    <w:rsid w:val="00DE3C08"/>
    <w:rsid w:val="00DE3CA3"/>
    <w:rsid w:val="00DE3D17"/>
    <w:rsid w:val="00DE3DC1"/>
    <w:rsid w:val="00DE4005"/>
    <w:rsid w:val="00DE4864"/>
    <w:rsid w:val="00DE48EB"/>
    <w:rsid w:val="00DE4E07"/>
    <w:rsid w:val="00DE4F5C"/>
    <w:rsid w:val="00DE5071"/>
    <w:rsid w:val="00DE5122"/>
    <w:rsid w:val="00DE565B"/>
    <w:rsid w:val="00DE57EE"/>
    <w:rsid w:val="00DE5871"/>
    <w:rsid w:val="00DE6001"/>
    <w:rsid w:val="00DE62C0"/>
    <w:rsid w:val="00DE6383"/>
    <w:rsid w:val="00DE6827"/>
    <w:rsid w:val="00DE6949"/>
    <w:rsid w:val="00DE69E3"/>
    <w:rsid w:val="00DE6C26"/>
    <w:rsid w:val="00DE6CAA"/>
    <w:rsid w:val="00DE74EB"/>
    <w:rsid w:val="00DE7795"/>
    <w:rsid w:val="00DE78FF"/>
    <w:rsid w:val="00DE7A59"/>
    <w:rsid w:val="00DE7C45"/>
    <w:rsid w:val="00DF013E"/>
    <w:rsid w:val="00DF02BE"/>
    <w:rsid w:val="00DF084E"/>
    <w:rsid w:val="00DF0869"/>
    <w:rsid w:val="00DF0F7D"/>
    <w:rsid w:val="00DF1039"/>
    <w:rsid w:val="00DF13B7"/>
    <w:rsid w:val="00DF16C1"/>
    <w:rsid w:val="00DF173C"/>
    <w:rsid w:val="00DF189B"/>
    <w:rsid w:val="00DF18FF"/>
    <w:rsid w:val="00DF1B61"/>
    <w:rsid w:val="00DF20E8"/>
    <w:rsid w:val="00DF21B4"/>
    <w:rsid w:val="00DF22FB"/>
    <w:rsid w:val="00DF24EF"/>
    <w:rsid w:val="00DF29E3"/>
    <w:rsid w:val="00DF2AE0"/>
    <w:rsid w:val="00DF3048"/>
    <w:rsid w:val="00DF34D4"/>
    <w:rsid w:val="00DF3BBF"/>
    <w:rsid w:val="00DF3CFB"/>
    <w:rsid w:val="00DF42BB"/>
    <w:rsid w:val="00DF495F"/>
    <w:rsid w:val="00DF4BD1"/>
    <w:rsid w:val="00DF5098"/>
    <w:rsid w:val="00DF51A0"/>
    <w:rsid w:val="00DF520B"/>
    <w:rsid w:val="00DF55A9"/>
    <w:rsid w:val="00DF5D00"/>
    <w:rsid w:val="00DF5F60"/>
    <w:rsid w:val="00DF5F93"/>
    <w:rsid w:val="00DF6063"/>
    <w:rsid w:val="00DF61DC"/>
    <w:rsid w:val="00DF6633"/>
    <w:rsid w:val="00DF6668"/>
    <w:rsid w:val="00DF6AFA"/>
    <w:rsid w:val="00DF6D83"/>
    <w:rsid w:val="00DF712C"/>
    <w:rsid w:val="00DF7319"/>
    <w:rsid w:val="00DF7425"/>
    <w:rsid w:val="00DF74CA"/>
    <w:rsid w:val="00DF7971"/>
    <w:rsid w:val="00E002A3"/>
    <w:rsid w:val="00E004C6"/>
    <w:rsid w:val="00E0058F"/>
    <w:rsid w:val="00E005E8"/>
    <w:rsid w:val="00E00746"/>
    <w:rsid w:val="00E007EC"/>
    <w:rsid w:val="00E0085D"/>
    <w:rsid w:val="00E009B8"/>
    <w:rsid w:val="00E01073"/>
    <w:rsid w:val="00E01605"/>
    <w:rsid w:val="00E0165A"/>
    <w:rsid w:val="00E016B1"/>
    <w:rsid w:val="00E01927"/>
    <w:rsid w:val="00E01A32"/>
    <w:rsid w:val="00E01D90"/>
    <w:rsid w:val="00E01F24"/>
    <w:rsid w:val="00E020B4"/>
    <w:rsid w:val="00E0271B"/>
    <w:rsid w:val="00E02860"/>
    <w:rsid w:val="00E02A6E"/>
    <w:rsid w:val="00E02B7D"/>
    <w:rsid w:val="00E02F39"/>
    <w:rsid w:val="00E03093"/>
    <w:rsid w:val="00E0312F"/>
    <w:rsid w:val="00E0367A"/>
    <w:rsid w:val="00E03687"/>
    <w:rsid w:val="00E03ADE"/>
    <w:rsid w:val="00E0406D"/>
    <w:rsid w:val="00E04180"/>
    <w:rsid w:val="00E0472D"/>
    <w:rsid w:val="00E047F4"/>
    <w:rsid w:val="00E0496D"/>
    <w:rsid w:val="00E049E7"/>
    <w:rsid w:val="00E04F78"/>
    <w:rsid w:val="00E05277"/>
    <w:rsid w:val="00E0558A"/>
    <w:rsid w:val="00E05944"/>
    <w:rsid w:val="00E0595A"/>
    <w:rsid w:val="00E05ADF"/>
    <w:rsid w:val="00E064C6"/>
    <w:rsid w:val="00E06557"/>
    <w:rsid w:val="00E065DD"/>
    <w:rsid w:val="00E06860"/>
    <w:rsid w:val="00E06BF9"/>
    <w:rsid w:val="00E06C7B"/>
    <w:rsid w:val="00E06D76"/>
    <w:rsid w:val="00E07158"/>
    <w:rsid w:val="00E0741D"/>
    <w:rsid w:val="00E07ECE"/>
    <w:rsid w:val="00E10518"/>
    <w:rsid w:val="00E1075B"/>
    <w:rsid w:val="00E10994"/>
    <w:rsid w:val="00E10E74"/>
    <w:rsid w:val="00E1105A"/>
    <w:rsid w:val="00E110BC"/>
    <w:rsid w:val="00E11164"/>
    <w:rsid w:val="00E11692"/>
    <w:rsid w:val="00E11A75"/>
    <w:rsid w:val="00E11C2A"/>
    <w:rsid w:val="00E12B97"/>
    <w:rsid w:val="00E12BAE"/>
    <w:rsid w:val="00E12EA6"/>
    <w:rsid w:val="00E12F0C"/>
    <w:rsid w:val="00E12F36"/>
    <w:rsid w:val="00E12FE7"/>
    <w:rsid w:val="00E13517"/>
    <w:rsid w:val="00E1352B"/>
    <w:rsid w:val="00E13C21"/>
    <w:rsid w:val="00E13CE8"/>
    <w:rsid w:val="00E13CFA"/>
    <w:rsid w:val="00E13FF0"/>
    <w:rsid w:val="00E143F0"/>
    <w:rsid w:val="00E14442"/>
    <w:rsid w:val="00E144E9"/>
    <w:rsid w:val="00E1462A"/>
    <w:rsid w:val="00E14689"/>
    <w:rsid w:val="00E146CD"/>
    <w:rsid w:val="00E147C5"/>
    <w:rsid w:val="00E14904"/>
    <w:rsid w:val="00E14B3A"/>
    <w:rsid w:val="00E14DA1"/>
    <w:rsid w:val="00E14EA7"/>
    <w:rsid w:val="00E14F3C"/>
    <w:rsid w:val="00E15364"/>
    <w:rsid w:val="00E15596"/>
    <w:rsid w:val="00E156BD"/>
    <w:rsid w:val="00E15716"/>
    <w:rsid w:val="00E157CC"/>
    <w:rsid w:val="00E159F4"/>
    <w:rsid w:val="00E15DB3"/>
    <w:rsid w:val="00E15EBC"/>
    <w:rsid w:val="00E1622D"/>
    <w:rsid w:val="00E16254"/>
    <w:rsid w:val="00E162E8"/>
    <w:rsid w:val="00E164A6"/>
    <w:rsid w:val="00E164FD"/>
    <w:rsid w:val="00E16C01"/>
    <w:rsid w:val="00E16DFB"/>
    <w:rsid w:val="00E17479"/>
    <w:rsid w:val="00E17518"/>
    <w:rsid w:val="00E17557"/>
    <w:rsid w:val="00E17B38"/>
    <w:rsid w:val="00E17D9E"/>
    <w:rsid w:val="00E17DCA"/>
    <w:rsid w:val="00E17DE6"/>
    <w:rsid w:val="00E209C7"/>
    <w:rsid w:val="00E20AA7"/>
    <w:rsid w:val="00E20B96"/>
    <w:rsid w:val="00E20C75"/>
    <w:rsid w:val="00E20C97"/>
    <w:rsid w:val="00E20D58"/>
    <w:rsid w:val="00E21217"/>
    <w:rsid w:val="00E212CA"/>
    <w:rsid w:val="00E212D7"/>
    <w:rsid w:val="00E217B6"/>
    <w:rsid w:val="00E21A00"/>
    <w:rsid w:val="00E21BF2"/>
    <w:rsid w:val="00E22069"/>
    <w:rsid w:val="00E220D6"/>
    <w:rsid w:val="00E2214B"/>
    <w:rsid w:val="00E2227B"/>
    <w:rsid w:val="00E22438"/>
    <w:rsid w:val="00E2272C"/>
    <w:rsid w:val="00E22916"/>
    <w:rsid w:val="00E22B06"/>
    <w:rsid w:val="00E22DDD"/>
    <w:rsid w:val="00E23509"/>
    <w:rsid w:val="00E2357F"/>
    <w:rsid w:val="00E2364B"/>
    <w:rsid w:val="00E2371C"/>
    <w:rsid w:val="00E23BD7"/>
    <w:rsid w:val="00E24138"/>
    <w:rsid w:val="00E24400"/>
    <w:rsid w:val="00E24A80"/>
    <w:rsid w:val="00E24D1A"/>
    <w:rsid w:val="00E254F0"/>
    <w:rsid w:val="00E2575C"/>
    <w:rsid w:val="00E258CD"/>
    <w:rsid w:val="00E25BD7"/>
    <w:rsid w:val="00E25F3D"/>
    <w:rsid w:val="00E26190"/>
    <w:rsid w:val="00E26362"/>
    <w:rsid w:val="00E2682D"/>
    <w:rsid w:val="00E269DD"/>
    <w:rsid w:val="00E26A2C"/>
    <w:rsid w:val="00E26AD9"/>
    <w:rsid w:val="00E279B9"/>
    <w:rsid w:val="00E27B87"/>
    <w:rsid w:val="00E3040C"/>
    <w:rsid w:val="00E304C4"/>
    <w:rsid w:val="00E30A46"/>
    <w:rsid w:val="00E30D76"/>
    <w:rsid w:val="00E30F36"/>
    <w:rsid w:val="00E31001"/>
    <w:rsid w:val="00E31656"/>
    <w:rsid w:val="00E31870"/>
    <w:rsid w:val="00E31BFA"/>
    <w:rsid w:val="00E31C61"/>
    <w:rsid w:val="00E31C8F"/>
    <w:rsid w:val="00E322B1"/>
    <w:rsid w:val="00E328CC"/>
    <w:rsid w:val="00E328DD"/>
    <w:rsid w:val="00E32AF8"/>
    <w:rsid w:val="00E32B10"/>
    <w:rsid w:val="00E32E7E"/>
    <w:rsid w:val="00E32EBD"/>
    <w:rsid w:val="00E33081"/>
    <w:rsid w:val="00E337F5"/>
    <w:rsid w:val="00E33A75"/>
    <w:rsid w:val="00E33B9B"/>
    <w:rsid w:val="00E33F76"/>
    <w:rsid w:val="00E344DF"/>
    <w:rsid w:val="00E34556"/>
    <w:rsid w:val="00E34560"/>
    <w:rsid w:val="00E345CE"/>
    <w:rsid w:val="00E34607"/>
    <w:rsid w:val="00E3487A"/>
    <w:rsid w:val="00E34CDD"/>
    <w:rsid w:val="00E34DAB"/>
    <w:rsid w:val="00E35527"/>
    <w:rsid w:val="00E35597"/>
    <w:rsid w:val="00E35E7D"/>
    <w:rsid w:val="00E35F39"/>
    <w:rsid w:val="00E36562"/>
    <w:rsid w:val="00E3669F"/>
    <w:rsid w:val="00E36B81"/>
    <w:rsid w:val="00E36BF7"/>
    <w:rsid w:val="00E37656"/>
    <w:rsid w:val="00E377D4"/>
    <w:rsid w:val="00E37F04"/>
    <w:rsid w:val="00E400E4"/>
    <w:rsid w:val="00E40165"/>
    <w:rsid w:val="00E40ACC"/>
    <w:rsid w:val="00E40B87"/>
    <w:rsid w:val="00E40D77"/>
    <w:rsid w:val="00E4112F"/>
    <w:rsid w:val="00E414EE"/>
    <w:rsid w:val="00E41586"/>
    <w:rsid w:val="00E41A74"/>
    <w:rsid w:val="00E41C0C"/>
    <w:rsid w:val="00E41C42"/>
    <w:rsid w:val="00E422E8"/>
    <w:rsid w:val="00E42BE0"/>
    <w:rsid w:val="00E42D70"/>
    <w:rsid w:val="00E43052"/>
    <w:rsid w:val="00E433B9"/>
    <w:rsid w:val="00E436F9"/>
    <w:rsid w:val="00E4439F"/>
    <w:rsid w:val="00E448ED"/>
    <w:rsid w:val="00E44A52"/>
    <w:rsid w:val="00E44D36"/>
    <w:rsid w:val="00E450FB"/>
    <w:rsid w:val="00E4549C"/>
    <w:rsid w:val="00E45763"/>
    <w:rsid w:val="00E457D9"/>
    <w:rsid w:val="00E45A0B"/>
    <w:rsid w:val="00E45A97"/>
    <w:rsid w:val="00E45C8F"/>
    <w:rsid w:val="00E45D1C"/>
    <w:rsid w:val="00E45E36"/>
    <w:rsid w:val="00E45FC3"/>
    <w:rsid w:val="00E46889"/>
    <w:rsid w:val="00E46E62"/>
    <w:rsid w:val="00E4711A"/>
    <w:rsid w:val="00E471B2"/>
    <w:rsid w:val="00E47240"/>
    <w:rsid w:val="00E476F6"/>
    <w:rsid w:val="00E47925"/>
    <w:rsid w:val="00E47A80"/>
    <w:rsid w:val="00E47B7B"/>
    <w:rsid w:val="00E47D10"/>
    <w:rsid w:val="00E47DD2"/>
    <w:rsid w:val="00E50263"/>
    <w:rsid w:val="00E50503"/>
    <w:rsid w:val="00E50771"/>
    <w:rsid w:val="00E509EB"/>
    <w:rsid w:val="00E50D33"/>
    <w:rsid w:val="00E51484"/>
    <w:rsid w:val="00E514C6"/>
    <w:rsid w:val="00E51E27"/>
    <w:rsid w:val="00E52279"/>
    <w:rsid w:val="00E5264D"/>
    <w:rsid w:val="00E528BE"/>
    <w:rsid w:val="00E53223"/>
    <w:rsid w:val="00E534ED"/>
    <w:rsid w:val="00E5388F"/>
    <w:rsid w:val="00E53B1D"/>
    <w:rsid w:val="00E53BBD"/>
    <w:rsid w:val="00E53D35"/>
    <w:rsid w:val="00E53E84"/>
    <w:rsid w:val="00E544F5"/>
    <w:rsid w:val="00E549F0"/>
    <w:rsid w:val="00E54C34"/>
    <w:rsid w:val="00E54C5F"/>
    <w:rsid w:val="00E54C9C"/>
    <w:rsid w:val="00E54EBA"/>
    <w:rsid w:val="00E55048"/>
    <w:rsid w:val="00E550A9"/>
    <w:rsid w:val="00E5512E"/>
    <w:rsid w:val="00E556B0"/>
    <w:rsid w:val="00E55722"/>
    <w:rsid w:val="00E557DA"/>
    <w:rsid w:val="00E55899"/>
    <w:rsid w:val="00E5599B"/>
    <w:rsid w:val="00E559BA"/>
    <w:rsid w:val="00E56024"/>
    <w:rsid w:val="00E56118"/>
    <w:rsid w:val="00E574E9"/>
    <w:rsid w:val="00E57770"/>
    <w:rsid w:val="00E577C3"/>
    <w:rsid w:val="00E57865"/>
    <w:rsid w:val="00E57FA6"/>
    <w:rsid w:val="00E60563"/>
    <w:rsid w:val="00E605C8"/>
    <w:rsid w:val="00E60629"/>
    <w:rsid w:val="00E6065C"/>
    <w:rsid w:val="00E60735"/>
    <w:rsid w:val="00E609BB"/>
    <w:rsid w:val="00E60D17"/>
    <w:rsid w:val="00E618F7"/>
    <w:rsid w:val="00E619F9"/>
    <w:rsid w:val="00E61E77"/>
    <w:rsid w:val="00E6208A"/>
    <w:rsid w:val="00E6270B"/>
    <w:rsid w:val="00E6284C"/>
    <w:rsid w:val="00E62C1A"/>
    <w:rsid w:val="00E62EF1"/>
    <w:rsid w:val="00E631C9"/>
    <w:rsid w:val="00E63312"/>
    <w:rsid w:val="00E63743"/>
    <w:rsid w:val="00E63964"/>
    <w:rsid w:val="00E63AAC"/>
    <w:rsid w:val="00E63AE8"/>
    <w:rsid w:val="00E63FA4"/>
    <w:rsid w:val="00E640AC"/>
    <w:rsid w:val="00E64593"/>
    <w:rsid w:val="00E64BEA"/>
    <w:rsid w:val="00E64D84"/>
    <w:rsid w:val="00E6510B"/>
    <w:rsid w:val="00E658C3"/>
    <w:rsid w:val="00E65C5E"/>
    <w:rsid w:val="00E65EA7"/>
    <w:rsid w:val="00E65FA3"/>
    <w:rsid w:val="00E660D0"/>
    <w:rsid w:val="00E6626C"/>
    <w:rsid w:val="00E663E6"/>
    <w:rsid w:val="00E664B3"/>
    <w:rsid w:val="00E665FC"/>
    <w:rsid w:val="00E666C4"/>
    <w:rsid w:val="00E66A8B"/>
    <w:rsid w:val="00E66CFB"/>
    <w:rsid w:val="00E66D5F"/>
    <w:rsid w:val="00E66DBD"/>
    <w:rsid w:val="00E67292"/>
    <w:rsid w:val="00E67326"/>
    <w:rsid w:val="00E673AC"/>
    <w:rsid w:val="00E67945"/>
    <w:rsid w:val="00E70061"/>
    <w:rsid w:val="00E701FD"/>
    <w:rsid w:val="00E702B2"/>
    <w:rsid w:val="00E702C6"/>
    <w:rsid w:val="00E705FC"/>
    <w:rsid w:val="00E70633"/>
    <w:rsid w:val="00E70795"/>
    <w:rsid w:val="00E70B2E"/>
    <w:rsid w:val="00E70CA5"/>
    <w:rsid w:val="00E70CD8"/>
    <w:rsid w:val="00E71084"/>
    <w:rsid w:val="00E711CC"/>
    <w:rsid w:val="00E711DA"/>
    <w:rsid w:val="00E71332"/>
    <w:rsid w:val="00E71442"/>
    <w:rsid w:val="00E71535"/>
    <w:rsid w:val="00E716BA"/>
    <w:rsid w:val="00E71708"/>
    <w:rsid w:val="00E71C88"/>
    <w:rsid w:val="00E720C2"/>
    <w:rsid w:val="00E72421"/>
    <w:rsid w:val="00E725BE"/>
    <w:rsid w:val="00E72BE8"/>
    <w:rsid w:val="00E72EF2"/>
    <w:rsid w:val="00E72F6C"/>
    <w:rsid w:val="00E72FB3"/>
    <w:rsid w:val="00E7328E"/>
    <w:rsid w:val="00E733F5"/>
    <w:rsid w:val="00E7369D"/>
    <w:rsid w:val="00E73FF3"/>
    <w:rsid w:val="00E7406F"/>
    <w:rsid w:val="00E74632"/>
    <w:rsid w:val="00E7472B"/>
    <w:rsid w:val="00E749EB"/>
    <w:rsid w:val="00E752F1"/>
    <w:rsid w:val="00E75396"/>
    <w:rsid w:val="00E75498"/>
    <w:rsid w:val="00E759C3"/>
    <w:rsid w:val="00E75B52"/>
    <w:rsid w:val="00E75C0A"/>
    <w:rsid w:val="00E75FCD"/>
    <w:rsid w:val="00E75FF1"/>
    <w:rsid w:val="00E760A6"/>
    <w:rsid w:val="00E76780"/>
    <w:rsid w:val="00E7699A"/>
    <w:rsid w:val="00E76B76"/>
    <w:rsid w:val="00E772B0"/>
    <w:rsid w:val="00E7746A"/>
    <w:rsid w:val="00E776C6"/>
    <w:rsid w:val="00E801ED"/>
    <w:rsid w:val="00E80425"/>
    <w:rsid w:val="00E805BA"/>
    <w:rsid w:val="00E80EE7"/>
    <w:rsid w:val="00E816B8"/>
    <w:rsid w:val="00E81A0C"/>
    <w:rsid w:val="00E81A5A"/>
    <w:rsid w:val="00E81AFE"/>
    <w:rsid w:val="00E8209D"/>
    <w:rsid w:val="00E82AA3"/>
    <w:rsid w:val="00E82B97"/>
    <w:rsid w:val="00E82C4F"/>
    <w:rsid w:val="00E82E9F"/>
    <w:rsid w:val="00E82FDC"/>
    <w:rsid w:val="00E830B7"/>
    <w:rsid w:val="00E83152"/>
    <w:rsid w:val="00E8319E"/>
    <w:rsid w:val="00E83967"/>
    <w:rsid w:val="00E83BF0"/>
    <w:rsid w:val="00E847D9"/>
    <w:rsid w:val="00E84A65"/>
    <w:rsid w:val="00E84EF9"/>
    <w:rsid w:val="00E85646"/>
    <w:rsid w:val="00E86515"/>
    <w:rsid w:val="00E8696C"/>
    <w:rsid w:val="00E86BB9"/>
    <w:rsid w:val="00E86BC9"/>
    <w:rsid w:val="00E86C17"/>
    <w:rsid w:val="00E8754B"/>
    <w:rsid w:val="00E8764C"/>
    <w:rsid w:val="00E877ED"/>
    <w:rsid w:val="00E87BDF"/>
    <w:rsid w:val="00E87D4C"/>
    <w:rsid w:val="00E87EA3"/>
    <w:rsid w:val="00E87F10"/>
    <w:rsid w:val="00E900BF"/>
    <w:rsid w:val="00E905B0"/>
    <w:rsid w:val="00E905D7"/>
    <w:rsid w:val="00E906EB"/>
    <w:rsid w:val="00E908E9"/>
    <w:rsid w:val="00E90AF8"/>
    <w:rsid w:val="00E90B34"/>
    <w:rsid w:val="00E90E0D"/>
    <w:rsid w:val="00E90E2C"/>
    <w:rsid w:val="00E911C6"/>
    <w:rsid w:val="00E911F8"/>
    <w:rsid w:val="00E91208"/>
    <w:rsid w:val="00E91BAE"/>
    <w:rsid w:val="00E91ECC"/>
    <w:rsid w:val="00E91F85"/>
    <w:rsid w:val="00E9260F"/>
    <w:rsid w:val="00E92806"/>
    <w:rsid w:val="00E92DF3"/>
    <w:rsid w:val="00E92FC3"/>
    <w:rsid w:val="00E93918"/>
    <w:rsid w:val="00E93D51"/>
    <w:rsid w:val="00E93DAF"/>
    <w:rsid w:val="00E93E10"/>
    <w:rsid w:val="00E93E97"/>
    <w:rsid w:val="00E943BA"/>
    <w:rsid w:val="00E94536"/>
    <w:rsid w:val="00E94B92"/>
    <w:rsid w:val="00E94E0F"/>
    <w:rsid w:val="00E9506D"/>
    <w:rsid w:val="00E951EC"/>
    <w:rsid w:val="00E95503"/>
    <w:rsid w:val="00E9556B"/>
    <w:rsid w:val="00E95817"/>
    <w:rsid w:val="00E95E83"/>
    <w:rsid w:val="00E962B0"/>
    <w:rsid w:val="00E96A29"/>
    <w:rsid w:val="00E97098"/>
    <w:rsid w:val="00E97D4B"/>
    <w:rsid w:val="00E97E02"/>
    <w:rsid w:val="00EA00A2"/>
    <w:rsid w:val="00EA00AD"/>
    <w:rsid w:val="00EA0563"/>
    <w:rsid w:val="00EA06BD"/>
    <w:rsid w:val="00EA07C6"/>
    <w:rsid w:val="00EA0BB6"/>
    <w:rsid w:val="00EA0E54"/>
    <w:rsid w:val="00EA1702"/>
    <w:rsid w:val="00EA1918"/>
    <w:rsid w:val="00EA1F45"/>
    <w:rsid w:val="00EA1FF4"/>
    <w:rsid w:val="00EA25AC"/>
    <w:rsid w:val="00EA2667"/>
    <w:rsid w:val="00EA3106"/>
    <w:rsid w:val="00EA3175"/>
    <w:rsid w:val="00EA3247"/>
    <w:rsid w:val="00EA340D"/>
    <w:rsid w:val="00EA344D"/>
    <w:rsid w:val="00EA3567"/>
    <w:rsid w:val="00EA389F"/>
    <w:rsid w:val="00EA3C60"/>
    <w:rsid w:val="00EA41B2"/>
    <w:rsid w:val="00EA42FF"/>
    <w:rsid w:val="00EA43BC"/>
    <w:rsid w:val="00EA4996"/>
    <w:rsid w:val="00EA56AD"/>
    <w:rsid w:val="00EA5C05"/>
    <w:rsid w:val="00EA5D46"/>
    <w:rsid w:val="00EA5EF0"/>
    <w:rsid w:val="00EA5F34"/>
    <w:rsid w:val="00EA600B"/>
    <w:rsid w:val="00EA6132"/>
    <w:rsid w:val="00EA6407"/>
    <w:rsid w:val="00EA6651"/>
    <w:rsid w:val="00EA6BD7"/>
    <w:rsid w:val="00EA6F7E"/>
    <w:rsid w:val="00EA70DA"/>
    <w:rsid w:val="00EA734B"/>
    <w:rsid w:val="00EA7CEB"/>
    <w:rsid w:val="00EA7E68"/>
    <w:rsid w:val="00EB000D"/>
    <w:rsid w:val="00EB023D"/>
    <w:rsid w:val="00EB05CF"/>
    <w:rsid w:val="00EB08F5"/>
    <w:rsid w:val="00EB1769"/>
    <w:rsid w:val="00EB184C"/>
    <w:rsid w:val="00EB18CB"/>
    <w:rsid w:val="00EB1DC6"/>
    <w:rsid w:val="00EB21C1"/>
    <w:rsid w:val="00EB2283"/>
    <w:rsid w:val="00EB2384"/>
    <w:rsid w:val="00EB2482"/>
    <w:rsid w:val="00EB253B"/>
    <w:rsid w:val="00EB25D2"/>
    <w:rsid w:val="00EB271A"/>
    <w:rsid w:val="00EB31DA"/>
    <w:rsid w:val="00EB33D1"/>
    <w:rsid w:val="00EB34E3"/>
    <w:rsid w:val="00EB34E6"/>
    <w:rsid w:val="00EB364E"/>
    <w:rsid w:val="00EB3753"/>
    <w:rsid w:val="00EB37C2"/>
    <w:rsid w:val="00EB3801"/>
    <w:rsid w:val="00EB385C"/>
    <w:rsid w:val="00EB43EF"/>
    <w:rsid w:val="00EB44A9"/>
    <w:rsid w:val="00EB4A39"/>
    <w:rsid w:val="00EB5030"/>
    <w:rsid w:val="00EB50F7"/>
    <w:rsid w:val="00EB51EE"/>
    <w:rsid w:val="00EB5227"/>
    <w:rsid w:val="00EB52F4"/>
    <w:rsid w:val="00EB5401"/>
    <w:rsid w:val="00EB553A"/>
    <w:rsid w:val="00EB580A"/>
    <w:rsid w:val="00EB5865"/>
    <w:rsid w:val="00EB59DB"/>
    <w:rsid w:val="00EB5B8B"/>
    <w:rsid w:val="00EB5C8B"/>
    <w:rsid w:val="00EB5E8F"/>
    <w:rsid w:val="00EB6023"/>
    <w:rsid w:val="00EB6F42"/>
    <w:rsid w:val="00EB6F70"/>
    <w:rsid w:val="00EB7141"/>
    <w:rsid w:val="00EB715D"/>
    <w:rsid w:val="00EB7F1F"/>
    <w:rsid w:val="00EC0C78"/>
    <w:rsid w:val="00EC10C9"/>
    <w:rsid w:val="00EC12AF"/>
    <w:rsid w:val="00EC14D4"/>
    <w:rsid w:val="00EC1A61"/>
    <w:rsid w:val="00EC1EEF"/>
    <w:rsid w:val="00EC2163"/>
    <w:rsid w:val="00EC22DA"/>
    <w:rsid w:val="00EC2542"/>
    <w:rsid w:val="00EC273D"/>
    <w:rsid w:val="00EC28E8"/>
    <w:rsid w:val="00EC292C"/>
    <w:rsid w:val="00EC2AA8"/>
    <w:rsid w:val="00EC2BED"/>
    <w:rsid w:val="00EC34DA"/>
    <w:rsid w:val="00EC3A88"/>
    <w:rsid w:val="00EC3CBC"/>
    <w:rsid w:val="00EC40DD"/>
    <w:rsid w:val="00EC4804"/>
    <w:rsid w:val="00EC4B93"/>
    <w:rsid w:val="00EC5339"/>
    <w:rsid w:val="00EC55B4"/>
    <w:rsid w:val="00EC57D7"/>
    <w:rsid w:val="00EC57DA"/>
    <w:rsid w:val="00EC5C79"/>
    <w:rsid w:val="00EC5D95"/>
    <w:rsid w:val="00EC5E79"/>
    <w:rsid w:val="00EC6079"/>
    <w:rsid w:val="00EC6BB5"/>
    <w:rsid w:val="00EC6C9D"/>
    <w:rsid w:val="00EC6F60"/>
    <w:rsid w:val="00EC7022"/>
    <w:rsid w:val="00ED004C"/>
    <w:rsid w:val="00ED005A"/>
    <w:rsid w:val="00ED0425"/>
    <w:rsid w:val="00ED0CDB"/>
    <w:rsid w:val="00ED0D5D"/>
    <w:rsid w:val="00ED1178"/>
    <w:rsid w:val="00ED1880"/>
    <w:rsid w:val="00ED18E6"/>
    <w:rsid w:val="00ED19DC"/>
    <w:rsid w:val="00ED1DC7"/>
    <w:rsid w:val="00ED211D"/>
    <w:rsid w:val="00ED230C"/>
    <w:rsid w:val="00ED25ED"/>
    <w:rsid w:val="00ED2A97"/>
    <w:rsid w:val="00ED2BFF"/>
    <w:rsid w:val="00ED2F91"/>
    <w:rsid w:val="00ED306A"/>
    <w:rsid w:val="00ED3AB0"/>
    <w:rsid w:val="00ED3BD6"/>
    <w:rsid w:val="00ED41EA"/>
    <w:rsid w:val="00ED48F0"/>
    <w:rsid w:val="00ED5015"/>
    <w:rsid w:val="00ED504E"/>
    <w:rsid w:val="00ED5199"/>
    <w:rsid w:val="00ED549F"/>
    <w:rsid w:val="00ED57F9"/>
    <w:rsid w:val="00ED5BCC"/>
    <w:rsid w:val="00ED5BDA"/>
    <w:rsid w:val="00ED65C9"/>
    <w:rsid w:val="00ED67DE"/>
    <w:rsid w:val="00ED6994"/>
    <w:rsid w:val="00ED6B99"/>
    <w:rsid w:val="00ED6C7D"/>
    <w:rsid w:val="00ED6E51"/>
    <w:rsid w:val="00ED6F27"/>
    <w:rsid w:val="00ED7481"/>
    <w:rsid w:val="00ED7879"/>
    <w:rsid w:val="00ED7E45"/>
    <w:rsid w:val="00EE05FD"/>
    <w:rsid w:val="00EE0609"/>
    <w:rsid w:val="00EE0BDF"/>
    <w:rsid w:val="00EE0F31"/>
    <w:rsid w:val="00EE10FE"/>
    <w:rsid w:val="00EE11C7"/>
    <w:rsid w:val="00EE12EB"/>
    <w:rsid w:val="00EE12EF"/>
    <w:rsid w:val="00EE1712"/>
    <w:rsid w:val="00EE1B63"/>
    <w:rsid w:val="00EE2091"/>
    <w:rsid w:val="00EE2804"/>
    <w:rsid w:val="00EE2D5A"/>
    <w:rsid w:val="00EE304D"/>
    <w:rsid w:val="00EE3054"/>
    <w:rsid w:val="00EE3326"/>
    <w:rsid w:val="00EE3474"/>
    <w:rsid w:val="00EE35C9"/>
    <w:rsid w:val="00EE37E6"/>
    <w:rsid w:val="00EE3B99"/>
    <w:rsid w:val="00EE3D18"/>
    <w:rsid w:val="00EE405E"/>
    <w:rsid w:val="00EE4206"/>
    <w:rsid w:val="00EE4642"/>
    <w:rsid w:val="00EE46EB"/>
    <w:rsid w:val="00EE4A5C"/>
    <w:rsid w:val="00EE504C"/>
    <w:rsid w:val="00EE50DB"/>
    <w:rsid w:val="00EE510B"/>
    <w:rsid w:val="00EE51E3"/>
    <w:rsid w:val="00EE5291"/>
    <w:rsid w:val="00EE555B"/>
    <w:rsid w:val="00EE55F9"/>
    <w:rsid w:val="00EE55FA"/>
    <w:rsid w:val="00EE5616"/>
    <w:rsid w:val="00EE566B"/>
    <w:rsid w:val="00EE57C6"/>
    <w:rsid w:val="00EE5A21"/>
    <w:rsid w:val="00EE5E47"/>
    <w:rsid w:val="00EE5F30"/>
    <w:rsid w:val="00EE68FC"/>
    <w:rsid w:val="00EE6A00"/>
    <w:rsid w:val="00EE6CAC"/>
    <w:rsid w:val="00EE6EFE"/>
    <w:rsid w:val="00EE7D69"/>
    <w:rsid w:val="00EF0048"/>
    <w:rsid w:val="00EF01D6"/>
    <w:rsid w:val="00EF0DE6"/>
    <w:rsid w:val="00EF0F55"/>
    <w:rsid w:val="00EF0FC5"/>
    <w:rsid w:val="00EF1261"/>
    <w:rsid w:val="00EF1293"/>
    <w:rsid w:val="00EF13FD"/>
    <w:rsid w:val="00EF1716"/>
    <w:rsid w:val="00EF1FE6"/>
    <w:rsid w:val="00EF2140"/>
    <w:rsid w:val="00EF2235"/>
    <w:rsid w:val="00EF25BE"/>
    <w:rsid w:val="00EF2630"/>
    <w:rsid w:val="00EF2871"/>
    <w:rsid w:val="00EF29BA"/>
    <w:rsid w:val="00EF2ACD"/>
    <w:rsid w:val="00EF30A2"/>
    <w:rsid w:val="00EF32EF"/>
    <w:rsid w:val="00EF3C91"/>
    <w:rsid w:val="00EF3D22"/>
    <w:rsid w:val="00EF3DB1"/>
    <w:rsid w:val="00EF3EB0"/>
    <w:rsid w:val="00EF3F0B"/>
    <w:rsid w:val="00EF4069"/>
    <w:rsid w:val="00EF4DAB"/>
    <w:rsid w:val="00EF503D"/>
    <w:rsid w:val="00EF507F"/>
    <w:rsid w:val="00EF55AE"/>
    <w:rsid w:val="00EF59E8"/>
    <w:rsid w:val="00EF5FD4"/>
    <w:rsid w:val="00EF650D"/>
    <w:rsid w:val="00EF68AB"/>
    <w:rsid w:val="00EF6AF3"/>
    <w:rsid w:val="00EF6B47"/>
    <w:rsid w:val="00EF6BE5"/>
    <w:rsid w:val="00EF6CF7"/>
    <w:rsid w:val="00EF6F9B"/>
    <w:rsid w:val="00EF70C5"/>
    <w:rsid w:val="00EF7194"/>
    <w:rsid w:val="00EF7CD1"/>
    <w:rsid w:val="00EF7CD8"/>
    <w:rsid w:val="00EF7DF5"/>
    <w:rsid w:val="00F0016E"/>
    <w:rsid w:val="00F0032F"/>
    <w:rsid w:val="00F00409"/>
    <w:rsid w:val="00F00504"/>
    <w:rsid w:val="00F00604"/>
    <w:rsid w:val="00F00965"/>
    <w:rsid w:val="00F009C9"/>
    <w:rsid w:val="00F00B60"/>
    <w:rsid w:val="00F00FA4"/>
    <w:rsid w:val="00F0120F"/>
    <w:rsid w:val="00F0179C"/>
    <w:rsid w:val="00F01933"/>
    <w:rsid w:val="00F01B89"/>
    <w:rsid w:val="00F01D10"/>
    <w:rsid w:val="00F01DC7"/>
    <w:rsid w:val="00F01DD4"/>
    <w:rsid w:val="00F02158"/>
    <w:rsid w:val="00F02195"/>
    <w:rsid w:val="00F02225"/>
    <w:rsid w:val="00F023AF"/>
    <w:rsid w:val="00F029A3"/>
    <w:rsid w:val="00F02A6E"/>
    <w:rsid w:val="00F02ACE"/>
    <w:rsid w:val="00F032C3"/>
    <w:rsid w:val="00F03755"/>
    <w:rsid w:val="00F0394F"/>
    <w:rsid w:val="00F03E6C"/>
    <w:rsid w:val="00F040FC"/>
    <w:rsid w:val="00F04105"/>
    <w:rsid w:val="00F04A68"/>
    <w:rsid w:val="00F04DAA"/>
    <w:rsid w:val="00F04E39"/>
    <w:rsid w:val="00F0504B"/>
    <w:rsid w:val="00F05970"/>
    <w:rsid w:val="00F05F5A"/>
    <w:rsid w:val="00F06035"/>
    <w:rsid w:val="00F063A7"/>
    <w:rsid w:val="00F0699A"/>
    <w:rsid w:val="00F06B87"/>
    <w:rsid w:val="00F06D5A"/>
    <w:rsid w:val="00F0718A"/>
    <w:rsid w:val="00F073AF"/>
    <w:rsid w:val="00F074EF"/>
    <w:rsid w:val="00F07515"/>
    <w:rsid w:val="00F07516"/>
    <w:rsid w:val="00F07627"/>
    <w:rsid w:val="00F07B18"/>
    <w:rsid w:val="00F10556"/>
    <w:rsid w:val="00F10803"/>
    <w:rsid w:val="00F1085D"/>
    <w:rsid w:val="00F109BF"/>
    <w:rsid w:val="00F10AFE"/>
    <w:rsid w:val="00F10DB3"/>
    <w:rsid w:val="00F11016"/>
    <w:rsid w:val="00F11300"/>
    <w:rsid w:val="00F115B8"/>
    <w:rsid w:val="00F115D5"/>
    <w:rsid w:val="00F11611"/>
    <w:rsid w:val="00F11818"/>
    <w:rsid w:val="00F11C7B"/>
    <w:rsid w:val="00F11FBE"/>
    <w:rsid w:val="00F123B9"/>
    <w:rsid w:val="00F12868"/>
    <w:rsid w:val="00F1296A"/>
    <w:rsid w:val="00F12BCA"/>
    <w:rsid w:val="00F12DD6"/>
    <w:rsid w:val="00F12EC6"/>
    <w:rsid w:val="00F12FBC"/>
    <w:rsid w:val="00F1322C"/>
    <w:rsid w:val="00F133EF"/>
    <w:rsid w:val="00F1373E"/>
    <w:rsid w:val="00F137A2"/>
    <w:rsid w:val="00F13A60"/>
    <w:rsid w:val="00F13ABE"/>
    <w:rsid w:val="00F13BAC"/>
    <w:rsid w:val="00F13FEA"/>
    <w:rsid w:val="00F1420B"/>
    <w:rsid w:val="00F14332"/>
    <w:rsid w:val="00F14BC4"/>
    <w:rsid w:val="00F14E7B"/>
    <w:rsid w:val="00F151E7"/>
    <w:rsid w:val="00F1521C"/>
    <w:rsid w:val="00F15E29"/>
    <w:rsid w:val="00F15F02"/>
    <w:rsid w:val="00F1607C"/>
    <w:rsid w:val="00F16265"/>
    <w:rsid w:val="00F16385"/>
    <w:rsid w:val="00F164DD"/>
    <w:rsid w:val="00F169A2"/>
    <w:rsid w:val="00F16B68"/>
    <w:rsid w:val="00F16D95"/>
    <w:rsid w:val="00F16F98"/>
    <w:rsid w:val="00F172F8"/>
    <w:rsid w:val="00F175F1"/>
    <w:rsid w:val="00F17929"/>
    <w:rsid w:val="00F17AC7"/>
    <w:rsid w:val="00F17C36"/>
    <w:rsid w:val="00F17FA5"/>
    <w:rsid w:val="00F2054D"/>
    <w:rsid w:val="00F20E8C"/>
    <w:rsid w:val="00F2115E"/>
    <w:rsid w:val="00F2125A"/>
    <w:rsid w:val="00F21ADE"/>
    <w:rsid w:val="00F21F12"/>
    <w:rsid w:val="00F21F6D"/>
    <w:rsid w:val="00F22200"/>
    <w:rsid w:val="00F2224C"/>
    <w:rsid w:val="00F2267C"/>
    <w:rsid w:val="00F226EA"/>
    <w:rsid w:val="00F22889"/>
    <w:rsid w:val="00F22A0B"/>
    <w:rsid w:val="00F23053"/>
    <w:rsid w:val="00F231D7"/>
    <w:rsid w:val="00F2350D"/>
    <w:rsid w:val="00F23BBE"/>
    <w:rsid w:val="00F23D3B"/>
    <w:rsid w:val="00F23E32"/>
    <w:rsid w:val="00F23E34"/>
    <w:rsid w:val="00F23FC2"/>
    <w:rsid w:val="00F24585"/>
    <w:rsid w:val="00F245C3"/>
    <w:rsid w:val="00F24853"/>
    <w:rsid w:val="00F249E9"/>
    <w:rsid w:val="00F24BC5"/>
    <w:rsid w:val="00F24EC3"/>
    <w:rsid w:val="00F24F57"/>
    <w:rsid w:val="00F25178"/>
    <w:rsid w:val="00F25499"/>
    <w:rsid w:val="00F25694"/>
    <w:rsid w:val="00F256DD"/>
    <w:rsid w:val="00F25C24"/>
    <w:rsid w:val="00F25C87"/>
    <w:rsid w:val="00F25F25"/>
    <w:rsid w:val="00F264E1"/>
    <w:rsid w:val="00F26807"/>
    <w:rsid w:val="00F26934"/>
    <w:rsid w:val="00F26AA3"/>
    <w:rsid w:val="00F26AC5"/>
    <w:rsid w:val="00F26D74"/>
    <w:rsid w:val="00F26DD4"/>
    <w:rsid w:val="00F270DB"/>
    <w:rsid w:val="00F2767E"/>
    <w:rsid w:val="00F27B4F"/>
    <w:rsid w:val="00F27D4B"/>
    <w:rsid w:val="00F30063"/>
    <w:rsid w:val="00F304BA"/>
    <w:rsid w:val="00F3058E"/>
    <w:rsid w:val="00F305B6"/>
    <w:rsid w:val="00F3099E"/>
    <w:rsid w:val="00F30BB6"/>
    <w:rsid w:val="00F30CAB"/>
    <w:rsid w:val="00F31186"/>
    <w:rsid w:val="00F31387"/>
    <w:rsid w:val="00F31761"/>
    <w:rsid w:val="00F31823"/>
    <w:rsid w:val="00F31A15"/>
    <w:rsid w:val="00F31E1C"/>
    <w:rsid w:val="00F32252"/>
    <w:rsid w:val="00F32360"/>
    <w:rsid w:val="00F328BF"/>
    <w:rsid w:val="00F32E21"/>
    <w:rsid w:val="00F32EB6"/>
    <w:rsid w:val="00F33438"/>
    <w:rsid w:val="00F33517"/>
    <w:rsid w:val="00F3371F"/>
    <w:rsid w:val="00F33865"/>
    <w:rsid w:val="00F33B08"/>
    <w:rsid w:val="00F33F59"/>
    <w:rsid w:val="00F3443A"/>
    <w:rsid w:val="00F349DE"/>
    <w:rsid w:val="00F34A3B"/>
    <w:rsid w:val="00F34B5A"/>
    <w:rsid w:val="00F34F3B"/>
    <w:rsid w:val="00F34F52"/>
    <w:rsid w:val="00F35251"/>
    <w:rsid w:val="00F353A2"/>
    <w:rsid w:val="00F354A5"/>
    <w:rsid w:val="00F35A5A"/>
    <w:rsid w:val="00F35EE1"/>
    <w:rsid w:val="00F35EFE"/>
    <w:rsid w:val="00F35F30"/>
    <w:rsid w:val="00F3636C"/>
    <w:rsid w:val="00F36954"/>
    <w:rsid w:val="00F36CDA"/>
    <w:rsid w:val="00F37732"/>
    <w:rsid w:val="00F3797D"/>
    <w:rsid w:val="00F37A0D"/>
    <w:rsid w:val="00F37C93"/>
    <w:rsid w:val="00F37E08"/>
    <w:rsid w:val="00F37F2C"/>
    <w:rsid w:val="00F400EE"/>
    <w:rsid w:val="00F4012D"/>
    <w:rsid w:val="00F4073D"/>
    <w:rsid w:val="00F408C9"/>
    <w:rsid w:val="00F409D1"/>
    <w:rsid w:val="00F40AB8"/>
    <w:rsid w:val="00F40AF6"/>
    <w:rsid w:val="00F41296"/>
    <w:rsid w:val="00F4137D"/>
    <w:rsid w:val="00F41808"/>
    <w:rsid w:val="00F42349"/>
    <w:rsid w:val="00F42396"/>
    <w:rsid w:val="00F42555"/>
    <w:rsid w:val="00F42622"/>
    <w:rsid w:val="00F42627"/>
    <w:rsid w:val="00F42A67"/>
    <w:rsid w:val="00F42AFF"/>
    <w:rsid w:val="00F42F2D"/>
    <w:rsid w:val="00F43094"/>
    <w:rsid w:val="00F431AE"/>
    <w:rsid w:val="00F431BF"/>
    <w:rsid w:val="00F4325C"/>
    <w:rsid w:val="00F43282"/>
    <w:rsid w:val="00F4374D"/>
    <w:rsid w:val="00F439DE"/>
    <w:rsid w:val="00F43AAD"/>
    <w:rsid w:val="00F43CD7"/>
    <w:rsid w:val="00F43FA8"/>
    <w:rsid w:val="00F441DD"/>
    <w:rsid w:val="00F44AD5"/>
    <w:rsid w:val="00F44D50"/>
    <w:rsid w:val="00F45294"/>
    <w:rsid w:val="00F453CB"/>
    <w:rsid w:val="00F45E4C"/>
    <w:rsid w:val="00F460CD"/>
    <w:rsid w:val="00F462F4"/>
    <w:rsid w:val="00F464A3"/>
    <w:rsid w:val="00F46C5D"/>
    <w:rsid w:val="00F46C77"/>
    <w:rsid w:val="00F46CD8"/>
    <w:rsid w:val="00F47126"/>
    <w:rsid w:val="00F472D0"/>
    <w:rsid w:val="00F4756A"/>
    <w:rsid w:val="00F476C3"/>
    <w:rsid w:val="00F47A3E"/>
    <w:rsid w:val="00F47B1B"/>
    <w:rsid w:val="00F47F45"/>
    <w:rsid w:val="00F5027B"/>
    <w:rsid w:val="00F50396"/>
    <w:rsid w:val="00F50964"/>
    <w:rsid w:val="00F50BA4"/>
    <w:rsid w:val="00F50E67"/>
    <w:rsid w:val="00F513C3"/>
    <w:rsid w:val="00F513CA"/>
    <w:rsid w:val="00F51406"/>
    <w:rsid w:val="00F515A5"/>
    <w:rsid w:val="00F51B80"/>
    <w:rsid w:val="00F51B95"/>
    <w:rsid w:val="00F51EA1"/>
    <w:rsid w:val="00F51F98"/>
    <w:rsid w:val="00F52072"/>
    <w:rsid w:val="00F52254"/>
    <w:rsid w:val="00F52420"/>
    <w:rsid w:val="00F5275A"/>
    <w:rsid w:val="00F52E5D"/>
    <w:rsid w:val="00F538E5"/>
    <w:rsid w:val="00F539AF"/>
    <w:rsid w:val="00F53A91"/>
    <w:rsid w:val="00F53B10"/>
    <w:rsid w:val="00F53C43"/>
    <w:rsid w:val="00F53C69"/>
    <w:rsid w:val="00F53EA7"/>
    <w:rsid w:val="00F53FCB"/>
    <w:rsid w:val="00F54162"/>
    <w:rsid w:val="00F54A86"/>
    <w:rsid w:val="00F54C3F"/>
    <w:rsid w:val="00F5502D"/>
    <w:rsid w:val="00F551CE"/>
    <w:rsid w:val="00F557BC"/>
    <w:rsid w:val="00F56670"/>
    <w:rsid w:val="00F56B83"/>
    <w:rsid w:val="00F56F21"/>
    <w:rsid w:val="00F573BB"/>
    <w:rsid w:val="00F573EF"/>
    <w:rsid w:val="00F5746F"/>
    <w:rsid w:val="00F5771C"/>
    <w:rsid w:val="00F57C08"/>
    <w:rsid w:val="00F57EA7"/>
    <w:rsid w:val="00F600CA"/>
    <w:rsid w:val="00F603B2"/>
    <w:rsid w:val="00F60877"/>
    <w:rsid w:val="00F619F5"/>
    <w:rsid w:val="00F61CEA"/>
    <w:rsid w:val="00F622B6"/>
    <w:rsid w:val="00F626E4"/>
    <w:rsid w:val="00F62C1F"/>
    <w:rsid w:val="00F62CFE"/>
    <w:rsid w:val="00F62E3E"/>
    <w:rsid w:val="00F6315F"/>
    <w:rsid w:val="00F632F4"/>
    <w:rsid w:val="00F635EF"/>
    <w:rsid w:val="00F63A1B"/>
    <w:rsid w:val="00F63F77"/>
    <w:rsid w:val="00F641AE"/>
    <w:rsid w:val="00F645E2"/>
    <w:rsid w:val="00F6463A"/>
    <w:rsid w:val="00F64826"/>
    <w:rsid w:val="00F6497E"/>
    <w:rsid w:val="00F650C7"/>
    <w:rsid w:val="00F652A9"/>
    <w:rsid w:val="00F6539C"/>
    <w:rsid w:val="00F6580E"/>
    <w:rsid w:val="00F66388"/>
    <w:rsid w:val="00F664B5"/>
    <w:rsid w:val="00F666D8"/>
    <w:rsid w:val="00F66A95"/>
    <w:rsid w:val="00F66C37"/>
    <w:rsid w:val="00F66C8B"/>
    <w:rsid w:val="00F66CC1"/>
    <w:rsid w:val="00F66E71"/>
    <w:rsid w:val="00F672C9"/>
    <w:rsid w:val="00F6742C"/>
    <w:rsid w:val="00F676C9"/>
    <w:rsid w:val="00F67982"/>
    <w:rsid w:val="00F67A80"/>
    <w:rsid w:val="00F67F33"/>
    <w:rsid w:val="00F67FB7"/>
    <w:rsid w:val="00F7010E"/>
    <w:rsid w:val="00F70113"/>
    <w:rsid w:val="00F70446"/>
    <w:rsid w:val="00F704D3"/>
    <w:rsid w:val="00F7087B"/>
    <w:rsid w:val="00F70DB7"/>
    <w:rsid w:val="00F70E46"/>
    <w:rsid w:val="00F70FC1"/>
    <w:rsid w:val="00F7105B"/>
    <w:rsid w:val="00F712B7"/>
    <w:rsid w:val="00F713CB"/>
    <w:rsid w:val="00F715C0"/>
    <w:rsid w:val="00F716B7"/>
    <w:rsid w:val="00F71822"/>
    <w:rsid w:val="00F719FD"/>
    <w:rsid w:val="00F71C3B"/>
    <w:rsid w:val="00F71F7D"/>
    <w:rsid w:val="00F729E6"/>
    <w:rsid w:val="00F72C59"/>
    <w:rsid w:val="00F72DB2"/>
    <w:rsid w:val="00F7389C"/>
    <w:rsid w:val="00F739BC"/>
    <w:rsid w:val="00F73BDA"/>
    <w:rsid w:val="00F73C15"/>
    <w:rsid w:val="00F73E29"/>
    <w:rsid w:val="00F74285"/>
    <w:rsid w:val="00F7575D"/>
    <w:rsid w:val="00F75804"/>
    <w:rsid w:val="00F75A4A"/>
    <w:rsid w:val="00F75D63"/>
    <w:rsid w:val="00F773DB"/>
    <w:rsid w:val="00F8052B"/>
    <w:rsid w:val="00F8061F"/>
    <w:rsid w:val="00F806DE"/>
    <w:rsid w:val="00F8071B"/>
    <w:rsid w:val="00F80849"/>
    <w:rsid w:val="00F80AB2"/>
    <w:rsid w:val="00F80FC4"/>
    <w:rsid w:val="00F8204E"/>
    <w:rsid w:val="00F82067"/>
    <w:rsid w:val="00F82089"/>
    <w:rsid w:val="00F824A2"/>
    <w:rsid w:val="00F82707"/>
    <w:rsid w:val="00F829AB"/>
    <w:rsid w:val="00F82BF6"/>
    <w:rsid w:val="00F82C36"/>
    <w:rsid w:val="00F82CCB"/>
    <w:rsid w:val="00F82DD4"/>
    <w:rsid w:val="00F8373F"/>
    <w:rsid w:val="00F83743"/>
    <w:rsid w:val="00F83769"/>
    <w:rsid w:val="00F837EB"/>
    <w:rsid w:val="00F83875"/>
    <w:rsid w:val="00F83DEF"/>
    <w:rsid w:val="00F83F4E"/>
    <w:rsid w:val="00F84549"/>
    <w:rsid w:val="00F84578"/>
    <w:rsid w:val="00F846B8"/>
    <w:rsid w:val="00F84885"/>
    <w:rsid w:val="00F84F4F"/>
    <w:rsid w:val="00F84FE8"/>
    <w:rsid w:val="00F8560E"/>
    <w:rsid w:val="00F85B72"/>
    <w:rsid w:val="00F85C9B"/>
    <w:rsid w:val="00F85E2C"/>
    <w:rsid w:val="00F85EE3"/>
    <w:rsid w:val="00F85F75"/>
    <w:rsid w:val="00F8610D"/>
    <w:rsid w:val="00F86241"/>
    <w:rsid w:val="00F86281"/>
    <w:rsid w:val="00F86568"/>
    <w:rsid w:val="00F86652"/>
    <w:rsid w:val="00F8681B"/>
    <w:rsid w:val="00F86E05"/>
    <w:rsid w:val="00F8723A"/>
    <w:rsid w:val="00F87539"/>
    <w:rsid w:val="00F875DC"/>
    <w:rsid w:val="00F87695"/>
    <w:rsid w:val="00F87806"/>
    <w:rsid w:val="00F87867"/>
    <w:rsid w:val="00F87AC1"/>
    <w:rsid w:val="00F87DED"/>
    <w:rsid w:val="00F90AC8"/>
    <w:rsid w:val="00F91109"/>
    <w:rsid w:val="00F91155"/>
    <w:rsid w:val="00F9129B"/>
    <w:rsid w:val="00F913A2"/>
    <w:rsid w:val="00F91571"/>
    <w:rsid w:val="00F915DF"/>
    <w:rsid w:val="00F9161D"/>
    <w:rsid w:val="00F918F8"/>
    <w:rsid w:val="00F91EAE"/>
    <w:rsid w:val="00F92341"/>
    <w:rsid w:val="00F92A53"/>
    <w:rsid w:val="00F92B92"/>
    <w:rsid w:val="00F92DF2"/>
    <w:rsid w:val="00F93221"/>
    <w:rsid w:val="00F937FB"/>
    <w:rsid w:val="00F93E09"/>
    <w:rsid w:val="00F93FD2"/>
    <w:rsid w:val="00F94020"/>
    <w:rsid w:val="00F94106"/>
    <w:rsid w:val="00F941D7"/>
    <w:rsid w:val="00F9473A"/>
    <w:rsid w:val="00F947F5"/>
    <w:rsid w:val="00F9484D"/>
    <w:rsid w:val="00F948DF"/>
    <w:rsid w:val="00F949DF"/>
    <w:rsid w:val="00F94D7D"/>
    <w:rsid w:val="00F954FE"/>
    <w:rsid w:val="00F9596C"/>
    <w:rsid w:val="00F95D08"/>
    <w:rsid w:val="00F95FD7"/>
    <w:rsid w:val="00F9681D"/>
    <w:rsid w:val="00F969A9"/>
    <w:rsid w:val="00F969D5"/>
    <w:rsid w:val="00F96ABC"/>
    <w:rsid w:val="00F96C6A"/>
    <w:rsid w:val="00F96CD8"/>
    <w:rsid w:val="00F96D67"/>
    <w:rsid w:val="00F96EBD"/>
    <w:rsid w:val="00F972AD"/>
    <w:rsid w:val="00F97E4D"/>
    <w:rsid w:val="00F97FC0"/>
    <w:rsid w:val="00FA0177"/>
    <w:rsid w:val="00FA0416"/>
    <w:rsid w:val="00FA059A"/>
    <w:rsid w:val="00FA10D4"/>
    <w:rsid w:val="00FA2314"/>
    <w:rsid w:val="00FA24BE"/>
    <w:rsid w:val="00FA2549"/>
    <w:rsid w:val="00FA28FA"/>
    <w:rsid w:val="00FA293C"/>
    <w:rsid w:val="00FA2AEE"/>
    <w:rsid w:val="00FA2DE3"/>
    <w:rsid w:val="00FA2EBF"/>
    <w:rsid w:val="00FA31AC"/>
    <w:rsid w:val="00FA3294"/>
    <w:rsid w:val="00FA3539"/>
    <w:rsid w:val="00FA3601"/>
    <w:rsid w:val="00FA396D"/>
    <w:rsid w:val="00FA3B28"/>
    <w:rsid w:val="00FA3BF0"/>
    <w:rsid w:val="00FA3C5E"/>
    <w:rsid w:val="00FA3D0D"/>
    <w:rsid w:val="00FA3DA1"/>
    <w:rsid w:val="00FA403C"/>
    <w:rsid w:val="00FA42CB"/>
    <w:rsid w:val="00FA45BF"/>
    <w:rsid w:val="00FA4614"/>
    <w:rsid w:val="00FA4AD3"/>
    <w:rsid w:val="00FA4AD8"/>
    <w:rsid w:val="00FA4C33"/>
    <w:rsid w:val="00FA4C72"/>
    <w:rsid w:val="00FA5156"/>
    <w:rsid w:val="00FA51C0"/>
    <w:rsid w:val="00FA5695"/>
    <w:rsid w:val="00FA5827"/>
    <w:rsid w:val="00FA62E4"/>
    <w:rsid w:val="00FA641D"/>
    <w:rsid w:val="00FA6580"/>
    <w:rsid w:val="00FA6617"/>
    <w:rsid w:val="00FA6871"/>
    <w:rsid w:val="00FA6EBD"/>
    <w:rsid w:val="00FA73E0"/>
    <w:rsid w:val="00FA74AD"/>
    <w:rsid w:val="00FA77CA"/>
    <w:rsid w:val="00FA791D"/>
    <w:rsid w:val="00FA7E56"/>
    <w:rsid w:val="00FB00E6"/>
    <w:rsid w:val="00FB0909"/>
    <w:rsid w:val="00FB1107"/>
    <w:rsid w:val="00FB165F"/>
    <w:rsid w:val="00FB1B23"/>
    <w:rsid w:val="00FB1F7D"/>
    <w:rsid w:val="00FB2021"/>
    <w:rsid w:val="00FB21D5"/>
    <w:rsid w:val="00FB271F"/>
    <w:rsid w:val="00FB28C5"/>
    <w:rsid w:val="00FB2D5A"/>
    <w:rsid w:val="00FB305F"/>
    <w:rsid w:val="00FB311A"/>
    <w:rsid w:val="00FB366D"/>
    <w:rsid w:val="00FB384F"/>
    <w:rsid w:val="00FB3BF3"/>
    <w:rsid w:val="00FB3C95"/>
    <w:rsid w:val="00FB3F3C"/>
    <w:rsid w:val="00FB3F87"/>
    <w:rsid w:val="00FB3FE5"/>
    <w:rsid w:val="00FB4187"/>
    <w:rsid w:val="00FB4249"/>
    <w:rsid w:val="00FB46A8"/>
    <w:rsid w:val="00FB46FC"/>
    <w:rsid w:val="00FB4911"/>
    <w:rsid w:val="00FB4E95"/>
    <w:rsid w:val="00FB52DC"/>
    <w:rsid w:val="00FB57BB"/>
    <w:rsid w:val="00FB596F"/>
    <w:rsid w:val="00FB59C8"/>
    <w:rsid w:val="00FB6268"/>
    <w:rsid w:val="00FB633D"/>
    <w:rsid w:val="00FB69F0"/>
    <w:rsid w:val="00FB6ABF"/>
    <w:rsid w:val="00FB6D43"/>
    <w:rsid w:val="00FB6D66"/>
    <w:rsid w:val="00FB75C3"/>
    <w:rsid w:val="00FB7F9D"/>
    <w:rsid w:val="00FC02E0"/>
    <w:rsid w:val="00FC058E"/>
    <w:rsid w:val="00FC0B96"/>
    <w:rsid w:val="00FC0D7C"/>
    <w:rsid w:val="00FC0FD1"/>
    <w:rsid w:val="00FC1085"/>
    <w:rsid w:val="00FC1091"/>
    <w:rsid w:val="00FC1743"/>
    <w:rsid w:val="00FC1C84"/>
    <w:rsid w:val="00FC292F"/>
    <w:rsid w:val="00FC306F"/>
    <w:rsid w:val="00FC329B"/>
    <w:rsid w:val="00FC3651"/>
    <w:rsid w:val="00FC36CF"/>
    <w:rsid w:val="00FC3757"/>
    <w:rsid w:val="00FC3BA1"/>
    <w:rsid w:val="00FC3D9C"/>
    <w:rsid w:val="00FC4070"/>
    <w:rsid w:val="00FC4D94"/>
    <w:rsid w:val="00FC51CB"/>
    <w:rsid w:val="00FC531B"/>
    <w:rsid w:val="00FC57BC"/>
    <w:rsid w:val="00FC5807"/>
    <w:rsid w:val="00FC5D22"/>
    <w:rsid w:val="00FC5D57"/>
    <w:rsid w:val="00FC5FD4"/>
    <w:rsid w:val="00FC60E7"/>
    <w:rsid w:val="00FC643F"/>
    <w:rsid w:val="00FC6990"/>
    <w:rsid w:val="00FC7270"/>
    <w:rsid w:val="00FC73BA"/>
    <w:rsid w:val="00FC7672"/>
    <w:rsid w:val="00FC7699"/>
    <w:rsid w:val="00FC7C04"/>
    <w:rsid w:val="00FC7C9C"/>
    <w:rsid w:val="00FD0149"/>
    <w:rsid w:val="00FD04B8"/>
    <w:rsid w:val="00FD0D9C"/>
    <w:rsid w:val="00FD16B8"/>
    <w:rsid w:val="00FD1842"/>
    <w:rsid w:val="00FD187A"/>
    <w:rsid w:val="00FD203A"/>
    <w:rsid w:val="00FD23A5"/>
    <w:rsid w:val="00FD23D7"/>
    <w:rsid w:val="00FD2662"/>
    <w:rsid w:val="00FD2C73"/>
    <w:rsid w:val="00FD2EB0"/>
    <w:rsid w:val="00FD2FA7"/>
    <w:rsid w:val="00FD310B"/>
    <w:rsid w:val="00FD3123"/>
    <w:rsid w:val="00FD3478"/>
    <w:rsid w:val="00FD3789"/>
    <w:rsid w:val="00FD3807"/>
    <w:rsid w:val="00FD3FCF"/>
    <w:rsid w:val="00FD4538"/>
    <w:rsid w:val="00FD45B6"/>
    <w:rsid w:val="00FD4880"/>
    <w:rsid w:val="00FD4A48"/>
    <w:rsid w:val="00FD4F0A"/>
    <w:rsid w:val="00FD51C4"/>
    <w:rsid w:val="00FD51D8"/>
    <w:rsid w:val="00FD5491"/>
    <w:rsid w:val="00FD57BA"/>
    <w:rsid w:val="00FD5856"/>
    <w:rsid w:val="00FD595F"/>
    <w:rsid w:val="00FD5978"/>
    <w:rsid w:val="00FD60DD"/>
    <w:rsid w:val="00FD63FE"/>
    <w:rsid w:val="00FD6518"/>
    <w:rsid w:val="00FD65E6"/>
    <w:rsid w:val="00FD6853"/>
    <w:rsid w:val="00FD6CB8"/>
    <w:rsid w:val="00FD6F7D"/>
    <w:rsid w:val="00FD7183"/>
    <w:rsid w:val="00FD7469"/>
    <w:rsid w:val="00FD7470"/>
    <w:rsid w:val="00FD7972"/>
    <w:rsid w:val="00FD7DA9"/>
    <w:rsid w:val="00FD7F13"/>
    <w:rsid w:val="00FE02A2"/>
    <w:rsid w:val="00FE04DC"/>
    <w:rsid w:val="00FE0652"/>
    <w:rsid w:val="00FE08BA"/>
    <w:rsid w:val="00FE08EE"/>
    <w:rsid w:val="00FE09F1"/>
    <w:rsid w:val="00FE116C"/>
    <w:rsid w:val="00FE1834"/>
    <w:rsid w:val="00FE1979"/>
    <w:rsid w:val="00FE1E01"/>
    <w:rsid w:val="00FE27F4"/>
    <w:rsid w:val="00FE2E78"/>
    <w:rsid w:val="00FE3143"/>
    <w:rsid w:val="00FE35DE"/>
    <w:rsid w:val="00FE3954"/>
    <w:rsid w:val="00FE3B47"/>
    <w:rsid w:val="00FE3DA4"/>
    <w:rsid w:val="00FE4370"/>
    <w:rsid w:val="00FE4FDA"/>
    <w:rsid w:val="00FE5419"/>
    <w:rsid w:val="00FE5655"/>
    <w:rsid w:val="00FE569F"/>
    <w:rsid w:val="00FE5700"/>
    <w:rsid w:val="00FE5BF0"/>
    <w:rsid w:val="00FE5DBB"/>
    <w:rsid w:val="00FE5E74"/>
    <w:rsid w:val="00FE5EE0"/>
    <w:rsid w:val="00FE5F01"/>
    <w:rsid w:val="00FE670B"/>
    <w:rsid w:val="00FE72E5"/>
    <w:rsid w:val="00FE7349"/>
    <w:rsid w:val="00FE75F7"/>
    <w:rsid w:val="00FE7DDC"/>
    <w:rsid w:val="00FF01A2"/>
    <w:rsid w:val="00FF040B"/>
    <w:rsid w:val="00FF0BD2"/>
    <w:rsid w:val="00FF0C21"/>
    <w:rsid w:val="00FF0C5E"/>
    <w:rsid w:val="00FF0C76"/>
    <w:rsid w:val="00FF0F43"/>
    <w:rsid w:val="00FF0FAA"/>
    <w:rsid w:val="00FF10D9"/>
    <w:rsid w:val="00FF12E8"/>
    <w:rsid w:val="00FF1510"/>
    <w:rsid w:val="00FF19A8"/>
    <w:rsid w:val="00FF1E30"/>
    <w:rsid w:val="00FF1FC1"/>
    <w:rsid w:val="00FF20CA"/>
    <w:rsid w:val="00FF2386"/>
    <w:rsid w:val="00FF2767"/>
    <w:rsid w:val="00FF28DF"/>
    <w:rsid w:val="00FF2DAA"/>
    <w:rsid w:val="00FF31DE"/>
    <w:rsid w:val="00FF355B"/>
    <w:rsid w:val="00FF36F7"/>
    <w:rsid w:val="00FF3751"/>
    <w:rsid w:val="00FF3B22"/>
    <w:rsid w:val="00FF4B36"/>
    <w:rsid w:val="00FF4B8A"/>
    <w:rsid w:val="00FF4EE7"/>
    <w:rsid w:val="00FF5416"/>
    <w:rsid w:val="00FF5543"/>
    <w:rsid w:val="00FF56B0"/>
    <w:rsid w:val="00FF56BB"/>
    <w:rsid w:val="00FF5909"/>
    <w:rsid w:val="00FF5C6B"/>
    <w:rsid w:val="00FF600F"/>
    <w:rsid w:val="00FF6254"/>
    <w:rsid w:val="00FF6352"/>
    <w:rsid w:val="00FF652C"/>
    <w:rsid w:val="00FF6598"/>
    <w:rsid w:val="00FF673C"/>
    <w:rsid w:val="00FF68E1"/>
    <w:rsid w:val="00FF68EC"/>
    <w:rsid w:val="00FF6C02"/>
    <w:rsid w:val="00FF6C36"/>
    <w:rsid w:val="00FF783F"/>
    <w:rsid w:val="00FF7E6D"/>
    <w:rsid w:val="011545DE"/>
    <w:rsid w:val="015AA8FC"/>
    <w:rsid w:val="028D60E3"/>
    <w:rsid w:val="036A5F94"/>
    <w:rsid w:val="037DD3FF"/>
    <w:rsid w:val="04E70D10"/>
    <w:rsid w:val="0513802C"/>
    <w:rsid w:val="0619AF9F"/>
    <w:rsid w:val="0719096F"/>
    <w:rsid w:val="07CECB3F"/>
    <w:rsid w:val="099F63D3"/>
    <w:rsid w:val="0B58F4EA"/>
    <w:rsid w:val="0BA8047D"/>
    <w:rsid w:val="0CB3E69C"/>
    <w:rsid w:val="0D2B833D"/>
    <w:rsid w:val="0E88716F"/>
    <w:rsid w:val="0E9095AC"/>
    <w:rsid w:val="0EE12CBF"/>
    <w:rsid w:val="0F239577"/>
    <w:rsid w:val="0F9EA4BB"/>
    <w:rsid w:val="0FD2EDEF"/>
    <w:rsid w:val="10718544"/>
    <w:rsid w:val="11039C0C"/>
    <w:rsid w:val="116C4231"/>
    <w:rsid w:val="120625B9"/>
    <w:rsid w:val="133AC7F3"/>
    <w:rsid w:val="13B9633F"/>
    <w:rsid w:val="148C0EBF"/>
    <w:rsid w:val="15F2243C"/>
    <w:rsid w:val="1704B25D"/>
    <w:rsid w:val="17F4E846"/>
    <w:rsid w:val="18808225"/>
    <w:rsid w:val="1895C914"/>
    <w:rsid w:val="19CF8D88"/>
    <w:rsid w:val="1ABFAD8C"/>
    <w:rsid w:val="1AC25124"/>
    <w:rsid w:val="1AC5B00E"/>
    <w:rsid w:val="1AF4A495"/>
    <w:rsid w:val="1B6CE47C"/>
    <w:rsid w:val="1BF4C7A9"/>
    <w:rsid w:val="1C3D6188"/>
    <w:rsid w:val="1C982B44"/>
    <w:rsid w:val="1CCDDDCC"/>
    <w:rsid w:val="1CE6AD39"/>
    <w:rsid w:val="1DAADA32"/>
    <w:rsid w:val="1DD2ABAF"/>
    <w:rsid w:val="1F005BC6"/>
    <w:rsid w:val="1F353E43"/>
    <w:rsid w:val="1F586EC8"/>
    <w:rsid w:val="1FCD4E04"/>
    <w:rsid w:val="208DC594"/>
    <w:rsid w:val="211CA29A"/>
    <w:rsid w:val="223821EC"/>
    <w:rsid w:val="2252DD7A"/>
    <w:rsid w:val="2288F9CE"/>
    <w:rsid w:val="228FB5F2"/>
    <w:rsid w:val="232623E2"/>
    <w:rsid w:val="233BF265"/>
    <w:rsid w:val="25DB8F9B"/>
    <w:rsid w:val="25F09590"/>
    <w:rsid w:val="25F3E9C2"/>
    <w:rsid w:val="269C7075"/>
    <w:rsid w:val="26D0469E"/>
    <w:rsid w:val="2749FEB8"/>
    <w:rsid w:val="27632715"/>
    <w:rsid w:val="2782658C"/>
    <w:rsid w:val="287C58A6"/>
    <w:rsid w:val="28FEF776"/>
    <w:rsid w:val="296739FE"/>
    <w:rsid w:val="296A0572"/>
    <w:rsid w:val="29E15EAB"/>
    <w:rsid w:val="2A4A7372"/>
    <w:rsid w:val="2A4A9725"/>
    <w:rsid w:val="2C0D548F"/>
    <w:rsid w:val="2D22D4BE"/>
    <w:rsid w:val="2D71FE64"/>
    <w:rsid w:val="2E073D8A"/>
    <w:rsid w:val="2E43F863"/>
    <w:rsid w:val="2E679443"/>
    <w:rsid w:val="3134A8FD"/>
    <w:rsid w:val="31650283"/>
    <w:rsid w:val="340C5B78"/>
    <w:rsid w:val="354A0C7E"/>
    <w:rsid w:val="36029271"/>
    <w:rsid w:val="36E90A23"/>
    <w:rsid w:val="3725336B"/>
    <w:rsid w:val="39EFB5D6"/>
    <w:rsid w:val="3A8623C6"/>
    <w:rsid w:val="3AC1A6CA"/>
    <w:rsid w:val="3B913F20"/>
    <w:rsid w:val="3BA231FC"/>
    <w:rsid w:val="3C51E80B"/>
    <w:rsid w:val="3D0F8075"/>
    <w:rsid w:val="3D7C3502"/>
    <w:rsid w:val="3DEAFDAC"/>
    <w:rsid w:val="3E1D0CF7"/>
    <w:rsid w:val="3ED7C667"/>
    <w:rsid w:val="3F8C746A"/>
    <w:rsid w:val="3F9D7C43"/>
    <w:rsid w:val="4071E750"/>
    <w:rsid w:val="4132C618"/>
    <w:rsid w:val="4138312A"/>
    <w:rsid w:val="432369AE"/>
    <w:rsid w:val="43E97FCC"/>
    <w:rsid w:val="44694848"/>
    <w:rsid w:val="449921B6"/>
    <w:rsid w:val="45134BAB"/>
    <w:rsid w:val="451CB549"/>
    <w:rsid w:val="45FFFDE4"/>
    <w:rsid w:val="463E08F3"/>
    <w:rsid w:val="469DDC8B"/>
    <w:rsid w:val="46FF512B"/>
    <w:rsid w:val="47E6765A"/>
    <w:rsid w:val="485B5F28"/>
    <w:rsid w:val="486A093F"/>
    <w:rsid w:val="49AC01A0"/>
    <w:rsid w:val="4A41DD16"/>
    <w:rsid w:val="4A4543FA"/>
    <w:rsid w:val="4A5E410D"/>
    <w:rsid w:val="4AA1623F"/>
    <w:rsid w:val="4B0E3C01"/>
    <w:rsid w:val="4C14AD84"/>
    <w:rsid w:val="4C31C074"/>
    <w:rsid w:val="4D95E1CF"/>
    <w:rsid w:val="4E6227A9"/>
    <w:rsid w:val="4FE1AD24"/>
    <w:rsid w:val="5020E2DB"/>
    <w:rsid w:val="5077849F"/>
    <w:rsid w:val="50ED7DA7"/>
    <w:rsid w:val="51B2CCB0"/>
    <w:rsid w:val="525A9CC4"/>
    <w:rsid w:val="528B97D4"/>
    <w:rsid w:val="529D4638"/>
    <w:rsid w:val="534D1180"/>
    <w:rsid w:val="5393ED04"/>
    <w:rsid w:val="542E7F5B"/>
    <w:rsid w:val="54A07ED9"/>
    <w:rsid w:val="54F0F50D"/>
    <w:rsid w:val="56B994CD"/>
    <w:rsid w:val="572C51A7"/>
    <w:rsid w:val="579DF75B"/>
    <w:rsid w:val="57F6666C"/>
    <w:rsid w:val="5887FCD8"/>
    <w:rsid w:val="588EBF86"/>
    <w:rsid w:val="58C82208"/>
    <w:rsid w:val="59861786"/>
    <w:rsid w:val="5A134319"/>
    <w:rsid w:val="5C27FFE9"/>
    <w:rsid w:val="5D03F82B"/>
    <w:rsid w:val="5E273D49"/>
    <w:rsid w:val="5E7123C8"/>
    <w:rsid w:val="5EDE33B6"/>
    <w:rsid w:val="5F1CBD35"/>
    <w:rsid w:val="5F7BEE08"/>
    <w:rsid w:val="60EB93E1"/>
    <w:rsid w:val="614B0DDD"/>
    <w:rsid w:val="61775783"/>
    <w:rsid w:val="62405CBF"/>
    <w:rsid w:val="6294AA6D"/>
    <w:rsid w:val="62C891EF"/>
    <w:rsid w:val="63BBF0F3"/>
    <w:rsid w:val="63CFB6F9"/>
    <w:rsid w:val="647BF729"/>
    <w:rsid w:val="64A567CC"/>
    <w:rsid w:val="64CCE8B0"/>
    <w:rsid w:val="66AB93B6"/>
    <w:rsid w:val="67B29272"/>
    <w:rsid w:val="68A91EAC"/>
    <w:rsid w:val="6915BBCD"/>
    <w:rsid w:val="69202835"/>
    <w:rsid w:val="696FB3E6"/>
    <w:rsid w:val="69A217CB"/>
    <w:rsid w:val="6AC70A48"/>
    <w:rsid w:val="6B28E237"/>
    <w:rsid w:val="6B2D60FE"/>
    <w:rsid w:val="6BB04E0B"/>
    <w:rsid w:val="6BC47F73"/>
    <w:rsid w:val="6C5056F0"/>
    <w:rsid w:val="6D5BEBB6"/>
    <w:rsid w:val="6D6DE4CE"/>
    <w:rsid w:val="6DCF2800"/>
    <w:rsid w:val="6DEAAA47"/>
    <w:rsid w:val="6DFD28F5"/>
    <w:rsid w:val="6E6082F9"/>
    <w:rsid w:val="6E8B574C"/>
    <w:rsid w:val="6F09B52F"/>
    <w:rsid w:val="70444B68"/>
    <w:rsid w:val="71390A30"/>
    <w:rsid w:val="7183EAD4"/>
    <w:rsid w:val="71B07DE2"/>
    <w:rsid w:val="722B0805"/>
    <w:rsid w:val="72C1C52C"/>
    <w:rsid w:val="72D4DA91"/>
    <w:rsid w:val="73F77F1E"/>
    <w:rsid w:val="7463F72A"/>
    <w:rsid w:val="75443B77"/>
    <w:rsid w:val="7577BDB4"/>
    <w:rsid w:val="75FDBFF2"/>
    <w:rsid w:val="764C0DA6"/>
    <w:rsid w:val="771AE888"/>
    <w:rsid w:val="7790E5FF"/>
    <w:rsid w:val="780AAD74"/>
    <w:rsid w:val="782CE9E9"/>
    <w:rsid w:val="7862794E"/>
    <w:rsid w:val="7A05FC70"/>
    <w:rsid w:val="7A0C424C"/>
    <w:rsid w:val="7C8FE2DD"/>
    <w:rsid w:val="7C93FAB0"/>
    <w:rsid w:val="7CDA0927"/>
    <w:rsid w:val="7E0E8DEE"/>
    <w:rsid w:val="7E4B7300"/>
    <w:rsid w:val="7F607C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D5D27"/>
  <w15:docId w15:val="{3EA29733-25BB-434C-944D-5CD50D99C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EDD"/>
    <w:pPr>
      <w:keepNext/>
      <w:keepLines/>
      <w:spacing w:before="60" w:after="60"/>
      <w:outlineLvl w:val="0"/>
    </w:pPr>
    <w:rPr>
      <w:rFonts w:ascii="Calibri" w:eastAsiaTheme="majorEastAsia" w:hAnsi="Calibri" w:cstheme="majorBidi"/>
      <w:b/>
      <w:color w:val="000000" w:themeColor="text1"/>
      <w:sz w:val="24"/>
      <w:szCs w:val="32"/>
    </w:rPr>
  </w:style>
  <w:style w:type="paragraph" w:styleId="Heading2">
    <w:name w:val="heading 2"/>
    <w:basedOn w:val="Normal"/>
    <w:next w:val="Normal"/>
    <w:link w:val="Heading2Char"/>
    <w:uiPriority w:val="9"/>
    <w:unhideWhenUsed/>
    <w:qFormat/>
    <w:rsid w:val="000C3EDD"/>
    <w:pPr>
      <w:keepNext/>
      <w:keepLines/>
      <w:spacing w:before="60" w:after="60"/>
      <w:outlineLvl w:val="1"/>
    </w:pPr>
    <w:rPr>
      <w:rFonts w:ascii="Calibri" w:eastAsiaTheme="majorEastAsia" w:hAnsi="Calibri" w:cstheme="majorBidi"/>
      <w:b/>
      <w:color w:val="000000" w:themeColor="text1"/>
      <w:sz w:val="24"/>
      <w:szCs w:val="26"/>
    </w:rPr>
  </w:style>
  <w:style w:type="paragraph" w:styleId="Heading3">
    <w:name w:val="heading 3"/>
    <w:basedOn w:val="Normal"/>
    <w:next w:val="Normal"/>
    <w:link w:val="Heading3Char"/>
    <w:uiPriority w:val="9"/>
    <w:unhideWhenUsed/>
    <w:qFormat/>
    <w:rsid w:val="000C3EDD"/>
    <w:pPr>
      <w:keepNext/>
      <w:keepLines/>
      <w:spacing w:before="40" w:after="0"/>
      <w:outlineLvl w:val="2"/>
    </w:pPr>
    <w:rPr>
      <w:rFonts w:ascii="Calibri" w:eastAsiaTheme="majorEastAsia" w:hAnsi="Calibri" w:cstheme="majorBidi"/>
      <w:color w:val="000000" w:themeColor="text1"/>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42C"/>
  </w:style>
  <w:style w:type="paragraph" w:styleId="Footer">
    <w:name w:val="footer"/>
    <w:basedOn w:val="Normal"/>
    <w:link w:val="FooterChar"/>
    <w:uiPriority w:val="99"/>
    <w:unhideWhenUsed/>
    <w:rsid w:val="00000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42C"/>
  </w:style>
  <w:style w:type="table" w:styleId="TableGrid">
    <w:name w:val="Table Grid"/>
    <w:basedOn w:val="TableNormal"/>
    <w:uiPriority w:val="39"/>
    <w:rsid w:val="00000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230E"/>
    <w:rPr>
      <w:sz w:val="16"/>
      <w:szCs w:val="16"/>
    </w:rPr>
  </w:style>
  <w:style w:type="paragraph" w:styleId="CommentText">
    <w:name w:val="annotation text"/>
    <w:basedOn w:val="Normal"/>
    <w:link w:val="CommentTextChar"/>
    <w:uiPriority w:val="99"/>
    <w:unhideWhenUsed/>
    <w:rsid w:val="0063230E"/>
    <w:pPr>
      <w:spacing w:line="240" w:lineRule="auto"/>
    </w:pPr>
    <w:rPr>
      <w:sz w:val="20"/>
      <w:szCs w:val="20"/>
    </w:rPr>
  </w:style>
  <w:style w:type="character" w:customStyle="1" w:styleId="CommentTextChar">
    <w:name w:val="Comment Text Char"/>
    <w:basedOn w:val="DefaultParagraphFont"/>
    <w:link w:val="CommentText"/>
    <w:uiPriority w:val="99"/>
    <w:rsid w:val="0063230E"/>
    <w:rPr>
      <w:sz w:val="20"/>
      <w:szCs w:val="20"/>
    </w:rPr>
  </w:style>
  <w:style w:type="paragraph" w:styleId="CommentSubject">
    <w:name w:val="annotation subject"/>
    <w:basedOn w:val="CommentText"/>
    <w:next w:val="CommentText"/>
    <w:link w:val="CommentSubjectChar"/>
    <w:uiPriority w:val="99"/>
    <w:semiHidden/>
    <w:unhideWhenUsed/>
    <w:rsid w:val="0063230E"/>
    <w:rPr>
      <w:b/>
      <w:bCs/>
    </w:rPr>
  </w:style>
  <w:style w:type="character" w:customStyle="1" w:styleId="CommentSubjectChar">
    <w:name w:val="Comment Subject Char"/>
    <w:basedOn w:val="CommentTextChar"/>
    <w:link w:val="CommentSubject"/>
    <w:uiPriority w:val="99"/>
    <w:semiHidden/>
    <w:rsid w:val="0063230E"/>
    <w:rPr>
      <w:b/>
      <w:bCs/>
      <w:sz w:val="20"/>
      <w:szCs w:val="20"/>
    </w:rPr>
  </w:style>
  <w:style w:type="character" w:styleId="PlaceholderText">
    <w:name w:val="Placeholder Text"/>
    <w:basedOn w:val="DefaultParagraphFont"/>
    <w:uiPriority w:val="99"/>
    <w:semiHidden/>
    <w:rsid w:val="008A75E7"/>
    <w:rPr>
      <w:color w:val="808080"/>
    </w:rPr>
  </w:style>
  <w:style w:type="character" w:customStyle="1" w:styleId="Heading1Char">
    <w:name w:val="Heading 1 Char"/>
    <w:basedOn w:val="DefaultParagraphFont"/>
    <w:link w:val="Heading1"/>
    <w:uiPriority w:val="9"/>
    <w:rsid w:val="000C3EDD"/>
    <w:rPr>
      <w:rFonts w:ascii="Calibri" w:eastAsiaTheme="majorEastAsia" w:hAnsi="Calibri" w:cstheme="majorBidi"/>
      <w:b/>
      <w:color w:val="000000" w:themeColor="text1"/>
      <w:sz w:val="24"/>
      <w:szCs w:val="32"/>
    </w:rPr>
  </w:style>
  <w:style w:type="character" w:customStyle="1" w:styleId="Heading2Char">
    <w:name w:val="Heading 2 Char"/>
    <w:basedOn w:val="DefaultParagraphFont"/>
    <w:link w:val="Heading2"/>
    <w:uiPriority w:val="9"/>
    <w:rsid w:val="000C3EDD"/>
    <w:rPr>
      <w:rFonts w:ascii="Calibri" w:eastAsiaTheme="majorEastAsia" w:hAnsi="Calibri" w:cstheme="majorBidi"/>
      <w:b/>
      <w:color w:val="000000" w:themeColor="text1"/>
      <w:sz w:val="24"/>
      <w:szCs w:val="26"/>
    </w:rPr>
  </w:style>
  <w:style w:type="character" w:customStyle="1" w:styleId="Heading3Char">
    <w:name w:val="Heading 3 Char"/>
    <w:basedOn w:val="DefaultParagraphFont"/>
    <w:link w:val="Heading3"/>
    <w:uiPriority w:val="9"/>
    <w:rsid w:val="000C3EDD"/>
    <w:rPr>
      <w:rFonts w:ascii="Calibri" w:eastAsiaTheme="majorEastAsia" w:hAnsi="Calibri" w:cstheme="majorBidi"/>
      <w:color w:val="000000" w:themeColor="text1"/>
      <w:sz w:val="18"/>
      <w:szCs w:val="24"/>
    </w:rPr>
  </w:style>
  <w:style w:type="character" w:customStyle="1" w:styleId="eop">
    <w:name w:val="eop"/>
    <w:basedOn w:val="DefaultParagraphFont"/>
    <w:rsid w:val="0087093D"/>
  </w:style>
  <w:style w:type="character" w:customStyle="1" w:styleId="normaltextrun">
    <w:name w:val="normaltextrun"/>
    <w:basedOn w:val="DefaultParagraphFont"/>
    <w:rsid w:val="0087093D"/>
  </w:style>
  <w:style w:type="paragraph" w:customStyle="1" w:styleId="paragraph">
    <w:name w:val="paragraph"/>
    <w:basedOn w:val="Normal"/>
    <w:rsid w:val="0087093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body text1"/>
    <w:basedOn w:val="Normal"/>
    <w:link w:val="ListParagraphChar"/>
    <w:uiPriority w:val="34"/>
    <w:qFormat/>
    <w:rsid w:val="00CE7683"/>
    <w:pPr>
      <w:ind w:left="720"/>
      <w:contextualSpacing/>
    </w:pPr>
  </w:style>
  <w:style w:type="character" w:customStyle="1" w:styleId="ListParagraphChar">
    <w:name w:val="List Paragraph Char"/>
    <w:aliases w:val="body text1 Char"/>
    <w:basedOn w:val="DefaultParagraphFont"/>
    <w:link w:val="ListParagraph"/>
    <w:uiPriority w:val="34"/>
    <w:locked/>
    <w:rsid w:val="00835B69"/>
  </w:style>
  <w:style w:type="paragraph" w:styleId="Revision">
    <w:name w:val="Revision"/>
    <w:hidden/>
    <w:uiPriority w:val="99"/>
    <w:semiHidden/>
    <w:rsid w:val="00852CB1"/>
    <w:pPr>
      <w:spacing w:after="0" w:line="240" w:lineRule="auto"/>
    </w:pPr>
  </w:style>
  <w:style w:type="paragraph" w:customStyle="1" w:styleId="xmsolistparagraph">
    <w:name w:val="x_msolistparagraph"/>
    <w:basedOn w:val="Normal"/>
    <w:rsid w:val="00BE771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CE5FC2"/>
    <w:pPr>
      <w:widowControl w:val="0"/>
      <w:autoSpaceDE w:val="0"/>
      <w:autoSpaceDN w:val="0"/>
      <w:spacing w:after="0" w:line="240" w:lineRule="auto"/>
    </w:pPr>
    <w:rPr>
      <w:rFonts w:ascii="Calibri" w:eastAsia="Calibri" w:hAnsi="Calibri" w:cs="Calibri"/>
      <w:lang w:val="en-US"/>
    </w:rPr>
  </w:style>
  <w:style w:type="paragraph" w:styleId="NoSpacing">
    <w:name w:val="No Spacing"/>
    <w:uiPriority w:val="1"/>
    <w:qFormat/>
    <w:rsid w:val="004328C9"/>
    <w:pPr>
      <w:spacing w:after="0" w:line="240" w:lineRule="auto"/>
    </w:pPr>
  </w:style>
  <w:style w:type="character" w:customStyle="1" w:styleId="contentpasted0">
    <w:name w:val="contentpasted0"/>
    <w:basedOn w:val="DefaultParagraphFont"/>
    <w:rsid w:val="004913AB"/>
  </w:style>
  <w:style w:type="character" w:customStyle="1" w:styleId="tabchar">
    <w:name w:val="tabchar"/>
    <w:basedOn w:val="DefaultParagraphFont"/>
    <w:rsid w:val="008E377B"/>
  </w:style>
  <w:style w:type="character" w:styleId="FollowedHyperlink">
    <w:name w:val="FollowedHyperlink"/>
    <w:basedOn w:val="DefaultParagraphFont"/>
    <w:uiPriority w:val="99"/>
    <w:semiHidden/>
    <w:unhideWhenUsed/>
    <w:rsid w:val="00E46E62"/>
    <w:rPr>
      <w:color w:val="954F72" w:themeColor="followedHyperlink"/>
      <w:u w:val="single"/>
    </w:rPr>
  </w:style>
  <w:style w:type="paragraph" w:customStyle="1" w:styleId="xmsonormal">
    <w:name w:val="x_msonormal"/>
    <w:basedOn w:val="Normal"/>
    <w:rsid w:val="00E46E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Mention">
    <w:name w:val="Mention"/>
    <w:basedOn w:val="DefaultParagraphFont"/>
    <w:uiPriority w:val="99"/>
    <w:unhideWhenUsed/>
    <w:rPr>
      <w:color w:val="2B579A"/>
      <w:shd w:val="clear" w:color="auto" w:fill="E6E6E6"/>
    </w:rPr>
  </w:style>
  <w:style w:type="character" w:styleId="IntenseEmphasis">
    <w:name w:val="Intense Emphasis"/>
    <w:basedOn w:val="DefaultParagraphFont"/>
    <w:uiPriority w:val="21"/>
    <w:qFormat/>
    <w:rsid w:val="008C17C5"/>
    <w:rPr>
      <w:i/>
      <w:iCs/>
      <w:color w:val="2F5496" w:themeColor="accent1" w:themeShade="BF"/>
    </w:rPr>
  </w:style>
  <w:style w:type="character" w:styleId="Hyperlink">
    <w:name w:val="Hyperlink"/>
    <w:basedOn w:val="DefaultParagraphFont"/>
    <w:uiPriority w:val="99"/>
    <w:unhideWhenUsed/>
    <w:rsid w:val="00AB0520"/>
    <w:rPr>
      <w:color w:val="0563C1" w:themeColor="hyperlink"/>
      <w:u w:val="single"/>
    </w:rPr>
  </w:style>
  <w:style w:type="paragraph" w:styleId="NormalWeb">
    <w:name w:val="Normal (Web)"/>
    <w:basedOn w:val="Normal"/>
    <w:uiPriority w:val="99"/>
    <w:unhideWhenUsed/>
    <w:rsid w:val="0018614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18614E"/>
    <w:rPr>
      <w:color w:val="605E5C"/>
      <w:shd w:val="clear" w:color="auto" w:fill="E1DFDD"/>
    </w:rPr>
  </w:style>
  <w:style w:type="paragraph" w:customStyle="1" w:styleId="lead">
    <w:name w:val="lead"/>
    <w:basedOn w:val="Normal"/>
    <w:rsid w:val="0018614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Quote">
    <w:name w:val="Quote"/>
    <w:basedOn w:val="Normal"/>
    <w:next w:val="Normal"/>
    <w:link w:val="QuoteChar"/>
    <w:uiPriority w:val="29"/>
    <w:qFormat/>
    <w:rsid w:val="001C0AF6"/>
    <w:pPr>
      <w:spacing w:before="160"/>
      <w:jc w:val="center"/>
    </w:pPr>
    <w:rPr>
      <w:rFonts w:ascii="Calibri" w:hAnsi="Calibri"/>
      <w:i/>
      <w:iCs/>
      <w:color w:val="404040" w:themeColor="text1" w:themeTint="BF"/>
      <w:kern w:val="2"/>
      <w14:ligatures w14:val="standardContextual"/>
    </w:rPr>
  </w:style>
  <w:style w:type="character" w:customStyle="1" w:styleId="QuoteChar">
    <w:name w:val="Quote Char"/>
    <w:basedOn w:val="DefaultParagraphFont"/>
    <w:link w:val="Quote"/>
    <w:uiPriority w:val="29"/>
    <w:rsid w:val="001C0AF6"/>
    <w:rPr>
      <w:rFonts w:ascii="Calibri" w:hAnsi="Calibri"/>
      <w:i/>
      <w:iCs/>
      <w:color w:val="404040" w:themeColor="text1" w:themeTint="B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19971">
      <w:bodyDiv w:val="1"/>
      <w:marLeft w:val="0"/>
      <w:marRight w:val="0"/>
      <w:marTop w:val="0"/>
      <w:marBottom w:val="0"/>
      <w:divBdr>
        <w:top w:val="none" w:sz="0" w:space="0" w:color="auto"/>
        <w:left w:val="none" w:sz="0" w:space="0" w:color="auto"/>
        <w:bottom w:val="none" w:sz="0" w:space="0" w:color="auto"/>
        <w:right w:val="none" w:sz="0" w:space="0" w:color="auto"/>
      </w:divBdr>
      <w:divsChild>
        <w:div w:id="196504794">
          <w:marLeft w:val="0"/>
          <w:marRight w:val="0"/>
          <w:marTop w:val="0"/>
          <w:marBottom w:val="0"/>
          <w:divBdr>
            <w:top w:val="none" w:sz="0" w:space="0" w:color="auto"/>
            <w:left w:val="none" w:sz="0" w:space="0" w:color="auto"/>
            <w:bottom w:val="none" w:sz="0" w:space="0" w:color="auto"/>
            <w:right w:val="none" w:sz="0" w:space="0" w:color="auto"/>
          </w:divBdr>
        </w:div>
        <w:div w:id="757749971">
          <w:marLeft w:val="0"/>
          <w:marRight w:val="0"/>
          <w:marTop w:val="0"/>
          <w:marBottom w:val="0"/>
          <w:divBdr>
            <w:top w:val="none" w:sz="0" w:space="0" w:color="auto"/>
            <w:left w:val="none" w:sz="0" w:space="0" w:color="auto"/>
            <w:bottom w:val="none" w:sz="0" w:space="0" w:color="auto"/>
            <w:right w:val="none" w:sz="0" w:space="0" w:color="auto"/>
          </w:divBdr>
        </w:div>
        <w:div w:id="2075229206">
          <w:marLeft w:val="0"/>
          <w:marRight w:val="0"/>
          <w:marTop w:val="0"/>
          <w:marBottom w:val="0"/>
          <w:divBdr>
            <w:top w:val="none" w:sz="0" w:space="0" w:color="auto"/>
            <w:left w:val="none" w:sz="0" w:space="0" w:color="auto"/>
            <w:bottom w:val="none" w:sz="0" w:space="0" w:color="auto"/>
            <w:right w:val="none" w:sz="0" w:space="0" w:color="auto"/>
          </w:divBdr>
        </w:div>
      </w:divsChild>
    </w:div>
    <w:div w:id="257295230">
      <w:bodyDiv w:val="1"/>
      <w:marLeft w:val="0"/>
      <w:marRight w:val="0"/>
      <w:marTop w:val="0"/>
      <w:marBottom w:val="0"/>
      <w:divBdr>
        <w:top w:val="none" w:sz="0" w:space="0" w:color="auto"/>
        <w:left w:val="none" w:sz="0" w:space="0" w:color="auto"/>
        <w:bottom w:val="none" w:sz="0" w:space="0" w:color="auto"/>
        <w:right w:val="none" w:sz="0" w:space="0" w:color="auto"/>
      </w:divBdr>
    </w:div>
    <w:div w:id="272136528">
      <w:bodyDiv w:val="1"/>
      <w:marLeft w:val="0"/>
      <w:marRight w:val="0"/>
      <w:marTop w:val="0"/>
      <w:marBottom w:val="0"/>
      <w:divBdr>
        <w:top w:val="none" w:sz="0" w:space="0" w:color="auto"/>
        <w:left w:val="none" w:sz="0" w:space="0" w:color="auto"/>
        <w:bottom w:val="none" w:sz="0" w:space="0" w:color="auto"/>
        <w:right w:val="none" w:sz="0" w:space="0" w:color="auto"/>
      </w:divBdr>
      <w:divsChild>
        <w:div w:id="1154643642">
          <w:marLeft w:val="0"/>
          <w:marRight w:val="0"/>
          <w:marTop w:val="0"/>
          <w:marBottom w:val="0"/>
          <w:divBdr>
            <w:top w:val="none" w:sz="0" w:space="0" w:color="auto"/>
            <w:left w:val="none" w:sz="0" w:space="0" w:color="auto"/>
            <w:bottom w:val="none" w:sz="0" w:space="0" w:color="auto"/>
            <w:right w:val="none" w:sz="0" w:space="0" w:color="auto"/>
          </w:divBdr>
        </w:div>
        <w:div w:id="1761173828">
          <w:marLeft w:val="0"/>
          <w:marRight w:val="0"/>
          <w:marTop w:val="0"/>
          <w:marBottom w:val="0"/>
          <w:divBdr>
            <w:top w:val="none" w:sz="0" w:space="0" w:color="auto"/>
            <w:left w:val="none" w:sz="0" w:space="0" w:color="auto"/>
            <w:bottom w:val="none" w:sz="0" w:space="0" w:color="auto"/>
            <w:right w:val="none" w:sz="0" w:space="0" w:color="auto"/>
          </w:divBdr>
        </w:div>
        <w:div w:id="1898127052">
          <w:marLeft w:val="0"/>
          <w:marRight w:val="0"/>
          <w:marTop w:val="0"/>
          <w:marBottom w:val="0"/>
          <w:divBdr>
            <w:top w:val="none" w:sz="0" w:space="0" w:color="auto"/>
            <w:left w:val="none" w:sz="0" w:space="0" w:color="auto"/>
            <w:bottom w:val="none" w:sz="0" w:space="0" w:color="auto"/>
            <w:right w:val="none" w:sz="0" w:space="0" w:color="auto"/>
          </w:divBdr>
        </w:div>
        <w:div w:id="2064060667">
          <w:marLeft w:val="0"/>
          <w:marRight w:val="0"/>
          <w:marTop w:val="0"/>
          <w:marBottom w:val="0"/>
          <w:divBdr>
            <w:top w:val="none" w:sz="0" w:space="0" w:color="auto"/>
            <w:left w:val="none" w:sz="0" w:space="0" w:color="auto"/>
            <w:bottom w:val="none" w:sz="0" w:space="0" w:color="auto"/>
            <w:right w:val="none" w:sz="0" w:space="0" w:color="auto"/>
          </w:divBdr>
        </w:div>
      </w:divsChild>
    </w:div>
    <w:div w:id="281616847">
      <w:bodyDiv w:val="1"/>
      <w:marLeft w:val="0"/>
      <w:marRight w:val="0"/>
      <w:marTop w:val="0"/>
      <w:marBottom w:val="0"/>
      <w:divBdr>
        <w:top w:val="none" w:sz="0" w:space="0" w:color="auto"/>
        <w:left w:val="none" w:sz="0" w:space="0" w:color="auto"/>
        <w:bottom w:val="none" w:sz="0" w:space="0" w:color="auto"/>
        <w:right w:val="none" w:sz="0" w:space="0" w:color="auto"/>
      </w:divBdr>
      <w:divsChild>
        <w:div w:id="443421165">
          <w:marLeft w:val="0"/>
          <w:marRight w:val="0"/>
          <w:marTop w:val="0"/>
          <w:marBottom w:val="0"/>
          <w:divBdr>
            <w:top w:val="none" w:sz="0" w:space="0" w:color="auto"/>
            <w:left w:val="none" w:sz="0" w:space="0" w:color="auto"/>
            <w:bottom w:val="none" w:sz="0" w:space="0" w:color="auto"/>
            <w:right w:val="none" w:sz="0" w:space="0" w:color="auto"/>
          </w:divBdr>
        </w:div>
        <w:div w:id="877159589">
          <w:marLeft w:val="0"/>
          <w:marRight w:val="0"/>
          <w:marTop w:val="0"/>
          <w:marBottom w:val="0"/>
          <w:divBdr>
            <w:top w:val="none" w:sz="0" w:space="0" w:color="auto"/>
            <w:left w:val="none" w:sz="0" w:space="0" w:color="auto"/>
            <w:bottom w:val="none" w:sz="0" w:space="0" w:color="auto"/>
            <w:right w:val="none" w:sz="0" w:space="0" w:color="auto"/>
          </w:divBdr>
        </w:div>
        <w:div w:id="1064061087">
          <w:marLeft w:val="0"/>
          <w:marRight w:val="0"/>
          <w:marTop w:val="0"/>
          <w:marBottom w:val="0"/>
          <w:divBdr>
            <w:top w:val="none" w:sz="0" w:space="0" w:color="auto"/>
            <w:left w:val="none" w:sz="0" w:space="0" w:color="auto"/>
            <w:bottom w:val="none" w:sz="0" w:space="0" w:color="auto"/>
            <w:right w:val="none" w:sz="0" w:space="0" w:color="auto"/>
          </w:divBdr>
        </w:div>
      </w:divsChild>
    </w:div>
    <w:div w:id="362829238">
      <w:bodyDiv w:val="1"/>
      <w:marLeft w:val="0"/>
      <w:marRight w:val="0"/>
      <w:marTop w:val="0"/>
      <w:marBottom w:val="0"/>
      <w:divBdr>
        <w:top w:val="none" w:sz="0" w:space="0" w:color="auto"/>
        <w:left w:val="none" w:sz="0" w:space="0" w:color="auto"/>
        <w:bottom w:val="none" w:sz="0" w:space="0" w:color="auto"/>
        <w:right w:val="none" w:sz="0" w:space="0" w:color="auto"/>
      </w:divBdr>
      <w:divsChild>
        <w:div w:id="32467542">
          <w:marLeft w:val="0"/>
          <w:marRight w:val="0"/>
          <w:marTop w:val="0"/>
          <w:marBottom w:val="0"/>
          <w:divBdr>
            <w:top w:val="none" w:sz="0" w:space="0" w:color="auto"/>
            <w:left w:val="none" w:sz="0" w:space="0" w:color="auto"/>
            <w:bottom w:val="none" w:sz="0" w:space="0" w:color="auto"/>
            <w:right w:val="none" w:sz="0" w:space="0" w:color="auto"/>
          </w:divBdr>
        </w:div>
        <w:div w:id="867571602">
          <w:marLeft w:val="0"/>
          <w:marRight w:val="0"/>
          <w:marTop w:val="0"/>
          <w:marBottom w:val="0"/>
          <w:divBdr>
            <w:top w:val="none" w:sz="0" w:space="0" w:color="auto"/>
            <w:left w:val="none" w:sz="0" w:space="0" w:color="auto"/>
            <w:bottom w:val="none" w:sz="0" w:space="0" w:color="auto"/>
            <w:right w:val="none" w:sz="0" w:space="0" w:color="auto"/>
          </w:divBdr>
        </w:div>
        <w:div w:id="881983758">
          <w:marLeft w:val="0"/>
          <w:marRight w:val="0"/>
          <w:marTop w:val="0"/>
          <w:marBottom w:val="0"/>
          <w:divBdr>
            <w:top w:val="none" w:sz="0" w:space="0" w:color="auto"/>
            <w:left w:val="none" w:sz="0" w:space="0" w:color="auto"/>
            <w:bottom w:val="none" w:sz="0" w:space="0" w:color="auto"/>
            <w:right w:val="none" w:sz="0" w:space="0" w:color="auto"/>
          </w:divBdr>
        </w:div>
        <w:div w:id="998968777">
          <w:marLeft w:val="0"/>
          <w:marRight w:val="0"/>
          <w:marTop w:val="0"/>
          <w:marBottom w:val="0"/>
          <w:divBdr>
            <w:top w:val="none" w:sz="0" w:space="0" w:color="auto"/>
            <w:left w:val="none" w:sz="0" w:space="0" w:color="auto"/>
            <w:bottom w:val="none" w:sz="0" w:space="0" w:color="auto"/>
            <w:right w:val="none" w:sz="0" w:space="0" w:color="auto"/>
          </w:divBdr>
        </w:div>
        <w:div w:id="1112360629">
          <w:marLeft w:val="0"/>
          <w:marRight w:val="0"/>
          <w:marTop w:val="0"/>
          <w:marBottom w:val="0"/>
          <w:divBdr>
            <w:top w:val="none" w:sz="0" w:space="0" w:color="auto"/>
            <w:left w:val="none" w:sz="0" w:space="0" w:color="auto"/>
            <w:bottom w:val="none" w:sz="0" w:space="0" w:color="auto"/>
            <w:right w:val="none" w:sz="0" w:space="0" w:color="auto"/>
          </w:divBdr>
        </w:div>
        <w:div w:id="1220559985">
          <w:marLeft w:val="0"/>
          <w:marRight w:val="0"/>
          <w:marTop w:val="0"/>
          <w:marBottom w:val="0"/>
          <w:divBdr>
            <w:top w:val="none" w:sz="0" w:space="0" w:color="auto"/>
            <w:left w:val="none" w:sz="0" w:space="0" w:color="auto"/>
            <w:bottom w:val="none" w:sz="0" w:space="0" w:color="auto"/>
            <w:right w:val="none" w:sz="0" w:space="0" w:color="auto"/>
          </w:divBdr>
        </w:div>
        <w:div w:id="1698507433">
          <w:marLeft w:val="0"/>
          <w:marRight w:val="0"/>
          <w:marTop w:val="0"/>
          <w:marBottom w:val="0"/>
          <w:divBdr>
            <w:top w:val="none" w:sz="0" w:space="0" w:color="auto"/>
            <w:left w:val="none" w:sz="0" w:space="0" w:color="auto"/>
            <w:bottom w:val="none" w:sz="0" w:space="0" w:color="auto"/>
            <w:right w:val="none" w:sz="0" w:space="0" w:color="auto"/>
          </w:divBdr>
        </w:div>
        <w:div w:id="1757439875">
          <w:marLeft w:val="0"/>
          <w:marRight w:val="0"/>
          <w:marTop w:val="0"/>
          <w:marBottom w:val="0"/>
          <w:divBdr>
            <w:top w:val="none" w:sz="0" w:space="0" w:color="auto"/>
            <w:left w:val="none" w:sz="0" w:space="0" w:color="auto"/>
            <w:bottom w:val="none" w:sz="0" w:space="0" w:color="auto"/>
            <w:right w:val="none" w:sz="0" w:space="0" w:color="auto"/>
          </w:divBdr>
        </w:div>
      </w:divsChild>
    </w:div>
    <w:div w:id="438836498">
      <w:bodyDiv w:val="1"/>
      <w:marLeft w:val="0"/>
      <w:marRight w:val="0"/>
      <w:marTop w:val="0"/>
      <w:marBottom w:val="0"/>
      <w:divBdr>
        <w:top w:val="none" w:sz="0" w:space="0" w:color="auto"/>
        <w:left w:val="none" w:sz="0" w:space="0" w:color="auto"/>
        <w:bottom w:val="none" w:sz="0" w:space="0" w:color="auto"/>
        <w:right w:val="none" w:sz="0" w:space="0" w:color="auto"/>
      </w:divBdr>
      <w:divsChild>
        <w:div w:id="275214304">
          <w:marLeft w:val="0"/>
          <w:marRight w:val="0"/>
          <w:marTop w:val="0"/>
          <w:marBottom w:val="0"/>
          <w:divBdr>
            <w:top w:val="none" w:sz="0" w:space="0" w:color="auto"/>
            <w:left w:val="none" w:sz="0" w:space="0" w:color="auto"/>
            <w:bottom w:val="none" w:sz="0" w:space="0" w:color="auto"/>
            <w:right w:val="none" w:sz="0" w:space="0" w:color="auto"/>
          </w:divBdr>
        </w:div>
        <w:div w:id="364067416">
          <w:marLeft w:val="0"/>
          <w:marRight w:val="0"/>
          <w:marTop w:val="0"/>
          <w:marBottom w:val="0"/>
          <w:divBdr>
            <w:top w:val="none" w:sz="0" w:space="0" w:color="auto"/>
            <w:left w:val="none" w:sz="0" w:space="0" w:color="auto"/>
            <w:bottom w:val="none" w:sz="0" w:space="0" w:color="auto"/>
            <w:right w:val="none" w:sz="0" w:space="0" w:color="auto"/>
          </w:divBdr>
        </w:div>
        <w:div w:id="780337578">
          <w:marLeft w:val="0"/>
          <w:marRight w:val="0"/>
          <w:marTop w:val="0"/>
          <w:marBottom w:val="0"/>
          <w:divBdr>
            <w:top w:val="none" w:sz="0" w:space="0" w:color="auto"/>
            <w:left w:val="none" w:sz="0" w:space="0" w:color="auto"/>
            <w:bottom w:val="none" w:sz="0" w:space="0" w:color="auto"/>
            <w:right w:val="none" w:sz="0" w:space="0" w:color="auto"/>
          </w:divBdr>
        </w:div>
        <w:div w:id="1531410559">
          <w:marLeft w:val="0"/>
          <w:marRight w:val="0"/>
          <w:marTop w:val="0"/>
          <w:marBottom w:val="0"/>
          <w:divBdr>
            <w:top w:val="none" w:sz="0" w:space="0" w:color="auto"/>
            <w:left w:val="none" w:sz="0" w:space="0" w:color="auto"/>
            <w:bottom w:val="none" w:sz="0" w:space="0" w:color="auto"/>
            <w:right w:val="none" w:sz="0" w:space="0" w:color="auto"/>
          </w:divBdr>
        </w:div>
        <w:div w:id="1588339776">
          <w:marLeft w:val="0"/>
          <w:marRight w:val="0"/>
          <w:marTop w:val="0"/>
          <w:marBottom w:val="0"/>
          <w:divBdr>
            <w:top w:val="none" w:sz="0" w:space="0" w:color="auto"/>
            <w:left w:val="none" w:sz="0" w:space="0" w:color="auto"/>
            <w:bottom w:val="none" w:sz="0" w:space="0" w:color="auto"/>
            <w:right w:val="none" w:sz="0" w:space="0" w:color="auto"/>
          </w:divBdr>
        </w:div>
      </w:divsChild>
    </w:div>
    <w:div w:id="478573698">
      <w:bodyDiv w:val="1"/>
      <w:marLeft w:val="0"/>
      <w:marRight w:val="0"/>
      <w:marTop w:val="0"/>
      <w:marBottom w:val="0"/>
      <w:divBdr>
        <w:top w:val="none" w:sz="0" w:space="0" w:color="auto"/>
        <w:left w:val="none" w:sz="0" w:space="0" w:color="auto"/>
        <w:bottom w:val="none" w:sz="0" w:space="0" w:color="auto"/>
        <w:right w:val="none" w:sz="0" w:space="0" w:color="auto"/>
      </w:divBdr>
    </w:div>
    <w:div w:id="877929914">
      <w:bodyDiv w:val="1"/>
      <w:marLeft w:val="0"/>
      <w:marRight w:val="0"/>
      <w:marTop w:val="0"/>
      <w:marBottom w:val="0"/>
      <w:divBdr>
        <w:top w:val="none" w:sz="0" w:space="0" w:color="auto"/>
        <w:left w:val="none" w:sz="0" w:space="0" w:color="auto"/>
        <w:bottom w:val="none" w:sz="0" w:space="0" w:color="auto"/>
        <w:right w:val="none" w:sz="0" w:space="0" w:color="auto"/>
      </w:divBdr>
      <w:divsChild>
        <w:div w:id="970749132">
          <w:marLeft w:val="0"/>
          <w:marRight w:val="0"/>
          <w:marTop w:val="0"/>
          <w:marBottom w:val="0"/>
          <w:divBdr>
            <w:top w:val="none" w:sz="0" w:space="0" w:color="auto"/>
            <w:left w:val="none" w:sz="0" w:space="0" w:color="auto"/>
            <w:bottom w:val="none" w:sz="0" w:space="0" w:color="auto"/>
            <w:right w:val="none" w:sz="0" w:space="0" w:color="auto"/>
          </w:divBdr>
        </w:div>
        <w:div w:id="1547720711">
          <w:marLeft w:val="0"/>
          <w:marRight w:val="0"/>
          <w:marTop w:val="0"/>
          <w:marBottom w:val="0"/>
          <w:divBdr>
            <w:top w:val="none" w:sz="0" w:space="0" w:color="auto"/>
            <w:left w:val="none" w:sz="0" w:space="0" w:color="auto"/>
            <w:bottom w:val="none" w:sz="0" w:space="0" w:color="auto"/>
            <w:right w:val="none" w:sz="0" w:space="0" w:color="auto"/>
          </w:divBdr>
        </w:div>
      </w:divsChild>
    </w:div>
    <w:div w:id="878858573">
      <w:bodyDiv w:val="1"/>
      <w:marLeft w:val="0"/>
      <w:marRight w:val="0"/>
      <w:marTop w:val="0"/>
      <w:marBottom w:val="0"/>
      <w:divBdr>
        <w:top w:val="none" w:sz="0" w:space="0" w:color="auto"/>
        <w:left w:val="none" w:sz="0" w:space="0" w:color="auto"/>
        <w:bottom w:val="none" w:sz="0" w:space="0" w:color="auto"/>
        <w:right w:val="none" w:sz="0" w:space="0" w:color="auto"/>
      </w:divBdr>
    </w:div>
    <w:div w:id="893009423">
      <w:bodyDiv w:val="1"/>
      <w:marLeft w:val="0"/>
      <w:marRight w:val="0"/>
      <w:marTop w:val="0"/>
      <w:marBottom w:val="0"/>
      <w:divBdr>
        <w:top w:val="none" w:sz="0" w:space="0" w:color="auto"/>
        <w:left w:val="none" w:sz="0" w:space="0" w:color="auto"/>
        <w:bottom w:val="none" w:sz="0" w:space="0" w:color="auto"/>
        <w:right w:val="none" w:sz="0" w:space="0" w:color="auto"/>
      </w:divBdr>
    </w:div>
    <w:div w:id="946162537">
      <w:bodyDiv w:val="1"/>
      <w:marLeft w:val="0"/>
      <w:marRight w:val="0"/>
      <w:marTop w:val="0"/>
      <w:marBottom w:val="0"/>
      <w:divBdr>
        <w:top w:val="none" w:sz="0" w:space="0" w:color="auto"/>
        <w:left w:val="none" w:sz="0" w:space="0" w:color="auto"/>
        <w:bottom w:val="none" w:sz="0" w:space="0" w:color="auto"/>
        <w:right w:val="none" w:sz="0" w:space="0" w:color="auto"/>
      </w:divBdr>
      <w:divsChild>
        <w:div w:id="142086870">
          <w:marLeft w:val="0"/>
          <w:marRight w:val="0"/>
          <w:marTop w:val="0"/>
          <w:marBottom w:val="0"/>
          <w:divBdr>
            <w:top w:val="none" w:sz="0" w:space="0" w:color="auto"/>
            <w:left w:val="none" w:sz="0" w:space="0" w:color="auto"/>
            <w:bottom w:val="none" w:sz="0" w:space="0" w:color="auto"/>
            <w:right w:val="none" w:sz="0" w:space="0" w:color="auto"/>
          </w:divBdr>
        </w:div>
        <w:div w:id="800810072">
          <w:marLeft w:val="0"/>
          <w:marRight w:val="0"/>
          <w:marTop w:val="0"/>
          <w:marBottom w:val="0"/>
          <w:divBdr>
            <w:top w:val="none" w:sz="0" w:space="0" w:color="auto"/>
            <w:left w:val="none" w:sz="0" w:space="0" w:color="auto"/>
            <w:bottom w:val="none" w:sz="0" w:space="0" w:color="auto"/>
            <w:right w:val="none" w:sz="0" w:space="0" w:color="auto"/>
          </w:divBdr>
        </w:div>
        <w:div w:id="1460103375">
          <w:marLeft w:val="0"/>
          <w:marRight w:val="0"/>
          <w:marTop w:val="0"/>
          <w:marBottom w:val="0"/>
          <w:divBdr>
            <w:top w:val="none" w:sz="0" w:space="0" w:color="auto"/>
            <w:left w:val="none" w:sz="0" w:space="0" w:color="auto"/>
            <w:bottom w:val="none" w:sz="0" w:space="0" w:color="auto"/>
            <w:right w:val="none" w:sz="0" w:space="0" w:color="auto"/>
          </w:divBdr>
        </w:div>
        <w:div w:id="2031252782">
          <w:marLeft w:val="0"/>
          <w:marRight w:val="0"/>
          <w:marTop w:val="0"/>
          <w:marBottom w:val="0"/>
          <w:divBdr>
            <w:top w:val="none" w:sz="0" w:space="0" w:color="auto"/>
            <w:left w:val="none" w:sz="0" w:space="0" w:color="auto"/>
            <w:bottom w:val="none" w:sz="0" w:space="0" w:color="auto"/>
            <w:right w:val="none" w:sz="0" w:space="0" w:color="auto"/>
          </w:divBdr>
        </w:div>
      </w:divsChild>
    </w:div>
    <w:div w:id="996416764">
      <w:bodyDiv w:val="1"/>
      <w:marLeft w:val="0"/>
      <w:marRight w:val="0"/>
      <w:marTop w:val="0"/>
      <w:marBottom w:val="0"/>
      <w:divBdr>
        <w:top w:val="none" w:sz="0" w:space="0" w:color="auto"/>
        <w:left w:val="none" w:sz="0" w:space="0" w:color="auto"/>
        <w:bottom w:val="none" w:sz="0" w:space="0" w:color="auto"/>
        <w:right w:val="none" w:sz="0" w:space="0" w:color="auto"/>
      </w:divBdr>
    </w:div>
    <w:div w:id="1005551091">
      <w:bodyDiv w:val="1"/>
      <w:marLeft w:val="0"/>
      <w:marRight w:val="0"/>
      <w:marTop w:val="0"/>
      <w:marBottom w:val="0"/>
      <w:divBdr>
        <w:top w:val="none" w:sz="0" w:space="0" w:color="auto"/>
        <w:left w:val="none" w:sz="0" w:space="0" w:color="auto"/>
        <w:bottom w:val="none" w:sz="0" w:space="0" w:color="auto"/>
        <w:right w:val="none" w:sz="0" w:space="0" w:color="auto"/>
      </w:divBdr>
      <w:divsChild>
        <w:div w:id="288978671">
          <w:marLeft w:val="0"/>
          <w:marRight w:val="0"/>
          <w:marTop w:val="0"/>
          <w:marBottom w:val="0"/>
          <w:divBdr>
            <w:top w:val="none" w:sz="0" w:space="0" w:color="auto"/>
            <w:left w:val="none" w:sz="0" w:space="0" w:color="auto"/>
            <w:bottom w:val="none" w:sz="0" w:space="0" w:color="auto"/>
            <w:right w:val="none" w:sz="0" w:space="0" w:color="auto"/>
          </w:divBdr>
        </w:div>
        <w:div w:id="1205798627">
          <w:marLeft w:val="0"/>
          <w:marRight w:val="0"/>
          <w:marTop w:val="0"/>
          <w:marBottom w:val="0"/>
          <w:divBdr>
            <w:top w:val="none" w:sz="0" w:space="0" w:color="auto"/>
            <w:left w:val="none" w:sz="0" w:space="0" w:color="auto"/>
            <w:bottom w:val="none" w:sz="0" w:space="0" w:color="auto"/>
            <w:right w:val="none" w:sz="0" w:space="0" w:color="auto"/>
          </w:divBdr>
        </w:div>
      </w:divsChild>
    </w:div>
    <w:div w:id="1050157288">
      <w:bodyDiv w:val="1"/>
      <w:marLeft w:val="0"/>
      <w:marRight w:val="0"/>
      <w:marTop w:val="0"/>
      <w:marBottom w:val="0"/>
      <w:divBdr>
        <w:top w:val="none" w:sz="0" w:space="0" w:color="auto"/>
        <w:left w:val="none" w:sz="0" w:space="0" w:color="auto"/>
        <w:bottom w:val="none" w:sz="0" w:space="0" w:color="auto"/>
        <w:right w:val="none" w:sz="0" w:space="0" w:color="auto"/>
      </w:divBdr>
      <w:divsChild>
        <w:div w:id="267590095">
          <w:marLeft w:val="0"/>
          <w:marRight w:val="0"/>
          <w:marTop w:val="0"/>
          <w:marBottom w:val="0"/>
          <w:divBdr>
            <w:top w:val="none" w:sz="0" w:space="0" w:color="auto"/>
            <w:left w:val="none" w:sz="0" w:space="0" w:color="auto"/>
            <w:bottom w:val="none" w:sz="0" w:space="0" w:color="auto"/>
            <w:right w:val="none" w:sz="0" w:space="0" w:color="auto"/>
          </w:divBdr>
        </w:div>
        <w:div w:id="606692654">
          <w:marLeft w:val="0"/>
          <w:marRight w:val="0"/>
          <w:marTop w:val="0"/>
          <w:marBottom w:val="0"/>
          <w:divBdr>
            <w:top w:val="none" w:sz="0" w:space="0" w:color="auto"/>
            <w:left w:val="none" w:sz="0" w:space="0" w:color="auto"/>
            <w:bottom w:val="none" w:sz="0" w:space="0" w:color="auto"/>
            <w:right w:val="none" w:sz="0" w:space="0" w:color="auto"/>
          </w:divBdr>
        </w:div>
        <w:div w:id="754516861">
          <w:marLeft w:val="0"/>
          <w:marRight w:val="0"/>
          <w:marTop w:val="0"/>
          <w:marBottom w:val="0"/>
          <w:divBdr>
            <w:top w:val="none" w:sz="0" w:space="0" w:color="auto"/>
            <w:left w:val="none" w:sz="0" w:space="0" w:color="auto"/>
            <w:bottom w:val="none" w:sz="0" w:space="0" w:color="auto"/>
            <w:right w:val="none" w:sz="0" w:space="0" w:color="auto"/>
          </w:divBdr>
        </w:div>
        <w:div w:id="1013922095">
          <w:marLeft w:val="0"/>
          <w:marRight w:val="0"/>
          <w:marTop w:val="0"/>
          <w:marBottom w:val="0"/>
          <w:divBdr>
            <w:top w:val="none" w:sz="0" w:space="0" w:color="auto"/>
            <w:left w:val="none" w:sz="0" w:space="0" w:color="auto"/>
            <w:bottom w:val="none" w:sz="0" w:space="0" w:color="auto"/>
            <w:right w:val="none" w:sz="0" w:space="0" w:color="auto"/>
          </w:divBdr>
        </w:div>
        <w:div w:id="1177429916">
          <w:marLeft w:val="0"/>
          <w:marRight w:val="0"/>
          <w:marTop w:val="0"/>
          <w:marBottom w:val="0"/>
          <w:divBdr>
            <w:top w:val="none" w:sz="0" w:space="0" w:color="auto"/>
            <w:left w:val="none" w:sz="0" w:space="0" w:color="auto"/>
            <w:bottom w:val="none" w:sz="0" w:space="0" w:color="auto"/>
            <w:right w:val="none" w:sz="0" w:space="0" w:color="auto"/>
          </w:divBdr>
        </w:div>
        <w:div w:id="1569264643">
          <w:marLeft w:val="0"/>
          <w:marRight w:val="0"/>
          <w:marTop w:val="0"/>
          <w:marBottom w:val="0"/>
          <w:divBdr>
            <w:top w:val="none" w:sz="0" w:space="0" w:color="auto"/>
            <w:left w:val="none" w:sz="0" w:space="0" w:color="auto"/>
            <w:bottom w:val="none" w:sz="0" w:space="0" w:color="auto"/>
            <w:right w:val="none" w:sz="0" w:space="0" w:color="auto"/>
          </w:divBdr>
        </w:div>
        <w:div w:id="1587418086">
          <w:marLeft w:val="0"/>
          <w:marRight w:val="0"/>
          <w:marTop w:val="0"/>
          <w:marBottom w:val="0"/>
          <w:divBdr>
            <w:top w:val="none" w:sz="0" w:space="0" w:color="auto"/>
            <w:left w:val="none" w:sz="0" w:space="0" w:color="auto"/>
            <w:bottom w:val="none" w:sz="0" w:space="0" w:color="auto"/>
            <w:right w:val="none" w:sz="0" w:space="0" w:color="auto"/>
          </w:divBdr>
        </w:div>
        <w:div w:id="1612322288">
          <w:marLeft w:val="0"/>
          <w:marRight w:val="0"/>
          <w:marTop w:val="0"/>
          <w:marBottom w:val="0"/>
          <w:divBdr>
            <w:top w:val="none" w:sz="0" w:space="0" w:color="auto"/>
            <w:left w:val="none" w:sz="0" w:space="0" w:color="auto"/>
            <w:bottom w:val="none" w:sz="0" w:space="0" w:color="auto"/>
            <w:right w:val="none" w:sz="0" w:space="0" w:color="auto"/>
          </w:divBdr>
        </w:div>
      </w:divsChild>
    </w:div>
    <w:div w:id="1082025176">
      <w:bodyDiv w:val="1"/>
      <w:marLeft w:val="0"/>
      <w:marRight w:val="0"/>
      <w:marTop w:val="0"/>
      <w:marBottom w:val="0"/>
      <w:divBdr>
        <w:top w:val="none" w:sz="0" w:space="0" w:color="auto"/>
        <w:left w:val="none" w:sz="0" w:space="0" w:color="auto"/>
        <w:bottom w:val="none" w:sz="0" w:space="0" w:color="auto"/>
        <w:right w:val="none" w:sz="0" w:space="0" w:color="auto"/>
      </w:divBdr>
      <w:divsChild>
        <w:div w:id="1024668580">
          <w:marLeft w:val="0"/>
          <w:marRight w:val="0"/>
          <w:marTop w:val="0"/>
          <w:marBottom w:val="0"/>
          <w:divBdr>
            <w:top w:val="none" w:sz="0" w:space="0" w:color="auto"/>
            <w:left w:val="none" w:sz="0" w:space="0" w:color="auto"/>
            <w:bottom w:val="none" w:sz="0" w:space="0" w:color="auto"/>
            <w:right w:val="none" w:sz="0" w:space="0" w:color="auto"/>
          </w:divBdr>
        </w:div>
      </w:divsChild>
    </w:div>
    <w:div w:id="1153256937">
      <w:bodyDiv w:val="1"/>
      <w:marLeft w:val="0"/>
      <w:marRight w:val="0"/>
      <w:marTop w:val="0"/>
      <w:marBottom w:val="0"/>
      <w:divBdr>
        <w:top w:val="none" w:sz="0" w:space="0" w:color="auto"/>
        <w:left w:val="none" w:sz="0" w:space="0" w:color="auto"/>
        <w:bottom w:val="none" w:sz="0" w:space="0" w:color="auto"/>
        <w:right w:val="none" w:sz="0" w:space="0" w:color="auto"/>
      </w:divBdr>
      <w:divsChild>
        <w:div w:id="80951177">
          <w:marLeft w:val="0"/>
          <w:marRight w:val="0"/>
          <w:marTop w:val="0"/>
          <w:marBottom w:val="0"/>
          <w:divBdr>
            <w:top w:val="none" w:sz="0" w:space="0" w:color="auto"/>
            <w:left w:val="none" w:sz="0" w:space="0" w:color="auto"/>
            <w:bottom w:val="none" w:sz="0" w:space="0" w:color="auto"/>
            <w:right w:val="none" w:sz="0" w:space="0" w:color="auto"/>
          </w:divBdr>
        </w:div>
        <w:div w:id="148179409">
          <w:marLeft w:val="0"/>
          <w:marRight w:val="0"/>
          <w:marTop w:val="0"/>
          <w:marBottom w:val="0"/>
          <w:divBdr>
            <w:top w:val="none" w:sz="0" w:space="0" w:color="auto"/>
            <w:left w:val="none" w:sz="0" w:space="0" w:color="auto"/>
            <w:bottom w:val="none" w:sz="0" w:space="0" w:color="auto"/>
            <w:right w:val="none" w:sz="0" w:space="0" w:color="auto"/>
          </w:divBdr>
        </w:div>
        <w:div w:id="289437580">
          <w:marLeft w:val="0"/>
          <w:marRight w:val="0"/>
          <w:marTop w:val="0"/>
          <w:marBottom w:val="0"/>
          <w:divBdr>
            <w:top w:val="none" w:sz="0" w:space="0" w:color="auto"/>
            <w:left w:val="none" w:sz="0" w:space="0" w:color="auto"/>
            <w:bottom w:val="none" w:sz="0" w:space="0" w:color="auto"/>
            <w:right w:val="none" w:sz="0" w:space="0" w:color="auto"/>
          </w:divBdr>
        </w:div>
        <w:div w:id="347219534">
          <w:marLeft w:val="0"/>
          <w:marRight w:val="0"/>
          <w:marTop w:val="0"/>
          <w:marBottom w:val="0"/>
          <w:divBdr>
            <w:top w:val="none" w:sz="0" w:space="0" w:color="auto"/>
            <w:left w:val="none" w:sz="0" w:space="0" w:color="auto"/>
            <w:bottom w:val="none" w:sz="0" w:space="0" w:color="auto"/>
            <w:right w:val="none" w:sz="0" w:space="0" w:color="auto"/>
          </w:divBdr>
        </w:div>
        <w:div w:id="485098047">
          <w:marLeft w:val="0"/>
          <w:marRight w:val="0"/>
          <w:marTop w:val="0"/>
          <w:marBottom w:val="0"/>
          <w:divBdr>
            <w:top w:val="none" w:sz="0" w:space="0" w:color="auto"/>
            <w:left w:val="none" w:sz="0" w:space="0" w:color="auto"/>
            <w:bottom w:val="none" w:sz="0" w:space="0" w:color="auto"/>
            <w:right w:val="none" w:sz="0" w:space="0" w:color="auto"/>
          </w:divBdr>
        </w:div>
        <w:div w:id="747964448">
          <w:marLeft w:val="0"/>
          <w:marRight w:val="0"/>
          <w:marTop w:val="0"/>
          <w:marBottom w:val="0"/>
          <w:divBdr>
            <w:top w:val="none" w:sz="0" w:space="0" w:color="auto"/>
            <w:left w:val="none" w:sz="0" w:space="0" w:color="auto"/>
            <w:bottom w:val="none" w:sz="0" w:space="0" w:color="auto"/>
            <w:right w:val="none" w:sz="0" w:space="0" w:color="auto"/>
          </w:divBdr>
        </w:div>
        <w:div w:id="1310818077">
          <w:marLeft w:val="0"/>
          <w:marRight w:val="0"/>
          <w:marTop w:val="0"/>
          <w:marBottom w:val="0"/>
          <w:divBdr>
            <w:top w:val="none" w:sz="0" w:space="0" w:color="auto"/>
            <w:left w:val="none" w:sz="0" w:space="0" w:color="auto"/>
            <w:bottom w:val="none" w:sz="0" w:space="0" w:color="auto"/>
            <w:right w:val="none" w:sz="0" w:space="0" w:color="auto"/>
          </w:divBdr>
        </w:div>
        <w:div w:id="1427918328">
          <w:marLeft w:val="0"/>
          <w:marRight w:val="0"/>
          <w:marTop w:val="0"/>
          <w:marBottom w:val="0"/>
          <w:divBdr>
            <w:top w:val="none" w:sz="0" w:space="0" w:color="auto"/>
            <w:left w:val="none" w:sz="0" w:space="0" w:color="auto"/>
            <w:bottom w:val="none" w:sz="0" w:space="0" w:color="auto"/>
            <w:right w:val="none" w:sz="0" w:space="0" w:color="auto"/>
          </w:divBdr>
        </w:div>
        <w:div w:id="1547448521">
          <w:marLeft w:val="0"/>
          <w:marRight w:val="0"/>
          <w:marTop w:val="0"/>
          <w:marBottom w:val="0"/>
          <w:divBdr>
            <w:top w:val="none" w:sz="0" w:space="0" w:color="auto"/>
            <w:left w:val="none" w:sz="0" w:space="0" w:color="auto"/>
            <w:bottom w:val="none" w:sz="0" w:space="0" w:color="auto"/>
            <w:right w:val="none" w:sz="0" w:space="0" w:color="auto"/>
          </w:divBdr>
        </w:div>
      </w:divsChild>
    </w:div>
    <w:div w:id="1327898518">
      <w:bodyDiv w:val="1"/>
      <w:marLeft w:val="0"/>
      <w:marRight w:val="0"/>
      <w:marTop w:val="0"/>
      <w:marBottom w:val="0"/>
      <w:divBdr>
        <w:top w:val="none" w:sz="0" w:space="0" w:color="auto"/>
        <w:left w:val="none" w:sz="0" w:space="0" w:color="auto"/>
        <w:bottom w:val="none" w:sz="0" w:space="0" w:color="auto"/>
        <w:right w:val="none" w:sz="0" w:space="0" w:color="auto"/>
      </w:divBdr>
      <w:divsChild>
        <w:div w:id="1774209752">
          <w:marLeft w:val="0"/>
          <w:marRight w:val="0"/>
          <w:marTop w:val="0"/>
          <w:marBottom w:val="0"/>
          <w:divBdr>
            <w:top w:val="none" w:sz="0" w:space="0" w:color="auto"/>
            <w:left w:val="none" w:sz="0" w:space="0" w:color="auto"/>
            <w:bottom w:val="none" w:sz="0" w:space="0" w:color="auto"/>
            <w:right w:val="none" w:sz="0" w:space="0" w:color="auto"/>
          </w:divBdr>
        </w:div>
        <w:div w:id="1892767817">
          <w:marLeft w:val="0"/>
          <w:marRight w:val="0"/>
          <w:marTop w:val="0"/>
          <w:marBottom w:val="0"/>
          <w:divBdr>
            <w:top w:val="none" w:sz="0" w:space="0" w:color="auto"/>
            <w:left w:val="none" w:sz="0" w:space="0" w:color="auto"/>
            <w:bottom w:val="none" w:sz="0" w:space="0" w:color="auto"/>
            <w:right w:val="none" w:sz="0" w:space="0" w:color="auto"/>
          </w:divBdr>
        </w:div>
      </w:divsChild>
    </w:div>
    <w:div w:id="1353452226">
      <w:bodyDiv w:val="1"/>
      <w:marLeft w:val="0"/>
      <w:marRight w:val="0"/>
      <w:marTop w:val="0"/>
      <w:marBottom w:val="0"/>
      <w:divBdr>
        <w:top w:val="none" w:sz="0" w:space="0" w:color="auto"/>
        <w:left w:val="none" w:sz="0" w:space="0" w:color="auto"/>
        <w:bottom w:val="none" w:sz="0" w:space="0" w:color="auto"/>
        <w:right w:val="none" w:sz="0" w:space="0" w:color="auto"/>
      </w:divBdr>
    </w:div>
    <w:div w:id="1403481825">
      <w:bodyDiv w:val="1"/>
      <w:marLeft w:val="0"/>
      <w:marRight w:val="0"/>
      <w:marTop w:val="0"/>
      <w:marBottom w:val="0"/>
      <w:divBdr>
        <w:top w:val="none" w:sz="0" w:space="0" w:color="auto"/>
        <w:left w:val="none" w:sz="0" w:space="0" w:color="auto"/>
        <w:bottom w:val="none" w:sz="0" w:space="0" w:color="auto"/>
        <w:right w:val="none" w:sz="0" w:space="0" w:color="auto"/>
      </w:divBdr>
      <w:divsChild>
        <w:div w:id="1250774109">
          <w:marLeft w:val="0"/>
          <w:marRight w:val="0"/>
          <w:marTop w:val="0"/>
          <w:marBottom w:val="0"/>
          <w:divBdr>
            <w:top w:val="none" w:sz="0" w:space="0" w:color="auto"/>
            <w:left w:val="none" w:sz="0" w:space="0" w:color="auto"/>
            <w:bottom w:val="none" w:sz="0" w:space="0" w:color="auto"/>
            <w:right w:val="none" w:sz="0" w:space="0" w:color="auto"/>
          </w:divBdr>
        </w:div>
        <w:div w:id="1539246404">
          <w:marLeft w:val="0"/>
          <w:marRight w:val="0"/>
          <w:marTop w:val="0"/>
          <w:marBottom w:val="0"/>
          <w:divBdr>
            <w:top w:val="none" w:sz="0" w:space="0" w:color="auto"/>
            <w:left w:val="none" w:sz="0" w:space="0" w:color="auto"/>
            <w:bottom w:val="none" w:sz="0" w:space="0" w:color="auto"/>
            <w:right w:val="none" w:sz="0" w:space="0" w:color="auto"/>
          </w:divBdr>
        </w:div>
        <w:div w:id="1570966381">
          <w:marLeft w:val="0"/>
          <w:marRight w:val="0"/>
          <w:marTop w:val="0"/>
          <w:marBottom w:val="0"/>
          <w:divBdr>
            <w:top w:val="none" w:sz="0" w:space="0" w:color="auto"/>
            <w:left w:val="none" w:sz="0" w:space="0" w:color="auto"/>
            <w:bottom w:val="none" w:sz="0" w:space="0" w:color="auto"/>
            <w:right w:val="none" w:sz="0" w:space="0" w:color="auto"/>
          </w:divBdr>
        </w:div>
        <w:div w:id="1917670071">
          <w:marLeft w:val="0"/>
          <w:marRight w:val="0"/>
          <w:marTop w:val="0"/>
          <w:marBottom w:val="0"/>
          <w:divBdr>
            <w:top w:val="none" w:sz="0" w:space="0" w:color="auto"/>
            <w:left w:val="none" w:sz="0" w:space="0" w:color="auto"/>
            <w:bottom w:val="none" w:sz="0" w:space="0" w:color="auto"/>
            <w:right w:val="none" w:sz="0" w:space="0" w:color="auto"/>
          </w:divBdr>
        </w:div>
      </w:divsChild>
    </w:div>
    <w:div w:id="1444307334">
      <w:bodyDiv w:val="1"/>
      <w:marLeft w:val="0"/>
      <w:marRight w:val="0"/>
      <w:marTop w:val="0"/>
      <w:marBottom w:val="0"/>
      <w:divBdr>
        <w:top w:val="none" w:sz="0" w:space="0" w:color="auto"/>
        <w:left w:val="none" w:sz="0" w:space="0" w:color="auto"/>
        <w:bottom w:val="none" w:sz="0" w:space="0" w:color="auto"/>
        <w:right w:val="none" w:sz="0" w:space="0" w:color="auto"/>
      </w:divBdr>
      <w:divsChild>
        <w:div w:id="50807237">
          <w:marLeft w:val="0"/>
          <w:marRight w:val="0"/>
          <w:marTop w:val="0"/>
          <w:marBottom w:val="0"/>
          <w:divBdr>
            <w:top w:val="none" w:sz="0" w:space="0" w:color="auto"/>
            <w:left w:val="none" w:sz="0" w:space="0" w:color="auto"/>
            <w:bottom w:val="none" w:sz="0" w:space="0" w:color="auto"/>
            <w:right w:val="none" w:sz="0" w:space="0" w:color="auto"/>
          </w:divBdr>
        </w:div>
        <w:div w:id="476145211">
          <w:marLeft w:val="0"/>
          <w:marRight w:val="0"/>
          <w:marTop w:val="0"/>
          <w:marBottom w:val="0"/>
          <w:divBdr>
            <w:top w:val="none" w:sz="0" w:space="0" w:color="auto"/>
            <w:left w:val="none" w:sz="0" w:space="0" w:color="auto"/>
            <w:bottom w:val="none" w:sz="0" w:space="0" w:color="auto"/>
            <w:right w:val="none" w:sz="0" w:space="0" w:color="auto"/>
          </w:divBdr>
        </w:div>
        <w:div w:id="685405563">
          <w:marLeft w:val="0"/>
          <w:marRight w:val="0"/>
          <w:marTop w:val="0"/>
          <w:marBottom w:val="0"/>
          <w:divBdr>
            <w:top w:val="none" w:sz="0" w:space="0" w:color="auto"/>
            <w:left w:val="none" w:sz="0" w:space="0" w:color="auto"/>
            <w:bottom w:val="none" w:sz="0" w:space="0" w:color="auto"/>
            <w:right w:val="none" w:sz="0" w:space="0" w:color="auto"/>
          </w:divBdr>
        </w:div>
        <w:div w:id="726683142">
          <w:marLeft w:val="0"/>
          <w:marRight w:val="0"/>
          <w:marTop w:val="0"/>
          <w:marBottom w:val="0"/>
          <w:divBdr>
            <w:top w:val="none" w:sz="0" w:space="0" w:color="auto"/>
            <w:left w:val="none" w:sz="0" w:space="0" w:color="auto"/>
            <w:bottom w:val="none" w:sz="0" w:space="0" w:color="auto"/>
            <w:right w:val="none" w:sz="0" w:space="0" w:color="auto"/>
          </w:divBdr>
        </w:div>
        <w:div w:id="859511192">
          <w:marLeft w:val="0"/>
          <w:marRight w:val="0"/>
          <w:marTop w:val="0"/>
          <w:marBottom w:val="0"/>
          <w:divBdr>
            <w:top w:val="none" w:sz="0" w:space="0" w:color="auto"/>
            <w:left w:val="none" w:sz="0" w:space="0" w:color="auto"/>
            <w:bottom w:val="none" w:sz="0" w:space="0" w:color="auto"/>
            <w:right w:val="none" w:sz="0" w:space="0" w:color="auto"/>
          </w:divBdr>
        </w:div>
        <w:div w:id="1230773720">
          <w:marLeft w:val="0"/>
          <w:marRight w:val="0"/>
          <w:marTop w:val="0"/>
          <w:marBottom w:val="0"/>
          <w:divBdr>
            <w:top w:val="none" w:sz="0" w:space="0" w:color="auto"/>
            <w:left w:val="none" w:sz="0" w:space="0" w:color="auto"/>
            <w:bottom w:val="none" w:sz="0" w:space="0" w:color="auto"/>
            <w:right w:val="none" w:sz="0" w:space="0" w:color="auto"/>
          </w:divBdr>
        </w:div>
        <w:div w:id="1383288082">
          <w:marLeft w:val="0"/>
          <w:marRight w:val="0"/>
          <w:marTop w:val="0"/>
          <w:marBottom w:val="0"/>
          <w:divBdr>
            <w:top w:val="none" w:sz="0" w:space="0" w:color="auto"/>
            <w:left w:val="none" w:sz="0" w:space="0" w:color="auto"/>
            <w:bottom w:val="none" w:sz="0" w:space="0" w:color="auto"/>
            <w:right w:val="none" w:sz="0" w:space="0" w:color="auto"/>
          </w:divBdr>
        </w:div>
        <w:div w:id="1740056670">
          <w:marLeft w:val="0"/>
          <w:marRight w:val="0"/>
          <w:marTop w:val="0"/>
          <w:marBottom w:val="0"/>
          <w:divBdr>
            <w:top w:val="none" w:sz="0" w:space="0" w:color="auto"/>
            <w:left w:val="none" w:sz="0" w:space="0" w:color="auto"/>
            <w:bottom w:val="none" w:sz="0" w:space="0" w:color="auto"/>
            <w:right w:val="none" w:sz="0" w:space="0" w:color="auto"/>
          </w:divBdr>
        </w:div>
        <w:div w:id="1844708557">
          <w:marLeft w:val="0"/>
          <w:marRight w:val="0"/>
          <w:marTop w:val="0"/>
          <w:marBottom w:val="0"/>
          <w:divBdr>
            <w:top w:val="none" w:sz="0" w:space="0" w:color="auto"/>
            <w:left w:val="none" w:sz="0" w:space="0" w:color="auto"/>
            <w:bottom w:val="none" w:sz="0" w:space="0" w:color="auto"/>
            <w:right w:val="none" w:sz="0" w:space="0" w:color="auto"/>
          </w:divBdr>
        </w:div>
        <w:div w:id="1973751857">
          <w:marLeft w:val="0"/>
          <w:marRight w:val="0"/>
          <w:marTop w:val="0"/>
          <w:marBottom w:val="0"/>
          <w:divBdr>
            <w:top w:val="none" w:sz="0" w:space="0" w:color="auto"/>
            <w:left w:val="none" w:sz="0" w:space="0" w:color="auto"/>
            <w:bottom w:val="none" w:sz="0" w:space="0" w:color="auto"/>
            <w:right w:val="none" w:sz="0" w:space="0" w:color="auto"/>
          </w:divBdr>
        </w:div>
        <w:div w:id="2077242798">
          <w:marLeft w:val="0"/>
          <w:marRight w:val="0"/>
          <w:marTop w:val="0"/>
          <w:marBottom w:val="0"/>
          <w:divBdr>
            <w:top w:val="none" w:sz="0" w:space="0" w:color="auto"/>
            <w:left w:val="none" w:sz="0" w:space="0" w:color="auto"/>
            <w:bottom w:val="none" w:sz="0" w:space="0" w:color="auto"/>
            <w:right w:val="none" w:sz="0" w:space="0" w:color="auto"/>
          </w:divBdr>
        </w:div>
      </w:divsChild>
    </w:div>
    <w:div w:id="1560903245">
      <w:bodyDiv w:val="1"/>
      <w:marLeft w:val="0"/>
      <w:marRight w:val="0"/>
      <w:marTop w:val="0"/>
      <w:marBottom w:val="0"/>
      <w:divBdr>
        <w:top w:val="none" w:sz="0" w:space="0" w:color="auto"/>
        <w:left w:val="none" w:sz="0" w:space="0" w:color="auto"/>
        <w:bottom w:val="none" w:sz="0" w:space="0" w:color="auto"/>
        <w:right w:val="none" w:sz="0" w:space="0" w:color="auto"/>
      </w:divBdr>
      <w:divsChild>
        <w:div w:id="102921824">
          <w:marLeft w:val="0"/>
          <w:marRight w:val="0"/>
          <w:marTop w:val="0"/>
          <w:marBottom w:val="0"/>
          <w:divBdr>
            <w:top w:val="none" w:sz="0" w:space="0" w:color="auto"/>
            <w:left w:val="none" w:sz="0" w:space="0" w:color="auto"/>
            <w:bottom w:val="none" w:sz="0" w:space="0" w:color="auto"/>
            <w:right w:val="none" w:sz="0" w:space="0" w:color="auto"/>
          </w:divBdr>
        </w:div>
        <w:div w:id="1627273457">
          <w:marLeft w:val="0"/>
          <w:marRight w:val="0"/>
          <w:marTop w:val="0"/>
          <w:marBottom w:val="0"/>
          <w:divBdr>
            <w:top w:val="none" w:sz="0" w:space="0" w:color="auto"/>
            <w:left w:val="none" w:sz="0" w:space="0" w:color="auto"/>
            <w:bottom w:val="none" w:sz="0" w:space="0" w:color="auto"/>
            <w:right w:val="none" w:sz="0" w:space="0" w:color="auto"/>
          </w:divBdr>
        </w:div>
      </w:divsChild>
    </w:div>
    <w:div w:id="1845509283">
      <w:bodyDiv w:val="1"/>
      <w:marLeft w:val="0"/>
      <w:marRight w:val="0"/>
      <w:marTop w:val="0"/>
      <w:marBottom w:val="0"/>
      <w:divBdr>
        <w:top w:val="none" w:sz="0" w:space="0" w:color="auto"/>
        <w:left w:val="none" w:sz="0" w:space="0" w:color="auto"/>
        <w:bottom w:val="none" w:sz="0" w:space="0" w:color="auto"/>
        <w:right w:val="none" w:sz="0" w:space="0" w:color="auto"/>
      </w:divBdr>
    </w:div>
    <w:div w:id="1875069947">
      <w:bodyDiv w:val="1"/>
      <w:marLeft w:val="0"/>
      <w:marRight w:val="0"/>
      <w:marTop w:val="0"/>
      <w:marBottom w:val="0"/>
      <w:divBdr>
        <w:top w:val="none" w:sz="0" w:space="0" w:color="auto"/>
        <w:left w:val="none" w:sz="0" w:space="0" w:color="auto"/>
        <w:bottom w:val="none" w:sz="0" w:space="0" w:color="auto"/>
        <w:right w:val="none" w:sz="0" w:space="0" w:color="auto"/>
      </w:divBdr>
      <w:divsChild>
        <w:div w:id="92357680">
          <w:marLeft w:val="0"/>
          <w:marRight w:val="0"/>
          <w:marTop w:val="0"/>
          <w:marBottom w:val="0"/>
          <w:divBdr>
            <w:top w:val="none" w:sz="0" w:space="0" w:color="auto"/>
            <w:left w:val="none" w:sz="0" w:space="0" w:color="auto"/>
            <w:bottom w:val="none" w:sz="0" w:space="0" w:color="auto"/>
            <w:right w:val="none" w:sz="0" w:space="0" w:color="auto"/>
          </w:divBdr>
        </w:div>
        <w:div w:id="903567636">
          <w:marLeft w:val="0"/>
          <w:marRight w:val="0"/>
          <w:marTop w:val="0"/>
          <w:marBottom w:val="0"/>
          <w:divBdr>
            <w:top w:val="none" w:sz="0" w:space="0" w:color="auto"/>
            <w:left w:val="none" w:sz="0" w:space="0" w:color="auto"/>
            <w:bottom w:val="none" w:sz="0" w:space="0" w:color="auto"/>
            <w:right w:val="none" w:sz="0" w:space="0" w:color="auto"/>
          </w:divBdr>
        </w:div>
      </w:divsChild>
    </w:div>
    <w:div w:id="2007901471">
      <w:bodyDiv w:val="1"/>
      <w:marLeft w:val="0"/>
      <w:marRight w:val="0"/>
      <w:marTop w:val="0"/>
      <w:marBottom w:val="0"/>
      <w:divBdr>
        <w:top w:val="none" w:sz="0" w:space="0" w:color="auto"/>
        <w:left w:val="none" w:sz="0" w:space="0" w:color="auto"/>
        <w:bottom w:val="none" w:sz="0" w:space="0" w:color="auto"/>
        <w:right w:val="none" w:sz="0" w:space="0" w:color="auto"/>
      </w:divBdr>
    </w:div>
    <w:div w:id="2013414194">
      <w:bodyDiv w:val="1"/>
      <w:marLeft w:val="0"/>
      <w:marRight w:val="0"/>
      <w:marTop w:val="0"/>
      <w:marBottom w:val="0"/>
      <w:divBdr>
        <w:top w:val="none" w:sz="0" w:space="0" w:color="auto"/>
        <w:left w:val="none" w:sz="0" w:space="0" w:color="auto"/>
        <w:bottom w:val="none" w:sz="0" w:space="0" w:color="auto"/>
        <w:right w:val="none" w:sz="0" w:space="0" w:color="auto"/>
      </w:divBdr>
      <w:divsChild>
        <w:div w:id="13192842">
          <w:marLeft w:val="0"/>
          <w:marRight w:val="0"/>
          <w:marTop w:val="0"/>
          <w:marBottom w:val="0"/>
          <w:divBdr>
            <w:top w:val="none" w:sz="0" w:space="0" w:color="auto"/>
            <w:left w:val="none" w:sz="0" w:space="0" w:color="auto"/>
            <w:bottom w:val="none" w:sz="0" w:space="0" w:color="auto"/>
            <w:right w:val="none" w:sz="0" w:space="0" w:color="auto"/>
          </w:divBdr>
        </w:div>
        <w:div w:id="224030963">
          <w:marLeft w:val="0"/>
          <w:marRight w:val="0"/>
          <w:marTop w:val="0"/>
          <w:marBottom w:val="0"/>
          <w:divBdr>
            <w:top w:val="none" w:sz="0" w:space="0" w:color="auto"/>
            <w:left w:val="none" w:sz="0" w:space="0" w:color="auto"/>
            <w:bottom w:val="none" w:sz="0" w:space="0" w:color="auto"/>
            <w:right w:val="none" w:sz="0" w:space="0" w:color="auto"/>
          </w:divBdr>
        </w:div>
        <w:div w:id="303122881">
          <w:marLeft w:val="0"/>
          <w:marRight w:val="0"/>
          <w:marTop w:val="0"/>
          <w:marBottom w:val="0"/>
          <w:divBdr>
            <w:top w:val="none" w:sz="0" w:space="0" w:color="auto"/>
            <w:left w:val="none" w:sz="0" w:space="0" w:color="auto"/>
            <w:bottom w:val="none" w:sz="0" w:space="0" w:color="auto"/>
            <w:right w:val="none" w:sz="0" w:space="0" w:color="auto"/>
          </w:divBdr>
        </w:div>
        <w:div w:id="518470542">
          <w:marLeft w:val="0"/>
          <w:marRight w:val="0"/>
          <w:marTop w:val="0"/>
          <w:marBottom w:val="0"/>
          <w:divBdr>
            <w:top w:val="none" w:sz="0" w:space="0" w:color="auto"/>
            <w:left w:val="none" w:sz="0" w:space="0" w:color="auto"/>
            <w:bottom w:val="none" w:sz="0" w:space="0" w:color="auto"/>
            <w:right w:val="none" w:sz="0" w:space="0" w:color="auto"/>
          </w:divBdr>
        </w:div>
        <w:div w:id="789859400">
          <w:marLeft w:val="0"/>
          <w:marRight w:val="0"/>
          <w:marTop w:val="0"/>
          <w:marBottom w:val="0"/>
          <w:divBdr>
            <w:top w:val="none" w:sz="0" w:space="0" w:color="auto"/>
            <w:left w:val="none" w:sz="0" w:space="0" w:color="auto"/>
            <w:bottom w:val="none" w:sz="0" w:space="0" w:color="auto"/>
            <w:right w:val="none" w:sz="0" w:space="0" w:color="auto"/>
          </w:divBdr>
        </w:div>
        <w:div w:id="851838716">
          <w:marLeft w:val="0"/>
          <w:marRight w:val="0"/>
          <w:marTop w:val="0"/>
          <w:marBottom w:val="0"/>
          <w:divBdr>
            <w:top w:val="none" w:sz="0" w:space="0" w:color="auto"/>
            <w:left w:val="none" w:sz="0" w:space="0" w:color="auto"/>
            <w:bottom w:val="none" w:sz="0" w:space="0" w:color="auto"/>
            <w:right w:val="none" w:sz="0" w:space="0" w:color="auto"/>
          </w:divBdr>
        </w:div>
        <w:div w:id="1087456913">
          <w:marLeft w:val="0"/>
          <w:marRight w:val="0"/>
          <w:marTop w:val="0"/>
          <w:marBottom w:val="0"/>
          <w:divBdr>
            <w:top w:val="none" w:sz="0" w:space="0" w:color="auto"/>
            <w:left w:val="none" w:sz="0" w:space="0" w:color="auto"/>
            <w:bottom w:val="none" w:sz="0" w:space="0" w:color="auto"/>
            <w:right w:val="none" w:sz="0" w:space="0" w:color="auto"/>
          </w:divBdr>
        </w:div>
        <w:div w:id="1113790437">
          <w:marLeft w:val="0"/>
          <w:marRight w:val="0"/>
          <w:marTop w:val="0"/>
          <w:marBottom w:val="0"/>
          <w:divBdr>
            <w:top w:val="none" w:sz="0" w:space="0" w:color="auto"/>
            <w:left w:val="none" w:sz="0" w:space="0" w:color="auto"/>
            <w:bottom w:val="none" w:sz="0" w:space="0" w:color="auto"/>
            <w:right w:val="none" w:sz="0" w:space="0" w:color="auto"/>
          </w:divBdr>
        </w:div>
        <w:div w:id="1274482444">
          <w:marLeft w:val="0"/>
          <w:marRight w:val="0"/>
          <w:marTop w:val="0"/>
          <w:marBottom w:val="0"/>
          <w:divBdr>
            <w:top w:val="none" w:sz="0" w:space="0" w:color="auto"/>
            <w:left w:val="none" w:sz="0" w:space="0" w:color="auto"/>
            <w:bottom w:val="none" w:sz="0" w:space="0" w:color="auto"/>
            <w:right w:val="none" w:sz="0" w:space="0" w:color="auto"/>
          </w:divBdr>
        </w:div>
        <w:div w:id="1583023600">
          <w:marLeft w:val="0"/>
          <w:marRight w:val="0"/>
          <w:marTop w:val="0"/>
          <w:marBottom w:val="0"/>
          <w:divBdr>
            <w:top w:val="none" w:sz="0" w:space="0" w:color="auto"/>
            <w:left w:val="none" w:sz="0" w:space="0" w:color="auto"/>
            <w:bottom w:val="none" w:sz="0" w:space="0" w:color="auto"/>
            <w:right w:val="none" w:sz="0" w:space="0" w:color="auto"/>
          </w:divBdr>
        </w:div>
        <w:div w:id="1650935062">
          <w:marLeft w:val="0"/>
          <w:marRight w:val="0"/>
          <w:marTop w:val="0"/>
          <w:marBottom w:val="0"/>
          <w:divBdr>
            <w:top w:val="none" w:sz="0" w:space="0" w:color="auto"/>
            <w:left w:val="none" w:sz="0" w:space="0" w:color="auto"/>
            <w:bottom w:val="none" w:sz="0" w:space="0" w:color="auto"/>
            <w:right w:val="none" w:sz="0" w:space="0" w:color="auto"/>
          </w:divBdr>
        </w:div>
      </w:divsChild>
    </w:div>
    <w:div w:id="20935477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portandsupport.shu.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fficeforstudents.org.uk/consultations-on-free-speech/consultation-on-proposed-regulatory-advice-and-other-matters-relating-to-freedom-of-speech/executive-summar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5c7c43-8ba9-4050-92e1-904b61d1d911">
      <Terms xmlns="http://schemas.microsoft.com/office/infopath/2007/PartnerControls"/>
    </lcf76f155ced4ddcb4097134ff3c332f>
    <TaxCatchAll xmlns="83e1c26f-fe0c-40bd-9e3c-9d7a7969df8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39DE35D8E57A348BA7B00879EFF6199" ma:contentTypeVersion="15" ma:contentTypeDescription="Create a new document." ma:contentTypeScope="" ma:versionID="07a2e7b6350950280f9cb123772b0702">
  <xsd:schema xmlns:xsd="http://www.w3.org/2001/XMLSchema" xmlns:xs="http://www.w3.org/2001/XMLSchema" xmlns:p="http://schemas.microsoft.com/office/2006/metadata/properties" xmlns:ns2="2b5c7c43-8ba9-4050-92e1-904b61d1d911" xmlns:ns3="83e1c26f-fe0c-40bd-9e3c-9d7a7969df8d" targetNamespace="http://schemas.microsoft.com/office/2006/metadata/properties" ma:root="true" ma:fieldsID="353b42816be5d28497bd41aebede31ca" ns2:_="" ns3:_="">
    <xsd:import namespace="2b5c7c43-8ba9-4050-92e1-904b61d1d911"/>
    <xsd:import namespace="83e1c26f-fe0c-40bd-9e3c-9d7a7969df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c7c43-8ba9-4050-92e1-904b61d1d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e1c26f-fe0c-40bd-9e3c-9d7a7969df8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3d1906b-5d48-4eb3-b811-4e957e3f82cd}" ma:internalName="TaxCatchAll" ma:showField="CatchAllData" ma:web="83e1c26f-fe0c-40bd-9e3c-9d7a7969df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12FFD4-BC01-4DB9-B2C0-E6C15D130FE2}">
  <ds:schemaRefs>
    <ds:schemaRef ds:uri="http://schemas.microsoft.com/sharepoint/v3/contenttype/forms"/>
  </ds:schemaRefs>
</ds:datastoreItem>
</file>

<file path=customXml/itemProps2.xml><?xml version="1.0" encoding="utf-8"?>
<ds:datastoreItem xmlns:ds="http://schemas.openxmlformats.org/officeDocument/2006/customXml" ds:itemID="{7599C3A2-D37C-4995-8581-80311CDE954C}">
  <ds:schemaRefs>
    <ds:schemaRef ds:uri="http://schemas.microsoft.com/office/2006/metadata/properties"/>
    <ds:schemaRef ds:uri="http://schemas.microsoft.com/office/infopath/2007/PartnerControls"/>
    <ds:schemaRef ds:uri="2b5c7c43-8ba9-4050-92e1-904b61d1d911"/>
    <ds:schemaRef ds:uri="83e1c26f-fe0c-40bd-9e3c-9d7a7969df8d"/>
  </ds:schemaRefs>
</ds:datastoreItem>
</file>

<file path=customXml/itemProps3.xml><?xml version="1.0" encoding="utf-8"?>
<ds:datastoreItem xmlns:ds="http://schemas.openxmlformats.org/officeDocument/2006/customXml" ds:itemID="{B9F4464D-DAE7-4656-8B57-D37DE562F54C}">
  <ds:schemaRefs>
    <ds:schemaRef ds:uri="http://schemas.openxmlformats.org/officeDocument/2006/bibliography"/>
  </ds:schemaRefs>
</ds:datastoreItem>
</file>

<file path=customXml/itemProps4.xml><?xml version="1.0" encoding="utf-8"?>
<ds:datastoreItem xmlns:ds="http://schemas.openxmlformats.org/officeDocument/2006/customXml" ds:itemID="{FCEC9F16-C696-4424-835E-8A2FB1832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c7c43-8ba9-4050-92e1-904b61d1d911"/>
    <ds:schemaRef ds:uri="83e1c26f-fe0c-40bd-9e3c-9d7a7969d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3157</Words>
  <Characters>18001</Characters>
  <Application>Microsoft Office Word</Application>
  <DocSecurity>8</DocSecurity>
  <Lines>150</Lines>
  <Paragraphs>42</Paragraphs>
  <ScaleCrop>false</ScaleCrop>
  <Company/>
  <LinksUpToDate>false</LinksUpToDate>
  <CharactersWithSpaces>21116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Stallard, Lorraine C</dc:creator>
  <cp:keywords/>
  <dc:description/>
  <cp:lastModifiedBy>Elwood, Jayne</cp:lastModifiedBy>
  <cp:revision>287</cp:revision>
  <cp:lastPrinted>2023-12-07T03:29:00Z</cp:lastPrinted>
  <dcterms:created xsi:type="dcterms:W3CDTF">2024-03-25T17:18:00Z</dcterms:created>
  <dcterms:modified xsi:type="dcterms:W3CDTF">2024-05-24T13:15:00Z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0x010100339DE35D8E57A348BA7B00879EFF6199</vt:lpwstr>
  </property>
</Properties>
</file>