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36"/>
        <w:gridCol w:w="1984"/>
      </w:tblGrid>
      <w:tr w:rsidR="008A753B" w:rsidRPr="008A753B" w14:paraId="2A4DDC6B" w14:textId="77777777" w:rsidTr="5887FCD8">
        <w:tc>
          <w:tcPr>
            <w:tcW w:w="10065" w:type="dxa"/>
            <w:gridSpan w:val="3"/>
            <w:tcBorders>
              <w:bottom w:val="single" w:sz="4" w:space="0" w:color="auto"/>
            </w:tcBorders>
            <w:shd w:val="clear" w:color="auto" w:fill="auto"/>
          </w:tcPr>
          <w:p w14:paraId="08406ACC" w14:textId="0C8FF0C9" w:rsidR="009B0E65" w:rsidRPr="002847DA" w:rsidRDefault="00FA2EBF" w:rsidP="00FA2EBF">
            <w:pPr>
              <w:spacing w:before="120" w:after="120"/>
              <w:rPr>
                <w:b/>
                <w:bCs/>
                <w:color w:val="7030A0"/>
                <w:sz w:val="24"/>
                <w:szCs w:val="24"/>
              </w:rPr>
            </w:pPr>
            <w:r>
              <w:rPr>
                <w:b/>
                <w:bCs/>
                <w:sz w:val="24"/>
                <w:szCs w:val="24"/>
              </w:rPr>
              <w:t xml:space="preserve">CONFIRMED </w:t>
            </w:r>
            <w:r w:rsidR="008F3AC3">
              <w:rPr>
                <w:b/>
                <w:bCs/>
                <w:sz w:val="24"/>
                <w:szCs w:val="24"/>
              </w:rPr>
              <w:t xml:space="preserve">OPEN </w:t>
            </w:r>
            <w:r w:rsidR="005566E3" w:rsidRPr="008A753B">
              <w:rPr>
                <w:b/>
                <w:bCs/>
                <w:sz w:val="24"/>
                <w:szCs w:val="24"/>
              </w:rPr>
              <w:t xml:space="preserve">MINUTES OF THE MEETING HELD </w:t>
            </w:r>
            <w:r w:rsidR="005566E3" w:rsidRPr="000F04F6">
              <w:rPr>
                <w:b/>
                <w:bCs/>
                <w:sz w:val="24"/>
                <w:szCs w:val="24"/>
              </w:rPr>
              <w:t xml:space="preserve">ON </w:t>
            </w:r>
            <w:r w:rsidR="00184286">
              <w:rPr>
                <w:b/>
                <w:bCs/>
                <w:sz w:val="24"/>
                <w:szCs w:val="24"/>
              </w:rPr>
              <w:t xml:space="preserve">TUESDAY 28 NOVEMBER </w:t>
            </w:r>
            <w:r w:rsidR="00883150">
              <w:rPr>
                <w:b/>
                <w:bCs/>
                <w:sz w:val="24"/>
                <w:szCs w:val="24"/>
              </w:rPr>
              <w:t>2023</w:t>
            </w:r>
            <w:r w:rsidR="00786E0A" w:rsidRPr="000F04F6">
              <w:rPr>
                <w:b/>
                <w:bCs/>
                <w:sz w:val="24"/>
                <w:szCs w:val="24"/>
              </w:rPr>
              <w:t xml:space="preserve"> </w:t>
            </w:r>
          </w:p>
        </w:tc>
      </w:tr>
      <w:tr w:rsidR="008A753B" w:rsidRPr="008A753B" w14:paraId="648655F8" w14:textId="77777777" w:rsidTr="00CD304B">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E00746" w:rsidRPr="008A753B" w14:paraId="55D3FC8D" w14:textId="77777777" w:rsidTr="00CD304B">
        <w:tc>
          <w:tcPr>
            <w:tcW w:w="5245" w:type="dxa"/>
            <w:tcBorders>
              <w:top w:val="single" w:sz="4" w:space="0" w:color="auto"/>
              <w:left w:val="single" w:sz="4" w:space="0" w:color="auto"/>
              <w:bottom w:val="single" w:sz="4" w:space="0" w:color="auto"/>
              <w:right w:val="single" w:sz="4" w:space="0" w:color="auto"/>
            </w:tcBorders>
          </w:tcPr>
          <w:p w14:paraId="3D959F2F" w14:textId="2FBAB3BC" w:rsidR="00E00746" w:rsidRPr="004172D9" w:rsidRDefault="00E00746" w:rsidP="00E00746">
            <w:pPr>
              <w:spacing w:before="60"/>
              <w:rPr>
                <w:sz w:val="24"/>
                <w:szCs w:val="24"/>
              </w:rPr>
            </w:pPr>
            <w:r w:rsidRPr="004172D9">
              <w:rPr>
                <w:sz w:val="24"/>
                <w:szCs w:val="24"/>
              </w:rPr>
              <w:t xml:space="preserve">Meg </w:t>
            </w:r>
            <w:r w:rsidRPr="008A234F">
              <w:rPr>
                <w:sz w:val="24"/>
                <w:szCs w:val="24"/>
              </w:rPr>
              <w:t xml:space="preserve">Munn, Chair </w:t>
            </w:r>
          </w:p>
        </w:tc>
        <w:tc>
          <w:tcPr>
            <w:tcW w:w="4820" w:type="dxa"/>
            <w:gridSpan w:val="2"/>
            <w:tcBorders>
              <w:top w:val="single" w:sz="4" w:space="0" w:color="auto"/>
              <w:left w:val="single" w:sz="4" w:space="0" w:color="auto"/>
              <w:bottom w:val="single" w:sz="4" w:space="0" w:color="auto"/>
              <w:right w:val="single" w:sz="4" w:space="0" w:color="auto"/>
            </w:tcBorders>
          </w:tcPr>
          <w:p w14:paraId="30089F4C" w14:textId="219E31DE" w:rsidR="00E00746" w:rsidRPr="004172D9" w:rsidRDefault="00E00746" w:rsidP="00E00746">
            <w:pPr>
              <w:spacing w:before="60"/>
              <w:rPr>
                <w:sz w:val="24"/>
                <w:szCs w:val="24"/>
              </w:rPr>
            </w:pPr>
            <w:r w:rsidRPr="008A234F">
              <w:rPr>
                <w:bCs/>
                <w:szCs w:val="24"/>
              </w:rPr>
              <w:t>Dr Matt Lilley</w:t>
            </w:r>
          </w:p>
        </w:tc>
      </w:tr>
      <w:tr w:rsidR="00E00746" w:rsidRPr="008A753B" w14:paraId="6806CA6F" w14:textId="77777777" w:rsidTr="00CD304B">
        <w:tc>
          <w:tcPr>
            <w:tcW w:w="5245" w:type="dxa"/>
            <w:tcBorders>
              <w:top w:val="single" w:sz="4" w:space="0" w:color="auto"/>
              <w:left w:val="single" w:sz="4" w:space="0" w:color="auto"/>
              <w:bottom w:val="single" w:sz="4" w:space="0" w:color="auto"/>
              <w:right w:val="single" w:sz="4" w:space="0" w:color="auto"/>
            </w:tcBorders>
          </w:tcPr>
          <w:p w14:paraId="180DB839" w14:textId="4CFC8FEB" w:rsidR="00E00746" w:rsidRPr="004172D9" w:rsidRDefault="00E00746" w:rsidP="00E00746">
            <w:pPr>
              <w:spacing w:before="60"/>
              <w:rPr>
                <w:sz w:val="24"/>
                <w:szCs w:val="24"/>
              </w:rPr>
            </w:pPr>
            <w:r w:rsidRPr="008D6724">
              <w:rPr>
                <w:sz w:val="24"/>
                <w:szCs w:val="24"/>
              </w:rPr>
              <w:t>Joanna Allen</w:t>
            </w:r>
          </w:p>
        </w:tc>
        <w:tc>
          <w:tcPr>
            <w:tcW w:w="4820" w:type="dxa"/>
            <w:gridSpan w:val="2"/>
            <w:tcBorders>
              <w:top w:val="single" w:sz="4" w:space="0" w:color="auto"/>
              <w:left w:val="single" w:sz="4" w:space="0" w:color="auto"/>
              <w:bottom w:val="single" w:sz="4" w:space="0" w:color="auto"/>
              <w:right w:val="single" w:sz="4" w:space="0" w:color="auto"/>
            </w:tcBorders>
          </w:tcPr>
          <w:p w14:paraId="61612CF6" w14:textId="4CEBCD97" w:rsidR="00E00746" w:rsidRPr="008A234F" w:rsidRDefault="00E00746" w:rsidP="00E00746">
            <w:pPr>
              <w:spacing w:before="60"/>
              <w:rPr>
                <w:sz w:val="24"/>
                <w:szCs w:val="24"/>
              </w:rPr>
            </w:pPr>
            <w:r w:rsidRPr="00730351">
              <w:rPr>
                <w:sz w:val="24"/>
                <w:szCs w:val="24"/>
              </w:rPr>
              <w:t>Dr Jia Liu</w:t>
            </w:r>
          </w:p>
        </w:tc>
      </w:tr>
      <w:tr w:rsidR="00E00746" w:rsidRPr="008A753B" w14:paraId="566CC3C6" w14:textId="77777777" w:rsidTr="00CD304B">
        <w:tc>
          <w:tcPr>
            <w:tcW w:w="5245" w:type="dxa"/>
            <w:tcBorders>
              <w:top w:val="single" w:sz="4" w:space="0" w:color="auto"/>
              <w:left w:val="single" w:sz="4" w:space="0" w:color="auto"/>
              <w:bottom w:val="single" w:sz="4" w:space="0" w:color="auto"/>
              <w:right w:val="single" w:sz="4" w:space="0" w:color="auto"/>
            </w:tcBorders>
          </w:tcPr>
          <w:p w14:paraId="4AA19077" w14:textId="2B72D17A" w:rsidR="00E00746" w:rsidRPr="00E22916" w:rsidRDefault="00E00746" w:rsidP="00E00746">
            <w:pPr>
              <w:spacing w:before="60"/>
              <w:rPr>
                <w:color w:val="FF0000"/>
                <w:sz w:val="24"/>
                <w:szCs w:val="24"/>
              </w:rPr>
            </w:pPr>
            <w:r w:rsidRPr="008D6724">
              <w:rPr>
                <w:sz w:val="24"/>
                <w:szCs w:val="24"/>
              </w:rPr>
              <w:t>Prof Jeff Bale</w:t>
            </w:r>
          </w:p>
        </w:tc>
        <w:tc>
          <w:tcPr>
            <w:tcW w:w="4820" w:type="dxa"/>
            <w:gridSpan w:val="2"/>
            <w:tcBorders>
              <w:top w:val="single" w:sz="4" w:space="0" w:color="auto"/>
              <w:left w:val="single" w:sz="4" w:space="0" w:color="auto"/>
              <w:bottom w:val="single" w:sz="4" w:space="0" w:color="auto"/>
              <w:right w:val="single" w:sz="4" w:space="0" w:color="auto"/>
            </w:tcBorders>
          </w:tcPr>
          <w:p w14:paraId="3330139A" w14:textId="0D3AFFB0" w:rsidR="00E00746" w:rsidRPr="004172D9" w:rsidRDefault="00E00746" w:rsidP="00E00746">
            <w:pPr>
              <w:spacing w:before="60"/>
              <w:rPr>
                <w:sz w:val="24"/>
                <w:szCs w:val="24"/>
              </w:rPr>
            </w:pPr>
            <w:r w:rsidRPr="00730351">
              <w:rPr>
                <w:sz w:val="24"/>
                <w:szCs w:val="24"/>
              </w:rPr>
              <w:t>Matt Parkin</w:t>
            </w:r>
          </w:p>
        </w:tc>
      </w:tr>
      <w:tr w:rsidR="00E00746" w:rsidRPr="008A753B" w14:paraId="2852586D" w14:textId="77777777" w:rsidTr="00CD304B">
        <w:tc>
          <w:tcPr>
            <w:tcW w:w="5245" w:type="dxa"/>
            <w:tcBorders>
              <w:top w:val="single" w:sz="4" w:space="0" w:color="auto"/>
              <w:left w:val="single" w:sz="4" w:space="0" w:color="auto"/>
              <w:bottom w:val="single" w:sz="4" w:space="0" w:color="auto"/>
              <w:right w:val="single" w:sz="4" w:space="0" w:color="auto"/>
            </w:tcBorders>
          </w:tcPr>
          <w:p w14:paraId="667BA514" w14:textId="6EDAF7C7" w:rsidR="00E00746" w:rsidRPr="008D6724" w:rsidRDefault="00E00746" w:rsidP="00E00746">
            <w:pPr>
              <w:spacing w:before="60"/>
              <w:rPr>
                <w:sz w:val="24"/>
                <w:szCs w:val="24"/>
              </w:rPr>
            </w:pPr>
            <w:r w:rsidRPr="008D6724">
              <w:rPr>
                <w:bCs/>
                <w:sz w:val="24"/>
                <w:szCs w:val="24"/>
              </w:rPr>
              <w:t>Gabrielle Berring</w:t>
            </w:r>
          </w:p>
        </w:tc>
        <w:tc>
          <w:tcPr>
            <w:tcW w:w="4820" w:type="dxa"/>
            <w:gridSpan w:val="2"/>
            <w:tcBorders>
              <w:top w:val="single" w:sz="4" w:space="0" w:color="auto"/>
              <w:left w:val="single" w:sz="4" w:space="0" w:color="auto"/>
              <w:bottom w:val="single" w:sz="4" w:space="0" w:color="auto"/>
              <w:right w:val="single" w:sz="4" w:space="0" w:color="auto"/>
            </w:tcBorders>
          </w:tcPr>
          <w:p w14:paraId="3078E0BC" w14:textId="2B6FB0A5" w:rsidR="00E00746" w:rsidRPr="00730351" w:rsidRDefault="00E00746" w:rsidP="00E00746">
            <w:pPr>
              <w:spacing w:before="60"/>
              <w:rPr>
                <w:sz w:val="24"/>
                <w:szCs w:val="24"/>
              </w:rPr>
            </w:pPr>
            <w:r w:rsidRPr="008A234F">
              <w:rPr>
                <w:bCs/>
                <w:szCs w:val="24"/>
              </w:rPr>
              <w:t xml:space="preserve">Prof Julietta </w:t>
            </w:r>
            <w:r w:rsidRPr="00730351">
              <w:rPr>
                <w:bCs/>
                <w:szCs w:val="24"/>
              </w:rPr>
              <w:t>Patnick</w:t>
            </w:r>
          </w:p>
        </w:tc>
      </w:tr>
      <w:tr w:rsidR="00E00746" w:rsidRPr="008A753B" w14:paraId="50C624E2" w14:textId="77777777" w:rsidTr="00CD304B">
        <w:tc>
          <w:tcPr>
            <w:tcW w:w="5245" w:type="dxa"/>
            <w:tcBorders>
              <w:top w:val="single" w:sz="4" w:space="0" w:color="auto"/>
              <w:left w:val="single" w:sz="4" w:space="0" w:color="auto"/>
              <w:bottom w:val="single" w:sz="4" w:space="0" w:color="auto"/>
              <w:right w:val="single" w:sz="4" w:space="0" w:color="auto"/>
            </w:tcBorders>
          </w:tcPr>
          <w:p w14:paraId="16CD5789" w14:textId="3DC5E46D" w:rsidR="00E00746" w:rsidRPr="008D6724" w:rsidRDefault="00E00746" w:rsidP="00E00746">
            <w:pPr>
              <w:spacing w:before="60"/>
              <w:rPr>
                <w:sz w:val="24"/>
                <w:szCs w:val="24"/>
              </w:rPr>
            </w:pPr>
            <w:r w:rsidRPr="008D6724">
              <w:rPr>
                <w:sz w:val="24"/>
                <w:szCs w:val="24"/>
              </w:rPr>
              <w:t>John Cowling</w:t>
            </w:r>
            <w:r w:rsidRPr="008D6724">
              <w:rPr>
                <w:sz w:val="24"/>
                <w:szCs w:val="24"/>
              </w:rPr>
              <w:tab/>
            </w:r>
          </w:p>
        </w:tc>
        <w:tc>
          <w:tcPr>
            <w:tcW w:w="4820" w:type="dxa"/>
            <w:gridSpan w:val="2"/>
            <w:tcBorders>
              <w:top w:val="single" w:sz="4" w:space="0" w:color="auto"/>
              <w:left w:val="single" w:sz="4" w:space="0" w:color="auto"/>
              <w:bottom w:val="single" w:sz="4" w:space="0" w:color="auto"/>
              <w:right w:val="single" w:sz="4" w:space="0" w:color="auto"/>
            </w:tcBorders>
          </w:tcPr>
          <w:p w14:paraId="5EA3E647" w14:textId="76D87C22" w:rsidR="00E00746" w:rsidRPr="00730351" w:rsidRDefault="00E00746" w:rsidP="00E00746">
            <w:pPr>
              <w:spacing w:before="60"/>
              <w:rPr>
                <w:sz w:val="24"/>
                <w:szCs w:val="24"/>
              </w:rPr>
            </w:pPr>
            <w:r w:rsidRPr="00242940">
              <w:rPr>
                <w:bCs/>
                <w:sz w:val="24"/>
                <w:szCs w:val="24"/>
              </w:rPr>
              <w:t>Prof Keith Ridgway</w:t>
            </w:r>
          </w:p>
        </w:tc>
      </w:tr>
      <w:tr w:rsidR="00E00746" w:rsidRPr="008A753B" w14:paraId="38EE0000" w14:textId="77777777" w:rsidTr="00CD304B">
        <w:tc>
          <w:tcPr>
            <w:tcW w:w="5245" w:type="dxa"/>
            <w:tcBorders>
              <w:top w:val="single" w:sz="4" w:space="0" w:color="auto"/>
              <w:left w:val="single" w:sz="4" w:space="0" w:color="auto"/>
              <w:bottom w:val="single" w:sz="4" w:space="0" w:color="auto"/>
              <w:right w:val="single" w:sz="4" w:space="0" w:color="auto"/>
            </w:tcBorders>
          </w:tcPr>
          <w:p w14:paraId="7D2FE9AC" w14:textId="6BD90C80" w:rsidR="00E00746" w:rsidRPr="008D6724" w:rsidRDefault="00E00746" w:rsidP="00E00746">
            <w:pPr>
              <w:spacing w:before="60"/>
              <w:rPr>
                <w:sz w:val="24"/>
                <w:szCs w:val="24"/>
              </w:rPr>
            </w:pPr>
            <w:r w:rsidRPr="008D6724">
              <w:rPr>
                <w:bCs/>
              </w:rPr>
              <w:t>Angela Foulkes</w:t>
            </w:r>
            <w:r>
              <w:t xml:space="preserve"> </w:t>
            </w:r>
          </w:p>
        </w:tc>
        <w:tc>
          <w:tcPr>
            <w:tcW w:w="4820" w:type="dxa"/>
            <w:gridSpan w:val="2"/>
            <w:tcBorders>
              <w:top w:val="single" w:sz="4" w:space="0" w:color="auto"/>
              <w:left w:val="single" w:sz="4" w:space="0" w:color="auto"/>
              <w:bottom w:val="single" w:sz="4" w:space="0" w:color="auto"/>
              <w:right w:val="single" w:sz="4" w:space="0" w:color="auto"/>
            </w:tcBorders>
          </w:tcPr>
          <w:p w14:paraId="322462C5" w14:textId="6A1F2E84" w:rsidR="00E00746" w:rsidRPr="00730351" w:rsidRDefault="00E00746" w:rsidP="00E00746">
            <w:pPr>
              <w:spacing w:before="60"/>
              <w:rPr>
                <w:sz w:val="24"/>
                <w:szCs w:val="24"/>
              </w:rPr>
            </w:pPr>
            <w:r w:rsidRPr="00242940">
              <w:rPr>
                <w:sz w:val="24"/>
                <w:szCs w:val="24"/>
              </w:rPr>
              <w:t xml:space="preserve">Giles Searby </w:t>
            </w:r>
          </w:p>
        </w:tc>
      </w:tr>
      <w:tr w:rsidR="00E00746" w:rsidRPr="008A753B" w14:paraId="750BFFCF" w14:textId="77777777" w:rsidTr="00CD304B">
        <w:tc>
          <w:tcPr>
            <w:tcW w:w="5245" w:type="dxa"/>
            <w:tcBorders>
              <w:top w:val="single" w:sz="4" w:space="0" w:color="auto"/>
              <w:left w:val="single" w:sz="4" w:space="0" w:color="auto"/>
              <w:bottom w:val="single" w:sz="4" w:space="0" w:color="auto"/>
              <w:right w:val="single" w:sz="4" w:space="0" w:color="auto"/>
            </w:tcBorders>
          </w:tcPr>
          <w:p w14:paraId="045140DF" w14:textId="0FCF56E5" w:rsidR="00E00746" w:rsidRPr="008D6724" w:rsidRDefault="00E00746" w:rsidP="00E00746">
            <w:pPr>
              <w:spacing w:before="60"/>
              <w:rPr>
                <w:bCs/>
                <w:sz w:val="24"/>
                <w:szCs w:val="24"/>
              </w:rPr>
            </w:pPr>
            <w:r w:rsidRPr="00251B84">
              <w:rPr>
                <w:sz w:val="24"/>
                <w:szCs w:val="24"/>
              </w:rPr>
              <w:t>Ian Hall</w:t>
            </w:r>
          </w:p>
        </w:tc>
        <w:tc>
          <w:tcPr>
            <w:tcW w:w="4820" w:type="dxa"/>
            <w:gridSpan w:val="2"/>
            <w:tcBorders>
              <w:top w:val="single" w:sz="4" w:space="0" w:color="auto"/>
              <w:left w:val="single" w:sz="4" w:space="0" w:color="auto"/>
              <w:bottom w:val="single" w:sz="4" w:space="0" w:color="auto"/>
              <w:right w:val="single" w:sz="4" w:space="0" w:color="auto"/>
            </w:tcBorders>
          </w:tcPr>
          <w:p w14:paraId="3C3269A7" w14:textId="38BD5C18" w:rsidR="00E00746" w:rsidRPr="006969E3" w:rsidRDefault="00E00746" w:rsidP="00E00746">
            <w:pPr>
              <w:spacing w:before="60"/>
              <w:rPr>
                <w:sz w:val="24"/>
                <w:szCs w:val="24"/>
              </w:rPr>
            </w:pPr>
            <w:r w:rsidRPr="006969E3">
              <w:rPr>
                <w:bCs/>
                <w:sz w:val="24"/>
                <w:szCs w:val="24"/>
              </w:rPr>
              <w:t>Jonathan Slater</w:t>
            </w:r>
            <w:r w:rsidR="00F573EF" w:rsidRPr="006969E3">
              <w:rPr>
                <w:bCs/>
                <w:sz w:val="24"/>
                <w:szCs w:val="24"/>
              </w:rPr>
              <w:t xml:space="preserve"> </w:t>
            </w:r>
            <w:r w:rsidR="00975A41" w:rsidRPr="006969E3">
              <w:rPr>
                <w:bCs/>
                <w:sz w:val="24"/>
                <w:szCs w:val="24"/>
              </w:rPr>
              <w:t>(items 5 + 6)</w:t>
            </w:r>
          </w:p>
        </w:tc>
      </w:tr>
      <w:tr w:rsidR="00E00746" w:rsidRPr="008A753B" w14:paraId="7BA9EA0D" w14:textId="77777777" w:rsidTr="00CD304B">
        <w:tc>
          <w:tcPr>
            <w:tcW w:w="5245" w:type="dxa"/>
            <w:tcBorders>
              <w:top w:val="single" w:sz="4" w:space="0" w:color="auto"/>
              <w:left w:val="single" w:sz="4" w:space="0" w:color="auto"/>
              <w:bottom w:val="single" w:sz="4" w:space="0" w:color="auto"/>
              <w:right w:val="single" w:sz="4" w:space="0" w:color="auto"/>
            </w:tcBorders>
          </w:tcPr>
          <w:p w14:paraId="6A5D6CCB" w14:textId="20455BB2" w:rsidR="00E00746" w:rsidRPr="004172D9" w:rsidRDefault="00E00746" w:rsidP="00E00746">
            <w:pPr>
              <w:spacing w:before="60"/>
              <w:rPr>
                <w:sz w:val="24"/>
                <w:szCs w:val="24"/>
              </w:rPr>
            </w:pPr>
            <w:r w:rsidRPr="00730351">
              <w:rPr>
                <w:sz w:val="24"/>
                <w:szCs w:val="24"/>
              </w:rPr>
              <w:t>Prof Sir Chris Husbands</w:t>
            </w:r>
          </w:p>
        </w:tc>
        <w:tc>
          <w:tcPr>
            <w:tcW w:w="4820" w:type="dxa"/>
            <w:gridSpan w:val="2"/>
            <w:tcBorders>
              <w:top w:val="single" w:sz="4" w:space="0" w:color="auto"/>
              <w:left w:val="single" w:sz="4" w:space="0" w:color="auto"/>
              <w:bottom w:val="single" w:sz="4" w:space="0" w:color="auto"/>
              <w:right w:val="single" w:sz="4" w:space="0" w:color="auto"/>
            </w:tcBorders>
          </w:tcPr>
          <w:p w14:paraId="1D23A627" w14:textId="7CCC19D2" w:rsidR="00E00746" w:rsidRPr="00730351" w:rsidRDefault="00E00746" w:rsidP="00E00746">
            <w:pPr>
              <w:spacing w:before="60"/>
              <w:rPr>
                <w:sz w:val="24"/>
                <w:szCs w:val="24"/>
              </w:rPr>
            </w:pPr>
            <w:r w:rsidRPr="00730351">
              <w:rPr>
                <w:sz w:val="24"/>
                <w:szCs w:val="24"/>
              </w:rPr>
              <w:t xml:space="preserve">Emmanuel </w:t>
            </w:r>
            <w:r>
              <w:rPr>
                <w:sz w:val="24"/>
                <w:szCs w:val="24"/>
              </w:rPr>
              <w:t xml:space="preserve">Owusu </w:t>
            </w:r>
            <w:r w:rsidRPr="00730351">
              <w:rPr>
                <w:sz w:val="24"/>
                <w:szCs w:val="24"/>
              </w:rPr>
              <w:t>Takyi</w:t>
            </w:r>
          </w:p>
        </w:tc>
      </w:tr>
      <w:tr w:rsidR="00E00746" w:rsidRPr="008A753B" w14:paraId="64FDE43E" w14:textId="77777777" w:rsidTr="00CD304B">
        <w:tc>
          <w:tcPr>
            <w:tcW w:w="5245" w:type="dxa"/>
            <w:tcBorders>
              <w:top w:val="single" w:sz="4" w:space="0" w:color="auto"/>
              <w:left w:val="single" w:sz="4" w:space="0" w:color="auto"/>
              <w:bottom w:val="single" w:sz="4" w:space="0" w:color="auto"/>
              <w:right w:val="single" w:sz="4" w:space="0" w:color="auto"/>
            </w:tcBorders>
          </w:tcPr>
          <w:p w14:paraId="68828D55" w14:textId="5BE2C34D" w:rsidR="00E00746" w:rsidRPr="004172D9" w:rsidRDefault="00E00746" w:rsidP="00E00746">
            <w:pPr>
              <w:spacing w:before="60"/>
              <w:rPr>
                <w:sz w:val="24"/>
                <w:szCs w:val="24"/>
              </w:rPr>
            </w:pPr>
            <w:r w:rsidRPr="008A234F">
              <w:rPr>
                <w:sz w:val="24"/>
                <w:szCs w:val="24"/>
              </w:rPr>
              <w:t>Sameer Kothari</w:t>
            </w:r>
          </w:p>
        </w:tc>
        <w:tc>
          <w:tcPr>
            <w:tcW w:w="4820" w:type="dxa"/>
            <w:gridSpan w:val="2"/>
            <w:tcBorders>
              <w:top w:val="single" w:sz="4" w:space="0" w:color="auto"/>
              <w:left w:val="single" w:sz="4" w:space="0" w:color="auto"/>
              <w:bottom w:val="single" w:sz="4" w:space="0" w:color="auto"/>
              <w:right w:val="single" w:sz="4" w:space="0" w:color="auto"/>
            </w:tcBorders>
          </w:tcPr>
          <w:p w14:paraId="7374DAE1" w14:textId="3D078D58" w:rsidR="00E00746" w:rsidRPr="00242940" w:rsidRDefault="00E00746" w:rsidP="00E00746">
            <w:pPr>
              <w:spacing w:before="60"/>
              <w:rPr>
                <w:sz w:val="24"/>
                <w:szCs w:val="24"/>
              </w:rPr>
            </w:pPr>
            <w:r w:rsidRPr="00730351">
              <w:rPr>
                <w:bCs/>
                <w:szCs w:val="24"/>
              </w:rPr>
              <w:t>Penny Thompson</w:t>
            </w:r>
          </w:p>
        </w:tc>
      </w:tr>
      <w:tr w:rsidR="00E00746" w:rsidRPr="008A753B" w14:paraId="1486A95D" w14:textId="77777777" w:rsidTr="00CD304B">
        <w:tc>
          <w:tcPr>
            <w:tcW w:w="5245" w:type="dxa"/>
            <w:tcBorders>
              <w:top w:val="single" w:sz="4" w:space="0" w:color="auto"/>
              <w:left w:val="single" w:sz="4" w:space="0" w:color="auto"/>
              <w:bottom w:val="single" w:sz="4" w:space="0" w:color="auto"/>
              <w:right w:val="single" w:sz="4" w:space="0" w:color="auto"/>
            </w:tcBorders>
          </w:tcPr>
          <w:p w14:paraId="4488AE09" w14:textId="474D8CA1" w:rsidR="00E00746" w:rsidRPr="008D6724" w:rsidRDefault="00E00746" w:rsidP="00E00746">
            <w:pPr>
              <w:spacing w:before="60"/>
              <w:rPr>
                <w:bCs/>
              </w:rPr>
            </w:pPr>
            <w:r w:rsidRPr="00730351">
              <w:rPr>
                <w:bCs/>
                <w:sz w:val="24"/>
                <w:szCs w:val="24"/>
              </w:rPr>
              <w:t>Dr Claire Ketnor</w:t>
            </w:r>
            <w:r>
              <w:rPr>
                <w:bCs/>
                <w:sz w:val="24"/>
                <w:szCs w:val="24"/>
              </w:rPr>
              <w:t xml:space="preserve">  </w:t>
            </w:r>
          </w:p>
        </w:tc>
        <w:tc>
          <w:tcPr>
            <w:tcW w:w="4820" w:type="dxa"/>
            <w:gridSpan w:val="2"/>
            <w:tcBorders>
              <w:top w:val="single" w:sz="4" w:space="0" w:color="auto"/>
              <w:left w:val="single" w:sz="4" w:space="0" w:color="auto"/>
              <w:bottom w:val="single" w:sz="4" w:space="0" w:color="auto"/>
              <w:right w:val="single" w:sz="4" w:space="0" w:color="auto"/>
            </w:tcBorders>
          </w:tcPr>
          <w:p w14:paraId="4A8968CF" w14:textId="42FD3B53" w:rsidR="00E00746" w:rsidRPr="00242940" w:rsidRDefault="00E00746" w:rsidP="00E00746">
            <w:pPr>
              <w:spacing w:before="60"/>
              <w:rPr>
                <w:sz w:val="24"/>
                <w:szCs w:val="24"/>
              </w:rPr>
            </w:pPr>
          </w:p>
        </w:tc>
      </w:tr>
      <w:tr w:rsidR="00E00746" w:rsidRPr="008A753B" w14:paraId="70E71BC7" w14:textId="77777777" w:rsidTr="00CD304B">
        <w:tc>
          <w:tcPr>
            <w:tcW w:w="8081" w:type="dxa"/>
            <w:gridSpan w:val="2"/>
            <w:tcBorders>
              <w:top w:val="single" w:sz="4" w:space="0" w:color="auto"/>
              <w:bottom w:val="single" w:sz="4" w:space="0" w:color="auto"/>
            </w:tcBorders>
          </w:tcPr>
          <w:p w14:paraId="2F93DFFE" w14:textId="50E90104" w:rsidR="00E00746" w:rsidRPr="008A753B" w:rsidRDefault="00E00746" w:rsidP="00E00746">
            <w:pPr>
              <w:pStyle w:val="Heading2"/>
            </w:pPr>
            <w:r w:rsidRPr="008A753B">
              <w:t>IN ATTE</w:t>
            </w:r>
            <w:r>
              <w:t>N</w:t>
            </w:r>
            <w:r w:rsidRPr="008A753B">
              <w:t>DANCE:</w:t>
            </w:r>
          </w:p>
        </w:tc>
        <w:tc>
          <w:tcPr>
            <w:tcW w:w="1984" w:type="dxa"/>
            <w:tcBorders>
              <w:top w:val="single" w:sz="4" w:space="0" w:color="auto"/>
              <w:bottom w:val="single" w:sz="4" w:space="0" w:color="auto"/>
            </w:tcBorders>
          </w:tcPr>
          <w:p w14:paraId="5704DEE0" w14:textId="34F6391B" w:rsidR="00E00746" w:rsidRPr="008A753B" w:rsidRDefault="00E00746" w:rsidP="00E00746">
            <w:pPr>
              <w:pStyle w:val="Heading2"/>
            </w:pPr>
            <w:r w:rsidRPr="008A753B">
              <w:t>AGENDA ITEM</w:t>
            </w:r>
          </w:p>
        </w:tc>
      </w:tr>
      <w:tr w:rsidR="00E00746" w:rsidRPr="008A753B" w14:paraId="4FDE8ED6" w14:textId="77777777" w:rsidTr="5887FCD8">
        <w:tc>
          <w:tcPr>
            <w:tcW w:w="8081" w:type="dxa"/>
            <w:gridSpan w:val="2"/>
          </w:tcPr>
          <w:p w14:paraId="6ADC6742" w14:textId="7AFC3CD3" w:rsidR="00E00746" w:rsidRPr="006E4C6C" w:rsidRDefault="00B95DEE" w:rsidP="00E00746">
            <w:pPr>
              <w:spacing w:before="60" w:after="60"/>
              <w:rPr>
                <w:sz w:val="24"/>
                <w:szCs w:val="24"/>
              </w:rPr>
            </w:pPr>
            <w:r>
              <w:rPr>
                <w:sz w:val="24"/>
                <w:szCs w:val="24"/>
              </w:rPr>
              <w:t xml:space="preserve">Clair Marlow, Head of Legal Services and Deputy </w:t>
            </w:r>
            <w:r w:rsidR="00E00746" w:rsidRPr="006E4C6C">
              <w:rPr>
                <w:sz w:val="24"/>
                <w:szCs w:val="24"/>
              </w:rPr>
              <w:t>University Secretary</w:t>
            </w:r>
          </w:p>
        </w:tc>
        <w:tc>
          <w:tcPr>
            <w:tcW w:w="1984" w:type="dxa"/>
          </w:tcPr>
          <w:p w14:paraId="24724C1C" w14:textId="1B33B58A" w:rsidR="00E00746" w:rsidRPr="0056746D" w:rsidRDefault="00E00746" w:rsidP="00E00746">
            <w:pPr>
              <w:spacing w:before="60" w:after="60"/>
              <w:rPr>
                <w:sz w:val="24"/>
                <w:szCs w:val="24"/>
              </w:rPr>
            </w:pPr>
            <w:r w:rsidRPr="0056746D">
              <w:rPr>
                <w:sz w:val="24"/>
                <w:szCs w:val="24"/>
              </w:rPr>
              <w:t>All</w:t>
            </w:r>
          </w:p>
        </w:tc>
      </w:tr>
      <w:tr w:rsidR="00E00746" w:rsidRPr="008A753B" w14:paraId="58F7750F" w14:textId="77777777" w:rsidTr="5887FCD8">
        <w:tc>
          <w:tcPr>
            <w:tcW w:w="8081" w:type="dxa"/>
            <w:gridSpan w:val="2"/>
          </w:tcPr>
          <w:p w14:paraId="0C1788E7" w14:textId="079659D8" w:rsidR="00E00746" w:rsidRPr="006E4C6C" w:rsidRDefault="00E00746" w:rsidP="00E00746">
            <w:pPr>
              <w:spacing w:before="60" w:after="60"/>
              <w:rPr>
                <w:sz w:val="24"/>
                <w:szCs w:val="24"/>
              </w:rPr>
            </w:pPr>
            <w:r w:rsidRPr="006E4C6C">
              <w:rPr>
                <w:sz w:val="24"/>
                <w:szCs w:val="24"/>
              </w:rPr>
              <w:t>Richard Calvert, Deputy Vice-Chancellor Strategy and Operations (DVCSO)</w:t>
            </w:r>
          </w:p>
        </w:tc>
        <w:tc>
          <w:tcPr>
            <w:tcW w:w="1984" w:type="dxa"/>
          </w:tcPr>
          <w:p w14:paraId="7DEBC527" w14:textId="093DBF7B" w:rsidR="00E00746" w:rsidRPr="00782B9C" w:rsidRDefault="00E00746" w:rsidP="00E00746">
            <w:pPr>
              <w:spacing w:before="60" w:after="60"/>
              <w:rPr>
                <w:sz w:val="24"/>
                <w:szCs w:val="24"/>
              </w:rPr>
            </w:pPr>
            <w:r>
              <w:rPr>
                <w:sz w:val="24"/>
                <w:szCs w:val="24"/>
              </w:rPr>
              <w:t>All</w:t>
            </w:r>
          </w:p>
        </w:tc>
      </w:tr>
      <w:tr w:rsidR="00F10556" w:rsidRPr="008A753B" w14:paraId="4CB57A6E" w14:textId="77777777" w:rsidTr="5887FCD8">
        <w:tc>
          <w:tcPr>
            <w:tcW w:w="8081" w:type="dxa"/>
            <w:gridSpan w:val="2"/>
          </w:tcPr>
          <w:p w14:paraId="6072C5DF" w14:textId="0CBC3E79" w:rsidR="00F10556" w:rsidRPr="006E4C6C" w:rsidRDefault="00002285" w:rsidP="00E00746">
            <w:pPr>
              <w:spacing w:before="60" w:after="60"/>
              <w:rPr>
                <w:sz w:val="24"/>
                <w:szCs w:val="24"/>
              </w:rPr>
            </w:pPr>
            <w:r>
              <w:rPr>
                <w:sz w:val="24"/>
                <w:szCs w:val="24"/>
              </w:rPr>
              <w:t xml:space="preserve">Prof </w:t>
            </w:r>
            <w:r w:rsidR="00F10556">
              <w:rPr>
                <w:sz w:val="24"/>
                <w:szCs w:val="24"/>
              </w:rPr>
              <w:t xml:space="preserve">Rory Duncan, PVC </w:t>
            </w:r>
            <w:proofErr w:type="gramStart"/>
            <w:r w:rsidR="00F10556">
              <w:rPr>
                <w:sz w:val="24"/>
                <w:szCs w:val="24"/>
              </w:rPr>
              <w:t>Research</w:t>
            </w:r>
            <w:proofErr w:type="gramEnd"/>
            <w:r w:rsidR="00F10556">
              <w:rPr>
                <w:sz w:val="24"/>
                <w:szCs w:val="24"/>
              </w:rPr>
              <w:t xml:space="preserve"> and Innovation</w:t>
            </w:r>
          </w:p>
        </w:tc>
        <w:tc>
          <w:tcPr>
            <w:tcW w:w="1984" w:type="dxa"/>
          </w:tcPr>
          <w:p w14:paraId="2E1DEA62" w14:textId="050B788F" w:rsidR="00F10556" w:rsidRPr="00782B9C" w:rsidRDefault="00046156" w:rsidP="00E00746">
            <w:pPr>
              <w:spacing w:before="60" w:after="60"/>
              <w:rPr>
                <w:sz w:val="24"/>
                <w:szCs w:val="24"/>
              </w:rPr>
            </w:pPr>
            <w:r>
              <w:rPr>
                <w:sz w:val="24"/>
                <w:szCs w:val="24"/>
              </w:rPr>
              <w:t>All</w:t>
            </w:r>
          </w:p>
        </w:tc>
      </w:tr>
      <w:tr w:rsidR="00E00746" w:rsidRPr="008A753B" w14:paraId="255C766F" w14:textId="77777777" w:rsidTr="5887FCD8">
        <w:tc>
          <w:tcPr>
            <w:tcW w:w="8081" w:type="dxa"/>
            <w:gridSpan w:val="2"/>
          </w:tcPr>
          <w:p w14:paraId="3EDA0165" w14:textId="7278E78B" w:rsidR="00E00746" w:rsidRPr="00DC3C51" w:rsidRDefault="00E00746" w:rsidP="00E00746">
            <w:pPr>
              <w:spacing w:before="60" w:after="60"/>
              <w:rPr>
                <w:sz w:val="24"/>
                <w:szCs w:val="24"/>
              </w:rPr>
            </w:pPr>
            <w:r w:rsidRPr="006E4C6C">
              <w:rPr>
                <w:sz w:val="24"/>
                <w:szCs w:val="24"/>
              </w:rPr>
              <w:t xml:space="preserve">Prof Sally Jackson, Chief People Officer, Pro Vice-Chancellor (Diversity &amp; Inclusion) </w:t>
            </w:r>
            <w:r>
              <w:rPr>
                <w:sz w:val="24"/>
                <w:szCs w:val="24"/>
              </w:rPr>
              <w:t xml:space="preserve"> </w:t>
            </w:r>
          </w:p>
        </w:tc>
        <w:tc>
          <w:tcPr>
            <w:tcW w:w="1984" w:type="dxa"/>
          </w:tcPr>
          <w:p w14:paraId="4C745137" w14:textId="2579E842" w:rsidR="00E00746" w:rsidRPr="00782B9C" w:rsidRDefault="00E00746" w:rsidP="00E00746">
            <w:pPr>
              <w:spacing w:before="60" w:after="60"/>
              <w:rPr>
                <w:sz w:val="24"/>
                <w:szCs w:val="24"/>
              </w:rPr>
            </w:pPr>
            <w:r w:rsidRPr="00782B9C">
              <w:rPr>
                <w:sz w:val="24"/>
                <w:szCs w:val="24"/>
              </w:rPr>
              <w:t>All</w:t>
            </w:r>
          </w:p>
        </w:tc>
      </w:tr>
      <w:tr w:rsidR="00E00746" w:rsidRPr="008A753B" w14:paraId="6EE17534" w14:textId="77777777" w:rsidTr="5887FCD8">
        <w:tc>
          <w:tcPr>
            <w:tcW w:w="8081" w:type="dxa"/>
            <w:gridSpan w:val="2"/>
          </w:tcPr>
          <w:p w14:paraId="3D5C4872" w14:textId="0782F6CF" w:rsidR="00E00746" w:rsidRPr="00DC3C51" w:rsidRDefault="00E00746" w:rsidP="00E00746">
            <w:pPr>
              <w:spacing w:before="60" w:after="60"/>
              <w:rPr>
                <w:sz w:val="24"/>
                <w:szCs w:val="24"/>
              </w:rPr>
            </w:pPr>
            <w:r w:rsidRPr="000E5D73">
              <w:rPr>
                <w:sz w:val="24"/>
                <w:szCs w:val="24"/>
              </w:rPr>
              <w:t>Ryan Keyworth, Chief Finance Officer</w:t>
            </w:r>
          </w:p>
        </w:tc>
        <w:tc>
          <w:tcPr>
            <w:tcW w:w="1984" w:type="dxa"/>
          </w:tcPr>
          <w:p w14:paraId="18542378" w14:textId="7B1B5EF3" w:rsidR="00E00746" w:rsidRPr="00782B9C" w:rsidRDefault="00E00746" w:rsidP="00E00746">
            <w:pPr>
              <w:spacing w:before="60" w:after="60"/>
              <w:rPr>
                <w:sz w:val="24"/>
                <w:szCs w:val="24"/>
              </w:rPr>
            </w:pPr>
            <w:r>
              <w:rPr>
                <w:sz w:val="24"/>
                <w:szCs w:val="24"/>
              </w:rPr>
              <w:t>All</w:t>
            </w:r>
          </w:p>
        </w:tc>
      </w:tr>
      <w:tr w:rsidR="000E7661" w:rsidRPr="008A753B" w14:paraId="67FD2A83" w14:textId="77777777" w:rsidTr="5887FCD8">
        <w:tc>
          <w:tcPr>
            <w:tcW w:w="8081" w:type="dxa"/>
            <w:gridSpan w:val="2"/>
          </w:tcPr>
          <w:p w14:paraId="160392FF" w14:textId="3E9A021B" w:rsidR="000E7661" w:rsidRPr="00DC3C51" w:rsidRDefault="000E7661" w:rsidP="00E00746">
            <w:pPr>
              <w:spacing w:before="60" w:after="60"/>
              <w:rPr>
                <w:sz w:val="24"/>
                <w:szCs w:val="24"/>
              </w:rPr>
            </w:pPr>
            <w:r>
              <w:rPr>
                <w:sz w:val="24"/>
                <w:szCs w:val="24"/>
              </w:rPr>
              <w:t>Janet Onyia, Board Apprentice</w:t>
            </w:r>
          </w:p>
        </w:tc>
        <w:tc>
          <w:tcPr>
            <w:tcW w:w="1984" w:type="dxa"/>
          </w:tcPr>
          <w:p w14:paraId="222B08CB" w14:textId="1DDFB834" w:rsidR="000E7661" w:rsidRDefault="000E7661" w:rsidP="00E00746">
            <w:pPr>
              <w:spacing w:before="60" w:after="60"/>
              <w:rPr>
                <w:sz w:val="24"/>
                <w:szCs w:val="24"/>
              </w:rPr>
            </w:pPr>
            <w:r>
              <w:rPr>
                <w:sz w:val="24"/>
                <w:szCs w:val="24"/>
              </w:rPr>
              <w:t>All</w:t>
            </w:r>
          </w:p>
        </w:tc>
      </w:tr>
      <w:tr w:rsidR="00E00746" w:rsidRPr="008A753B" w14:paraId="46BB2314" w14:textId="77777777" w:rsidTr="5887FCD8">
        <w:tc>
          <w:tcPr>
            <w:tcW w:w="8081" w:type="dxa"/>
            <w:gridSpan w:val="2"/>
          </w:tcPr>
          <w:p w14:paraId="16AEB1E4" w14:textId="1B8DC9A8" w:rsidR="00E00746" w:rsidRPr="00DC3C51" w:rsidRDefault="00E00746" w:rsidP="00E00746">
            <w:pPr>
              <w:spacing w:before="60" w:after="60"/>
              <w:rPr>
                <w:sz w:val="24"/>
                <w:szCs w:val="24"/>
              </w:rPr>
            </w:pPr>
            <w:r w:rsidRPr="00DC3C51">
              <w:rPr>
                <w:sz w:val="24"/>
                <w:szCs w:val="24"/>
              </w:rPr>
              <w:t>Tom Russell</w:t>
            </w:r>
            <w:r>
              <w:rPr>
                <w:sz w:val="24"/>
                <w:szCs w:val="24"/>
              </w:rPr>
              <w:t xml:space="preserve">, </w:t>
            </w:r>
            <w:r w:rsidRPr="00EB21C1">
              <w:rPr>
                <w:sz w:val="24"/>
                <w:szCs w:val="24"/>
              </w:rPr>
              <w:t>Head of Strategic Insight</w:t>
            </w:r>
            <w:r w:rsidR="00D000B6">
              <w:rPr>
                <w:sz w:val="24"/>
                <w:szCs w:val="24"/>
              </w:rPr>
              <w:t xml:space="preserve"> and Data</w:t>
            </w:r>
          </w:p>
        </w:tc>
        <w:tc>
          <w:tcPr>
            <w:tcW w:w="1984" w:type="dxa"/>
          </w:tcPr>
          <w:p w14:paraId="46EB2A1B" w14:textId="24E2C4F4" w:rsidR="00E00746" w:rsidRPr="00782B9C" w:rsidRDefault="00E00746" w:rsidP="00E00746">
            <w:pPr>
              <w:spacing w:before="60" w:after="60"/>
              <w:rPr>
                <w:sz w:val="24"/>
                <w:szCs w:val="24"/>
              </w:rPr>
            </w:pPr>
            <w:r>
              <w:rPr>
                <w:sz w:val="24"/>
                <w:szCs w:val="24"/>
              </w:rPr>
              <w:t xml:space="preserve">Item </w:t>
            </w:r>
            <w:r w:rsidR="00F10556">
              <w:rPr>
                <w:sz w:val="24"/>
                <w:szCs w:val="24"/>
              </w:rPr>
              <w:t>6</w:t>
            </w:r>
          </w:p>
        </w:tc>
      </w:tr>
      <w:tr w:rsidR="00E00746" w:rsidRPr="008A753B" w14:paraId="774B04CD" w14:textId="77777777" w:rsidTr="5887FCD8">
        <w:tc>
          <w:tcPr>
            <w:tcW w:w="8081" w:type="dxa"/>
            <w:gridSpan w:val="2"/>
          </w:tcPr>
          <w:p w14:paraId="56567C58" w14:textId="06A85295" w:rsidR="00E00746" w:rsidRPr="003E27EF" w:rsidRDefault="00E00746" w:rsidP="00E00746">
            <w:pPr>
              <w:spacing w:before="60" w:after="60"/>
              <w:rPr>
                <w:color w:val="FF0000"/>
                <w:sz w:val="24"/>
                <w:szCs w:val="24"/>
              </w:rPr>
            </w:pPr>
            <w:r w:rsidRPr="000E5D73">
              <w:rPr>
                <w:sz w:val="24"/>
                <w:szCs w:val="24"/>
              </w:rPr>
              <w:t>Prof Helen Scott, PVC Learning, Teaching and Student Success (LTSS)</w:t>
            </w:r>
          </w:p>
        </w:tc>
        <w:tc>
          <w:tcPr>
            <w:tcW w:w="1984" w:type="dxa"/>
          </w:tcPr>
          <w:p w14:paraId="4EED0E50" w14:textId="0CD8FFAA" w:rsidR="00E00746" w:rsidRPr="00782B9C" w:rsidRDefault="00E00746" w:rsidP="00E00746">
            <w:pPr>
              <w:spacing w:before="60" w:after="60"/>
              <w:rPr>
                <w:sz w:val="24"/>
                <w:szCs w:val="24"/>
              </w:rPr>
            </w:pPr>
            <w:r>
              <w:rPr>
                <w:sz w:val="24"/>
                <w:szCs w:val="24"/>
              </w:rPr>
              <w:t>All</w:t>
            </w:r>
          </w:p>
        </w:tc>
      </w:tr>
      <w:tr w:rsidR="00165885" w:rsidRPr="008A753B" w14:paraId="44CB6FAB" w14:textId="77777777" w:rsidTr="5887FCD8">
        <w:tc>
          <w:tcPr>
            <w:tcW w:w="8081" w:type="dxa"/>
            <w:gridSpan w:val="2"/>
          </w:tcPr>
          <w:p w14:paraId="11FED62D" w14:textId="38ADE974" w:rsidR="00165885" w:rsidRPr="000E5D73" w:rsidRDefault="00250524" w:rsidP="00E00746">
            <w:pPr>
              <w:spacing w:before="60" w:after="60"/>
              <w:rPr>
                <w:sz w:val="24"/>
                <w:szCs w:val="24"/>
              </w:rPr>
            </w:pPr>
            <w:r w:rsidRPr="00782B9C">
              <w:rPr>
                <w:sz w:val="24"/>
                <w:szCs w:val="24"/>
              </w:rPr>
              <w:t>Lorraine Stallard</w:t>
            </w:r>
            <w:r w:rsidRPr="00782B9C">
              <w:rPr>
                <w:rFonts w:cstheme="minorHAnsi"/>
                <w:sz w:val="24"/>
                <w:szCs w:val="24"/>
              </w:rPr>
              <w:t xml:space="preserve"> Executive Assistant to the University Secretary and Chair of the Board of Governors (Observer)  </w:t>
            </w:r>
          </w:p>
        </w:tc>
        <w:tc>
          <w:tcPr>
            <w:tcW w:w="1984" w:type="dxa"/>
          </w:tcPr>
          <w:p w14:paraId="786B3B36" w14:textId="20B19F3B" w:rsidR="00165885" w:rsidRDefault="00250524" w:rsidP="00E00746">
            <w:pPr>
              <w:spacing w:before="60" w:after="60"/>
              <w:rPr>
                <w:sz w:val="24"/>
                <w:szCs w:val="24"/>
              </w:rPr>
            </w:pPr>
            <w:r>
              <w:rPr>
                <w:sz w:val="24"/>
                <w:szCs w:val="24"/>
              </w:rPr>
              <w:t>All</w:t>
            </w:r>
          </w:p>
        </w:tc>
      </w:tr>
      <w:tr w:rsidR="00046156" w:rsidRPr="008A753B" w14:paraId="7ADB0D96" w14:textId="77777777" w:rsidTr="5887FCD8">
        <w:tc>
          <w:tcPr>
            <w:tcW w:w="8081" w:type="dxa"/>
            <w:gridSpan w:val="2"/>
          </w:tcPr>
          <w:p w14:paraId="1AA72D63" w14:textId="40A52070" w:rsidR="00046156" w:rsidRPr="00EB21C1" w:rsidRDefault="00046156" w:rsidP="00E00746">
            <w:pPr>
              <w:spacing w:before="60" w:after="60"/>
              <w:rPr>
                <w:sz w:val="24"/>
                <w:szCs w:val="24"/>
              </w:rPr>
            </w:pPr>
            <w:r w:rsidRPr="00782B9C">
              <w:rPr>
                <w:rFonts w:ascii="Calibri" w:hAnsi="Calibri" w:cs="Calibri"/>
                <w:sz w:val="24"/>
                <w:szCs w:val="24"/>
                <w:bdr w:val="none" w:sz="0" w:space="0" w:color="auto" w:frame="1"/>
              </w:rPr>
              <w:t xml:space="preserve">Libby Wilson, </w:t>
            </w:r>
            <w:r w:rsidRPr="00782B9C">
              <w:rPr>
                <w:sz w:val="24"/>
                <w:szCs w:val="24"/>
              </w:rPr>
              <w:t>Group Director Infrastructure and Change</w:t>
            </w:r>
          </w:p>
        </w:tc>
        <w:tc>
          <w:tcPr>
            <w:tcW w:w="1984" w:type="dxa"/>
          </w:tcPr>
          <w:p w14:paraId="1A84FC98" w14:textId="60A2BAC9" w:rsidR="00046156" w:rsidRDefault="00046156" w:rsidP="00E00746">
            <w:pPr>
              <w:spacing w:before="60" w:after="60"/>
              <w:rPr>
                <w:sz w:val="24"/>
                <w:szCs w:val="24"/>
              </w:rPr>
            </w:pPr>
            <w:r>
              <w:rPr>
                <w:sz w:val="24"/>
                <w:szCs w:val="24"/>
              </w:rPr>
              <w:t>Items 6 + 7</w:t>
            </w:r>
          </w:p>
        </w:tc>
      </w:tr>
      <w:tr w:rsidR="00E00746" w:rsidRPr="008A753B" w14:paraId="59A12021" w14:textId="77777777" w:rsidTr="5887FCD8">
        <w:tc>
          <w:tcPr>
            <w:tcW w:w="8081" w:type="dxa"/>
            <w:gridSpan w:val="2"/>
          </w:tcPr>
          <w:p w14:paraId="65590A4D" w14:textId="19D29213" w:rsidR="00E00746" w:rsidRPr="00EB21C1" w:rsidRDefault="00E00746" w:rsidP="00E00746">
            <w:pPr>
              <w:spacing w:before="60" w:after="60"/>
              <w:rPr>
                <w:sz w:val="24"/>
                <w:szCs w:val="24"/>
              </w:rPr>
            </w:pPr>
            <w:r w:rsidRPr="00EB21C1">
              <w:rPr>
                <w:sz w:val="24"/>
                <w:szCs w:val="24"/>
              </w:rPr>
              <w:t>Prof Chris Wiggington, Pro Vice-Chancellor Global and Academic Partnerships</w:t>
            </w:r>
          </w:p>
        </w:tc>
        <w:tc>
          <w:tcPr>
            <w:tcW w:w="1984" w:type="dxa"/>
          </w:tcPr>
          <w:p w14:paraId="23ED173C" w14:textId="69153C67" w:rsidR="00E00746" w:rsidRPr="00782B9C" w:rsidRDefault="00E00746" w:rsidP="00E00746">
            <w:pPr>
              <w:spacing w:before="60" w:after="60"/>
              <w:rPr>
                <w:sz w:val="24"/>
                <w:szCs w:val="24"/>
              </w:rPr>
            </w:pPr>
            <w:r>
              <w:rPr>
                <w:sz w:val="24"/>
                <w:szCs w:val="24"/>
              </w:rPr>
              <w:t>All</w:t>
            </w:r>
          </w:p>
        </w:tc>
      </w:tr>
      <w:tr w:rsidR="00E00746" w:rsidRPr="008A753B" w14:paraId="660EE82C" w14:textId="77777777" w:rsidTr="5887FCD8">
        <w:tc>
          <w:tcPr>
            <w:tcW w:w="8081" w:type="dxa"/>
            <w:gridSpan w:val="2"/>
          </w:tcPr>
          <w:p w14:paraId="252E6CE0" w14:textId="667014A2" w:rsidR="00E00746" w:rsidRPr="00EB21C1" w:rsidRDefault="00E00746" w:rsidP="00E00746">
            <w:pPr>
              <w:spacing w:before="60" w:after="60"/>
              <w:rPr>
                <w:sz w:val="24"/>
                <w:szCs w:val="24"/>
              </w:rPr>
            </w:pPr>
            <w:r w:rsidRPr="00EB21C1">
              <w:rPr>
                <w:sz w:val="24"/>
                <w:szCs w:val="24"/>
              </w:rPr>
              <w:t xml:space="preserve">Tracey Goodwill, Board Secretary </w:t>
            </w:r>
          </w:p>
        </w:tc>
        <w:tc>
          <w:tcPr>
            <w:tcW w:w="1984" w:type="dxa"/>
          </w:tcPr>
          <w:p w14:paraId="01138CD8" w14:textId="469550AF" w:rsidR="00E00746" w:rsidRPr="00782B9C" w:rsidRDefault="00E00746" w:rsidP="00E00746">
            <w:pPr>
              <w:spacing w:before="60" w:after="60"/>
              <w:rPr>
                <w:sz w:val="24"/>
                <w:szCs w:val="24"/>
              </w:rPr>
            </w:pPr>
            <w:r w:rsidRPr="00782B9C">
              <w:rPr>
                <w:sz w:val="24"/>
                <w:szCs w:val="24"/>
              </w:rPr>
              <w:t>All</w:t>
            </w:r>
          </w:p>
        </w:tc>
      </w:tr>
      <w:tr w:rsidR="00E00746" w:rsidRPr="008A753B" w14:paraId="1EE88C2D" w14:textId="77777777" w:rsidTr="5887FCD8">
        <w:tc>
          <w:tcPr>
            <w:tcW w:w="10065" w:type="dxa"/>
            <w:gridSpan w:val="3"/>
            <w:tcBorders>
              <w:top w:val="single" w:sz="4" w:space="0" w:color="auto"/>
              <w:bottom w:val="single" w:sz="4" w:space="0" w:color="auto"/>
            </w:tcBorders>
          </w:tcPr>
          <w:p w14:paraId="45E936CF" w14:textId="630E0B52" w:rsidR="00E00746" w:rsidRPr="00DC3C51" w:rsidRDefault="00E00746" w:rsidP="00E00746">
            <w:pPr>
              <w:pStyle w:val="Heading2"/>
              <w:rPr>
                <w:color w:val="auto"/>
              </w:rPr>
            </w:pPr>
            <w:r w:rsidRPr="00DC3C51">
              <w:rPr>
                <w:color w:val="auto"/>
              </w:rPr>
              <w:t xml:space="preserve">APOLOGIES: </w:t>
            </w:r>
            <w:r w:rsidRPr="007730E6">
              <w:rPr>
                <w:b w:val="0"/>
                <w:bCs/>
                <w:szCs w:val="24"/>
              </w:rPr>
              <w:t>Jeremiah Abiola Fasipe</w:t>
            </w:r>
            <w:r>
              <w:rPr>
                <w:b w:val="0"/>
                <w:bCs/>
                <w:szCs w:val="24"/>
              </w:rPr>
              <w:t xml:space="preserve">.  </w:t>
            </w:r>
            <w:r w:rsidRPr="00730351">
              <w:rPr>
                <w:b w:val="0"/>
                <w:color w:val="auto"/>
                <w:szCs w:val="24"/>
              </w:rPr>
              <w:t xml:space="preserve">Apologies also noted from Mohammed Hannan </w:t>
            </w:r>
            <w:r>
              <w:rPr>
                <w:b w:val="0"/>
                <w:color w:val="auto"/>
                <w:szCs w:val="24"/>
              </w:rPr>
              <w:t>(Board Apprentice)</w:t>
            </w:r>
          </w:p>
        </w:tc>
      </w:tr>
    </w:tbl>
    <w:p w14:paraId="2B637C90" w14:textId="7125F2E7" w:rsidR="0000042C" w:rsidRPr="00FA2EBF" w:rsidRDefault="0000042C">
      <w:pPr>
        <w:rPr>
          <w:color w:val="FF0000"/>
          <w:sz w:val="20"/>
          <w:szCs w:val="20"/>
        </w:rPr>
      </w:pPr>
    </w:p>
    <w:tbl>
      <w:tblPr>
        <w:tblStyle w:val="TableGrid"/>
        <w:tblpPr w:leftFromText="180" w:rightFromText="180" w:vertAnchor="text" w:tblpX="-426" w:tblpY="1"/>
        <w:tblOverlap w:val="never"/>
        <w:tblW w:w="100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5811"/>
        <w:gridCol w:w="2410"/>
      </w:tblGrid>
      <w:tr w:rsidR="008A753B" w:rsidRPr="008A753B" w14:paraId="126299E9" w14:textId="77777777" w:rsidTr="486A093F">
        <w:tc>
          <w:tcPr>
            <w:tcW w:w="1844" w:type="dxa"/>
            <w:tcBorders>
              <w:top w:val="single" w:sz="4" w:space="0" w:color="auto"/>
              <w:bottom w:val="single" w:sz="4" w:space="0" w:color="auto"/>
            </w:tcBorders>
            <w:shd w:val="clear" w:color="auto" w:fill="auto"/>
          </w:tcPr>
          <w:p w14:paraId="720093AE" w14:textId="26B979A0" w:rsidR="00392682" w:rsidRPr="002D430D" w:rsidRDefault="009C5532" w:rsidP="003139CA">
            <w:pPr>
              <w:pStyle w:val="Heading2"/>
            </w:pPr>
            <w:r w:rsidRPr="002D430D">
              <w:t>Minute Ref</w:t>
            </w:r>
          </w:p>
        </w:tc>
        <w:tc>
          <w:tcPr>
            <w:tcW w:w="5811" w:type="dxa"/>
            <w:tcBorders>
              <w:top w:val="single" w:sz="4" w:space="0" w:color="auto"/>
              <w:bottom w:val="single" w:sz="4" w:space="0" w:color="auto"/>
            </w:tcBorders>
            <w:shd w:val="clear" w:color="auto" w:fill="auto"/>
          </w:tcPr>
          <w:p w14:paraId="5DE4EB3E" w14:textId="77777777" w:rsidR="00392682" w:rsidRPr="002D430D" w:rsidRDefault="00392682" w:rsidP="003139CA">
            <w:pPr>
              <w:pStyle w:val="Heading2"/>
            </w:pPr>
            <w:r w:rsidRPr="002D430D">
              <w:t>Item of Business</w:t>
            </w:r>
          </w:p>
        </w:tc>
        <w:tc>
          <w:tcPr>
            <w:tcW w:w="2410" w:type="dxa"/>
            <w:tcBorders>
              <w:top w:val="single" w:sz="4" w:space="0" w:color="auto"/>
              <w:bottom w:val="single" w:sz="4" w:space="0" w:color="auto"/>
            </w:tcBorders>
            <w:shd w:val="clear" w:color="auto" w:fill="auto"/>
          </w:tcPr>
          <w:p w14:paraId="4A1B3F92" w14:textId="3A749D0B" w:rsidR="00392682" w:rsidRPr="002D430D" w:rsidRDefault="009C5532" w:rsidP="003139CA">
            <w:pPr>
              <w:pStyle w:val="Heading2"/>
              <w:jc w:val="right"/>
            </w:pPr>
            <w:r w:rsidRPr="002D430D">
              <w:t xml:space="preserve">Paper Ref </w:t>
            </w:r>
          </w:p>
        </w:tc>
      </w:tr>
      <w:tr w:rsidR="000349E0" w:rsidRPr="008A753B" w14:paraId="36BCD6CE" w14:textId="77777777" w:rsidTr="486A093F">
        <w:tc>
          <w:tcPr>
            <w:tcW w:w="1844" w:type="dxa"/>
            <w:tcBorders>
              <w:top w:val="single" w:sz="4" w:space="0" w:color="auto"/>
              <w:bottom w:val="single" w:sz="4" w:space="0" w:color="auto"/>
            </w:tcBorders>
            <w:shd w:val="clear" w:color="auto" w:fill="D9D9D9" w:themeFill="background1" w:themeFillShade="D9"/>
          </w:tcPr>
          <w:p w14:paraId="45D8B597" w14:textId="756D5258" w:rsidR="000349E0" w:rsidRPr="00815861" w:rsidRDefault="000349E0" w:rsidP="003139CA">
            <w:pPr>
              <w:pStyle w:val="Heading3"/>
              <w:spacing w:before="60" w:after="60"/>
              <w:ind w:left="-106" w:right="-108"/>
              <w:rPr>
                <w:rFonts w:asciiTheme="minorHAnsi" w:hAnsiTheme="minorHAnsi" w:cstheme="minorHAnsi"/>
                <w:sz w:val="20"/>
                <w:szCs w:val="20"/>
              </w:rPr>
            </w:pPr>
            <w:r w:rsidRPr="00815861">
              <w:rPr>
                <w:rFonts w:asciiTheme="minorHAnsi" w:hAnsiTheme="minorHAnsi" w:cstheme="minorHAnsi"/>
                <w:sz w:val="20"/>
                <w:szCs w:val="20"/>
              </w:rPr>
              <w:t>BG_2023_1</w:t>
            </w:r>
            <w:r w:rsidR="00F8723A">
              <w:rPr>
                <w:rFonts w:asciiTheme="minorHAnsi" w:hAnsiTheme="minorHAnsi" w:cstheme="minorHAnsi"/>
                <w:sz w:val="20"/>
                <w:szCs w:val="20"/>
              </w:rPr>
              <w:t>1_28_</w:t>
            </w:r>
            <w:r w:rsidRPr="00815861">
              <w:rPr>
                <w:rFonts w:asciiTheme="minorHAnsi" w:hAnsiTheme="minorHAnsi" w:cstheme="minorHAnsi"/>
                <w:sz w:val="20"/>
                <w:szCs w:val="20"/>
              </w:rPr>
              <w:t>01</w:t>
            </w:r>
          </w:p>
        </w:tc>
        <w:tc>
          <w:tcPr>
            <w:tcW w:w="5811" w:type="dxa"/>
            <w:tcBorders>
              <w:top w:val="single" w:sz="4" w:space="0" w:color="auto"/>
              <w:bottom w:val="single" w:sz="4" w:space="0" w:color="auto"/>
            </w:tcBorders>
            <w:shd w:val="clear" w:color="auto" w:fill="D9D9D9" w:themeFill="background1" w:themeFillShade="D9"/>
          </w:tcPr>
          <w:p w14:paraId="25BB3986" w14:textId="5115898B" w:rsidR="000349E0" w:rsidRPr="00815861" w:rsidRDefault="00E63312" w:rsidP="003139CA">
            <w:pPr>
              <w:pStyle w:val="Heading2"/>
              <w:rPr>
                <w:rFonts w:asciiTheme="minorHAnsi" w:hAnsiTheme="minorHAnsi" w:cstheme="minorHAnsi"/>
              </w:rPr>
            </w:pPr>
            <w:r>
              <w:rPr>
                <w:rFonts w:asciiTheme="minorHAnsi" w:hAnsiTheme="minorHAnsi" w:cstheme="minorHAnsi"/>
              </w:rPr>
              <w:t>DECLARATIONS OF INTEREST</w:t>
            </w:r>
          </w:p>
        </w:tc>
        <w:tc>
          <w:tcPr>
            <w:tcW w:w="2410" w:type="dxa"/>
            <w:tcBorders>
              <w:top w:val="single" w:sz="4" w:space="0" w:color="auto"/>
              <w:bottom w:val="single" w:sz="4" w:space="0" w:color="auto"/>
            </w:tcBorders>
            <w:shd w:val="clear" w:color="auto" w:fill="D9D9D9" w:themeFill="background1" w:themeFillShade="D9"/>
          </w:tcPr>
          <w:p w14:paraId="1A9A9117" w14:textId="77777777" w:rsidR="000349E0" w:rsidRPr="00815861" w:rsidRDefault="000349E0" w:rsidP="0087093D">
            <w:pPr>
              <w:pStyle w:val="paragraph"/>
              <w:spacing w:before="0" w:beforeAutospacing="0" w:after="0" w:afterAutospacing="0"/>
              <w:jc w:val="right"/>
              <w:textAlignment w:val="baseline"/>
              <w:rPr>
                <w:rFonts w:asciiTheme="minorHAnsi" w:hAnsiTheme="minorHAnsi" w:cstheme="minorHAnsi"/>
                <w:sz w:val="18"/>
                <w:szCs w:val="18"/>
              </w:rPr>
            </w:pPr>
          </w:p>
        </w:tc>
      </w:tr>
      <w:tr w:rsidR="000349E0" w:rsidRPr="008A753B" w14:paraId="6CACFD3C" w14:textId="77777777" w:rsidTr="486A093F">
        <w:tc>
          <w:tcPr>
            <w:tcW w:w="1844" w:type="dxa"/>
            <w:tcBorders>
              <w:top w:val="single" w:sz="4" w:space="0" w:color="auto"/>
              <w:bottom w:val="single" w:sz="4" w:space="0" w:color="auto"/>
            </w:tcBorders>
            <w:shd w:val="clear" w:color="auto" w:fill="auto"/>
          </w:tcPr>
          <w:p w14:paraId="65BCB826" w14:textId="67890C65" w:rsidR="000349E0" w:rsidRPr="00D304A5" w:rsidRDefault="006236F9" w:rsidP="003139CA">
            <w:pPr>
              <w:pStyle w:val="Heading3"/>
              <w:spacing w:before="60" w:after="60"/>
              <w:ind w:left="-106" w:right="-108"/>
              <w:rPr>
                <w:rFonts w:asciiTheme="minorHAnsi" w:hAnsiTheme="minorHAnsi" w:cstheme="minorHAnsi"/>
                <w:sz w:val="24"/>
              </w:rPr>
            </w:pPr>
            <w:r>
              <w:rPr>
                <w:rFonts w:asciiTheme="minorHAnsi" w:hAnsiTheme="minorHAnsi" w:cstheme="minorHAnsi"/>
                <w:sz w:val="24"/>
              </w:rPr>
              <w:t>1.1</w:t>
            </w:r>
          </w:p>
        </w:tc>
        <w:tc>
          <w:tcPr>
            <w:tcW w:w="8221" w:type="dxa"/>
            <w:gridSpan w:val="2"/>
            <w:tcBorders>
              <w:top w:val="single" w:sz="4" w:space="0" w:color="auto"/>
              <w:bottom w:val="single" w:sz="4" w:space="0" w:color="auto"/>
            </w:tcBorders>
            <w:shd w:val="clear" w:color="auto" w:fill="auto"/>
          </w:tcPr>
          <w:p w14:paraId="32F7EF88" w14:textId="355A3C19" w:rsidR="00D304A5" w:rsidRPr="00313553" w:rsidRDefault="00313553" w:rsidP="00313553">
            <w:pPr>
              <w:spacing w:before="60" w:after="60"/>
              <w:rPr>
                <w:sz w:val="24"/>
                <w:szCs w:val="24"/>
              </w:rPr>
            </w:pPr>
            <w:r>
              <w:rPr>
                <w:sz w:val="24"/>
                <w:szCs w:val="24"/>
              </w:rPr>
              <w:t>There were no declarations of interest.</w:t>
            </w:r>
          </w:p>
        </w:tc>
      </w:tr>
      <w:tr w:rsidR="008A753B" w:rsidRPr="008A753B" w14:paraId="1F67B079" w14:textId="77777777" w:rsidTr="486A093F">
        <w:tc>
          <w:tcPr>
            <w:tcW w:w="1844" w:type="dxa"/>
            <w:tcBorders>
              <w:top w:val="single" w:sz="4" w:space="0" w:color="auto"/>
              <w:bottom w:val="single" w:sz="4" w:space="0" w:color="auto"/>
            </w:tcBorders>
            <w:shd w:val="clear" w:color="auto" w:fill="D9D9D9" w:themeFill="background1" w:themeFillShade="D9"/>
          </w:tcPr>
          <w:p w14:paraId="5DCDC578" w14:textId="3949923E" w:rsidR="00022310" w:rsidRPr="00815861" w:rsidRDefault="00F23053" w:rsidP="003139CA">
            <w:pPr>
              <w:pStyle w:val="Heading3"/>
              <w:spacing w:before="60" w:after="60"/>
              <w:ind w:left="-106" w:right="-108"/>
              <w:rPr>
                <w:rFonts w:asciiTheme="minorHAnsi" w:hAnsiTheme="minorHAnsi" w:cstheme="minorHAnsi"/>
                <w:sz w:val="20"/>
                <w:szCs w:val="20"/>
              </w:rPr>
            </w:pPr>
            <w:r w:rsidRPr="00815861">
              <w:rPr>
                <w:rFonts w:asciiTheme="minorHAnsi" w:hAnsiTheme="minorHAnsi" w:cstheme="minorHAnsi"/>
                <w:sz w:val="20"/>
                <w:szCs w:val="20"/>
              </w:rPr>
              <w:t>BG_2023_</w:t>
            </w:r>
            <w:r w:rsidR="000C2284">
              <w:rPr>
                <w:rFonts w:asciiTheme="minorHAnsi" w:hAnsiTheme="minorHAnsi" w:cstheme="minorHAnsi"/>
                <w:sz w:val="20"/>
                <w:szCs w:val="20"/>
              </w:rPr>
              <w:t>11_28</w:t>
            </w:r>
            <w:r w:rsidRPr="00815861">
              <w:rPr>
                <w:rFonts w:asciiTheme="minorHAnsi" w:hAnsiTheme="minorHAnsi" w:cstheme="minorHAnsi"/>
                <w:sz w:val="20"/>
                <w:szCs w:val="20"/>
              </w:rPr>
              <w:t>_0</w:t>
            </w:r>
            <w:r w:rsidR="00D304A5">
              <w:rPr>
                <w:rFonts w:asciiTheme="minorHAnsi" w:hAnsiTheme="minorHAnsi" w:cstheme="minorHAnsi"/>
                <w:sz w:val="20"/>
                <w:szCs w:val="20"/>
              </w:rPr>
              <w:t>2</w:t>
            </w:r>
          </w:p>
        </w:tc>
        <w:tc>
          <w:tcPr>
            <w:tcW w:w="5811" w:type="dxa"/>
            <w:tcBorders>
              <w:top w:val="single" w:sz="4" w:space="0" w:color="auto"/>
              <w:bottom w:val="single" w:sz="4" w:space="0" w:color="auto"/>
            </w:tcBorders>
            <w:shd w:val="clear" w:color="auto" w:fill="D9D9D9" w:themeFill="background1" w:themeFillShade="D9"/>
          </w:tcPr>
          <w:p w14:paraId="3A1D6C47" w14:textId="4256BC7E" w:rsidR="00022310" w:rsidRPr="00FA2EBF" w:rsidRDefault="000C2284" w:rsidP="00FA2EBF">
            <w:pPr>
              <w:spacing w:before="60" w:after="60"/>
              <w:rPr>
                <w:b/>
                <w:bCs/>
                <w:sz w:val="24"/>
                <w:szCs w:val="24"/>
              </w:rPr>
            </w:pPr>
            <w:r w:rsidRPr="000C2284">
              <w:rPr>
                <w:b/>
                <w:bCs/>
                <w:sz w:val="24"/>
                <w:szCs w:val="24"/>
              </w:rPr>
              <w:t>MINUTES OF THE PREVIOUS MEETING</w:t>
            </w:r>
          </w:p>
        </w:tc>
        <w:tc>
          <w:tcPr>
            <w:tcW w:w="2410" w:type="dxa"/>
            <w:tcBorders>
              <w:top w:val="single" w:sz="4" w:space="0" w:color="auto"/>
              <w:bottom w:val="single" w:sz="4" w:space="0" w:color="auto"/>
            </w:tcBorders>
            <w:shd w:val="clear" w:color="auto" w:fill="D9D9D9" w:themeFill="background1" w:themeFillShade="D9"/>
          </w:tcPr>
          <w:p w14:paraId="58ED3719" w14:textId="6CE7A35B" w:rsidR="00022310" w:rsidRPr="00FA2EBF" w:rsidRDefault="0059499E" w:rsidP="00FA2EBF">
            <w:pPr>
              <w:pStyle w:val="paragraph"/>
              <w:spacing w:before="0" w:beforeAutospacing="0" w:after="0" w:afterAutospacing="0"/>
              <w:textAlignment w:val="baseline"/>
              <w:rPr>
                <w:rFonts w:asciiTheme="minorHAnsi" w:hAnsiTheme="minorHAnsi" w:cstheme="minorHAnsi"/>
                <w:sz w:val="18"/>
                <w:szCs w:val="18"/>
              </w:rPr>
            </w:pPr>
            <w:r w:rsidRPr="00815861">
              <w:rPr>
                <w:rFonts w:asciiTheme="minorHAnsi" w:hAnsiTheme="minorHAnsi" w:cstheme="minorHAnsi"/>
                <w:sz w:val="18"/>
                <w:szCs w:val="18"/>
              </w:rPr>
              <w:t>BG_2023_</w:t>
            </w:r>
            <w:r w:rsidR="000C2284">
              <w:rPr>
                <w:rFonts w:asciiTheme="minorHAnsi" w:hAnsiTheme="minorHAnsi" w:cstheme="minorHAnsi"/>
                <w:sz w:val="18"/>
                <w:szCs w:val="18"/>
              </w:rPr>
              <w:t>11_28</w:t>
            </w:r>
            <w:r w:rsidRPr="00815861">
              <w:rPr>
                <w:rFonts w:asciiTheme="minorHAnsi" w:hAnsiTheme="minorHAnsi" w:cstheme="minorHAnsi"/>
                <w:sz w:val="18"/>
                <w:szCs w:val="18"/>
              </w:rPr>
              <w:t>_P</w:t>
            </w:r>
            <w:r w:rsidR="00815861" w:rsidRPr="00815861">
              <w:rPr>
                <w:rFonts w:asciiTheme="minorHAnsi" w:hAnsiTheme="minorHAnsi" w:cstheme="minorHAnsi"/>
                <w:sz w:val="18"/>
                <w:szCs w:val="18"/>
              </w:rPr>
              <w:t>0</w:t>
            </w:r>
            <w:r w:rsidR="00E15364">
              <w:rPr>
                <w:rFonts w:asciiTheme="minorHAnsi" w:hAnsiTheme="minorHAnsi" w:cstheme="minorHAnsi"/>
                <w:sz w:val="18"/>
                <w:szCs w:val="18"/>
              </w:rPr>
              <w:t>2.1 +</w:t>
            </w:r>
            <w:r w:rsidR="00E60735">
              <w:rPr>
                <w:rFonts w:asciiTheme="minorHAnsi" w:hAnsiTheme="minorHAnsi" w:cstheme="minorHAnsi"/>
                <w:sz w:val="18"/>
                <w:szCs w:val="18"/>
              </w:rPr>
              <w:t xml:space="preserve"> 0</w:t>
            </w:r>
            <w:r w:rsidR="00E15364">
              <w:rPr>
                <w:rFonts w:asciiTheme="minorHAnsi" w:hAnsiTheme="minorHAnsi" w:cstheme="minorHAnsi"/>
                <w:sz w:val="18"/>
                <w:szCs w:val="18"/>
              </w:rPr>
              <w:t xml:space="preserve">2.2 </w:t>
            </w:r>
            <w:r w:rsidR="00AB2B3A">
              <w:rPr>
                <w:rFonts w:asciiTheme="minorHAnsi" w:hAnsiTheme="minorHAnsi" w:cstheme="minorHAnsi"/>
                <w:sz w:val="18"/>
                <w:szCs w:val="18"/>
              </w:rPr>
              <w:t xml:space="preserve">   </w:t>
            </w:r>
          </w:p>
        </w:tc>
      </w:tr>
      <w:tr w:rsidR="008A753B" w:rsidRPr="008A753B" w14:paraId="42DADC77" w14:textId="77777777" w:rsidTr="486A093F">
        <w:tc>
          <w:tcPr>
            <w:tcW w:w="1844" w:type="dxa"/>
            <w:tcBorders>
              <w:top w:val="single" w:sz="4" w:space="0" w:color="auto"/>
              <w:bottom w:val="single" w:sz="4" w:space="0" w:color="auto"/>
            </w:tcBorders>
          </w:tcPr>
          <w:p w14:paraId="67E9C522" w14:textId="000E7694" w:rsidR="00A84615" w:rsidRPr="00C745E5" w:rsidRDefault="00957395" w:rsidP="003139CA">
            <w:pPr>
              <w:spacing w:before="60" w:after="60"/>
              <w:ind w:left="-106" w:right="-108"/>
              <w:rPr>
                <w:sz w:val="24"/>
                <w:szCs w:val="24"/>
              </w:rPr>
            </w:pPr>
            <w:r>
              <w:rPr>
                <w:sz w:val="24"/>
                <w:szCs w:val="24"/>
              </w:rPr>
              <w:t>2.1</w:t>
            </w:r>
          </w:p>
        </w:tc>
        <w:tc>
          <w:tcPr>
            <w:tcW w:w="8221" w:type="dxa"/>
            <w:gridSpan w:val="2"/>
            <w:tcBorders>
              <w:top w:val="single" w:sz="4" w:space="0" w:color="auto"/>
              <w:bottom w:val="single" w:sz="4" w:space="0" w:color="auto"/>
            </w:tcBorders>
          </w:tcPr>
          <w:p w14:paraId="0E3C8584" w14:textId="7A5277B9" w:rsidR="003434FC" w:rsidRPr="006F6C58" w:rsidRDefault="00957395" w:rsidP="006F6C58">
            <w:pPr>
              <w:spacing w:before="60" w:after="60"/>
              <w:rPr>
                <w:sz w:val="24"/>
                <w:szCs w:val="24"/>
              </w:rPr>
            </w:pPr>
            <w:r>
              <w:rPr>
                <w:sz w:val="24"/>
                <w:szCs w:val="24"/>
              </w:rPr>
              <w:t xml:space="preserve">The minutes </w:t>
            </w:r>
            <w:r w:rsidRPr="002502BE">
              <w:rPr>
                <w:sz w:val="24"/>
                <w:szCs w:val="24"/>
              </w:rPr>
              <w:t>and confidential minutes of the meeting</w:t>
            </w:r>
            <w:r>
              <w:rPr>
                <w:sz w:val="24"/>
                <w:szCs w:val="24"/>
              </w:rPr>
              <w:t>s</w:t>
            </w:r>
            <w:r w:rsidRPr="002502BE">
              <w:rPr>
                <w:sz w:val="24"/>
                <w:szCs w:val="24"/>
              </w:rPr>
              <w:t xml:space="preserve"> held on </w:t>
            </w:r>
            <w:r>
              <w:rPr>
                <w:sz w:val="24"/>
                <w:szCs w:val="24"/>
              </w:rPr>
              <w:t>13 October 2023 were</w:t>
            </w:r>
            <w:r w:rsidRPr="002502BE">
              <w:rPr>
                <w:sz w:val="24"/>
                <w:szCs w:val="24"/>
              </w:rPr>
              <w:t xml:space="preserve"> </w:t>
            </w:r>
            <w:r w:rsidRPr="002502BE">
              <w:rPr>
                <w:b/>
                <w:bCs/>
                <w:sz w:val="24"/>
                <w:szCs w:val="24"/>
              </w:rPr>
              <w:t>approved</w:t>
            </w:r>
            <w:r w:rsidRPr="002502BE">
              <w:rPr>
                <w:sz w:val="24"/>
                <w:szCs w:val="24"/>
              </w:rPr>
              <w:t xml:space="preserve"> as correct record</w:t>
            </w:r>
            <w:r>
              <w:rPr>
                <w:sz w:val="24"/>
                <w:szCs w:val="24"/>
              </w:rPr>
              <w:t xml:space="preserve">s.  </w:t>
            </w:r>
          </w:p>
        </w:tc>
      </w:tr>
      <w:tr w:rsidR="00717F1D" w:rsidRPr="008A753B" w14:paraId="691BBD30" w14:textId="77777777" w:rsidTr="486A093F">
        <w:tc>
          <w:tcPr>
            <w:tcW w:w="1844" w:type="dxa"/>
            <w:tcBorders>
              <w:top w:val="single" w:sz="4" w:space="0" w:color="auto"/>
              <w:bottom w:val="single" w:sz="4" w:space="0" w:color="auto"/>
            </w:tcBorders>
            <w:shd w:val="clear" w:color="auto" w:fill="D9D9D9" w:themeFill="background1" w:themeFillShade="D9"/>
          </w:tcPr>
          <w:p w14:paraId="300A6FAC" w14:textId="346EDFC9" w:rsidR="00717F1D" w:rsidRPr="00D076A6" w:rsidRDefault="00F23053" w:rsidP="003139CA">
            <w:pPr>
              <w:pStyle w:val="Heading3"/>
              <w:spacing w:before="60" w:after="60"/>
              <w:ind w:left="-106" w:right="-108"/>
            </w:pPr>
            <w:r w:rsidRPr="00514E91">
              <w:rPr>
                <w:sz w:val="20"/>
                <w:szCs w:val="20"/>
              </w:rPr>
              <w:lastRenderedPageBreak/>
              <w:t>BG</w:t>
            </w:r>
            <w:r>
              <w:rPr>
                <w:sz w:val="20"/>
                <w:szCs w:val="20"/>
              </w:rPr>
              <w:t>_2023_</w:t>
            </w:r>
            <w:r w:rsidR="006F6C58">
              <w:rPr>
                <w:sz w:val="20"/>
                <w:szCs w:val="20"/>
              </w:rPr>
              <w:t>1</w:t>
            </w:r>
            <w:r w:rsidR="00E60735">
              <w:rPr>
                <w:sz w:val="20"/>
                <w:szCs w:val="20"/>
              </w:rPr>
              <w:t>1</w:t>
            </w:r>
            <w:r w:rsidR="006F6C58">
              <w:rPr>
                <w:sz w:val="20"/>
                <w:szCs w:val="20"/>
              </w:rPr>
              <w:t>_28</w:t>
            </w:r>
            <w:r>
              <w:rPr>
                <w:sz w:val="20"/>
                <w:szCs w:val="20"/>
              </w:rPr>
              <w:t>_0</w:t>
            </w:r>
            <w:r w:rsidR="00465BB7">
              <w:rPr>
                <w:sz w:val="20"/>
                <w:szCs w:val="20"/>
              </w:rPr>
              <w:t>3</w:t>
            </w:r>
          </w:p>
        </w:tc>
        <w:tc>
          <w:tcPr>
            <w:tcW w:w="5811" w:type="dxa"/>
            <w:tcBorders>
              <w:top w:val="single" w:sz="4" w:space="0" w:color="auto"/>
              <w:bottom w:val="single" w:sz="4" w:space="0" w:color="auto"/>
            </w:tcBorders>
            <w:shd w:val="clear" w:color="auto" w:fill="D9D9D9" w:themeFill="background1" w:themeFillShade="D9"/>
          </w:tcPr>
          <w:p w14:paraId="1B6AE218" w14:textId="4714B9C6" w:rsidR="00717F1D" w:rsidRPr="008A753B" w:rsidRDefault="00656724" w:rsidP="003139CA">
            <w:pPr>
              <w:pStyle w:val="Heading2"/>
            </w:pPr>
            <w:r w:rsidRPr="008A753B">
              <w:t>MATTERS ARISING</w:t>
            </w:r>
            <w:r>
              <w:t>/ACTION TRACKER</w:t>
            </w:r>
          </w:p>
        </w:tc>
        <w:tc>
          <w:tcPr>
            <w:tcW w:w="2410" w:type="dxa"/>
            <w:tcBorders>
              <w:top w:val="single" w:sz="4" w:space="0" w:color="auto"/>
              <w:bottom w:val="single" w:sz="4" w:space="0" w:color="auto"/>
            </w:tcBorders>
            <w:shd w:val="clear" w:color="auto" w:fill="D9D9D9" w:themeFill="background1" w:themeFillShade="D9"/>
          </w:tcPr>
          <w:p w14:paraId="6E706691" w14:textId="20719C35" w:rsidR="00717F1D" w:rsidRPr="00D076A6" w:rsidRDefault="00656724" w:rsidP="003139CA">
            <w:pPr>
              <w:pStyle w:val="Heading3"/>
              <w:spacing w:before="60" w:after="60"/>
              <w:ind w:left="-113" w:right="-109"/>
            </w:pPr>
            <w:r w:rsidRPr="00815861">
              <w:rPr>
                <w:rFonts w:asciiTheme="minorHAnsi" w:hAnsiTheme="minorHAnsi" w:cstheme="minorHAnsi"/>
                <w:szCs w:val="18"/>
              </w:rPr>
              <w:t>BG_2023_</w:t>
            </w:r>
            <w:r>
              <w:rPr>
                <w:rFonts w:asciiTheme="minorHAnsi" w:hAnsiTheme="minorHAnsi" w:cstheme="minorHAnsi"/>
                <w:szCs w:val="18"/>
              </w:rPr>
              <w:t>11_28</w:t>
            </w:r>
            <w:r w:rsidRPr="00815861">
              <w:rPr>
                <w:rFonts w:asciiTheme="minorHAnsi" w:hAnsiTheme="minorHAnsi" w:cstheme="minorHAnsi"/>
                <w:szCs w:val="18"/>
              </w:rPr>
              <w:t>_</w:t>
            </w:r>
            <w:r w:rsidR="00E60735">
              <w:rPr>
                <w:rFonts w:asciiTheme="minorHAnsi" w:hAnsiTheme="minorHAnsi" w:cstheme="minorHAnsi"/>
                <w:szCs w:val="18"/>
              </w:rPr>
              <w:t>P03</w:t>
            </w:r>
          </w:p>
        </w:tc>
      </w:tr>
      <w:tr w:rsidR="00E217B6" w:rsidRPr="008A753B" w14:paraId="4688C737" w14:textId="77777777" w:rsidTr="486A093F">
        <w:tc>
          <w:tcPr>
            <w:tcW w:w="1844" w:type="dxa"/>
            <w:tcBorders>
              <w:top w:val="single" w:sz="4" w:space="0" w:color="auto"/>
              <w:bottom w:val="single" w:sz="4" w:space="0" w:color="auto"/>
            </w:tcBorders>
            <w:shd w:val="clear" w:color="auto" w:fill="auto"/>
          </w:tcPr>
          <w:p w14:paraId="3BBEE81B" w14:textId="4D1C02AD" w:rsidR="00E217B6" w:rsidRPr="00E217B6" w:rsidRDefault="00317B3F" w:rsidP="006D1116">
            <w:pPr>
              <w:pStyle w:val="Heading3"/>
              <w:spacing w:before="60" w:after="60"/>
              <w:ind w:left="-108" w:right="-108"/>
              <w:rPr>
                <w:sz w:val="24"/>
              </w:rPr>
            </w:pPr>
            <w:r>
              <w:rPr>
                <w:sz w:val="24"/>
              </w:rPr>
              <w:t>3.1</w:t>
            </w:r>
          </w:p>
        </w:tc>
        <w:tc>
          <w:tcPr>
            <w:tcW w:w="8221" w:type="dxa"/>
            <w:gridSpan w:val="2"/>
            <w:tcBorders>
              <w:top w:val="single" w:sz="4" w:space="0" w:color="auto"/>
              <w:bottom w:val="single" w:sz="4" w:space="0" w:color="auto"/>
            </w:tcBorders>
            <w:shd w:val="clear" w:color="auto" w:fill="auto"/>
          </w:tcPr>
          <w:p w14:paraId="61AD0AEB" w14:textId="19A4D2BD" w:rsidR="00E217B6" w:rsidRPr="00E217B6" w:rsidRDefault="00656724" w:rsidP="00A537A8">
            <w:pPr>
              <w:pStyle w:val="Heading3"/>
              <w:spacing w:before="60" w:after="60"/>
              <w:ind w:right="-109"/>
              <w:rPr>
                <w:sz w:val="24"/>
              </w:rPr>
            </w:pPr>
            <w:r>
              <w:rPr>
                <w:sz w:val="24"/>
              </w:rPr>
              <w:t xml:space="preserve">The Board </w:t>
            </w:r>
            <w:r w:rsidRPr="00160A5A">
              <w:rPr>
                <w:b/>
                <w:bCs/>
                <w:sz w:val="24"/>
              </w:rPr>
              <w:t>noted</w:t>
            </w:r>
            <w:r>
              <w:rPr>
                <w:sz w:val="24"/>
              </w:rPr>
              <w:t xml:space="preserve"> the action tracker.  </w:t>
            </w:r>
          </w:p>
        </w:tc>
      </w:tr>
      <w:tr w:rsidR="00823599" w:rsidRPr="008A753B" w14:paraId="2B6B0AB8" w14:textId="77777777" w:rsidTr="486A093F">
        <w:tc>
          <w:tcPr>
            <w:tcW w:w="1844" w:type="dxa"/>
            <w:tcBorders>
              <w:top w:val="single" w:sz="4" w:space="0" w:color="auto"/>
              <w:bottom w:val="single" w:sz="4" w:space="0" w:color="auto"/>
            </w:tcBorders>
            <w:shd w:val="clear" w:color="auto" w:fill="auto"/>
          </w:tcPr>
          <w:p w14:paraId="5A5B93CD" w14:textId="33929B16" w:rsidR="00823599" w:rsidRDefault="00823599" w:rsidP="006D1116">
            <w:pPr>
              <w:pStyle w:val="Heading3"/>
              <w:spacing w:before="60" w:after="60"/>
              <w:ind w:left="-108" w:right="-108"/>
              <w:rPr>
                <w:sz w:val="24"/>
              </w:rPr>
            </w:pPr>
            <w:r>
              <w:rPr>
                <w:sz w:val="24"/>
              </w:rPr>
              <w:t>3.2</w:t>
            </w:r>
          </w:p>
        </w:tc>
        <w:tc>
          <w:tcPr>
            <w:tcW w:w="8221" w:type="dxa"/>
            <w:gridSpan w:val="2"/>
            <w:tcBorders>
              <w:top w:val="single" w:sz="4" w:space="0" w:color="auto"/>
              <w:bottom w:val="single" w:sz="4" w:space="0" w:color="auto"/>
            </w:tcBorders>
            <w:shd w:val="clear" w:color="auto" w:fill="auto"/>
          </w:tcPr>
          <w:p w14:paraId="1A160FA5" w14:textId="77777777" w:rsidR="00EB34E3" w:rsidRPr="00E8209D" w:rsidRDefault="00EB34E3" w:rsidP="00EB34E3">
            <w:pPr>
              <w:rPr>
                <w:rFonts w:eastAsiaTheme="minorEastAsia"/>
                <w:b/>
                <w:bCs/>
                <w:color w:val="000000" w:themeColor="text1"/>
                <w:sz w:val="24"/>
                <w:szCs w:val="24"/>
              </w:rPr>
            </w:pPr>
            <w:r w:rsidRPr="00E8209D">
              <w:rPr>
                <w:rFonts w:eastAsiaTheme="minorEastAsia"/>
                <w:b/>
                <w:bCs/>
                <w:sz w:val="24"/>
                <w:szCs w:val="24"/>
              </w:rPr>
              <w:t xml:space="preserve">Matters Arising Minute BG_2023_10_13_7.1 </w:t>
            </w:r>
            <w:r w:rsidRPr="00E8209D">
              <w:rPr>
                <w:rFonts w:eastAsiaTheme="minorEastAsia"/>
                <w:b/>
                <w:bCs/>
                <w:color w:val="000000" w:themeColor="text1"/>
                <w:sz w:val="24"/>
                <w:szCs w:val="24"/>
              </w:rPr>
              <w:t>Teaching Excellence Framework (TEF) Institutional Outcome</w:t>
            </w:r>
          </w:p>
          <w:p w14:paraId="0641F545" w14:textId="0E0012DE" w:rsidR="00823599" w:rsidRDefault="00EB34E3" w:rsidP="00EB34E3">
            <w:pPr>
              <w:pStyle w:val="Heading3"/>
              <w:spacing w:before="60" w:after="60"/>
              <w:ind w:right="-109"/>
              <w:rPr>
                <w:sz w:val="24"/>
              </w:rPr>
            </w:pPr>
            <w:r>
              <w:rPr>
                <w:kern w:val="2"/>
                <w:sz w:val="24"/>
                <w14:ligatures w14:val="standardContextual"/>
              </w:rPr>
              <w:t>The Board congratulated the University on the T</w:t>
            </w:r>
            <w:r w:rsidR="004B1868">
              <w:rPr>
                <w:kern w:val="2"/>
                <w:sz w:val="24"/>
                <w14:ligatures w14:val="standardContextual"/>
              </w:rPr>
              <w:t xml:space="preserve">EF </w:t>
            </w:r>
            <w:r>
              <w:rPr>
                <w:kern w:val="2"/>
                <w:sz w:val="24"/>
                <w14:ligatures w14:val="standardContextual"/>
              </w:rPr>
              <w:t>Gold award.</w:t>
            </w:r>
          </w:p>
        </w:tc>
      </w:tr>
      <w:tr w:rsidR="000C39A5" w:rsidRPr="008A753B" w14:paraId="641799F4" w14:textId="77777777" w:rsidTr="486A093F">
        <w:tc>
          <w:tcPr>
            <w:tcW w:w="1844" w:type="dxa"/>
            <w:tcBorders>
              <w:top w:val="single" w:sz="4" w:space="0" w:color="auto"/>
              <w:bottom w:val="single" w:sz="4" w:space="0" w:color="auto"/>
            </w:tcBorders>
            <w:shd w:val="clear" w:color="auto" w:fill="D9D9D9" w:themeFill="background1" w:themeFillShade="D9"/>
          </w:tcPr>
          <w:p w14:paraId="0E7498EC" w14:textId="3C2A705E" w:rsidR="000C39A5" w:rsidRPr="00E94B92" w:rsidRDefault="00F23053" w:rsidP="003139CA">
            <w:pPr>
              <w:pStyle w:val="Heading3"/>
              <w:spacing w:before="60" w:after="60"/>
              <w:ind w:left="-106" w:right="-108"/>
              <w:rPr>
                <w:sz w:val="20"/>
                <w:szCs w:val="20"/>
              </w:rPr>
            </w:pPr>
            <w:r w:rsidRPr="00514E91">
              <w:rPr>
                <w:sz w:val="20"/>
                <w:szCs w:val="20"/>
              </w:rPr>
              <w:t>BG</w:t>
            </w:r>
            <w:r>
              <w:rPr>
                <w:sz w:val="20"/>
                <w:szCs w:val="20"/>
              </w:rPr>
              <w:t>_2023_10_13_0</w:t>
            </w:r>
            <w:r w:rsidR="009B7964">
              <w:rPr>
                <w:sz w:val="20"/>
                <w:szCs w:val="20"/>
              </w:rPr>
              <w:t>4</w:t>
            </w:r>
          </w:p>
        </w:tc>
        <w:tc>
          <w:tcPr>
            <w:tcW w:w="5811" w:type="dxa"/>
            <w:tcBorders>
              <w:top w:val="single" w:sz="4" w:space="0" w:color="auto"/>
              <w:bottom w:val="single" w:sz="4" w:space="0" w:color="auto"/>
            </w:tcBorders>
            <w:shd w:val="clear" w:color="auto" w:fill="D9D9D9" w:themeFill="background1" w:themeFillShade="D9"/>
          </w:tcPr>
          <w:p w14:paraId="759A99DA" w14:textId="09CC9A66" w:rsidR="000C39A5" w:rsidRPr="008A753B" w:rsidRDefault="00387856" w:rsidP="003139CA">
            <w:pPr>
              <w:pStyle w:val="Heading2"/>
            </w:pPr>
            <w:r>
              <w:t>OTHER URGENT BUSINESS</w:t>
            </w:r>
          </w:p>
        </w:tc>
        <w:tc>
          <w:tcPr>
            <w:tcW w:w="2410" w:type="dxa"/>
            <w:tcBorders>
              <w:top w:val="single" w:sz="4" w:space="0" w:color="auto"/>
              <w:bottom w:val="single" w:sz="4" w:space="0" w:color="auto"/>
            </w:tcBorders>
            <w:shd w:val="clear" w:color="auto" w:fill="D9D9D9" w:themeFill="background1" w:themeFillShade="D9"/>
          </w:tcPr>
          <w:p w14:paraId="628359C4" w14:textId="25D124EB" w:rsidR="000C39A5" w:rsidRPr="000D79CD" w:rsidRDefault="000C39A5" w:rsidP="003139CA">
            <w:pPr>
              <w:pStyle w:val="Heading3"/>
              <w:spacing w:before="60" w:after="60"/>
              <w:ind w:left="-113" w:right="-109"/>
              <w:rPr>
                <w:b/>
                <w:bCs/>
                <w:sz w:val="20"/>
                <w:szCs w:val="20"/>
                <w:highlight w:val="yellow"/>
              </w:rPr>
            </w:pPr>
          </w:p>
        </w:tc>
      </w:tr>
      <w:tr w:rsidR="000C39A5" w:rsidRPr="008A753B" w14:paraId="55126A0E" w14:textId="77777777" w:rsidTr="486A093F">
        <w:tc>
          <w:tcPr>
            <w:tcW w:w="1844" w:type="dxa"/>
            <w:tcBorders>
              <w:top w:val="single" w:sz="4" w:space="0" w:color="auto"/>
              <w:bottom w:val="single" w:sz="4" w:space="0" w:color="auto"/>
            </w:tcBorders>
          </w:tcPr>
          <w:p w14:paraId="787A191A" w14:textId="1108596A" w:rsidR="000C39A5" w:rsidRPr="008A753B" w:rsidRDefault="00DE4005" w:rsidP="006D1116">
            <w:pPr>
              <w:spacing w:before="60" w:after="60"/>
              <w:ind w:left="-108" w:right="-108"/>
              <w:rPr>
                <w:sz w:val="24"/>
                <w:szCs w:val="24"/>
              </w:rPr>
            </w:pPr>
            <w:r>
              <w:rPr>
                <w:sz w:val="24"/>
                <w:szCs w:val="24"/>
              </w:rPr>
              <w:t>4.1</w:t>
            </w:r>
          </w:p>
        </w:tc>
        <w:tc>
          <w:tcPr>
            <w:tcW w:w="8221" w:type="dxa"/>
            <w:gridSpan w:val="2"/>
            <w:tcBorders>
              <w:top w:val="single" w:sz="4" w:space="0" w:color="auto"/>
              <w:bottom w:val="single" w:sz="4" w:space="0" w:color="auto"/>
            </w:tcBorders>
          </w:tcPr>
          <w:p w14:paraId="7F21F71F" w14:textId="5E976F93" w:rsidR="007A0FEE" w:rsidRPr="008A753B" w:rsidRDefault="00387856" w:rsidP="00227AAD">
            <w:pPr>
              <w:spacing w:before="60" w:after="60"/>
              <w:rPr>
                <w:sz w:val="24"/>
                <w:szCs w:val="24"/>
              </w:rPr>
            </w:pPr>
            <w:r>
              <w:rPr>
                <w:sz w:val="24"/>
                <w:szCs w:val="24"/>
              </w:rPr>
              <w:t>There was no other urgent business.</w:t>
            </w:r>
          </w:p>
        </w:tc>
      </w:tr>
      <w:tr w:rsidR="00CC16EB" w:rsidRPr="008A753B" w14:paraId="4DA018E2" w14:textId="77777777" w:rsidTr="486A093F">
        <w:tc>
          <w:tcPr>
            <w:tcW w:w="1844" w:type="dxa"/>
            <w:tcBorders>
              <w:top w:val="single" w:sz="4" w:space="0" w:color="auto"/>
              <w:bottom w:val="single" w:sz="4" w:space="0" w:color="auto"/>
            </w:tcBorders>
            <w:shd w:val="clear" w:color="auto" w:fill="D9D9D9" w:themeFill="background1" w:themeFillShade="D9"/>
          </w:tcPr>
          <w:p w14:paraId="0383EAA7" w14:textId="5E054B5F" w:rsidR="00CC16EB" w:rsidRPr="000C3EDD" w:rsidRDefault="00F23053" w:rsidP="003139CA">
            <w:pPr>
              <w:pStyle w:val="Heading3"/>
              <w:spacing w:before="60" w:after="60"/>
              <w:ind w:left="-106" w:right="-108"/>
            </w:pPr>
            <w:r w:rsidRPr="00514E91">
              <w:rPr>
                <w:sz w:val="20"/>
                <w:szCs w:val="20"/>
              </w:rPr>
              <w:t>BG</w:t>
            </w:r>
            <w:r>
              <w:rPr>
                <w:sz w:val="20"/>
                <w:szCs w:val="20"/>
              </w:rPr>
              <w:t>_2023_1</w:t>
            </w:r>
            <w:r w:rsidR="004B5499">
              <w:rPr>
                <w:sz w:val="20"/>
                <w:szCs w:val="20"/>
              </w:rPr>
              <w:t>1_28</w:t>
            </w:r>
            <w:r w:rsidR="00387856">
              <w:rPr>
                <w:sz w:val="20"/>
                <w:szCs w:val="20"/>
              </w:rPr>
              <w:t>_05</w:t>
            </w:r>
          </w:p>
        </w:tc>
        <w:tc>
          <w:tcPr>
            <w:tcW w:w="5811" w:type="dxa"/>
            <w:tcBorders>
              <w:top w:val="single" w:sz="4" w:space="0" w:color="auto"/>
              <w:bottom w:val="single" w:sz="4" w:space="0" w:color="auto"/>
            </w:tcBorders>
            <w:shd w:val="clear" w:color="auto" w:fill="D9D9D9" w:themeFill="background1" w:themeFillShade="D9"/>
          </w:tcPr>
          <w:p w14:paraId="4C619881" w14:textId="469CAA63" w:rsidR="00CC16EB" w:rsidRPr="008A753B" w:rsidRDefault="004F452A" w:rsidP="003139CA">
            <w:pPr>
              <w:pStyle w:val="Heading2"/>
            </w:pPr>
            <w:r>
              <w:t>VICE-CHANCELLOR’S REPORT</w:t>
            </w:r>
          </w:p>
        </w:tc>
        <w:tc>
          <w:tcPr>
            <w:tcW w:w="2410" w:type="dxa"/>
            <w:tcBorders>
              <w:top w:val="single" w:sz="4" w:space="0" w:color="auto"/>
              <w:bottom w:val="single" w:sz="4" w:space="0" w:color="auto"/>
            </w:tcBorders>
            <w:shd w:val="clear" w:color="auto" w:fill="D9D9D9" w:themeFill="background1" w:themeFillShade="D9"/>
          </w:tcPr>
          <w:p w14:paraId="29376811" w14:textId="06B1D28A" w:rsidR="00CC16EB" w:rsidRPr="00627D42" w:rsidRDefault="005C2CA7" w:rsidP="003139CA">
            <w:pPr>
              <w:pStyle w:val="Heading3"/>
              <w:spacing w:before="60" w:after="60"/>
              <w:ind w:left="-113" w:right="-109"/>
              <w:rPr>
                <w:szCs w:val="18"/>
              </w:rPr>
            </w:pPr>
            <w:r w:rsidRPr="00815861">
              <w:rPr>
                <w:rFonts w:asciiTheme="minorHAnsi" w:hAnsiTheme="minorHAnsi" w:cstheme="minorHAnsi"/>
                <w:szCs w:val="18"/>
              </w:rPr>
              <w:t>BG_2023_</w:t>
            </w:r>
            <w:r>
              <w:rPr>
                <w:rFonts w:asciiTheme="minorHAnsi" w:hAnsiTheme="minorHAnsi" w:cstheme="minorHAnsi"/>
                <w:szCs w:val="18"/>
              </w:rPr>
              <w:t>11_28</w:t>
            </w:r>
            <w:r w:rsidRPr="00815861">
              <w:rPr>
                <w:rFonts w:asciiTheme="minorHAnsi" w:hAnsiTheme="minorHAnsi" w:cstheme="minorHAnsi"/>
                <w:szCs w:val="18"/>
              </w:rPr>
              <w:t>_</w:t>
            </w:r>
            <w:r>
              <w:rPr>
                <w:rFonts w:asciiTheme="minorHAnsi" w:hAnsiTheme="minorHAnsi" w:cstheme="minorHAnsi"/>
                <w:szCs w:val="18"/>
              </w:rPr>
              <w:t>P05</w:t>
            </w:r>
          </w:p>
        </w:tc>
      </w:tr>
      <w:tr w:rsidR="00CC16EB" w:rsidRPr="008A753B" w14:paraId="797CE87F" w14:textId="77777777" w:rsidTr="486A093F">
        <w:tc>
          <w:tcPr>
            <w:tcW w:w="1844" w:type="dxa"/>
            <w:tcBorders>
              <w:top w:val="single" w:sz="4" w:space="0" w:color="auto"/>
              <w:bottom w:val="single" w:sz="4" w:space="0" w:color="auto"/>
            </w:tcBorders>
          </w:tcPr>
          <w:p w14:paraId="11E78599" w14:textId="02DFA4AE" w:rsidR="00CC16EB" w:rsidRPr="00E004C6" w:rsidRDefault="004F452A" w:rsidP="006D1116">
            <w:pPr>
              <w:spacing w:before="60" w:after="60"/>
              <w:ind w:left="-108" w:right="-108"/>
              <w:rPr>
                <w:rFonts w:cstheme="minorHAnsi"/>
                <w:sz w:val="24"/>
                <w:szCs w:val="24"/>
              </w:rPr>
            </w:pPr>
            <w:r w:rsidRPr="00E004C6">
              <w:rPr>
                <w:rFonts w:cstheme="minorHAnsi"/>
                <w:sz w:val="24"/>
                <w:szCs w:val="24"/>
              </w:rPr>
              <w:t>5</w:t>
            </w:r>
            <w:r w:rsidR="00F84FE8" w:rsidRPr="00E004C6">
              <w:rPr>
                <w:rFonts w:cstheme="minorHAnsi"/>
                <w:sz w:val="24"/>
                <w:szCs w:val="24"/>
              </w:rPr>
              <w:t>.1</w:t>
            </w:r>
          </w:p>
        </w:tc>
        <w:tc>
          <w:tcPr>
            <w:tcW w:w="8221" w:type="dxa"/>
            <w:gridSpan w:val="2"/>
            <w:tcBorders>
              <w:top w:val="single" w:sz="4" w:space="0" w:color="auto"/>
              <w:bottom w:val="single" w:sz="4" w:space="0" w:color="auto"/>
            </w:tcBorders>
          </w:tcPr>
          <w:p w14:paraId="3BCE0B0A" w14:textId="738BF22E" w:rsidR="005C2CA7" w:rsidRPr="00E004C6" w:rsidRDefault="005C2CA7" w:rsidP="005C2CA7">
            <w:pPr>
              <w:pStyle w:val="paragraph"/>
              <w:spacing w:before="0" w:beforeAutospacing="0" w:after="0" w:afterAutospacing="0"/>
              <w:textAlignment w:val="baseline"/>
              <w:rPr>
                <w:rStyle w:val="eop"/>
                <w:rFonts w:asciiTheme="minorHAnsi" w:hAnsiTheme="minorHAnsi" w:cstheme="minorHAnsi"/>
              </w:rPr>
            </w:pPr>
            <w:r w:rsidRPr="00E004C6">
              <w:rPr>
                <w:rFonts w:asciiTheme="minorHAnsi" w:hAnsiTheme="minorHAnsi" w:cstheme="minorHAnsi"/>
              </w:rPr>
              <w:t xml:space="preserve">The Board </w:t>
            </w:r>
            <w:r w:rsidRPr="00E004C6">
              <w:rPr>
                <w:rFonts w:asciiTheme="minorHAnsi" w:hAnsiTheme="minorHAnsi" w:cstheme="minorHAnsi"/>
                <w:b/>
                <w:bCs/>
              </w:rPr>
              <w:t xml:space="preserve">noted </w:t>
            </w:r>
            <w:r w:rsidRPr="00E004C6">
              <w:rPr>
                <w:rFonts w:asciiTheme="minorHAnsi" w:hAnsiTheme="minorHAnsi" w:cstheme="minorHAnsi"/>
              </w:rPr>
              <w:t>the report</w:t>
            </w:r>
            <w:r w:rsidR="00014249" w:rsidRPr="00E004C6">
              <w:rPr>
                <w:rFonts w:asciiTheme="minorHAnsi" w:hAnsiTheme="minorHAnsi" w:cstheme="minorHAnsi"/>
              </w:rPr>
              <w:t>.</w:t>
            </w:r>
            <w:r w:rsidR="00BD1FE5">
              <w:rPr>
                <w:rFonts w:asciiTheme="minorHAnsi" w:hAnsiTheme="minorHAnsi" w:cstheme="minorHAnsi"/>
              </w:rPr>
              <w:t xml:space="preserve">  </w:t>
            </w:r>
            <w:r w:rsidRPr="00E004C6">
              <w:rPr>
                <w:rStyle w:val="eop"/>
                <w:rFonts w:asciiTheme="minorHAnsi" w:hAnsiTheme="minorHAnsi" w:cstheme="minorHAnsi"/>
              </w:rPr>
              <w:t xml:space="preserve">The Vice-Chancellor highlighted the following.    </w:t>
            </w:r>
          </w:p>
          <w:p w14:paraId="6A705DD3" w14:textId="55137FED" w:rsidR="004B6FB9" w:rsidRPr="00BD1FE5" w:rsidRDefault="0048306B" w:rsidP="00476D0D">
            <w:pPr>
              <w:pStyle w:val="paragraph"/>
              <w:numPr>
                <w:ilvl w:val="0"/>
                <w:numId w:val="8"/>
              </w:numPr>
              <w:spacing w:before="0" w:beforeAutospacing="0" w:after="0" w:afterAutospacing="0"/>
              <w:textAlignment w:val="baseline"/>
              <w:rPr>
                <w:rFonts w:asciiTheme="minorHAnsi" w:hAnsiTheme="minorHAnsi" w:cstheme="minorBidi"/>
              </w:rPr>
            </w:pPr>
            <w:r w:rsidRPr="00BD1FE5">
              <w:rPr>
                <w:rFonts w:asciiTheme="minorHAnsi" w:hAnsiTheme="minorHAnsi" w:cstheme="minorBidi"/>
              </w:rPr>
              <w:t xml:space="preserve">The King’s Speech for the State Opening of Parliament had not included any new legislative or policy announcements for Higher Education.  </w:t>
            </w:r>
          </w:p>
          <w:p w14:paraId="4D475C07" w14:textId="36BC6458" w:rsidR="00EE46EB" w:rsidRPr="00BD1FE5" w:rsidRDefault="00727989" w:rsidP="00476D0D">
            <w:pPr>
              <w:pStyle w:val="paragraph"/>
              <w:numPr>
                <w:ilvl w:val="0"/>
                <w:numId w:val="8"/>
              </w:numPr>
              <w:spacing w:before="0" w:beforeAutospacing="0" w:after="0" w:afterAutospacing="0"/>
              <w:textAlignment w:val="baseline"/>
              <w:rPr>
                <w:rFonts w:asciiTheme="minorHAnsi" w:hAnsiTheme="minorHAnsi" w:cstheme="minorHAnsi"/>
              </w:rPr>
            </w:pPr>
            <w:r w:rsidRPr="00BD1FE5">
              <w:rPr>
                <w:rStyle w:val="eop"/>
                <w:rFonts w:asciiTheme="minorHAnsi" w:hAnsiTheme="minorHAnsi" w:cstheme="minorBidi"/>
              </w:rPr>
              <w:t xml:space="preserve">The progress of the University’s </w:t>
            </w:r>
            <w:r w:rsidR="0011327A" w:rsidRPr="00BD1FE5">
              <w:rPr>
                <w:rStyle w:val="eop"/>
                <w:rFonts w:asciiTheme="minorHAnsi" w:hAnsiTheme="minorHAnsi" w:cstheme="minorBidi"/>
              </w:rPr>
              <w:t xml:space="preserve">improvement plan for the </w:t>
            </w:r>
            <w:r w:rsidR="00454BEF" w:rsidRPr="00BD1FE5">
              <w:rPr>
                <w:rStyle w:val="eop"/>
                <w:rFonts w:asciiTheme="minorHAnsi" w:hAnsiTheme="minorHAnsi" w:cstheme="minorBidi"/>
              </w:rPr>
              <w:t>National Student Survey</w:t>
            </w:r>
            <w:r w:rsidR="000D508E" w:rsidRPr="00BD1FE5">
              <w:rPr>
                <w:rStyle w:val="eop"/>
                <w:rFonts w:asciiTheme="minorHAnsi" w:hAnsiTheme="minorHAnsi" w:cstheme="minorBidi"/>
              </w:rPr>
              <w:t xml:space="preserve"> (NSS)</w:t>
            </w:r>
            <w:r w:rsidR="0011327A" w:rsidRPr="00BD1FE5">
              <w:rPr>
                <w:rStyle w:val="eop"/>
                <w:rFonts w:asciiTheme="minorHAnsi" w:hAnsiTheme="minorHAnsi" w:cstheme="minorBidi"/>
              </w:rPr>
              <w:t xml:space="preserve">. One element of this </w:t>
            </w:r>
            <w:r w:rsidR="00C7783B" w:rsidRPr="00BD1FE5">
              <w:rPr>
                <w:rStyle w:val="eop"/>
                <w:rFonts w:asciiTheme="minorHAnsi" w:hAnsiTheme="minorHAnsi" w:cstheme="minorBidi"/>
              </w:rPr>
              <w:t xml:space="preserve">work </w:t>
            </w:r>
            <w:r w:rsidR="0011327A" w:rsidRPr="00BD1FE5">
              <w:rPr>
                <w:rStyle w:val="eop"/>
                <w:rFonts w:asciiTheme="minorHAnsi" w:hAnsiTheme="minorHAnsi" w:cstheme="minorBidi"/>
              </w:rPr>
              <w:t>w</w:t>
            </w:r>
            <w:r w:rsidR="51B2CCB0" w:rsidRPr="00BD1FE5">
              <w:rPr>
                <w:rStyle w:val="eop"/>
                <w:rFonts w:asciiTheme="minorHAnsi" w:hAnsiTheme="minorHAnsi" w:cstheme="minorBidi"/>
              </w:rPr>
              <w:t>as</w:t>
            </w:r>
            <w:r w:rsidR="00E14689" w:rsidRPr="00BD1FE5">
              <w:rPr>
                <w:rStyle w:val="eop"/>
                <w:rFonts w:asciiTheme="minorHAnsi" w:hAnsiTheme="minorHAnsi" w:cstheme="minorBidi"/>
              </w:rPr>
              <w:t xml:space="preserve"> the </w:t>
            </w:r>
            <w:r w:rsidR="000035AA" w:rsidRPr="00BD1FE5">
              <w:rPr>
                <w:rStyle w:val="eop"/>
                <w:rFonts w:asciiTheme="minorHAnsi" w:hAnsiTheme="minorHAnsi" w:cstheme="minorBidi"/>
              </w:rPr>
              <w:t xml:space="preserve">responses to </w:t>
            </w:r>
            <w:r w:rsidR="00B5654D" w:rsidRPr="00BD1FE5">
              <w:rPr>
                <w:rStyle w:val="eop"/>
                <w:rFonts w:asciiTheme="minorHAnsi" w:hAnsiTheme="minorHAnsi" w:cstheme="minorBidi"/>
              </w:rPr>
              <w:t>students’ pulse surveys which were helpfu</w:t>
            </w:r>
            <w:r w:rsidR="00E14689" w:rsidRPr="00BD1FE5">
              <w:rPr>
                <w:rStyle w:val="eop"/>
                <w:rFonts w:asciiTheme="minorHAnsi" w:hAnsiTheme="minorHAnsi" w:cstheme="minorBidi"/>
              </w:rPr>
              <w:t>l.</w:t>
            </w:r>
            <w:r w:rsidR="000035AA" w:rsidRPr="00BD1FE5">
              <w:rPr>
                <w:rStyle w:val="eop"/>
                <w:rFonts w:asciiTheme="minorHAnsi" w:hAnsiTheme="minorHAnsi" w:cstheme="minorBidi"/>
              </w:rPr>
              <w:t xml:space="preserve"> </w:t>
            </w:r>
            <w:r w:rsidR="00EE46EB" w:rsidRPr="00BD1FE5">
              <w:rPr>
                <w:rFonts w:asciiTheme="minorHAnsi" w:hAnsiTheme="minorHAnsi" w:cstheme="minorHAnsi"/>
              </w:rPr>
              <w:t xml:space="preserve"> </w:t>
            </w:r>
            <w:r w:rsidR="004F46C9" w:rsidRPr="00BD1FE5">
              <w:rPr>
                <w:rFonts w:asciiTheme="minorHAnsi" w:hAnsiTheme="minorHAnsi" w:cstheme="minorHAnsi"/>
              </w:rPr>
              <w:t>The PVC LTSS</w:t>
            </w:r>
            <w:r w:rsidR="009F7909" w:rsidRPr="00BD1FE5">
              <w:rPr>
                <w:rFonts w:asciiTheme="minorHAnsi" w:hAnsiTheme="minorHAnsi" w:cstheme="minorHAnsi"/>
              </w:rPr>
              <w:t xml:space="preserve"> was devising a longer term NSS Improvement Plan acknowledging that some issues were likely to take longer to show significant improvements.</w:t>
            </w:r>
          </w:p>
          <w:p w14:paraId="1E8BDE61" w14:textId="09F2A224" w:rsidR="00166937" w:rsidRPr="00E004C6" w:rsidRDefault="00CF4F30" w:rsidP="00476D0D">
            <w:pPr>
              <w:pStyle w:val="paragraph"/>
              <w:numPr>
                <w:ilvl w:val="0"/>
                <w:numId w:val="8"/>
              </w:numPr>
              <w:spacing w:before="0" w:beforeAutospacing="0" w:after="0" w:afterAutospacing="0"/>
              <w:textAlignment w:val="baseline"/>
              <w:rPr>
                <w:rStyle w:val="eop"/>
                <w:rFonts w:asciiTheme="minorHAnsi" w:hAnsiTheme="minorHAnsi" w:cstheme="minorBidi"/>
              </w:rPr>
            </w:pPr>
            <w:r w:rsidRPr="00BD1FE5">
              <w:rPr>
                <w:rStyle w:val="eop"/>
                <w:rFonts w:asciiTheme="minorHAnsi" w:hAnsiTheme="minorHAnsi" w:cstheme="minorBidi"/>
              </w:rPr>
              <w:t xml:space="preserve">Research and Development.  </w:t>
            </w:r>
            <w:r w:rsidR="00531EFF" w:rsidRPr="00BD1FE5">
              <w:rPr>
                <w:rStyle w:val="eop"/>
                <w:rFonts w:asciiTheme="minorHAnsi" w:hAnsiTheme="minorHAnsi" w:cstheme="minorBidi"/>
              </w:rPr>
              <w:t>The University had secured</w:t>
            </w:r>
            <w:r w:rsidR="004559E8" w:rsidRPr="00BD1FE5">
              <w:rPr>
                <w:rStyle w:val="eop"/>
                <w:rFonts w:asciiTheme="minorHAnsi" w:hAnsiTheme="minorHAnsi" w:cstheme="minorBidi"/>
              </w:rPr>
              <w:t xml:space="preserve"> £3.79m of </w:t>
            </w:r>
            <w:r w:rsidR="00531EFF" w:rsidRPr="00BD1FE5">
              <w:rPr>
                <w:rStyle w:val="eop"/>
                <w:rFonts w:asciiTheme="minorHAnsi" w:hAnsiTheme="minorHAnsi" w:cstheme="minorBidi"/>
              </w:rPr>
              <w:t xml:space="preserve">research </w:t>
            </w:r>
            <w:r w:rsidR="004559E8" w:rsidRPr="00BD1FE5">
              <w:rPr>
                <w:rStyle w:val="eop"/>
                <w:rFonts w:asciiTheme="minorHAnsi" w:hAnsiTheme="minorHAnsi" w:cstheme="minorBidi"/>
              </w:rPr>
              <w:t>grant and contract income in the first quarter of 2023/24.</w:t>
            </w:r>
            <w:r w:rsidR="00280772" w:rsidRPr="00BD1FE5">
              <w:rPr>
                <w:rStyle w:val="eop"/>
                <w:rFonts w:asciiTheme="minorHAnsi" w:hAnsiTheme="minorHAnsi" w:cstheme="minorBidi"/>
              </w:rPr>
              <w:t xml:space="preserve">  </w:t>
            </w:r>
            <w:r w:rsidRPr="00BD1FE5">
              <w:rPr>
                <w:rStyle w:val="eop"/>
                <w:rFonts w:asciiTheme="minorHAnsi" w:hAnsiTheme="minorHAnsi" w:cstheme="minorBidi"/>
              </w:rPr>
              <w:t>In addition</w:t>
            </w:r>
            <w:r w:rsidR="64CCE8B0" w:rsidRPr="00BD1FE5">
              <w:rPr>
                <w:rStyle w:val="eop"/>
                <w:rFonts w:asciiTheme="minorHAnsi" w:hAnsiTheme="minorHAnsi" w:cstheme="minorBidi"/>
              </w:rPr>
              <w:t>,</w:t>
            </w:r>
            <w:r w:rsidR="00386415" w:rsidRPr="00BD1FE5">
              <w:rPr>
                <w:rStyle w:val="eop"/>
                <w:rFonts w:asciiTheme="minorHAnsi" w:hAnsiTheme="minorHAnsi" w:cstheme="minorBidi"/>
              </w:rPr>
              <w:t xml:space="preserve"> close working with </w:t>
            </w:r>
            <w:r w:rsidR="00900788" w:rsidRPr="00BD1FE5">
              <w:rPr>
                <w:rStyle w:val="eop"/>
                <w:rFonts w:asciiTheme="minorHAnsi" w:hAnsiTheme="minorHAnsi" w:cstheme="minorBidi"/>
              </w:rPr>
              <w:t>South Yorkshire Mayoral Combined Authority has established the University as a key partner for economic development</w:t>
            </w:r>
            <w:r w:rsidR="005E654A" w:rsidRPr="00BD1FE5">
              <w:rPr>
                <w:rStyle w:val="eop"/>
                <w:rFonts w:asciiTheme="minorHAnsi" w:hAnsiTheme="minorHAnsi" w:cstheme="minorBidi"/>
              </w:rPr>
              <w:t xml:space="preserve">.  The University was contributing to the development of plans for the £80m </w:t>
            </w:r>
            <w:r w:rsidR="00CD78C9" w:rsidRPr="00BD1FE5">
              <w:rPr>
                <w:rStyle w:val="eop"/>
                <w:rFonts w:asciiTheme="minorHAnsi" w:hAnsiTheme="minorHAnsi" w:cstheme="minorBidi"/>
              </w:rPr>
              <w:t xml:space="preserve">South Yorkshire </w:t>
            </w:r>
            <w:r w:rsidR="005E654A" w:rsidRPr="00BD1FE5">
              <w:rPr>
                <w:rStyle w:val="eop"/>
                <w:rFonts w:asciiTheme="minorHAnsi" w:hAnsiTheme="minorHAnsi" w:cstheme="minorBidi"/>
              </w:rPr>
              <w:t>Investment Zone.</w:t>
            </w:r>
            <w:r w:rsidR="00CD7288" w:rsidRPr="00BD1FE5">
              <w:rPr>
                <w:rStyle w:val="eop"/>
                <w:rFonts w:asciiTheme="minorHAnsi" w:hAnsiTheme="minorHAnsi" w:cstheme="minorBidi"/>
              </w:rPr>
              <w:t xml:space="preserve">  The PVC Research </w:t>
            </w:r>
            <w:r w:rsidR="00CD7288" w:rsidRPr="2252DD7A">
              <w:rPr>
                <w:rStyle w:val="eop"/>
                <w:rFonts w:asciiTheme="minorHAnsi" w:hAnsiTheme="minorHAnsi" w:cstheme="minorBidi"/>
              </w:rPr>
              <w:t xml:space="preserve">and Innovation outlined the </w:t>
            </w:r>
            <w:r w:rsidR="00AE675A" w:rsidRPr="2252DD7A">
              <w:rPr>
                <w:rStyle w:val="eop"/>
                <w:rFonts w:asciiTheme="minorHAnsi" w:hAnsiTheme="minorHAnsi" w:cstheme="minorBidi"/>
              </w:rPr>
              <w:t xml:space="preserve">funding </w:t>
            </w:r>
            <w:r w:rsidR="009766E5" w:rsidRPr="2252DD7A">
              <w:rPr>
                <w:rStyle w:val="eop"/>
                <w:rFonts w:asciiTheme="minorHAnsi" w:hAnsiTheme="minorHAnsi" w:cstheme="minorBidi"/>
              </w:rPr>
              <w:t xml:space="preserve">received since the report was written and the healthy pipeline of </w:t>
            </w:r>
            <w:r w:rsidR="00F0718A" w:rsidRPr="2252DD7A">
              <w:rPr>
                <w:rStyle w:val="eop"/>
                <w:rFonts w:asciiTheme="minorHAnsi" w:hAnsiTheme="minorHAnsi" w:cstheme="minorBidi"/>
              </w:rPr>
              <w:t>bids</w:t>
            </w:r>
            <w:r w:rsidR="00631648" w:rsidRPr="2252DD7A">
              <w:rPr>
                <w:rStyle w:val="eop"/>
                <w:rFonts w:asciiTheme="minorHAnsi" w:hAnsiTheme="minorHAnsi" w:cstheme="minorBidi"/>
              </w:rPr>
              <w:t xml:space="preserve"> for grants and contracts. The Board congratulated the Universit</w:t>
            </w:r>
            <w:r w:rsidR="00535134" w:rsidRPr="2252DD7A">
              <w:rPr>
                <w:rStyle w:val="eop"/>
                <w:rFonts w:asciiTheme="minorHAnsi" w:hAnsiTheme="minorHAnsi" w:cstheme="minorBidi"/>
              </w:rPr>
              <w:t>y.</w:t>
            </w:r>
          </w:p>
          <w:p w14:paraId="29E65C93" w14:textId="1C7F0998" w:rsidR="00401289" w:rsidRPr="00E004C6" w:rsidRDefault="00AE2043" w:rsidP="00476D0D">
            <w:pPr>
              <w:pStyle w:val="paragraph"/>
              <w:numPr>
                <w:ilvl w:val="0"/>
                <w:numId w:val="8"/>
              </w:numPr>
              <w:spacing w:before="60" w:beforeAutospacing="0" w:after="60" w:afterAutospacing="0"/>
              <w:textAlignment w:val="baseline"/>
              <w:rPr>
                <w:rFonts w:asciiTheme="minorHAnsi" w:hAnsiTheme="minorHAnsi" w:cstheme="minorBidi"/>
              </w:rPr>
            </w:pPr>
            <w:r w:rsidRPr="525A9CC4">
              <w:rPr>
                <w:rFonts w:asciiTheme="minorHAnsi" w:hAnsiTheme="minorHAnsi" w:cstheme="minorBidi"/>
              </w:rPr>
              <w:t xml:space="preserve">The </w:t>
            </w:r>
            <w:r w:rsidR="00E15EBC" w:rsidRPr="525A9CC4">
              <w:rPr>
                <w:rFonts w:asciiTheme="minorHAnsi" w:hAnsiTheme="minorHAnsi" w:cstheme="minorBidi"/>
              </w:rPr>
              <w:t xml:space="preserve">roles of the </w:t>
            </w:r>
            <w:r w:rsidRPr="525A9CC4">
              <w:rPr>
                <w:rFonts w:asciiTheme="minorHAnsi" w:hAnsiTheme="minorHAnsi" w:cstheme="minorBidi"/>
              </w:rPr>
              <w:t>University’s Silver Incident Response Groups</w:t>
            </w:r>
            <w:r w:rsidRPr="525A9CC4">
              <w:rPr>
                <w:rStyle w:val="eop"/>
                <w:rFonts w:asciiTheme="minorHAnsi" w:hAnsiTheme="minorHAnsi" w:cstheme="minorBidi"/>
              </w:rPr>
              <w:t xml:space="preserve"> </w:t>
            </w:r>
            <w:r w:rsidR="00E15EBC" w:rsidRPr="525A9CC4">
              <w:rPr>
                <w:rStyle w:val="eop"/>
                <w:rFonts w:asciiTheme="minorHAnsi" w:hAnsiTheme="minorHAnsi" w:cstheme="minorBidi"/>
              </w:rPr>
              <w:t>in the m</w:t>
            </w:r>
            <w:r w:rsidR="003C006A" w:rsidRPr="525A9CC4">
              <w:rPr>
                <w:rStyle w:val="eop"/>
                <w:rFonts w:asciiTheme="minorHAnsi" w:hAnsiTheme="minorHAnsi" w:cstheme="minorBidi"/>
              </w:rPr>
              <w:t>anagement of the Campus</w:t>
            </w:r>
            <w:r w:rsidR="001626EA" w:rsidRPr="525A9CC4">
              <w:rPr>
                <w:rStyle w:val="eop"/>
                <w:rFonts w:asciiTheme="minorHAnsi" w:hAnsiTheme="minorHAnsi" w:cstheme="minorBidi"/>
              </w:rPr>
              <w:t xml:space="preserve"> </w:t>
            </w:r>
            <w:r w:rsidR="0092685B" w:rsidRPr="525A9CC4">
              <w:rPr>
                <w:rStyle w:val="eop"/>
                <w:rFonts w:asciiTheme="minorHAnsi" w:hAnsiTheme="minorHAnsi" w:cstheme="minorBidi"/>
              </w:rPr>
              <w:t xml:space="preserve">in the context of the </w:t>
            </w:r>
            <w:r w:rsidR="00401289" w:rsidRPr="525A9CC4">
              <w:rPr>
                <w:rFonts w:asciiTheme="minorHAnsi" w:hAnsiTheme="minorHAnsi" w:cstheme="minorBidi"/>
              </w:rPr>
              <w:t xml:space="preserve">conflict in the Middle East and the developing humanitarian crisis. Communications to all staff were clear that respectful debate and discussion were welcomed and included guidance about the University’s clear commitment to upholding academic freedom and freedom of </w:t>
            </w:r>
            <w:r w:rsidR="00401289" w:rsidRPr="00081112">
              <w:rPr>
                <w:rFonts w:asciiTheme="minorHAnsi" w:hAnsiTheme="minorHAnsi" w:cstheme="minorBidi"/>
              </w:rPr>
              <w:t xml:space="preserve">speech within the law. </w:t>
            </w:r>
            <w:r w:rsidR="002547D9" w:rsidRPr="00081112">
              <w:rPr>
                <w:rFonts w:asciiTheme="minorHAnsi" w:hAnsiTheme="minorHAnsi" w:cstheme="minorBidi"/>
              </w:rPr>
              <w:t xml:space="preserve"> </w:t>
            </w:r>
            <w:r w:rsidR="00AD3A55" w:rsidRPr="00081112">
              <w:rPr>
                <w:rFonts w:asciiTheme="minorHAnsi" w:hAnsiTheme="minorHAnsi" w:cstheme="minorBidi"/>
              </w:rPr>
              <w:t xml:space="preserve"> A staff petition that the University publicly condemns the actions of Israel on Gaza had been received and the Vice-Chancellor had responded.</w:t>
            </w:r>
          </w:p>
          <w:p w14:paraId="2BEA5194" w14:textId="6A28A1B0" w:rsidR="008F2CF6" w:rsidRPr="00E004C6" w:rsidRDefault="008F2CF6" w:rsidP="00476D0D">
            <w:pPr>
              <w:pStyle w:val="paragraph"/>
              <w:numPr>
                <w:ilvl w:val="0"/>
                <w:numId w:val="8"/>
              </w:numPr>
              <w:spacing w:before="60" w:beforeAutospacing="0" w:after="60" w:afterAutospacing="0"/>
              <w:ind w:left="397"/>
              <w:textAlignment w:val="baseline"/>
              <w:rPr>
                <w:rFonts w:asciiTheme="minorHAnsi" w:hAnsiTheme="minorHAnsi" w:cstheme="minorHAnsi"/>
              </w:rPr>
            </w:pPr>
            <w:r w:rsidRPr="00E004C6">
              <w:rPr>
                <w:rFonts w:asciiTheme="minorHAnsi" w:hAnsiTheme="minorHAnsi" w:cstheme="minorHAnsi"/>
              </w:rPr>
              <w:t xml:space="preserve">The Board would consider reports on the University’s financial </w:t>
            </w:r>
            <w:r w:rsidR="003D3242" w:rsidRPr="00E004C6">
              <w:rPr>
                <w:rFonts w:asciiTheme="minorHAnsi" w:hAnsiTheme="minorHAnsi" w:cstheme="minorHAnsi"/>
              </w:rPr>
              <w:t xml:space="preserve">performance and </w:t>
            </w:r>
            <w:proofErr w:type="gramStart"/>
            <w:r w:rsidR="003D3242" w:rsidRPr="00E004C6">
              <w:rPr>
                <w:rFonts w:asciiTheme="minorHAnsi" w:hAnsiTheme="minorHAnsi" w:cstheme="minorHAnsi"/>
              </w:rPr>
              <w:t>future outlook</w:t>
            </w:r>
            <w:proofErr w:type="gramEnd"/>
            <w:r w:rsidR="003D3242" w:rsidRPr="00E004C6">
              <w:rPr>
                <w:rFonts w:asciiTheme="minorHAnsi" w:hAnsiTheme="minorHAnsi" w:cstheme="minorHAnsi"/>
              </w:rPr>
              <w:t xml:space="preserve"> later.</w:t>
            </w:r>
          </w:p>
          <w:p w14:paraId="4C071FBC" w14:textId="77777777" w:rsidR="00840D7E" w:rsidRDefault="00FC5D22" w:rsidP="00D943B4">
            <w:pPr>
              <w:pStyle w:val="paragraph"/>
              <w:spacing w:before="60" w:beforeAutospacing="0" w:after="60" w:afterAutospacing="0"/>
              <w:ind w:left="37"/>
              <w:textAlignment w:val="baseline"/>
              <w:rPr>
                <w:rFonts w:asciiTheme="minorHAnsi" w:hAnsiTheme="minorHAnsi" w:cstheme="minorHAnsi"/>
              </w:rPr>
            </w:pPr>
            <w:r w:rsidRPr="00E004C6">
              <w:rPr>
                <w:rFonts w:asciiTheme="minorHAnsi" w:hAnsiTheme="minorHAnsi" w:cstheme="minorHAnsi"/>
              </w:rPr>
              <w:t xml:space="preserve">This was the final report from </w:t>
            </w:r>
            <w:r w:rsidR="00423302" w:rsidRPr="00E004C6">
              <w:rPr>
                <w:rFonts w:asciiTheme="minorHAnsi" w:hAnsiTheme="minorHAnsi" w:cstheme="minorHAnsi"/>
              </w:rPr>
              <w:t xml:space="preserve">Professor Sir Chris </w:t>
            </w:r>
            <w:proofErr w:type="gramStart"/>
            <w:r w:rsidR="00423302" w:rsidRPr="00E004C6">
              <w:rPr>
                <w:rFonts w:asciiTheme="minorHAnsi" w:hAnsiTheme="minorHAnsi" w:cstheme="minorHAnsi"/>
              </w:rPr>
              <w:t>Husbands</w:t>
            </w:r>
            <w:proofErr w:type="gramEnd"/>
            <w:r w:rsidR="00A50FD0" w:rsidRPr="00E004C6">
              <w:rPr>
                <w:rFonts w:asciiTheme="minorHAnsi" w:hAnsiTheme="minorHAnsi" w:cstheme="minorHAnsi"/>
              </w:rPr>
              <w:t xml:space="preserve"> and he</w:t>
            </w:r>
            <w:r w:rsidR="0035527B" w:rsidRPr="00E004C6">
              <w:rPr>
                <w:rFonts w:asciiTheme="minorHAnsi" w:hAnsiTheme="minorHAnsi" w:cstheme="minorHAnsi"/>
              </w:rPr>
              <w:t xml:space="preserve"> expressed his thanks to colleagues for the quality of the reports</w:t>
            </w:r>
            <w:r w:rsidR="00BF1118" w:rsidRPr="00E004C6">
              <w:rPr>
                <w:rFonts w:asciiTheme="minorHAnsi" w:hAnsiTheme="minorHAnsi" w:cstheme="minorHAnsi"/>
              </w:rPr>
              <w:t xml:space="preserve"> for the Board</w:t>
            </w:r>
            <w:r w:rsidR="0035527B" w:rsidRPr="00E004C6">
              <w:rPr>
                <w:rFonts w:asciiTheme="minorHAnsi" w:hAnsiTheme="minorHAnsi" w:cstheme="minorHAnsi"/>
              </w:rPr>
              <w:t xml:space="preserve"> as a result of </w:t>
            </w:r>
            <w:r w:rsidR="00893EF7" w:rsidRPr="00E004C6">
              <w:rPr>
                <w:rFonts w:asciiTheme="minorHAnsi" w:hAnsiTheme="minorHAnsi" w:cstheme="minorHAnsi"/>
              </w:rPr>
              <w:t xml:space="preserve">their expert input, </w:t>
            </w:r>
            <w:r w:rsidR="00AD3B8C" w:rsidRPr="00E004C6">
              <w:rPr>
                <w:rFonts w:asciiTheme="minorHAnsi" w:hAnsiTheme="minorHAnsi" w:cstheme="minorHAnsi"/>
              </w:rPr>
              <w:t xml:space="preserve">with especial </w:t>
            </w:r>
            <w:r w:rsidR="005820ED" w:rsidRPr="00E004C6">
              <w:rPr>
                <w:rFonts w:asciiTheme="minorHAnsi" w:hAnsiTheme="minorHAnsi" w:cstheme="minorHAnsi"/>
              </w:rPr>
              <w:t>thanks</w:t>
            </w:r>
            <w:r w:rsidR="001F77CB" w:rsidRPr="00E004C6">
              <w:rPr>
                <w:rFonts w:asciiTheme="minorHAnsi" w:hAnsiTheme="minorHAnsi" w:cstheme="minorHAnsi"/>
              </w:rPr>
              <w:t xml:space="preserve"> to </w:t>
            </w:r>
            <w:r w:rsidR="005820ED" w:rsidRPr="00E004C6">
              <w:rPr>
                <w:rFonts w:asciiTheme="minorHAnsi" w:hAnsiTheme="minorHAnsi" w:cstheme="minorHAnsi"/>
              </w:rPr>
              <w:t>N</w:t>
            </w:r>
            <w:r w:rsidR="00423302" w:rsidRPr="00E004C6">
              <w:rPr>
                <w:rFonts w:asciiTheme="minorHAnsi" w:hAnsiTheme="minorHAnsi" w:cstheme="minorHAnsi"/>
              </w:rPr>
              <w:t>atalie Day</w:t>
            </w:r>
            <w:r w:rsidR="006208F8" w:rsidRPr="00E004C6">
              <w:rPr>
                <w:rFonts w:asciiTheme="minorHAnsi" w:hAnsiTheme="minorHAnsi" w:cstheme="minorHAnsi"/>
              </w:rPr>
              <w:t xml:space="preserve"> (Head of Strategy and Policy Insight)</w:t>
            </w:r>
            <w:r w:rsidR="00423302" w:rsidRPr="00E004C6">
              <w:rPr>
                <w:rFonts w:asciiTheme="minorHAnsi" w:hAnsiTheme="minorHAnsi" w:cstheme="minorHAnsi"/>
              </w:rPr>
              <w:t xml:space="preserve"> and Lizzie Morgan</w:t>
            </w:r>
            <w:r w:rsidR="001F77CB" w:rsidRPr="00E004C6">
              <w:rPr>
                <w:rFonts w:asciiTheme="minorHAnsi" w:hAnsiTheme="minorHAnsi" w:cstheme="minorHAnsi"/>
              </w:rPr>
              <w:t xml:space="preserve"> (Strategy and Policy Manager)</w:t>
            </w:r>
            <w:r w:rsidR="00893EF7" w:rsidRPr="00E004C6">
              <w:rPr>
                <w:rFonts w:asciiTheme="minorHAnsi" w:hAnsiTheme="minorHAnsi" w:cstheme="minorHAnsi"/>
              </w:rPr>
              <w:t>.</w:t>
            </w:r>
          </w:p>
          <w:p w14:paraId="79FCFCD8" w14:textId="1C9F6C65" w:rsidR="00FC73BA" w:rsidRPr="00E004C6" w:rsidRDefault="00FC73BA" w:rsidP="00D943B4">
            <w:pPr>
              <w:pStyle w:val="paragraph"/>
              <w:spacing w:before="60" w:beforeAutospacing="0" w:after="60" w:afterAutospacing="0"/>
              <w:ind w:left="37"/>
              <w:textAlignment w:val="baseline"/>
              <w:rPr>
                <w:rFonts w:asciiTheme="minorHAnsi" w:hAnsiTheme="minorHAnsi" w:cstheme="minorHAnsi"/>
              </w:rPr>
            </w:pPr>
            <w:r>
              <w:rPr>
                <w:rFonts w:asciiTheme="minorHAnsi" w:hAnsiTheme="minorHAnsi" w:cstheme="minorHAnsi"/>
              </w:rPr>
              <w:t xml:space="preserve">Governors commented that </w:t>
            </w:r>
            <w:r w:rsidRPr="00E004C6">
              <w:rPr>
                <w:rFonts w:asciiTheme="minorHAnsi" w:hAnsiTheme="minorHAnsi" w:cstheme="minorHAnsi"/>
              </w:rPr>
              <w:t xml:space="preserve">at the Graduation ceremony on Friday 24 November the audience responded with a standing ovation for the Vice-Chancellor </w:t>
            </w:r>
            <w:r>
              <w:rPr>
                <w:rFonts w:asciiTheme="minorHAnsi" w:hAnsiTheme="minorHAnsi" w:cstheme="minorHAnsi"/>
              </w:rPr>
              <w:t>in recognition of his service to the University since 1 January 2016.</w:t>
            </w:r>
          </w:p>
        </w:tc>
      </w:tr>
      <w:tr w:rsidR="00976B25" w:rsidRPr="008A753B" w14:paraId="398FD628" w14:textId="77777777" w:rsidTr="486A093F">
        <w:tc>
          <w:tcPr>
            <w:tcW w:w="1844" w:type="dxa"/>
            <w:tcBorders>
              <w:top w:val="single" w:sz="4" w:space="0" w:color="auto"/>
              <w:bottom w:val="single" w:sz="4" w:space="0" w:color="auto"/>
            </w:tcBorders>
          </w:tcPr>
          <w:p w14:paraId="59E3AA11" w14:textId="1D3D0382" w:rsidR="00976B25" w:rsidRPr="00E004C6" w:rsidRDefault="0086339F" w:rsidP="006D1116">
            <w:pPr>
              <w:spacing w:before="60" w:after="60"/>
              <w:ind w:left="-108" w:right="-108"/>
              <w:rPr>
                <w:rFonts w:cstheme="minorHAnsi"/>
                <w:sz w:val="24"/>
                <w:szCs w:val="24"/>
              </w:rPr>
            </w:pPr>
            <w:r>
              <w:rPr>
                <w:rFonts w:cstheme="minorHAnsi"/>
                <w:sz w:val="24"/>
                <w:szCs w:val="24"/>
              </w:rPr>
              <w:t>5.2</w:t>
            </w:r>
          </w:p>
        </w:tc>
        <w:tc>
          <w:tcPr>
            <w:tcW w:w="8221" w:type="dxa"/>
            <w:gridSpan w:val="2"/>
            <w:tcBorders>
              <w:top w:val="single" w:sz="4" w:space="0" w:color="auto"/>
              <w:bottom w:val="single" w:sz="4" w:space="0" w:color="auto"/>
            </w:tcBorders>
          </w:tcPr>
          <w:p w14:paraId="0E0038CD" w14:textId="3B7735D7" w:rsidR="000772F5" w:rsidRPr="00E004C6" w:rsidRDefault="0052125C" w:rsidP="00566404">
            <w:pPr>
              <w:pStyle w:val="paragraph"/>
              <w:spacing w:before="0" w:beforeAutospacing="0" w:after="0" w:afterAutospacing="0"/>
              <w:textAlignment w:val="baseline"/>
              <w:rPr>
                <w:rFonts w:asciiTheme="minorHAnsi" w:hAnsiTheme="minorHAnsi" w:cstheme="minorHAnsi"/>
              </w:rPr>
            </w:pPr>
            <w:r w:rsidRPr="00E004C6">
              <w:rPr>
                <w:rFonts w:asciiTheme="minorHAnsi" w:hAnsiTheme="minorHAnsi" w:cstheme="minorHAnsi"/>
              </w:rPr>
              <w:t xml:space="preserve">In </w:t>
            </w:r>
            <w:r w:rsidR="002C4DE9" w:rsidRPr="00E004C6">
              <w:rPr>
                <w:rFonts w:asciiTheme="minorHAnsi" w:hAnsiTheme="minorHAnsi" w:cstheme="minorHAnsi"/>
              </w:rPr>
              <w:t>discussion</w:t>
            </w:r>
            <w:r w:rsidR="007023A5">
              <w:rPr>
                <w:rFonts w:asciiTheme="minorHAnsi" w:hAnsiTheme="minorHAnsi" w:cstheme="minorHAnsi"/>
              </w:rPr>
              <w:t xml:space="preserve"> </w:t>
            </w:r>
            <w:r w:rsidRPr="00E004C6">
              <w:rPr>
                <w:rFonts w:asciiTheme="minorHAnsi" w:hAnsiTheme="minorHAnsi" w:cstheme="minorHAnsi"/>
              </w:rPr>
              <w:t>it was commented that</w:t>
            </w:r>
            <w:r w:rsidR="00FC73BA">
              <w:rPr>
                <w:rFonts w:asciiTheme="minorHAnsi" w:hAnsiTheme="minorHAnsi" w:cstheme="minorHAnsi"/>
              </w:rPr>
              <w:t xml:space="preserve"> </w:t>
            </w:r>
            <w:r w:rsidRPr="00E004C6">
              <w:rPr>
                <w:rFonts w:asciiTheme="minorHAnsi" w:hAnsiTheme="minorHAnsi" w:cstheme="minorHAnsi"/>
              </w:rPr>
              <w:t>i</w:t>
            </w:r>
            <w:r w:rsidR="00976B25" w:rsidRPr="00E004C6">
              <w:rPr>
                <w:rFonts w:asciiTheme="minorHAnsi" w:hAnsiTheme="minorHAnsi" w:cstheme="minorHAnsi"/>
              </w:rPr>
              <w:t xml:space="preserve">nternational students on taught postgraduate </w:t>
            </w:r>
            <w:proofErr w:type="gramStart"/>
            <w:r w:rsidR="00976B25" w:rsidRPr="00E004C6">
              <w:rPr>
                <w:rFonts w:asciiTheme="minorHAnsi" w:hAnsiTheme="minorHAnsi" w:cstheme="minorHAnsi"/>
              </w:rPr>
              <w:t>masters</w:t>
            </w:r>
            <w:proofErr w:type="gramEnd"/>
            <w:r w:rsidR="00976B25" w:rsidRPr="00E004C6">
              <w:rPr>
                <w:rFonts w:asciiTheme="minorHAnsi" w:hAnsiTheme="minorHAnsi" w:cstheme="minorHAnsi"/>
              </w:rPr>
              <w:t xml:space="preserve"> courses lose the right</w:t>
            </w:r>
            <w:r w:rsidR="00456637">
              <w:rPr>
                <w:rFonts w:asciiTheme="minorHAnsi" w:hAnsiTheme="minorHAnsi" w:cstheme="minorHAnsi"/>
              </w:rPr>
              <w:t xml:space="preserve"> </w:t>
            </w:r>
            <w:r w:rsidR="00976B25" w:rsidRPr="00E004C6">
              <w:rPr>
                <w:rFonts w:asciiTheme="minorHAnsi" w:hAnsiTheme="minorHAnsi" w:cstheme="minorHAnsi"/>
              </w:rPr>
              <w:t>to be accompanied by dependents</w:t>
            </w:r>
            <w:r w:rsidR="00456637">
              <w:rPr>
                <w:rFonts w:asciiTheme="minorHAnsi" w:hAnsiTheme="minorHAnsi" w:cstheme="minorHAnsi"/>
              </w:rPr>
              <w:t xml:space="preserve"> </w:t>
            </w:r>
            <w:r w:rsidR="00456637">
              <w:rPr>
                <w:rFonts w:asciiTheme="minorHAnsi" w:hAnsiTheme="minorHAnsi" w:cstheme="minorHAnsi"/>
              </w:rPr>
              <w:lastRenderedPageBreak/>
              <w:t>from January 2024</w:t>
            </w:r>
            <w:r w:rsidR="00976B25" w:rsidRPr="00E004C6">
              <w:rPr>
                <w:rFonts w:asciiTheme="minorHAnsi" w:hAnsiTheme="minorHAnsi" w:cstheme="minorHAnsi"/>
              </w:rPr>
              <w:t>.  T</w:t>
            </w:r>
            <w:r w:rsidR="00245F2B" w:rsidRPr="00E004C6">
              <w:rPr>
                <w:rFonts w:asciiTheme="minorHAnsi" w:hAnsiTheme="minorHAnsi" w:cstheme="minorHAnsi"/>
              </w:rPr>
              <w:t>his change</w:t>
            </w:r>
            <w:r w:rsidR="00AD5DF1">
              <w:rPr>
                <w:rFonts w:asciiTheme="minorHAnsi" w:hAnsiTheme="minorHAnsi" w:cstheme="minorHAnsi"/>
              </w:rPr>
              <w:t>,</w:t>
            </w:r>
            <w:r w:rsidR="00245F2B" w:rsidRPr="00E004C6">
              <w:rPr>
                <w:rFonts w:asciiTheme="minorHAnsi" w:hAnsiTheme="minorHAnsi" w:cstheme="minorHAnsi"/>
              </w:rPr>
              <w:t xml:space="preserve"> </w:t>
            </w:r>
            <w:r w:rsidR="00BE5352" w:rsidRPr="00E004C6">
              <w:rPr>
                <w:rFonts w:asciiTheme="minorHAnsi" w:hAnsiTheme="minorHAnsi" w:cstheme="minorHAnsi"/>
              </w:rPr>
              <w:t>announced</w:t>
            </w:r>
            <w:r w:rsidR="003216A4">
              <w:rPr>
                <w:rFonts w:asciiTheme="minorHAnsi" w:hAnsiTheme="minorHAnsi" w:cstheme="minorHAnsi"/>
              </w:rPr>
              <w:t xml:space="preserve"> by the Government</w:t>
            </w:r>
            <w:r w:rsidR="00BE5352" w:rsidRPr="00E004C6">
              <w:rPr>
                <w:rFonts w:asciiTheme="minorHAnsi" w:hAnsiTheme="minorHAnsi" w:cstheme="minorHAnsi"/>
              </w:rPr>
              <w:t xml:space="preserve"> in May 2023</w:t>
            </w:r>
            <w:r w:rsidR="00AD5DF1">
              <w:rPr>
                <w:rFonts w:asciiTheme="minorHAnsi" w:hAnsiTheme="minorHAnsi" w:cstheme="minorHAnsi"/>
              </w:rPr>
              <w:t xml:space="preserve">, had dampened </w:t>
            </w:r>
            <w:r w:rsidR="00703312">
              <w:rPr>
                <w:rFonts w:asciiTheme="minorHAnsi" w:hAnsiTheme="minorHAnsi" w:cstheme="minorHAnsi"/>
              </w:rPr>
              <w:t xml:space="preserve">recruitment </w:t>
            </w:r>
            <w:r w:rsidR="00AD5DF1">
              <w:rPr>
                <w:rFonts w:asciiTheme="minorHAnsi" w:hAnsiTheme="minorHAnsi" w:cstheme="minorHAnsi"/>
              </w:rPr>
              <w:t xml:space="preserve">markets. </w:t>
            </w:r>
            <w:r w:rsidR="00245F2B" w:rsidRPr="00E004C6">
              <w:rPr>
                <w:rFonts w:asciiTheme="minorHAnsi" w:hAnsiTheme="minorHAnsi" w:cstheme="minorHAnsi"/>
              </w:rPr>
              <w:t xml:space="preserve"> </w:t>
            </w:r>
          </w:p>
        </w:tc>
      </w:tr>
      <w:tr w:rsidR="00692894" w:rsidRPr="008A753B" w14:paraId="77FEF989" w14:textId="77777777" w:rsidTr="486A093F">
        <w:tc>
          <w:tcPr>
            <w:tcW w:w="1844" w:type="dxa"/>
            <w:tcBorders>
              <w:top w:val="single" w:sz="4" w:space="0" w:color="auto"/>
              <w:bottom w:val="single" w:sz="4" w:space="0" w:color="auto"/>
            </w:tcBorders>
          </w:tcPr>
          <w:p w14:paraId="53E14FB1" w14:textId="03B967A7" w:rsidR="00692894" w:rsidRPr="00E004C6" w:rsidRDefault="0086339F" w:rsidP="006D1116">
            <w:pPr>
              <w:spacing w:before="60" w:after="60"/>
              <w:ind w:left="-108" w:right="-108"/>
              <w:rPr>
                <w:rFonts w:cstheme="minorHAnsi"/>
                <w:sz w:val="24"/>
                <w:szCs w:val="24"/>
              </w:rPr>
            </w:pPr>
            <w:r>
              <w:rPr>
                <w:rFonts w:cstheme="minorHAnsi"/>
                <w:sz w:val="24"/>
                <w:szCs w:val="24"/>
              </w:rPr>
              <w:lastRenderedPageBreak/>
              <w:t>5.3</w:t>
            </w:r>
          </w:p>
        </w:tc>
        <w:tc>
          <w:tcPr>
            <w:tcW w:w="8221" w:type="dxa"/>
            <w:gridSpan w:val="2"/>
            <w:tcBorders>
              <w:top w:val="single" w:sz="4" w:space="0" w:color="auto"/>
              <w:bottom w:val="single" w:sz="4" w:space="0" w:color="auto"/>
            </w:tcBorders>
          </w:tcPr>
          <w:p w14:paraId="6B1E6BC3" w14:textId="77777777" w:rsidR="00D72398" w:rsidRPr="00C15B5D" w:rsidRDefault="00D72398" w:rsidP="00D72398">
            <w:pPr>
              <w:pStyle w:val="paragraph"/>
              <w:spacing w:before="0" w:beforeAutospacing="0" w:after="0" w:afterAutospacing="0"/>
              <w:textAlignment w:val="baseline"/>
              <w:rPr>
                <w:rFonts w:asciiTheme="minorHAnsi" w:hAnsiTheme="minorHAnsi" w:cstheme="minorBidi"/>
              </w:rPr>
            </w:pPr>
            <w:r w:rsidRPr="2252DD7A">
              <w:rPr>
                <w:rFonts w:asciiTheme="minorHAnsi" w:hAnsiTheme="minorHAnsi" w:cstheme="minorBidi"/>
              </w:rPr>
              <w:t xml:space="preserve">The Board was briefed by Angela Foulkes (Chief Executive and Principal of The Sheffield </w:t>
            </w:r>
            <w:r w:rsidRPr="00974804">
              <w:rPr>
                <w:rFonts w:asciiTheme="minorHAnsi" w:hAnsiTheme="minorHAnsi" w:cstheme="minorHAnsi"/>
              </w:rPr>
              <w:t>City College) on the background to and purpose of the Sheffield City Goals online survey launched in November 2023 by the Sheffield City Partnership Board.   The Goals are a vision for the future and will shape decisions around resource, development, investment and building a prosperous and thriving City.</w:t>
            </w:r>
            <w:r w:rsidRPr="00D56488">
              <w:t xml:space="preserve">  </w:t>
            </w:r>
          </w:p>
          <w:p w14:paraId="0918F80D" w14:textId="77777777" w:rsidR="00D72398" w:rsidRPr="00C15B5D" w:rsidRDefault="00D72398" w:rsidP="00D72398">
            <w:pPr>
              <w:pStyle w:val="paragraph"/>
              <w:spacing w:before="0" w:beforeAutospacing="0" w:after="0" w:afterAutospacing="0"/>
              <w:textAlignment w:val="baseline"/>
              <w:rPr>
                <w:rFonts w:asciiTheme="minorHAnsi" w:hAnsiTheme="minorHAnsi" w:cstheme="minorHAnsi"/>
              </w:rPr>
            </w:pPr>
          </w:p>
          <w:p w14:paraId="1DF0C6E4" w14:textId="255BCAB2" w:rsidR="00D72398" w:rsidRPr="00C15B5D" w:rsidRDefault="00D72398" w:rsidP="00D72398">
            <w:pPr>
              <w:pStyle w:val="paragraph"/>
              <w:spacing w:before="0" w:beforeAutospacing="0" w:after="0" w:afterAutospacing="0"/>
              <w:textAlignment w:val="baseline"/>
              <w:rPr>
                <w:rFonts w:asciiTheme="minorHAnsi" w:hAnsiTheme="minorHAnsi" w:cstheme="minorBidi"/>
              </w:rPr>
            </w:pPr>
            <w:r w:rsidRPr="2252DD7A">
              <w:rPr>
                <w:rFonts w:asciiTheme="minorHAnsi" w:hAnsiTheme="minorHAnsi" w:cstheme="minorBidi"/>
              </w:rPr>
              <w:t xml:space="preserve">The involvement of stakeholders from across the </w:t>
            </w:r>
            <w:proofErr w:type="gramStart"/>
            <w:r w:rsidRPr="2252DD7A">
              <w:rPr>
                <w:rFonts w:asciiTheme="minorHAnsi" w:hAnsiTheme="minorHAnsi" w:cstheme="minorBidi"/>
              </w:rPr>
              <w:t>City</w:t>
            </w:r>
            <w:proofErr w:type="gramEnd"/>
            <w:r>
              <w:rPr>
                <w:rFonts w:asciiTheme="minorHAnsi" w:hAnsiTheme="minorHAnsi" w:cstheme="minorBidi"/>
              </w:rPr>
              <w:t>,</w:t>
            </w:r>
            <w:r w:rsidRPr="2252DD7A">
              <w:rPr>
                <w:rFonts w:asciiTheme="minorHAnsi" w:hAnsiTheme="minorHAnsi" w:cstheme="minorBidi"/>
              </w:rPr>
              <w:t xml:space="preserve"> including anchor institutions and the mechanisms by which they were engaged, including group feedback sessions, were described.  In response to questions the involvement of private sector organisations, the </w:t>
            </w:r>
            <w:proofErr w:type="gramStart"/>
            <w:r w:rsidRPr="2252DD7A">
              <w:rPr>
                <w:rFonts w:asciiTheme="minorHAnsi" w:hAnsiTheme="minorHAnsi" w:cstheme="minorBidi"/>
              </w:rPr>
              <w:t>City</w:t>
            </w:r>
            <w:proofErr w:type="gramEnd"/>
            <w:r w:rsidRPr="2252DD7A">
              <w:rPr>
                <w:rFonts w:asciiTheme="minorHAnsi" w:hAnsiTheme="minorHAnsi" w:cstheme="minorBidi"/>
              </w:rPr>
              <w:t xml:space="preserve"> partners on the Stewardship </w:t>
            </w:r>
            <w:r>
              <w:rPr>
                <w:rFonts w:asciiTheme="minorHAnsi" w:hAnsiTheme="minorHAnsi" w:cstheme="minorBidi"/>
              </w:rPr>
              <w:t>Circle</w:t>
            </w:r>
            <w:r w:rsidRPr="2252DD7A">
              <w:rPr>
                <w:rFonts w:asciiTheme="minorHAnsi" w:hAnsiTheme="minorHAnsi" w:cstheme="minorBidi"/>
              </w:rPr>
              <w:t xml:space="preserve"> and the </w:t>
            </w:r>
            <w:r>
              <w:rPr>
                <w:rFonts w:asciiTheme="minorHAnsi" w:hAnsiTheme="minorHAnsi" w:cstheme="minorBidi"/>
              </w:rPr>
              <w:t>work in progress</w:t>
            </w:r>
            <w:r w:rsidRPr="2252DD7A">
              <w:rPr>
                <w:rFonts w:asciiTheme="minorHAnsi" w:hAnsiTheme="minorHAnsi" w:cstheme="minorBidi"/>
              </w:rPr>
              <w:t xml:space="preserve"> to engage other partners were summarised.</w:t>
            </w:r>
          </w:p>
          <w:p w14:paraId="390AED33" w14:textId="77777777" w:rsidR="00D72398" w:rsidRPr="00C15B5D" w:rsidRDefault="00D72398" w:rsidP="00D72398">
            <w:pPr>
              <w:pStyle w:val="paragraph"/>
              <w:spacing w:before="0" w:beforeAutospacing="0" w:after="0" w:afterAutospacing="0"/>
              <w:textAlignment w:val="baseline"/>
              <w:rPr>
                <w:rFonts w:asciiTheme="minorHAnsi" w:hAnsiTheme="minorHAnsi" w:cstheme="minorHAnsi"/>
              </w:rPr>
            </w:pPr>
          </w:p>
          <w:p w14:paraId="733A853B" w14:textId="0B0C881E" w:rsidR="00D72398" w:rsidRPr="00C15B5D" w:rsidRDefault="00D72398" w:rsidP="00D72398">
            <w:pPr>
              <w:pStyle w:val="paragraph"/>
              <w:spacing w:before="0" w:beforeAutospacing="0" w:after="0" w:afterAutospacing="0"/>
              <w:textAlignment w:val="baseline"/>
              <w:rPr>
                <w:rFonts w:asciiTheme="minorHAnsi" w:hAnsiTheme="minorHAnsi" w:cstheme="minorBidi"/>
              </w:rPr>
            </w:pPr>
            <w:r w:rsidRPr="2252DD7A">
              <w:rPr>
                <w:rFonts w:asciiTheme="minorHAnsi" w:hAnsiTheme="minorHAnsi" w:cstheme="minorBidi"/>
              </w:rPr>
              <w:t xml:space="preserve">The University had a member on </w:t>
            </w:r>
            <w:r>
              <w:rPr>
                <w:rFonts w:asciiTheme="minorHAnsi" w:hAnsiTheme="minorHAnsi" w:cstheme="minorBidi"/>
              </w:rPr>
              <w:t>both t</w:t>
            </w:r>
            <w:r w:rsidRPr="2252DD7A">
              <w:rPr>
                <w:rFonts w:asciiTheme="minorHAnsi" w:hAnsiTheme="minorHAnsi" w:cstheme="minorBidi"/>
              </w:rPr>
              <w:t xml:space="preserve">he Working Group and </w:t>
            </w:r>
            <w:r>
              <w:rPr>
                <w:rFonts w:asciiTheme="minorHAnsi" w:hAnsiTheme="minorHAnsi" w:cstheme="minorBidi"/>
              </w:rPr>
              <w:t xml:space="preserve">the </w:t>
            </w:r>
            <w:r w:rsidRPr="2252DD7A">
              <w:rPr>
                <w:rFonts w:asciiTheme="minorHAnsi" w:hAnsiTheme="minorHAnsi" w:cstheme="minorBidi"/>
              </w:rPr>
              <w:t xml:space="preserve">Stewardship </w:t>
            </w:r>
            <w:r>
              <w:rPr>
                <w:rFonts w:asciiTheme="minorHAnsi" w:hAnsiTheme="minorHAnsi" w:cstheme="minorBidi"/>
              </w:rPr>
              <w:t xml:space="preserve">Circle.  </w:t>
            </w:r>
            <w:r w:rsidRPr="2252DD7A">
              <w:rPr>
                <w:rFonts w:asciiTheme="minorHAnsi" w:hAnsiTheme="minorHAnsi" w:cstheme="minorBidi"/>
              </w:rPr>
              <w:t xml:space="preserve">  University staff had been encouraged to participate and complete the online survey.   It was anticipated that a feedback session could be arranged with the Students’ Union.</w:t>
            </w:r>
          </w:p>
          <w:p w14:paraId="2716221E" w14:textId="77777777" w:rsidR="00D72398" w:rsidRPr="00C15B5D" w:rsidRDefault="00D72398" w:rsidP="00D72398">
            <w:pPr>
              <w:pStyle w:val="paragraph"/>
              <w:spacing w:before="0" w:beforeAutospacing="0" w:after="0" w:afterAutospacing="0"/>
              <w:textAlignment w:val="baseline"/>
              <w:rPr>
                <w:rFonts w:asciiTheme="minorHAnsi" w:hAnsiTheme="minorHAnsi" w:cstheme="minorHAnsi"/>
              </w:rPr>
            </w:pPr>
          </w:p>
          <w:p w14:paraId="1727B224" w14:textId="77777777" w:rsidR="00D72398" w:rsidRPr="00C15B5D" w:rsidRDefault="00D72398" w:rsidP="00D72398">
            <w:pPr>
              <w:pStyle w:val="paragraph"/>
              <w:spacing w:before="0" w:beforeAutospacing="0" w:after="0" w:afterAutospacing="0"/>
              <w:textAlignment w:val="baseline"/>
              <w:rPr>
                <w:rFonts w:asciiTheme="minorHAnsi" w:hAnsiTheme="minorHAnsi" w:cstheme="minorBidi"/>
              </w:rPr>
            </w:pPr>
            <w:r w:rsidRPr="486A093F">
              <w:rPr>
                <w:rFonts w:asciiTheme="minorHAnsi" w:hAnsiTheme="minorHAnsi" w:cstheme="minorBidi"/>
              </w:rPr>
              <w:t xml:space="preserve">The University had more detailed work to do and the University Executive Board (UEB) would consider the City Goals in November 2023.  A report would be made to the Board of Governors in early 2024. </w:t>
            </w:r>
          </w:p>
          <w:p w14:paraId="05BB2820" w14:textId="68E9CF5D" w:rsidR="00F8204E" w:rsidRPr="00C15B5D" w:rsidRDefault="00D72398" w:rsidP="00D72398">
            <w:pPr>
              <w:pStyle w:val="paragraph"/>
              <w:spacing w:before="0" w:beforeAutospacing="0" w:after="0" w:afterAutospacing="0"/>
              <w:textAlignment w:val="baseline"/>
              <w:rPr>
                <w:rFonts w:asciiTheme="minorHAnsi" w:hAnsiTheme="minorHAnsi" w:cstheme="minorHAnsi"/>
              </w:rPr>
            </w:pPr>
            <w:r w:rsidRPr="00C15B5D">
              <w:rPr>
                <w:rFonts w:asciiTheme="minorHAnsi" w:hAnsiTheme="minorHAnsi" w:cstheme="minorHAnsi"/>
                <w:b/>
                <w:bCs/>
              </w:rPr>
              <w:t>Action:</w:t>
            </w:r>
            <w:r w:rsidRPr="00C15B5D">
              <w:rPr>
                <w:rFonts w:asciiTheme="minorHAnsi" w:hAnsiTheme="minorHAnsi" w:cstheme="minorHAnsi"/>
              </w:rPr>
              <w:t xml:space="preserve"> DVC</w:t>
            </w:r>
            <w:r>
              <w:rPr>
                <w:rFonts w:asciiTheme="minorHAnsi" w:hAnsiTheme="minorHAnsi" w:cstheme="minorHAnsi"/>
              </w:rPr>
              <w:t>SO</w:t>
            </w:r>
          </w:p>
        </w:tc>
      </w:tr>
      <w:tr w:rsidR="00CC16EB" w:rsidRPr="009C7A10" w14:paraId="7C0DF7A8" w14:textId="77777777" w:rsidTr="486A093F">
        <w:tc>
          <w:tcPr>
            <w:tcW w:w="1844" w:type="dxa"/>
            <w:tcBorders>
              <w:top w:val="single" w:sz="4" w:space="0" w:color="auto"/>
              <w:bottom w:val="single" w:sz="4" w:space="0" w:color="auto"/>
            </w:tcBorders>
            <w:shd w:val="clear" w:color="auto" w:fill="D9D9D9" w:themeFill="background1" w:themeFillShade="D9"/>
          </w:tcPr>
          <w:p w14:paraId="2609B1C6" w14:textId="51E9B7AB" w:rsidR="00CC16EB" w:rsidRPr="00E0367A" w:rsidRDefault="00327E50" w:rsidP="003139CA">
            <w:pPr>
              <w:pStyle w:val="Heading3"/>
              <w:spacing w:before="60" w:after="60"/>
              <w:ind w:left="-106" w:right="-108"/>
              <w:rPr>
                <w:sz w:val="20"/>
                <w:szCs w:val="20"/>
              </w:rPr>
            </w:pPr>
            <w:r w:rsidRPr="00514E91">
              <w:rPr>
                <w:sz w:val="20"/>
                <w:szCs w:val="20"/>
              </w:rPr>
              <w:t>BG</w:t>
            </w:r>
            <w:r>
              <w:rPr>
                <w:sz w:val="20"/>
                <w:szCs w:val="20"/>
              </w:rPr>
              <w:t>_2023_11_28_06</w:t>
            </w:r>
          </w:p>
        </w:tc>
        <w:tc>
          <w:tcPr>
            <w:tcW w:w="5811" w:type="dxa"/>
            <w:tcBorders>
              <w:top w:val="single" w:sz="4" w:space="0" w:color="auto"/>
              <w:bottom w:val="single" w:sz="4" w:space="0" w:color="auto"/>
            </w:tcBorders>
            <w:shd w:val="clear" w:color="auto" w:fill="D9D9D9" w:themeFill="background1" w:themeFillShade="D9"/>
          </w:tcPr>
          <w:p w14:paraId="308D5505" w14:textId="77777777" w:rsidR="007C6537" w:rsidRPr="00C15B5D" w:rsidRDefault="007C6537" w:rsidP="007C6537">
            <w:pPr>
              <w:rPr>
                <w:rFonts w:cstheme="minorHAnsi"/>
                <w:b/>
                <w:bCs/>
                <w:sz w:val="24"/>
                <w:szCs w:val="24"/>
              </w:rPr>
            </w:pPr>
            <w:r w:rsidRPr="00C15B5D">
              <w:rPr>
                <w:rFonts w:cstheme="minorHAnsi"/>
                <w:b/>
                <w:bCs/>
                <w:sz w:val="24"/>
                <w:szCs w:val="24"/>
              </w:rPr>
              <w:t>STRATEGIC OVERVIEW AND DELIVERY</w:t>
            </w:r>
          </w:p>
          <w:p w14:paraId="5A706618" w14:textId="5F07BAF8" w:rsidR="00CC16EB" w:rsidRPr="00C15B5D" w:rsidRDefault="00CC16EB" w:rsidP="003139CA">
            <w:pPr>
              <w:pStyle w:val="Heading2"/>
              <w:rPr>
                <w:rFonts w:asciiTheme="minorHAnsi" w:hAnsiTheme="minorHAnsi" w:cstheme="minorHAnsi"/>
              </w:rPr>
            </w:pPr>
          </w:p>
        </w:tc>
        <w:tc>
          <w:tcPr>
            <w:tcW w:w="2410" w:type="dxa"/>
            <w:tcBorders>
              <w:top w:val="single" w:sz="4" w:space="0" w:color="auto"/>
              <w:bottom w:val="single" w:sz="4" w:space="0" w:color="auto"/>
            </w:tcBorders>
            <w:shd w:val="clear" w:color="auto" w:fill="D9D9D9" w:themeFill="background1" w:themeFillShade="D9"/>
          </w:tcPr>
          <w:p w14:paraId="7EDBE8FC" w14:textId="77777777" w:rsidR="003335ED" w:rsidRDefault="00DD3C25" w:rsidP="00726D61">
            <w:pPr>
              <w:spacing w:before="60" w:after="60"/>
              <w:ind w:right="-109"/>
              <w:rPr>
                <w:rFonts w:cstheme="minorHAnsi"/>
                <w:sz w:val="18"/>
                <w:szCs w:val="18"/>
              </w:rPr>
            </w:pPr>
            <w:r w:rsidRPr="00C15B5D">
              <w:rPr>
                <w:rFonts w:cstheme="minorHAnsi"/>
                <w:sz w:val="18"/>
                <w:szCs w:val="18"/>
              </w:rPr>
              <w:t>BG_2023_1</w:t>
            </w:r>
            <w:r w:rsidR="007C6537" w:rsidRPr="00C15B5D">
              <w:rPr>
                <w:rFonts w:cstheme="minorHAnsi"/>
                <w:sz w:val="18"/>
                <w:szCs w:val="18"/>
              </w:rPr>
              <w:t>1_28</w:t>
            </w:r>
            <w:r w:rsidRPr="00C15B5D">
              <w:rPr>
                <w:rFonts w:cstheme="minorHAnsi"/>
                <w:sz w:val="18"/>
                <w:szCs w:val="18"/>
              </w:rPr>
              <w:t>_P</w:t>
            </w:r>
            <w:r w:rsidR="004C5F2A" w:rsidRPr="00C15B5D">
              <w:rPr>
                <w:rFonts w:cstheme="minorHAnsi"/>
                <w:sz w:val="18"/>
                <w:szCs w:val="18"/>
              </w:rPr>
              <w:t>0</w:t>
            </w:r>
            <w:r w:rsidR="00726D61" w:rsidRPr="00C15B5D">
              <w:rPr>
                <w:rFonts w:cstheme="minorHAnsi"/>
                <w:sz w:val="18"/>
                <w:szCs w:val="18"/>
              </w:rPr>
              <w:t xml:space="preserve">6 </w:t>
            </w:r>
          </w:p>
          <w:p w14:paraId="250997B6" w14:textId="0AFBF468" w:rsidR="00CC16EB" w:rsidRPr="00C15B5D" w:rsidRDefault="00726D61" w:rsidP="00726D61">
            <w:pPr>
              <w:spacing w:before="60" w:after="60"/>
              <w:ind w:right="-109"/>
              <w:rPr>
                <w:rFonts w:cstheme="minorHAnsi"/>
                <w:sz w:val="18"/>
                <w:szCs w:val="18"/>
              </w:rPr>
            </w:pPr>
            <w:r w:rsidRPr="00C15B5D">
              <w:rPr>
                <w:rFonts w:cstheme="minorHAnsi"/>
                <w:sz w:val="18"/>
                <w:szCs w:val="18"/>
              </w:rPr>
              <w:t>+ P11</w:t>
            </w:r>
            <w:r w:rsidR="003335ED">
              <w:rPr>
                <w:rFonts w:cstheme="minorHAnsi"/>
                <w:sz w:val="18"/>
                <w:szCs w:val="18"/>
              </w:rPr>
              <w:t xml:space="preserve"> UPR</w:t>
            </w:r>
            <w:r w:rsidRPr="00C15B5D">
              <w:rPr>
                <w:rFonts w:cstheme="minorHAnsi"/>
                <w:sz w:val="18"/>
                <w:szCs w:val="18"/>
              </w:rPr>
              <w:t xml:space="preserve"> </w:t>
            </w:r>
            <w:r w:rsidR="004C5F2A" w:rsidRPr="00C15B5D">
              <w:rPr>
                <w:rFonts w:cstheme="minorHAnsi"/>
                <w:sz w:val="18"/>
                <w:szCs w:val="18"/>
              </w:rPr>
              <w:t>Confidential</w:t>
            </w:r>
          </w:p>
        </w:tc>
      </w:tr>
      <w:tr w:rsidR="0055543A" w:rsidRPr="008A753B" w14:paraId="43453E3E" w14:textId="77777777" w:rsidTr="486A093F">
        <w:tc>
          <w:tcPr>
            <w:tcW w:w="1844" w:type="dxa"/>
            <w:tcBorders>
              <w:top w:val="single" w:sz="4" w:space="0" w:color="auto"/>
              <w:bottom w:val="single" w:sz="4" w:space="0" w:color="auto"/>
            </w:tcBorders>
          </w:tcPr>
          <w:p w14:paraId="33D24D87" w14:textId="1DC0D04F" w:rsidR="0055543A" w:rsidRPr="00326105" w:rsidRDefault="00692894" w:rsidP="006D1116">
            <w:pPr>
              <w:spacing w:before="60" w:after="60"/>
              <w:ind w:left="-108" w:right="-108"/>
              <w:rPr>
                <w:rFonts w:cstheme="minorHAnsi"/>
                <w:sz w:val="24"/>
                <w:szCs w:val="24"/>
              </w:rPr>
            </w:pPr>
            <w:r w:rsidRPr="00326105">
              <w:rPr>
                <w:rFonts w:cstheme="minorHAnsi"/>
                <w:sz w:val="24"/>
                <w:szCs w:val="24"/>
              </w:rPr>
              <w:t>6.1</w:t>
            </w:r>
          </w:p>
        </w:tc>
        <w:tc>
          <w:tcPr>
            <w:tcW w:w="8221" w:type="dxa"/>
            <w:gridSpan w:val="2"/>
            <w:tcBorders>
              <w:top w:val="single" w:sz="4" w:space="0" w:color="auto"/>
              <w:bottom w:val="single" w:sz="4" w:space="0" w:color="auto"/>
            </w:tcBorders>
          </w:tcPr>
          <w:p w14:paraId="25F50172" w14:textId="7AAFC780" w:rsidR="00C72B53" w:rsidRPr="00DD27CC" w:rsidRDefault="00C72B53" w:rsidP="00DD27CC">
            <w:pPr>
              <w:spacing w:before="60" w:after="60"/>
              <w:rPr>
                <w:sz w:val="24"/>
                <w:szCs w:val="24"/>
              </w:rPr>
            </w:pPr>
            <w:r w:rsidRPr="486A093F">
              <w:rPr>
                <w:sz w:val="24"/>
                <w:szCs w:val="24"/>
              </w:rPr>
              <w:t xml:space="preserve">The </w:t>
            </w:r>
            <w:r w:rsidR="00C059FB" w:rsidRPr="486A093F">
              <w:rPr>
                <w:sz w:val="24"/>
                <w:szCs w:val="24"/>
              </w:rPr>
              <w:t xml:space="preserve">University Plan provides the strategic objectives for </w:t>
            </w:r>
            <w:r w:rsidR="00BF57B5" w:rsidRPr="486A093F">
              <w:rPr>
                <w:sz w:val="24"/>
                <w:szCs w:val="24"/>
              </w:rPr>
              <w:t>2023/24</w:t>
            </w:r>
            <w:r w:rsidR="00C059FB" w:rsidRPr="486A093F">
              <w:rPr>
                <w:sz w:val="24"/>
                <w:szCs w:val="24"/>
              </w:rPr>
              <w:t xml:space="preserve"> and the framework for the University Performance Report</w:t>
            </w:r>
            <w:r w:rsidR="00C143DE" w:rsidRPr="486A093F">
              <w:rPr>
                <w:sz w:val="24"/>
                <w:szCs w:val="24"/>
              </w:rPr>
              <w:t xml:space="preserve"> (UPR)</w:t>
            </w:r>
            <w:r w:rsidR="00C059FB" w:rsidRPr="486A093F">
              <w:rPr>
                <w:sz w:val="24"/>
                <w:szCs w:val="24"/>
              </w:rPr>
              <w:t xml:space="preserve"> and Corporate Risk Register. The </w:t>
            </w:r>
            <w:r w:rsidR="00B21374" w:rsidRPr="486A093F">
              <w:rPr>
                <w:sz w:val="24"/>
                <w:szCs w:val="24"/>
              </w:rPr>
              <w:t xml:space="preserve">strategic </w:t>
            </w:r>
            <w:r w:rsidR="00333A92" w:rsidRPr="486A093F">
              <w:rPr>
                <w:sz w:val="24"/>
                <w:szCs w:val="24"/>
              </w:rPr>
              <w:t>programme</w:t>
            </w:r>
            <w:r w:rsidR="00412B0B" w:rsidRPr="486A093F">
              <w:rPr>
                <w:sz w:val="24"/>
                <w:szCs w:val="24"/>
              </w:rPr>
              <w:t xml:space="preserve">s have </w:t>
            </w:r>
            <w:r w:rsidR="00C059FB" w:rsidRPr="486A093F">
              <w:rPr>
                <w:sz w:val="24"/>
                <w:szCs w:val="24"/>
              </w:rPr>
              <w:t xml:space="preserve">moved from ambition into implementation over the last 2-3 years. Delivery of the University Plan </w:t>
            </w:r>
            <w:r w:rsidRPr="486A093F">
              <w:rPr>
                <w:sz w:val="24"/>
                <w:szCs w:val="24"/>
              </w:rPr>
              <w:t>was</w:t>
            </w:r>
            <w:r w:rsidR="00C059FB" w:rsidRPr="486A093F">
              <w:rPr>
                <w:sz w:val="24"/>
                <w:szCs w:val="24"/>
              </w:rPr>
              <w:t xml:space="preserve"> currently highly sensitive to the operating environment, which </w:t>
            </w:r>
            <w:r w:rsidR="00645651" w:rsidRPr="486A093F">
              <w:rPr>
                <w:sz w:val="24"/>
                <w:szCs w:val="24"/>
              </w:rPr>
              <w:t>was</w:t>
            </w:r>
            <w:r w:rsidR="00C059FB" w:rsidRPr="486A093F">
              <w:rPr>
                <w:sz w:val="24"/>
                <w:szCs w:val="24"/>
              </w:rPr>
              <w:t xml:space="preserve"> more challenging than anticipated, leading to stronger need for prioritisation and dependency management than has previously been the case.</w:t>
            </w:r>
            <w:r w:rsidR="009D307B" w:rsidRPr="486A093F">
              <w:rPr>
                <w:sz w:val="24"/>
                <w:szCs w:val="24"/>
              </w:rPr>
              <w:t xml:space="preserve">  T</w:t>
            </w:r>
            <w:r w:rsidR="00333A92" w:rsidRPr="486A093F">
              <w:rPr>
                <w:sz w:val="24"/>
                <w:szCs w:val="24"/>
              </w:rPr>
              <w:t>h</w:t>
            </w:r>
            <w:r w:rsidR="6DCF2800" w:rsidRPr="486A093F">
              <w:rPr>
                <w:sz w:val="24"/>
                <w:szCs w:val="24"/>
              </w:rPr>
              <w:t xml:space="preserve">e </w:t>
            </w:r>
            <w:r w:rsidR="00C823DA" w:rsidRPr="486A093F">
              <w:rPr>
                <w:sz w:val="24"/>
                <w:szCs w:val="24"/>
              </w:rPr>
              <w:t xml:space="preserve">challenge </w:t>
            </w:r>
            <w:r w:rsidR="00834992" w:rsidRPr="486A093F">
              <w:rPr>
                <w:sz w:val="24"/>
                <w:szCs w:val="24"/>
              </w:rPr>
              <w:t>in decision</w:t>
            </w:r>
            <w:r w:rsidR="00333A92" w:rsidRPr="486A093F">
              <w:rPr>
                <w:sz w:val="24"/>
                <w:szCs w:val="24"/>
              </w:rPr>
              <w:t xml:space="preserve"> making </w:t>
            </w:r>
            <w:r w:rsidR="0FD2EDEF" w:rsidRPr="486A093F">
              <w:rPr>
                <w:sz w:val="24"/>
                <w:szCs w:val="24"/>
              </w:rPr>
              <w:t xml:space="preserve">was </w:t>
            </w:r>
            <w:r w:rsidR="00333A92" w:rsidRPr="486A093F">
              <w:rPr>
                <w:sz w:val="24"/>
                <w:szCs w:val="24"/>
              </w:rPr>
              <w:t xml:space="preserve">to balance financial pressures and manage strategic delivery in the immediate short term </w:t>
            </w:r>
            <w:r w:rsidR="287C58A6" w:rsidRPr="486A093F">
              <w:rPr>
                <w:sz w:val="24"/>
                <w:szCs w:val="24"/>
              </w:rPr>
              <w:t xml:space="preserve">while also not losing sight </w:t>
            </w:r>
            <w:r w:rsidR="00BA1022" w:rsidRPr="486A093F">
              <w:rPr>
                <w:sz w:val="24"/>
                <w:szCs w:val="24"/>
              </w:rPr>
              <w:t xml:space="preserve">of </w:t>
            </w:r>
            <w:r w:rsidR="1B6CE47C" w:rsidRPr="486A093F">
              <w:rPr>
                <w:sz w:val="24"/>
                <w:szCs w:val="24"/>
              </w:rPr>
              <w:t xml:space="preserve">the need to </w:t>
            </w:r>
            <w:r w:rsidR="00BF1A82" w:rsidRPr="486A093F">
              <w:rPr>
                <w:sz w:val="24"/>
                <w:szCs w:val="24"/>
              </w:rPr>
              <w:t>maintain longer</w:t>
            </w:r>
            <w:r w:rsidR="00014971" w:rsidRPr="486A093F">
              <w:rPr>
                <w:sz w:val="24"/>
                <w:szCs w:val="24"/>
              </w:rPr>
              <w:t>-term</w:t>
            </w:r>
            <w:r w:rsidR="00333A92" w:rsidRPr="486A093F">
              <w:rPr>
                <w:sz w:val="24"/>
                <w:szCs w:val="24"/>
              </w:rPr>
              <w:t xml:space="preserve"> strategic direction</w:t>
            </w:r>
            <w:r w:rsidR="07CECB3F" w:rsidRPr="486A093F">
              <w:rPr>
                <w:sz w:val="24"/>
                <w:szCs w:val="24"/>
              </w:rPr>
              <w:t xml:space="preserve"> and delivery</w:t>
            </w:r>
          </w:p>
        </w:tc>
      </w:tr>
      <w:tr w:rsidR="000D7184" w:rsidRPr="008A753B" w14:paraId="4C31A165" w14:textId="77777777" w:rsidTr="486A093F">
        <w:tc>
          <w:tcPr>
            <w:tcW w:w="1844" w:type="dxa"/>
            <w:tcBorders>
              <w:top w:val="single" w:sz="4" w:space="0" w:color="auto"/>
              <w:bottom w:val="single" w:sz="4" w:space="0" w:color="auto"/>
            </w:tcBorders>
          </w:tcPr>
          <w:p w14:paraId="125BBC03" w14:textId="520577C5" w:rsidR="000D7184" w:rsidRPr="00326105" w:rsidRDefault="000D7184" w:rsidP="006D1116">
            <w:pPr>
              <w:spacing w:before="60" w:after="60"/>
              <w:ind w:left="-108" w:right="-108"/>
              <w:rPr>
                <w:rFonts w:cstheme="minorHAnsi"/>
                <w:sz w:val="24"/>
                <w:szCs w:val="24"/>
              </w:rPr>
            </w:pPr>
            <w:r>
              <w:rPr>
                <w:rFonts w:cstheme="minorHAnsi"/>
                <w:sz w:val="24"/>
                <w:szCs w:val="24"/>
              </w:rPr>
              <w:t>6.2</w:t>
            </w:r>
          </w:p>
        </w:tc>
        <w:tc>
          <w:tcPr>
            <w:tcW w:w="8221" w:type="dxa"/>
            <w:gridSpan w:val="2"/>
            <w:tcBorders>
              <w:top w:val="single" w:sz="4" w:space="0" w:color="auto"/>
              <w:bottom w:val="single" w:sz="4" w:space="0" w:color="auto"/>
            </w:tcBorders>
          </w:tcPr>
          <w:p w14:paraId="46DBF861" w14:textId="2FB2D027" w:rsidR="000D7184" w:rsidRPr="00326105" w:rsidRDefault="00DD27CC" w:rsidP="000D7184">
            <w:pPr>
              <w:spacing w:before="60" w:after="60" w:line="259" w:lineRule="auto"/>
              <w:rPr>
                <w:kern w:val="2"/>
                <w:sz w:val="24"/>
                <w:szCs w:val="24"/>
                <w14:ligatures w14:val="standardContextual"/>
              </w:rPr>
            </w:pPr>
            <w:r w:rsidRPr="00326105">
              <w:rPr>
                <w:rStyle w:val="normaltextrun"/>
                <w:rFonts w:ascii="Calibri" w:hAnsi="Calibri" w:cs="Calibri"/>
                <w:color w:val="000000"/>
                <w:sz w:val="24"/>
                <w:szCs w:val="24"/>
                <w:shd w:val="clear" w:color="auto" w:fill="FFFFFF"/>
                <w:lang w:val="en-US"/>
              </w:rPr>
              <w:t xml:space="preserve">The Board </w:t>
            </w:r>
            <w:r w:rsidRPr="00326105">
              <w:rPr>
                <w:rStyle w:val="normaltextrun"/>
                <w:rFonts w:ascii="Calibri" w:hAnsi="Calibri" w:cs="Calibri"/>
                <w:b/>
                <w:bCs/>
                <w:color w:val="000000"/>
                <w:sz w:val="24"/>
                <w:szCs w:val="24"/>
                <w:shd w:val="clear" w:color="auto" w:fill="FFFFFF"/>
                <w:lang w:val="en-US"/>
              </w:rPr>
              <w:t>noted</w:t>
            </w:r>
            <w:r w:rsidRPr="00326105">
              <w:rPr>
                <w:rStyle w:val="normaltextrun"/>
                <w:rFonts w:ascii="Calibri" w:hAnsi="Calibri" w:cs="Calibri"/>
                <w:color w:val="000000"/>
                <w:sz w:val="24"/>
                <w:szCs w:val="24"/>
                <w:shd w:val="clear" w:color="auto" w:fill="FFFFFF"/>
                <w:lang w:val="en-US"/>
              </w:rPr>
              <w:t xml:space="preserve"> the progress report on the strategic </w:t>
            </w:r>
            <w:proofErr w:type="spellStart"/>
            <w:r w:rsidRPr="00326105">
              <w:rPr>
                <w:rStyle w:val="normaltextrun"/>
                <w:rFonts w:ascii="Calibri" w:hAnsi="Calibri" w:cs="Calibri"/>
                <w:color w:val="000000"/>
                <w:sz w:val="24"/>
                <w:szCs w:val="24"/>
                <w:shd w:val="clear" w:color="auto" w:fill="FFFFFF"/>
                <w:lang w:val="en-US"/>
              </w:rPr>
              <w:t>programmes</w:t>
            </w:r>
            <w:proofErr w:type="spellEnd"/>
            <w:r w:rsidRPr="00326105">
              <w:rPr>
                <w:rStyle w:val="normaltextrun"/>
                <w:rFonts w:ascii="Calibri" w:hAnsi="Calibri" w:cs="Calibri"/>
                <w:color w:val="000000"/>
                <w:sz w:val="24"/>
                <w:szCs w:val="24"/>
                <w:shd w:val="clear" w:color="auto" w:fill="FFFFFF"/>
                <w:lang w:val="en-US"/>
              </w:rPr>
              <w:t xml:space="preserve"> and the overview of performance at the end of quarter 1 (U</w:t>
            </w:r>
            <w:r w:rsidR="1AC5B00E" w:rsidRPr="00326105">
              <w:rPr>
                <w:rStyle w:val="normaltextrun"/>
                <w:rFonts w:ascii="Calibri" w:hAnsi="Calibri" w:cs="Calibri"/>
                <w:color w:val="000000"/>
                <w:sz w:val="24"/>
                <w:szCs w:val="24"/>
                <w:shd w:val="clear" w:color="auto" w:fill="FFFFFF"/>
                <w:lang w:val="en-US"/>
              </w:rPr>
              <w:t>PR</w:t>
            </w:r>
            <w:r w:rsidRPr="00326105">
              <w:rPr>
                <w:rStyle w:val="normaltextrun"/>
                <w:rFonts w:ascii="Calibri" w:hAnsi="Calibri" w:cs="Calibri"/>
                <w:color w:val="000000"/>
                <w:sz w:val="24"/>
                <w:szCs w:val="24"/>
                <w:shd w:val="clear" w:color="auto" w:fill="FFFFFF"/>
                <w:lang w:val="en-US"/>
              </w:rPr>
              <w:t>).</w:t>
            </w:r>
            <w:r w:rsidRPr="00326105">
              <w:rPr>
                <w:rStyle w:val="eop"/>
                <w:rFonts w:ascii="Calibri" w:hAnsi="Calibri" w:cs="Calibri"/>
                <w:color w:val="000000"/>
                <w:sz w:val="24"/>
                <w:szCs w:val="24"/>
                <w:shd w:val="clear" w:color="auto" w:fill="FFFFFF"/>
              </w:rPr>
              <w:t> </w:t>
            </w:r>
            <w:r w:rsidR="000D7184" w:rsidRPr="00326105">
              <w:rPr>
                <w:kern w:val="2"/>
                <w:sz w:val="24"/>
                <w:szCs w:val="24"/>
                <w14:ligatures w14:val="standardContextual"/>
              </w:rPr>
              <w:t xml:space="preserve">The DVCSO </w:t>
            </w:r>
            <w:r w:rsidR="0066190A">
              <w:rPr>
                <w:kern w:val="2"/>
                <w:sz w:val="24"/>
                <w:szCs w:val="24"/>
                <w14:ligatures w14:val="standardContextual"/>
              </w:rPr>
              <w:t xml:space="preserve">highlighted the </w:t>
            </w:r>
            <w:r w:rsidR="00A65D0A">
              <w:rPr>
                <w:kern w:val="2"/>
                <w:sz w:val="24"/>
                <w:szCs w:val="24"/>
                <w14:ligatures w14:val="standardContextual"/>
              </w:rPr>
              <w:t xml:space="preserve">progress of </w:t>
            </w:r>
            <w:r w:rsidR="00B04AC4">
              <w:rPr>
                <w:kern w:val="2"/>
                <w:sz w:val="24"/>
                <w:szCs w:val="24"/>
                <w14:ligatures w14:val="standardContextual"/>
              </w:rPr>
              <w:t xml:space="preserve">the strategic programmes and activities including: </w:t>
            </w:r>
          </w:p>
          <w:p w14:paraId="10ADBFD0" w14:textId="6F7F482D" w:rsidR="000D7184" w:rsidRPr="00326105" w:rsidRDefault="000D7184" w:rsidP="00476D0D">
            <w:pPr>
              <w:pStyle w:val="ListParagraph"/>
              <w:numPr>
                <w:ilvl w:val="0"/>
                <w:numId w:val="10"/>
              </w:numPr>
              <w:spacing w:before="60" w:after="60"/>
              <w:rPr>
                <w:kern w:val="2"/>
                <w:sz w:val="24"/>
                <w:szCs w:val="24"/>
                <w14:ligatures w14:val="standardContextual"/>
              </w:rPr>
            </w:pPr>
            <w:r w:rsidRPr="00326105">
              <w:rPr>
                <w:kern w:val="2"/>
                <w:sz w:val="24"/>
                <w:szCs w:val="24"/>
                <w14:ligatures w14:val="standardContextual"/>
              </w:rPr>
              <w:t xml:space="preserve">The </w:t>
            </w:r>
            <w:r w:rsidR="1C982B44" w:rsidRPr="00326105">
              <w:rPr>
                <w:kern w:val="2"/>
                <w:sz w:val="24"/>
                <w:szCs w:val="24"/>
                <w14:ligatures w14:val="standardContextual"/>
              </w:rPr>
              <w:t>good progress on work</w:t>
            </w:r>
            <w:r w:rsidRPr="00326105">
              <w:rPr>
                <w:kern w:val="2"/>
                <w:sz w:val="24"/>
                <w:szCs w:val="24"/>
                <w14:ligatures w14:val="standardContextual"/>
              </w:rPr>
              <w:t xml:space="preserve"> to review and revalidate the Portfolio to be delivered from 2024/25.</w:t>
            </w:r>
            <w:r>
              <w:rPr>
                <w:kern w:val="2"/>
                <w:sz w:val="24"/>
                <w:szCs w:val="24"/>
                <w14:ligatures w14:val="standardContextual"/>
              </w:rPr>
              <w:t xml:space="preserve">  </w:t>
            </w:r>
          </w:p>
          <w:p w14:paraId="5FED441E" w14:textId="1982F7E5" w:rsidR="000D7184" w:rsidRPr="00326105" w:rsidRDefault="00543CEF" w:rsidP="00476D0D">
            <w:pPr>
              <w:pStyle w:val="ListParagraph"/>
              <w:numPr>
                <w:ilvl w:val="0"/>
                <w:numId w:val="10"/>
              </w:numPr>
              <w:spacing w:before="60" w:after="60"/>
              <w:rPr>
                <w:rStyle w:val="eop"/>
                <w:sz w:val="24"/>
                <w:szCs w:val="24"/>
              </w:rPr>
            </w:pPr>
            <w:r w:rsidRPr="486A093F">
              <w:rPr>
                <w:rStyle w:val="eop"/>
                <w:sz w:val="24"/>
                <w:szCs w:val="24"/>
              </w:rPr>
              <w:t>T</w:t>
            </w:r>
            <w:r w:rsidR="000D7184" w:rsidRPr="486A093F">
              <w:rPr>
                <w:rStyle w:val="eop"/>
                <w:sz w:val="24"/>
                <w:szCs w:val="24"/>
              </w:rPr>
              <w:t>he</w:t>
            </w:r>
            <w:r w:rsidRPr="486A093F">
              <w:rPr>
                <w:rStyle w:val="eop"/>
                <w:sz w:val="24"/>
                <w:szCs w:val="24"/>
              </w:rPr>
              <w:t xml:space="preserve"> progress on research income growth</w:t>
            </w:r>
            <w:r w:rsidR="00B845F8" w:rsidRPr="486A093F">
              <w:rPr>
                <w:rStyle w:val="eop"/>
                <w:sz w:val="24"/>
                <w:szCs w:val="24"/>
              </w:rPr>
              <w:t xml:space="preserve"> </w:t>
            </w:r>
            <w:r w:rsidR="000D7184" w:rsidRPr="486A093F">
              <w:rPr>
                <w:rStyle w:val="eop"/>
                <w:sz w:val="24"/>
                <w:szCs w:val="24"/>
              </w:rPr>
              <w:t>reported earlier.</w:t>
            </w:r>
          </w:p>
          <w:p w14:paraId="3E8E231B" w14:textId="77777777" w:rsidR="000D7184" w:rsidRDefault="000D7184" w:rsidP="00476D0D">
            <w:pPr>
              <w:pStyle w:val="ListParagraph"/>
              <w:numPr>
                <w:ilvl w:val="0"/>
                <w:numId w:val="10"/>
              </w:numPr>
              <w:spacing w:before="60" w:after="60"/>
              <w:rPr>
                <w:rFonts w:ascii="Calibri" w:eastAsia="Calibri" w:hAnsi="Calibri" w:cs="Calibri"/>
                <w:color w:val="000000" w:themeColor="text1"/>
                <w:sz w:val="24"/>
                <w:szCs w:val="24"/>
                <w:lang w:val="en-US"/>
              </w:rPr>
            </w:pPr>
            <w:r w:rsidRPr="00326105">
              <w:rPr>
                <w:rFonts w:ascii="Calibri" w:eastAsia="Calibri" w:hAnsi="Calibri" w:cs="Calibri"/>
                <w:color w:val="000000" w:themeColor="text1"/>
                <w:sz w:val="24"/>
                <w:szCs w:val="24"/>
                <w:lang w:val="en-US"/>
              </w:rPr>
              <w:t>The Howard Street Development (Blocks A-D) was on track and on budget for Autumn 2024 opening.</w:t>
            </w:r>
          </w:p>
          <w:p w14:paraId="64487EB4" w14:textId="653820A6" w:rsidR="000D7184" w:rsidRPr="00326105" w:rsidRDefault="00F34B5A" w:rsidP="00476D0D">
            <w:pPr>
              <w:pStyle w:val="ListParagraph"/>
              <w:numPr>
                <w:ilvl w:val="0"/>
                <w:numId w:val="10"/>
              </w:numPr>
              <w:spacing w:before="60" w:after="60"/>
              <w:rPr>
                <w:rStyle w:val="normaltextrun"/>
                <w:rFonts w:ascii="Calibri" w:hAnsi="Calibri" w:cs="Calibri"/>
                <w:color w:val="000000"/>
                <w:sz w:val="24"/>
                <w:szCs w:val="24"/>
                <w:shd w:val="clear" w:color="auto" w:fill="FFFFFF"/>
                <w:lang w:val="en-US"/>
              </w:rPr>
            </w:pPr>
            <w:r w:rsidRPr="486A093F">
              <w:rPr>
                <w:rFonts w:ascii="Calibri" w:eastAsia="Calibri" w:hAnsi="Calibri" w:cs="Calibri"/>
                <w:color w:val="000000" w:themeColor="text1"/>
                <w:sz w:val="24"/>
                <w:szCs w:val="24"/>
                <w:lang w:val="en-US"/>
              </w:rPr>
              <w:t xml:space="preserve">In partnership with </w:t>
            </w:r>
            <w:r w:rsidR="000D7184" w:rsidRPr="486A093F">
              <w:rPr>
                <w:rFonts w:ascii="Calibri" w:eastAsia="Calibri" w:hAnsi="Calibri" w:cs="Calibri"/>
                <w:color w:val="000000" w:themeColor="text1"/>
                <w:sz w:val="24"/>
                <w:szCs w:val="24"/>
                <w:lang w:val="en-US"/>
              </w:rPr>
              <w:t>the online education provider</w:t>
            </w:r>
            <w:r w:rsidR="529D4638" w:rsidRPr="486A093F">
              <w:rPr>
                <w:rFonts w:ascii="Calibri" w:eastAsia="Calibri" w:hAnsi="Calibri" w:cs="Calibri"/>
                <w:color w:val="000000" w:themeColor="text1"/>
                <w:sz w:val="24"/>
                <w:szCs w:val="24"/>
                <w:lang w:val="en-US"/>
              </w:rPr>
              <w:t>,</w:t>
            </w:r>
            <w:r w:rsidR="000D7184" w:rsidRPr="486A093F">
              <w:rPr>
                <w:rFonts w:ascii="Calibri" w:eastAsia="Calibri" w:hAnsi="Calibri" w:cs="Calibri"/>
                <w:color w:val="000000" w:themeColor="text1"/>
                <w:sz w:val="24"/>
                <w:szCs w:val="24"/>
                <w:lang w:val="en-US"/>
              </w:rPr>
              <w:t xml:space="preserve"> work was progressing towards a planned launch of the first </w:t>
            </w:r>
            <w:proofErr w:type="spellStart"/>
            <w:r w:rsidR="000D7184" w:rsidRPr="486A093F">
              <w:rPr>
                <w:rFonts w:ascii="Calibri" w:eastAsia="Calibri" w:hAnsi="Calibri" w:cs="Calibri"/>
                <w:color w:val="000000" w:themeColor="text1"/>
                <w:sz w:val="24"/>
                <w:szCs w:val="24"/>
                <w:lang w:val="en-US"/>
              </w:rPr>
              <w:t>programmes</w:t>
            </w:r>
            <w:proofErr w:type="spellEnd"/>
            <w:r w:rsidR="000D7184" w:rsidRPr="486A093F">
              <w:rPr>
                <w:rFonts w:ascii="Calibri" w:eastAsia="Calibri" w:hAnsi="Calibri" w:cs="Calibri"/>
                <w:color w:val="000000" w:themeColor="text1"/>
                <w:sz w:val="24"/>
                <w:szCs w:val="24"/>
                <w:lang w:val="en-US"/>
              </w:rPr>
              <w:t xml:space="preserve"> in Spring 2024.  </w:t>
            </w:r>
          </w:p>
        </w:tc>
      </w:tr>
      <w:tr w:rsidR="004329DE" w:rsidRPr="008A753B" w14:paraId="44D1120A" w14:textId="77777777" w:rsidTr="486A093F">
        <w:tc>
          <w:tcPr>
            <w:tcW w:w="1844" w:type="dxa"/>
            <w:tcBorders>
              <w:top w:val="single" w:sz="4" w:space="0" w:color="auto"/>
              <w:bottom w:val="single" w:sz="4" w:space="0" w:color="auto"/>
            </w:tcBorders>
          </w:tcPr>
          <w:p w14:paraId="0B28A868" w14:textId="6B569B9D" w:rsidR="004329DE" w:rsidRPr="00975632" w:rsidRDefault="000D7184" w:rsidP="006D1116">
            <w:pPr>
              <w:spacing w:before="60" w:after="60"/>
              <w:ind w:left="-108" w:right="-108"/>
              <w:rPr>
                <w:rFonts w:cstheme="minorHAnsi"/>
                <w:sz w:val="24"/>
                <w:szCs w:val="24"/>
              </w:rPr>
            </w:pPr>
            <w:r>
              <w:rPr>
                <w:rFonts w:cstheme="minorHAnsi"/>
                <w:sz w:val="24"/>
                <w:szCs w:val="24"/>
              </w:rPr>
              <w:lastRenderedPageBreak/>
              <w:t>6.</w:t>
            </w:r>
            <w:r w:rsidR="007D5AFC">
              <w:rPr>
                <w:rFonts w:cstheme="minorHAnsi"/>
                <w:sz w:val="24"/>
                <w:szCs w:val="24"/>
              </w:rPr>
              <w:t>3</w:t>
            </w:r>
          </w:p>
        </w:tc>
        <w:tc>
          <w:tcPr>
            <w:tcW w:w="8221" w:type="dxa"/>
            <w:gridSpan w:val="2"/>
            <w:tcBorders>
              <w:top w:val="single" w:sz="4" w:space="0" w:color="auto"/>
              <w:bottom w:val="single" w:sz="4" w:space="0" w:color="auto"/>
            </w:tcBorders>
          </w:tcPr>
          <w:p w14:paraId="10221A7F" w14:textId="1EC64284" w:rsidR="004329DE" w:rsidRDefault="004329DE" w:rsidP="00983190">
            <w:pPr>
              <w:spacing w:before="60" w:after="60"/>
              <w:rPr>
                <w:sz w:val="24"/>
                <w:szCs w:val="24"/>
              </w:rPr>
            </w:pPr>
            <w:r w:rsidRPr="525A9CC4">
              <w:rPr>
                <w:sz w:val="24"/>
                <w:szCs w:val="24"/>
              </w:rPr>
              <w:t>The Board discussed the</w:t>
            </w:r>
            <w:r w:rsidR="4A41DD16" w:rsidRPr="525A9CC4">
              <w:rPr>
                <w:sz w:val="24"/>
                <w:szCs w:val="24"/>
              </w:rPr>
              <w:t xml:space="preserve"> position including</w:t>
            </w:r>
            <w:r w:rsidRPr="525A9CC4">
              <w:rPr>
                <w:sz w:val="24"/>
                <w:szCs w:val="24"/>
              </w:rPr>
              <w:t xml:space="preserve"> </w:t>
            </w:r>
            <w:r w:rsidR="00C33E85" w:rsidRPr="525A9CC4">
              <w:rPr>
                <w:sz w:val="24"/>
                <w:szCs w:val="24"/>
              </w:rPr>
              <w:t xml:space="preserve">comments and questions noted in the </w:t>
            </w:r>
            <w:r w:rsidRPr="525A9CC4">
              <w:rPr>
                <w:sz w:val="24"/>
                <w:szCs w:val="24"/>
              </w:rPr>
              <w:t>meeting book</w:t>
            </w:r>
            <w:r w:rsidR="3D0F8075" w:rsidRPr="525A9CC4">
              <w:rPr>
                <w:sz w:val="24"/>
                <w:szCs w:val="24"/>
              </w:rPr>
              <w:t xml:space="preserve">.  The </w:t>
            </w:r>
            <w:r w:rsidRPr="525A9CC4">
              <w:rPr>
                <w:sz w:val="24"/>
                <w:szCs w:val="24"/>
              </w:rPr>
              <w:t>following points were made:</w:t>
            </w:r>
          </w:p>
          <w:p w14:paraId="7E3EE63B" w14:textId="77B406D7" w:rsidR="00CD20B7" w:rsidRDefault="0023278A" w:rsidP="00476D0D">
            <w:pPr>
              <w:pStyle w:val="ListParagraph"/>
              <w:numPr>
                <w:ilvl w:val="0"/>
                <w:numId w:val="11"/>
              </w:numPr>
              <w:spacing w:before="60" w:after="60"/>
              <w:rPr>
                <w:sz w:val="24"/>
                <w:szCs w:val="24"/>
              </w:rPr>
            </w:pPr>
            <w:r w:rsidRPr="486A093F">
              <w:rPr>
                <w:sz w:val="24"/>
                <w:szCs w:val="24"/>
              </w:rPr>
              <w:t>T</w:t>
            </w:r>
            <w:r w:rsidR="00F13ABE" w:rsidRPr="486A093F">
              <w:rPr>
                <w:sz w:val="24"/>
                <w:szCs w:val="24"/>
              </w:rPr>
              <w:t>he challenges experience</w:t>
            </w:r>
            <w:r w:rsidR="009E3D43" w:rsidRPr="486A093F">
              <w:rPr>
                <w:sz w:val="24"/>
                <w:szCs w:val="24"/>
              </w:rPr>
              <w:t>d</w:t>
            </w:r>
            <w:r w:rsidR="00F13ABE" w:rsidRPr="486A093F">
              <w:rPr>
                <w:sz w:val="24"/>
                <w:szCs w:val="24"/>
              </w:rPr>
              <w:t xml:space="preserve"> in </w:t>
            </w:r>
            <w:r w:rsidR="000553CA" w:rsidRPr="486A093F">
              <w:rPr>
                <w:sz w:val="24"/>
                <w:szCs w:val="24"/>
              </w:rPr>
              <w:t>international student</w:t>
            </w:r>
            <w:r w:rsidR="007A4FB0" w:rsidRPr="486A093F">
              <w:rPr>
                <w:sz w:val="24"/>
                <w:szCs w:val="24"/>
              </w:rPr>
              <w:t xml:space="preserve"> recruitment</w:t>
            </w:r>
            <w:r w:rsidR="000553CA" w:rsidRPr="486A093F">
              <w:rPr>
                <w:sz w:val="24"/>
                <w:szCs w:val="24"/>
              </w:rPr>
              <w:t xml:space="preserve"> for 2023/24</w:t>
            </w:r>
            <w:r w:rsidR="009E3D43" w:rsidRPr="486A093F">
              <w:rPr>
                <w:sz w:val="24"/>
                <w:szCs w:val="24"/>
              </w:rPr>
              <w:t xml:space="preserve"> were reflected in the Period 3 financial</w:t>
            </w:r>
            <w:r w:rsidR="008D6FC1" w:rsidRPr="486A093F">
              <w:rPr>
                <w:sz w:val="24"/>
                <w:szCs w:val="24"/>
              </w:rPr>
              <w:t xml:space="preserve"> report</w:t>
            </w:r>
            <w:r w:rsidR="000553CA" w:rsidRPr="486A093F">
              <w:rPr>
                <w:sz w:val="24"/>
                <w:szCs w:val="24"/>
              </w:rPr>
              <w:t>.</w:t>
            </w:r>
            <w:r w:rsidR="00221AF4" w:rsidRPr="486A093F">
              <w:rPr>
                <w:sz w:val="24"/>
                <w:szCs w:val="24"/>
              </w:rPr>
              <w:t xml:space="preserve"> </w:t>
            </w:r>
            <w:r w:rsidR="008D6FC1" w:rsidRPr="486A093F">
              <w:rPr>
                <w:sz w:val="24"/>
                <w:szCs w:val="24"/>
              </w:rPr>
              <w:t xml:space="preserve"> It was reported that this </w:t>
            </w:r>
            <w:r w:rsidR="00221AF4" w:rsidRPr="486A093F">
              <w:rPr>
                <w:sz w:val="24"/>
                <w:szCs w:val="24"/>
              </w:rPr>
              <w:t xml:space="preserve">was </w:t>
            </w:r>
            <w:r w:rsidR="009E3D43" w:rsidRPr="486A093F">
              <w:rPr>
                <w:sz w:val="24"/>
                <w:szCs w:val="24"/>
              </w:rPr>
              <w:t>impacted</w:t>
            </w:r>
            <w:r w:rsidR="00221AF4" w:rsidRPr="486A093F">
              <w:rPr>
                <w:sz w:val="24"/>
                <w:szCs w:val="24"/>
              </w:rPr>
              <w:t xml:space="preserve"> by a range of issues including</w:t>
            </w:r>
            <w:r w:rsidR="00487332" w:rsidRPr="486A093F">
              <w:rPr>
                <w:sz w:val="24"/>
                <w:szCs w:val="24"/>
              </w:rPr>
              <w:t xml:space="preserve"> the economic situation in Nigeria making it more expensive for students to </w:t>
            </w:r>
            <w:r w:rsidR="00C64925" w:rsidRPr="486A093F">
              <w:rPr>
                <w:sz w:val="24"/>
                <w:szCs w:val="24"/>
              </w:rPr>
              <w:t>come</w:t>
            </w:r>
            <w:r w:rsidR="0044376B" w:rsidRPr="486A093F">
              <w:rPr>
                <w:sz w:val="24"/>
                <w:szCs w:val="24"/>
              </w:rPr>
              <w:t xml:space="preserve"> to the UK to study</w:t>
            </w:r>
            <w:r w:rsidR="00146643" w:rsidRPr="486A093F">
              <w:rPr>
                <w:sz w:val="24"/>
                <w:szCs w:val="24"/>
              </w:rPr>
              <w:t>, UK Government policy changes</w:t>
            </w:r>
            <w:r w:rsidR="0044376B" w:rsidRPr="486A093F">
              <w:rPr>
                <w:sz w:val="24"/>
                <w:szCs w:val="24"/>
              </w:rPr>
              <w:t xml:space="preserve"> and the </w:t>
            </w:r>
            <w:r w:rsidR="00C64925" w:rsidRPr="486A093F">
              <w:rPr>
                <w:sz w:val="24"/>
                <w:szCs w:val="24"/>
              </w:rPr>
              <w:t>change</w:t>
            </w:r>
            <w:r w:rsidR="0044376B" w:rsidRPr="486A093F">
              <w:rPr>
                <w:sz w:val="24"/>
                <w:szCs w:val="24"/>
              </w:rPr>
              <w:t xml:space="preserve"> to post-study work and settlement visas in </w:t>
            </w:r>
            <w:r w:rsidR="004148D1" w:rsidRPr="486A093F">
              <w:rPr>
                <w:sz w:val="24"/>
                <w:szCs w:val="24"/>
              </w:rPr>
              <w:t>Australia and</w:t>
            </w:r>
            <w:r w:rsidR="00E328DD" w:rsidRPr="486A093F">
              <w:rPr>
                <w:sz w:val="24"/>
                <w:szCs w:val="24"/>
              </w:rPr>
              <w:t xml:space="preserve"> Canada, </w:t>
            </w:r>
            <w:r w:rsidR="00C64925" w:rsidRPr="486A093F">
              <w:rPr>
                <w:sz w:val="24"/>
                <w:szCs w:val="24"/>
              </w:rPr>
              <w:t xml:space="preserve">which </w:t>
            </w:r>
            <w:r w:rsidR="2C0D548F" w:rsidRPr="486A093F">
              <w:rPr>
                <w:sz w:val="24"/>
                <w:szCs w:val="24"/>
              </w:rPr>
              <w:t xml:space="preserve">for many applicants </w:t>
            </w:r>
            <w:r w:rsidR="00FA059A" w:rsidRPr="486A093F">
              <w:rPr>
                <w:sz w:val="24"/>
                <w:szCs w:val="24"/>
              </w:rPr>
              <w:t>were more</w:t>
            </w:r>
            <w:r w:rsidR="00E328DD" w:rsidRPr="486A093F">
              <w:rPr>
                <w:sz w:val="24"/>
                <w:szCs w:val="24"/>
              </w:rPr>
              <w:t xml:space="preserve"> </w:t>
            </w:r>
            <w:r w:rsidR="4071E750" w:rsidRPr="486A093F">
              <w:rPr>
                <w:sz w:val="24"/>
                <w:szCs w:val="24"/>
              </w:rPr>
              <w:t xml:space="preserve">attractive </w:t>
            </w:r>
            <w:r w:rsidR="0041151D" w:rsidRPr="486A093F">
              <w:rPr>
                <w:sz w:val="24"/>
                <w:szCs w:val="24"/>
              </w:rPr>
              <w:t xml:space="preserve">than </w:t>
            </w:r>
            <w:r w:rsidR="00E328DD" w:rsidRPr="486A093F">
              <w:rPr>
                <w:sz w:val="24"/>
                <w:szCs w:val="24"/>
              </w:rPr>
              <w:t>the UK offer</w:t>
            </w:r>
            <w:r w:rsidR="009C2704" w:rsidRPr="486A093F">
              <w:rPr>
                <w:sz w:val="24"/>
                <w:szCs w:val="24"/>
              </w:rPr>
              <w:t xml:space="preserve">.  </w:t>
            </w:r>
          </w:p>
          <w:p w14:paraId="7DBA5DCC" w14:textId="4E47368F" w:rsidR="00263707" w:rsidRPr="006B40A4" w:rsidRDefault="00CD20B7" w:rsidP="006B40A4">
            <w:pPr>
              <w:pStyle w:val="ListParagraph"/>
              <w:numPr>
                <w:ilvl w:val="0"/>
                <w:numId w:val="11"/>
              </w:numPr>
              <w:spacing w:before="60" w:after="60"/>
              <w:rPr>
                <w:sz w:val="24"/>
                <w:szCs w:val="24"/>
              </w:rPr>
            </w:pPr>
            <w:r w:rsidRPr="006B40A4">
              <w:rPr>
                <w:sz w:val="24"/>
                <w:szCs w:val="24"/>
              </w:rPr>
              <w:t xml:space="preserve">A confidential minute was recorded. </w:t>
            </w:r>
          </w:p>
          <w:p w14:paraId="656711DD" w14:textId="29C04AF2" w:rsidR="005E3E9E" w:rsidRPr="006B40A4" w:rsidRDefault="00073AC4" w:rsidP="00476D0D">
            <w:pPr>
              <w:pStyle w:val="ListParagraph"/>
              <w:numPr>
                <w:ilvl w:val="0"/>
                <w:numId w:val="11"/>
              </w:numPr>
              <w:spacing w:before="60" w:after="60"/>
              <w:rPr>
                <w:sz w:val="24"/>
                <w:szCs w:val="24"/>
              </w:rPr>
            </w:pPr>
            <w:r w:rsidRPr="006B40A4">
              <w:rPr>
                <w:sz w:val="24"/>
                <w:szCs w:val="24"/>
              </w:rPr>
              <w:t>Balancing financial pressures and managing strategic delivery</w:t>
            </w:r>
            <w:r w:rsidR="00E80425" w:rsidRPr="006B40A4">
              <w:rPr>
                <w:sz w:val="24"/>
                <w:szCs w:val="24"/>
              </w:rPr>
              <w:t xml:space="preserve"> in the short </w:t>
            </w:r>
            <w:r w:rsidR="005E6F64">
              <w:rPr>
                <w:sz w:val="24"/>
                <w:szCs w:val="24"/>
              </w:rPr>
              <w:t>/</w:t>
            </w:r>
            <w:r w:rsidR="00E80425" w:rsidRPr="006B40A4">
              <w:rPr>
                <w:sz w:val="24"/>
                <w:szCs w:val="24"/>
              </w:rPr>
              <w:t>and longer term</w:t>
            </w:r>
            <w:r w:rsidRPr="006B40A4">
              <w:rPr>
                <w:sz w:val="24"/>
                <w:szCs w:val="24"/>
              </w:rPr>
              <w:t>.</w:t>
            </w:r>
            <w:r w:rsidR="000D6176" w:rsidRPr="006B40A4">
              <w:rPr>
                <w:rFonts w:ascii="Calibri" w:eastAsia="Calibri" w:hAnsi="Calibri" w:cs="Calibri"/>
                <w:sz w:val="24"/>
                <w:szCs w:val="24"/>
                <w:lang w:val="en-US"/>
              </w:rPr>
              <w:t xml:space="preserve"> </w:t>
            </w:r>
            <w:r w:rsidR="00AA4C8E" w:rsidRPr="006B40A4">
              <w:rPr>
                <w:rFonts w:ascii="Calibri" w:eastAsia="Calibri" w:hAnsi="Calibri" w:cs="Calibri"/>
                <w:sz w:val="24"/>
                <w:szCs w:val="24"/>
                <w:lang w:val="en-US"/>
              </w:rPr>
              <w:t>A confidential minute was recorde</w:t>
            </w:r>
            <w:r w:rsidR="006B40A4" w:rsidRPr="006B40A4">
              <w:rPr>
                <w:rFonts w:ascii="Calibri" w:eastAsia="Calibri" w:hAnsi="Calibri" w:cs="Calibri"/>
                <w:sz w:val="24"/>
                <w:szCs w:val="24"/>
                <w:lang w:val="en-US"/>
              </w:rPr>
              <w:t>d.</w:t>
            </w:r>
            <w:r w:rsidR="006B40A4" w:rsidRPr="006B40A4">
              <w:rPr>
                <w:sz w:val="24"/>
                <w:szCs w:val="24"/>
              </w:rPr>
              <w:t xml:space="preserve"> </w:t>
            </w:r>
          </w:p>
          <w:p w14:paraId="034B6987" w14:textId="21C032BC" w:rsidR="005E3E9E" w:rsidRPr="006B40A4" w:rsidRDefault="005E3E9E" w:rsidP="00D645B9">
            <w:pPr>
              <w:pStyle w:val="ListParagraph"/>
              <w:spacing w:before="60" w:after="60"/>
              <w:rPr>
                <w:sz w:val="24"/>
                <w:szCs w:val="24"/>
              </w:rPr>
            </w:pPr>
            <w:r w:rsidRPr="006B40A4">
              <w:rPr>
                <w:b/>
                <w:bCs/>
                <w:sz w:val="24"/>
                <w:szCs w:val="24"/>
              </w:rPr>
              <w:t>Action:</w:t>
            </w:r>
            <w:r w:rsidRPr="006B40A4">
              <w:rPr>
                <w:sz w:val="24"/>
                <w:szCs w:val="24"/>
              </w:rPr>
              <w:t xml:space="preserve"> DVCSO and Chief Finance Officer.</w:t>
            </w:r>
          </w:p>
          <w:p w14:paraId="668421D9" w14:textId="2F76264B" w:rsidR="00027465" w:rsidRPr="00C33E85" w:rsidRDefault="002C53FE" w:rsidP="00476D0D">
            <w:pPr>
              <w:pStyle w:val="ListParagraph"/>
              <w:numPr>
                <w:ilvl w:val="0"/>
                <w:numId w:val="11"/>
              </w:numPr>
              <w:spacing w:before="60" w:after="60"/>
              <w:rPr>
                <w:sz w:val="24"/>
                <w:szCs w:val="24"/>
              </w:rPr>
            </w:pPr>
            <w:r w:rsidRPr="006B40A4">
              <w:rPr>
                <w:sz w:val="24"/>
                <w:szCs w:val="24"/>
              </w:rPr>
              <w:t xml:space="preserve">The </w:t>
            </w:r>
            <w:r w:rsidR="001A055D" w:rsidRPr="006B40A4">
              <w:rPr>
                <w:sz w:val="24"/>
                <w:szCs w:val="24"/>
              </w:rPr>
              <w:t>size</w:t>
            </w:r>
            <w:r w:rsidR="00541F58" w:rsidRPr="006B40A4">
              <w:rPr>
                <w:sz w:val="24"/>
                <w:szCs w:val="24"/>
              </w:rPr>
              <w:t xml:space="preserve">, shape </w:t>
            </w:r>
            <w:r w:rsidR="001C39CF" w:rsidRPr="006B40A4">
              <w:rPr>
                <w:sz w:val="24"/>
                <w:szCs w:val="24"/>
              </w:rPr>
              <w:t xml:space="preserve">and capacity </w:t>
            </w:r>
            <w:r w:rsidR="001A055D" w:rsidRPr="006B40A4">
              <w:rPr>
                <w:sz w:val="24"/>
                <w:szCs w:val="24"/>
              </w:rPr>
              <w:t xml:space="preserve">of the </w:t>
            </w:r>
            <w:r w:rsidR="00E70633" w:rsidRPr="006B40A4">
              <w:rPr>
                <w:sz w:val="24"/>
                <w:szCs w:val="24"/>
              </w:rPr>
              <w:t xml:space="preserve">Professional Services staff and Academic staff </w:t>
            </w:r>
            <w:r w:rsidR="00A53DC2" w:rsidRPr="006B40A4">
              <w:rPr>
                <w:sz w:val="24"/>
                <w:szCs w:val="24"/>
              </w:rPr>
              <w:t>workforce</w:t>
            </w:r>
            <w:r w:rsidR="002C52F5" w:rsidRPr="006B40A4">
              <w:rPr>
                <w:sz w:val="24"/>
                <w:szCs w:val="24"/>
              </w:rPr>
              <w:t xml:space="preserve"> to deliver the Strategy</w:t>
            </w:r>
            <w:r w:rsidR="00F46C77" w:rsidRPr="006B40A4">
              <w:rPr>
                <w:sz w:val="24"/>
                <w:szCs w:val="24"/>
              </w:rPr>
              <w:t>.</w:t>
            </w:r>
            <w:r w:rsidR="00D03162" w:rsidRPr="006B40A4">
              <w:rPr>
                <w:sz w:val="24"/>
                <w:szCs w:val="24"/>
              </w:rPr>
              <w:t xml:space="preserve"> A confidential minute was recorded.</w:t>
            </w:r>
            <w:r w:rsidR="00D03162" w:rsidRPr="486A093F">
              <w:rPr>
                <w:sz w:val="24"/>
                <w:szCs w:val="24"/>
              </w:rPr>
              <w:t xml:space="preserve"> </w:t>
            </w:r>
            <w:r w:rsidR="00F46C77" w:rsidRPr="486A093F">
              <w:rPr>
                <w:sz w:val="24"/>
                <w:szCs w:val="24"/>
              </w:rPr>
              <w:t xml:space="preserve"> </w:t>
            </w:r>
            <w:r w:rsidR="00027465" w:rsidRPr="486A093F">
              <w:rPr>
                <w:sz w:val="24"/>
                <w:szCs w:val="24"/>
              </w:rPr>
              <w:t>In response to a question</w:t>
            </w:r>
            <w:r w:rsidR="7790E5FF" w:rsidRPr="486A093F">
              <w:rPr>
                <w:sz w:val="24"/>
                <w:szCs w:val="24"/>
              </w:rPr>
              <w:t>,</w:t>
            </w:r>
            <w:r w:rsidR="00027465" w:rsidRPr="486A093F">
              <w:rPr>
                <w:sz w:val="24"/>
                <w:szCs w:val="24"/>
              </w:rPr>
              <w:t xml:space="preserve"> </w:t>
            </w:r>
            <w:r w:rsidR="00BA6957" w:rsidRPr="486A093F">
              <w:rPr>
                <w:sz w:val="24"/>
                <w:szCs w:val="24"/>
              </w:rPr>
              <w:t>the detailed planning of</w:t>
            </w:r>
            <w:r w:rsidR="005025CA" w:rsidRPr="486A093F">
              <w:rPr>
                <w:sz w:val="24"/>
                <w:szCs w:val="24"/>
              </w:rPr>
              <w:t xml:space="preserve"> internal communications</w:t>
            </w:r>
            <w:r w:rsidR="002C54B2" w:rsidRPr="486A093F">
              <w:rPr>
                <w:sz w:val="24"/>
                <w:szCs w:val="24"/>
              </w:rPr>
              <w:t xml:space="preserve"> and the approach to keeping staff informed of the need for </w:t>
            </w:r>
            <w:r w:rsidR="0061457E" w:rsidRPr="486A093F">
              <w:rPr>
                <w:sz w:val="24"/>
                <w:szCs w:val="24"/>
              </w:rPr>
              <w:t>efficiencies relating to operations, space use, structure and systems</w:t>
            </w:r>
            <w:r w:rsidR="005025CA" w:rsidRPr="486A093F">
              <w:rPr>
                <w:sz w:val="24"/>
                <w:szCs w:val="24"/>
              </w:rPr>
              <w:t xml:space="preserve"> w</w:t>
            </w:r>
            <w:r w:rsidR="00B420BF" w:rsidRPr="486A093F">
              <w:rPr>
                <w:sz w:val="24"/>
                <w:szCs w:val="24"/>
              </w:rPr>
              <w:t>ere</w:t>
            </w:r>
            <w:r w:rsidR="005025CA" w:rsidRPr="486A093F">
              <w:rPr>
                <w:sz w:val="24"/>
                <w:szCs w:val="24"/>
              </w:rPr>
              <w:t xml:space="preserve"> outlined.</w:t>
            </w:r>
            <w:r w:rsidR="00BA6957" w:rsidRPr="486A093F">
              <w:rPr>
                <w:sz w:val="24"/>
                <w:szCs w:val="24"/>
              </w:rPr>
              <w:t xml:space="preserve"> Th</w:t>
            </w:r>
            <w:r w:rsidR="005761BB" w:rsidRPr="486A093F">
              <w:rPr>
                <w:sz w:val="24"/>
                <w:szCs w:val="24"/>
              </w:rPr>
              <w:t>e University was holding reg</w:t>
            </w:r>
            <w:r w:rsidR="00A2102A" w:rsidRPr="486A093F">
              <w:rPr>
                <w:sz w:val="24"/>
                <w:szCs w:val="24"/>
              </w:rPr>
              <w:t>ular meetings with Trade Unions</w:t>
            </w:r>
            <w:r w:rsidR="005761BB" w:rsidRPr="486A093F">
              <w:rPr>
                <w:sz w:val="24"/>
                <w:szCs w:val="24"/>
              </w:rPr>
              <w:t xml:space="preserve">. </w:t>
            </w:r>
          </w:p>
          <w:p w14:paraId="1AD86411" w14:textId="77777777" w:rsidR="000D6176" w:rsidRPr="00C33E85" w:rsidRDefault="00487610" w:rsidP="00BB538A">
            <w:pPr>
              <w:pStyle w:val="ListParagraph"/>
              <w:spacing w:before="60" w:after="60"/>
              <w:rPr>
                <w:sz w:val="24"/>
                <w:szCs w:val="24"/>
              </w:rPr>
            </w:pPr>
            <w:r w:rsidRPr="486A093F">
              <w:rPr>
                <w:sz w:val="24"/>
                <w:szCs w:val="24"/>
              </w:rPr>
              <w:t xml:space="preserve">The Board would continue to be briefed on the progress of this work.  </w:t>
            </w:r>
            <w:r w:rsidRPr="486A093F">
              <w:rPr>
                <w:b/>
                <w:bCs/>
                <w:sz w:val="24"/>
                <w:szCs w:val="24"/>
              </w:rPr>
              <w:t xml:space="preserve">Action: </w:t>
            </w:r>
            <w:r w:rsidRPr="486A093F">
              <w:rPr>
                <w:sz w:val="24"/>
                <w:szCs w:val="24"/>
              </w:rPr>
              <w:t>DVCSO and Ch</w:t>
            </w:r>
            <w:r w:rsidR="004A4D17" w:rsidRPr="486A093F">
              <w:rPr>
                <w:sz w:val="24"/>
                <w:szCs w:val="24"/>
              </w:rPr>
              <w:t>ief Finance Officer</w:t>
            </w:r>
          </w:p>
          <w:p w14:paraId="0B24785C" w14:textId="77777777" w:rsidR="007E1EE5" w:rsidRPr="00C33E85" w:rsidRDefault="00D04CA5" w:rsidP="00476D0D">
            <w:pPr>
              <w:pStyle w:val="ListParagraph"/>
              <w:numPr>
                <w:ilvl w:val="0"/>
                <w:numId w:val="11"/>
              </w:numPr>
              <w:spacing w:before="60" w:after="60"/>
              <w:rPr>
                <w:rFonts w:cstheme="minorHAnsi"/>
                <w:sz w:val="24"/>
                <w:szCs w:val="24"/>
              </w:rPr>
            </w:pPr>
            <w:r w:rsidRPr="486A093F">
              <w:rPr>
                <w:sz w:val="24"/>
                <w:szCs w:val="24"/>
              </w:rPr>
              <w:t>Future Strategic Overview and Delivery reports should</w:t>
            </w:r>
            <w:r w:rsidR="001C1FB8" w:rsidRPr="486A093F">
              <w:rPr>
                <w:sz w:val="24"/>
                <w:szCs w:val="24"/>
              </w:rPr>
              <w:t xml:space="preserve"> include cross referencing with the five </w:t>
            </w:r>
            <w:r w:rsidR="00276601" w:rsidRPr="486A093F">
              <w:rPr>
                <w:sz w:val="24"/>
                <w:szCs w:val="24"/>
              </w:rPr>
              <w:t>principles driving the delivery of the University Strategy</w:t>
            </w:r>
            <w:r w:rsidR="0044752D" w:rsidRPr="486A093F">
              <w:rPr>
                <w:sz w:val="24"/>
                <w:szCs w:val="24"/>
              </w:rPr>
              <w:t xml:space="preserve"> which had been discussed at the Board’s October 2023 Strategy Event.</w:t>
            </w:r>
          </w:p>
          <w:p w14:paraId="7A329CBC" w14:textId="56A9237E" w:rsidR="003042B9" w:rsidRPr="00C33E85" w:rsidRDefault="00CE1327" w:rsidP="00476D0D">
            <w:pPr>
              <w:pStyle w:val="ListParagraph"/>
              <w:numPr>
                <w:ilvl w:val="0"/>
                <w:numId w:val="11"/>
              </w:numPr>
              <w:spacing w:before="60" w:after="60"/>
              <w:rPr>
                <w:rFonts w:cstheme="minorHAnsi"/>
                <w:sz w:val="24"/>
                <w:szCs w:val="24"/>
              </w:rPr>
            </w:pPr>
            <w:r w:rsidRPr="00C33E85">
              <w:rPr>
                <w:rFonts w:cstheme="minorHAnsi"/>
                <w:sz w:val="24"/>
                <w:szCs w:val="24"/>
              </w:rPr>
              <w:t xml:space="preserve">In response to a </w:t>
            </w:r>
            <w:proofErr w:type="gramStart"/>
            <w:r w:rsidRPr="00C33E85">
              <w:rPr>
                <w:rFonts w:cstheme="minorHAnsi"/>
                <w:sz w:val="24"/>
                <w:szCs w:val="24"/>
              </w:rPr>
              <w:t>question</w:t>
            </w:r>
            <w:proofErr w:type="gramEnd"/>
            <w:r w:rsidRPr="00C33E85">
              <w:rPr>
                <w:rFonts w:cstheme="minorHAnsi"/>
                <w:sz w:val="24"/>
                <w:szCs w:val="24"/>
              </w:rPr>
              <w:t xml:space="preserve"> </w:t>
            </w:r>
            <w:r w:rsidR="004E44AE" w:rsidRPr="00C33E85">
              <w:rPr>
                <w:rFonts w:cstheme="minorHAnsi"/>
                <w:sz w:val="24"/>
                <w:szCs w:val="24"/>
              </w:rPr>
              <w:t xml:space="preserve">it was reported that </w:t>
            </w:r>
            <w:r w:rsidRPr="00C33E85">
              <w:rPr>
                <w:rFonts w:cstheme="minorHAnsi"/>
                <w:sz w:val="24"/>
                <w:szCs w:val="24"/>
              </w:rPr>
              <w:t>the reason</w:t>
            </w:r>
            <w:r w:rsidR="004E44AE" w:rsidRPr="00C33E85">
              <w:rPr>
                <w:rFonts w:cstheme="minorHAnsi"/>
                <w:sz w:val="24"/>
                <w:szCs w:val="24"/>
              </w:rPr>
              <w:t xml:space="preserve"> why fewer students were taking up p</w:t>
            </w:r>
            <w:r w:rsidR="002228E5" w:rsidRPr="00C33E85">
              <w:rPr>
                <w:rFonts w:cstheme="minorHAnsi"/>
                <w:sz w:val="24"/>
                <w:szCs w:val="24"/>
              </w:rPr>
              <w:t xml:space="preserve">lacements </w:t>
            </w:r>
            <w:r w:rsidR="004E44AE" w:rsidRPr="00C33E85">
              <w:rPr>
                <w:rFonts w:cstheme="minorHAnsi"/>
                <w:sz w:val="24"/>
                <w:szCs w:val="24"/>
              </w:rPr>
              <w:t>was</w:t>
            </w:r>
            <w:r w:rsidR="001178F0" w:rsidRPr="00C33E85">
              <w:rPr>
                <w:rFonts w:cstheme="minorHAnsi"/>
                <w:sz w:val="24"/>
                <w:szCs w:val="24"/>
              </w:rPr>
              <w:t xml:space="preserve"> </w:t>
            </w:r>
            <w:r w:rsidR="008167CC">
              <w:rPr>
                <w:rFonts w:cstheme="minorHAnsi"/>
                <w:sz w:val="24"/>
                <w:szCs w:val="24"/>
              </w:rPr>
              <w:t>t</w:t>
            </w:r>
            <w:r w:rsidR="00260EF5">
              <w:rPr>
                <w:rFonts w:cstheme="minorHAnsi"/>
                <w:sz w:val="24"/>
                <w:szCs w:val="24"/>
              </w:rPr>
              <w:t xml:space="preserve">he </w:t>
            </w:r>
            <w:r w:rsidR="001178F0" w:rsidRPr="00C33E85">
              <w:rPr>
                <w:rFonts w:cstheme="minorHAnsi"/>
                <w:sz w:val="24"/>
                <w:szCs w:val="24"/>
              </w:rPr>
              <w:t>cost of living</w:t>
            </w:r>
            <w:r w:rsidR="00260EF5">
              <w:rPr>
                <w:rFonts w:cstheme="minorHAnsi"/>
                <w:sz w:val="24"/>
                <w:szCs w:val="24"/>
              </w:rPr>
              <w:t xml:space="preserve"> amongst other factors</w:t>
            </w:r>
            <w:r w:rsidR="001178F0" w:rsidRPr="00C33E85">
              <w:rPr>
                <w:rFonts w:cstheme="minorHAnsi"/>
                <w:sz w:val="24"/>
                <w:szCs w:val="24"/>
              </w:rPr>
              <w:t>.</w:t>
            </w:r>
          </w:p>
          <w:p w14:paraId="31D14857" w14:textId="5CFE1AD2" w:rsidR="009301ED" w:rsidRPr="00C1025F" w:rsidRDefault="00F34B5A" w:rsidP="00476D0D">
            <w:pPr>
              <w:pStyle w:val="ListParagraph"/>
              <w:numPr>
                <w:ilvl w:val="0"/>
                <w:numId w:val="11"/>
              </w:numPr>
              <w:spacing w:before="60" w:after="60"/>
              <w:rPr>
                <w:rFonts w:ascii="Calibri" w:eastAsia="Calibri" w:hAnsi="Calibri" w:cs="Calibri"/>
                <w:color w:val="000000" w:themeColor="text1"/>
                <w:sz w:val="24"/>
                <w:szCs w:val="24"/>
                <w:lang w:val="en-US"/>
              </w:rPr>
            </w:pPr>
            <w:r w:rsidRPr="525A9CC4">
              <w:rPr>
                <w:sz w:val="24"/>
                <w:szCs w:val="24"/>
              </w:rPr>
              <w:t xml:space="preserve">The reasons </w:t>
            </w:r>
            <w:r w:rsidR="001E1353">
              <w:rPr>
                <w:sz w:val="24"/>
                <w:szCs w:val="24"/>
              </w:rPr>
              <w:t xml:space="preserve">for the risk rating of the </w:t>
            </w:r>
            <w:r w:rsidR="00F92341" w:rsidRPr="525A9CC4">
              <w:rPr>
                <w:sz w:val="24"/>
                <w:szCs w:val="24"/>
              </w:rPr>
              <w:t xml:space="preserve">work with the </w:t>
            </w:r>
            <w:r w:rsidRPr="525A9CC4">
              <w:rPr>
                <w:rFonts w:ascii="Calibri" w:eastAsia="Calibri" w:hAnsi="Calibri" w:cs="Calibri"/>
                <w:color w:val="000000" w:themeColor="text1"/>
                <w:sz w:val="24"/>
                <w:szCs w:val="24"/>
                <w:lang w:val="en-US"/>
              </w:rPr>
              <w:t xml:space="preserve">online education provider towards a planned launch of the first </w:t>
            </w:r>
            <w:proofErr w:type="spellStart"/>
            <w:r w:rsidRPr="525A9CC4">
              <w:rPr>
                <w:rFonts w:ascii="Calibri" w:eastAsia="Calibri" w:hAnsi="Calibri" w:cs="Calibri"/>
                <w:color w:val="000000" w:themeColor="text1"/>
                <w:sz w:val="24"/>
                <w:szCs w:val="24"/>
                <w:lang w:val="en-US"/>
              </w:rPr>
              <w:t>programmes</w:t>
            </w:r>
            <w:proofErr w:type="spellEnd"/>
            <w:r w:rsidRPr="525A9CC4">
              <w:rPr>
                <w:rFonts w:ascii="Calibri" w:eastAsia="Calibri" w:hAnsi="Calibri" w:cs="Calibri"/>
                <w:color w:val="000000" w:themeColor="text1"/>
                <w:sz w:val="24"/>
                <w:szCs w:val="24"/>
                <w:lang w:val="en-US"/>
              </w:rPr>
              <w:t xml:space="preserve"> in Spring 2024</w:t>
            </w:r>
            <w:r w:rsidR="001E1353">
              <w:rPr>
                <w:rFonts w:ascii="Calibri" w:eastAsia="Calibri" w:hAnsi="Calibri" w:cs="Calibri"/>
                <w:color w:val="000000" w:themeColor="text1"/>
                <w:sz w:val="24"/>
                <w:szCs w:val="24"/>
                <w:lang w:val="en-US"/>
              </w:rPr>
              <w:t>.</w:t>
            </w:r>
            <w:r w:rsidR="00CE2D83">
              <w:rPr>
                <w:rFonts w:ascii="Calibri" w:eastAsia="Calibri" w:hAnsi="Calibri" w:cs="Calibri"/>
                <w:color w:val="000000" w:themeColor="text1"/>
                <w:sz w:val="24"/>
                <w:szCs w:val="24"/>
                <w:lang w:val="en-US"/>
              </w:rPr>
              <w:t xml:space="preserve"> A confidential minute was recorded.</w:t>
            </w:r>
            <w:r w:rsidR="001E1353">
              <w:rPr>
                <w:rFonts w:ascii="Calibri" w:eastAsia="Calibri" w:hAnsi="Calibri" w:cs="Calibri"/>
                <w:color w:val="000000" w:themeColor="text1"/>
                <w:sz w:val="24"/>
                <w:szCs w:val="24"/>
                <w:lang w:val="en-US"/>
              </w:rPr>
              <w:t xml:space="preserve"> </w:t>
            </w:r>
            <w:r w:rsidR="00791F73" w:rsidRPr="525A9CC4">
              <w:rPr>
                <w:rFonts w:ascii="Calibri" w:eastAsia="Calibri" w:hAnsi="Calibri" w:cs="Calibri"/>
                <w:color w:val="000000" w:themeColor="text1"/>
                <w:sz w:val="24"/>
                <w:szCs w:val="24"/>
                <w:lang w:val="en-US"/>
              </w:rPr>
              <w:t xml:space="preserve"> </w:t>
            </w:r>
            <w:r w:rsidR="00075F23" w:rsidRPr="525A9CC4">
              <w:rPr>
                <w:rFonts w:ascii="Calibri" w:eastAsia="Calibri" w:hAnsi="Calibri" w:cs="Calibri"/>
                <w:color w:val="000000" w:themeColor="text1"/>
                <w:sz w:val="24"/>
                <w:szCs w:val="24"/>
                <w:lang w:val="en-US"/>
              </w:rPr>
              <w:t>Th</w:t>
            </w:r>
            <w:r w:rsidR="00FC7699" w:rsidRPr="525A9CC4">
              <w:rPr>
                <w:rFonts w:ascii="Calibri" w:eastAsia="Calibri" w:hAnsi="Calibri" w:cs="Calibri"/>
                <w:color w:val="000000" w:themeColor="text1"/>
                <w:sz w:val="24"/>
                <w:szCs w:val="24"/>
                <w:lang w:val="en-US"/>
              </w:rPr>
              <w:t xml:space="preserve">e </w:t>
            </w:r>
            <w:r w:rsidR="00075F23" w:rsidRPr="525A9CC4">
              <w:rPr>
                <w:rFonts w:ascii="Calibri" w:eastAsia="Calibri" w:hAnsi="Calibri" w:cs="Calibri"/>
                <w:color w:val="000000" w:themeColor="text1"/>
                <w:sz w:val="24"/>
                <w:szCs w:val="24"/>
                <w:lang w:val="en-US"/>
              </w:rPr>
              <w:t>Audit and Risk Committee</w:t>
            </w:r>
            <w:r w:rsidR="00A4662E">
              <w:rPr>
                <w:rFonts w:ascii="Calibri" w:eastAsia="Calibri" w:hAnsi="Calibri" w:cs="Calibri"/>
                <w:color w:val="000000" w:themeColor="text1"/>
                <w:sz w:val="24"/>
                <w:szCs w:val="24"/>
                <w:lang w:val="en-US"/>
              </w:rPr>
              <w:t xml:space="preserve"> (ARC)</w:t>
            </w:r>
            <w:r w:rsidR="007E5FF9" w:rsidRPr="525A9CC4">
              <w:rPr>
                <w:rFonts w:ascii="Calibri" w:eastAsia="Calibri" w:hAnsi="Calibri" w:cs="Calibri"/>
                <w:color w:val="000000" w:themeColor="text1"/>
                <w:sz w:val="24"/>
                <w:szCs w:val="24"/>
                <w:lang w:val="en-US"/>
              </w:rPr>
              <w:t xml:space="preserve"> </w:t>
            </w:r>
            <w:r w:rsidR="00931D30" w:rsidRPr="525A9CC4">
              <w:rPr>
                <w:rFonts w:ascii="Calibri" w:eastAsia="Calibri" w:hAnsi="Calibri" w:cs="Calibri"/>
                <w:color w:val="000000" w:themeColor="text1"/>
                <w:sz w:val="24"/>
                <w:szCs w:val="24"/>
                <w:lang w:val="en-US"/>
              </w:rPr>
              <w:t>had received a corporate risk update at its November 2023 meeting</w:t>
            </w:r>
            <w:r w:rsidR="00D13E87" w:rsidRPr="525A9CC4">
              <w:rPr>
                <w:rFonts w:ascii="Calibri" w:eastAsia="Calibri" w:hAnsi="Calibri" w:cs="Calibri"/>
                <w:color w:val="000000" w:themeColor="text1"/>
                <w:sz w:val="24"/>
                <w:szCs w:val="24"/>
                <w:lang w:val="en-US"/>
              </w:rPr>
              <w:t xml:space="preserve"> </w:t>
            </w:r>
            <w:r w:rsidR="00C2354F">
              <w:rPr>
                <w:rFonts w:ascii="Calibri" w:eastAsia="Calibri" w:hAnsi="Calibri" w:cs="Calibri"/>
                <w:color w:val="000000" w:themeColor="text1"/>
                <w:sz w:val="24"/>
                <w:szCs w:val="24"/>
                <w:lang w:val="en-US"/>
              </w:rPr>
              <w:t xml:space="preserve">including the </w:t>
            </w:r>
            <w:r w:rsidR="001D6CC0" w:rsidRPr="525A9CC4">
              <w:rPr>
                <w:rFonts w:ascii="Calibri" w:eastAsia="Calibri" w:hAnsi="Calibri" w:cs="Calibri"/>
                <w:color w:val="000000" w:themeColor="text1"/>
                <w:sz w:val="24"/>
                <w:szCs w:val="24"/>
                <w:lang w:val="en-US"/>
              </w:rPr>
              <w:t>refram</w:t>
            </w:r>
            <w:r w:rsidR="00C2354F">
              <w:rPr>
                <w:rFonts w:ascii="Calibri" w:eastAsia="Calibri" w:hAnsi="Calibri" w:cs="Calibri"/>
                <w:color w:val="000000" w:themeColor="text1"/>
                <w:sz w:val="24"/>
                <w:szCs w:val="24"/>
                <w:lang w:val="en-US"/>
              </w:rPr>
              <w:t>ed</w:t>
            </w:r>
            <w:r w:rsidR="001D6CC0" w:rsidRPr="525A9CC4">
              <w:rPr>
                <w:rFonts w:ascii="Calibri" w:eastAsia="Calibri" w:hAnsi="Calibri" w:cs="Calibri"/>
                <w:color w:val="000000" w:themeColor="text1"/>
                <w:sz w:val="24"/>
                <w:szCs w:val="24"/>
                <w:lang w:val="en-US"/>
              </w:rPr>
              <w:t xml:space="preserve"> Corporate Risk Register to align with the </w:t>
            </w:r>
            <w:r w:rsidR="009625B5" w:rsidRPr="525A9CC4">
              <w:rPr>
                <w:rFonts w:ascii="Calibri" w:eastAsia="Calibri" w:hAnsi="Calibri" w:cs="Calibri"/>
                <w:color w:val="000000" w:themeColor="text1"/>
                <w:sz w:val="24"/>
                <w:szCs w:val="24"/>
                <w:lang w:val="en-US"/>
              </w:rPr>
              <w:t xml:space="preserve">University </w:t>
            </w:r>
            <w:r w:rsidR="00345E69" w:rsidRPr="525A9CC4">
              <w:rPr>
                <w:rFonts w:ascii="Calibri" w:eastAsia="Calibri" w:hAnsi="Calibri" w:cs="Calibri"/>
                <w:color w:val="000000" w:themeColor="text1"/>
                <w:sz w:val="24"/>
                <w:szCs w:val="24"/>
                <w:lang w:val="en-US"/>
              </w:rPr>
              <w:t>Plan, supporting the identification of interdependencies</w:t>
            </w:r>
            <w:r w:rsidR="006578F9" w:rsidRPr="525A9CC4">
              <w:rPr>
                <w:rFonts w:ascii="Calibri" w:eastAsia="Calibri" w:hAnsi="Calibri" w:cs="Calibri"/>
                <w:color w:val="000000" w:themeColor="text1"/>
                <w:sz w:val="24"/>
                <w:szCs w:val="24"/>
                <w:lang w:val="en-US"/>
              </w:rPr>
              <w:t xml:space="preserve"> and enabling a more holistic view of risks across the University.</w:t>
            </w:r>
            <w:r w:rsidR="00666558" w:rsidRPr="525A9CC4">
              <w:rPr>
                <w:rFonts w:ascii="Calibri" w:eastAsia="Calibri" w:hAnsi="Calibri" w:cs="Calibri"/>
                <w:color w:val="000000" w:themeColor="text1"/>
                <w:sz w:val="24"/>
                <w:szCs w:val="24"/>
                <w:lang w:val="en-US"/>
              </w:rPr>
              <w:t xml:space="preserve">  </w:t>
            </w:r>
          </w:p>
        </w:tc>
      </w:tr>
      <w:tr w:rsidR="00235F53" w:rsidRPr="008A753B" w14:paraId="70372C12" w14:textId="77777777" w:rsidTr="486A093F">
        <w:tc>
          <w:tcPr>
            <w:tcW w:w="1844" w:type="dxa"/>
            <w:tcBorders>
              <w:top w:val="single" w:sz="4" w:space="0" w:color="auto"/>
              <w:bottom w:val="single" w:sz="4" w:space="0" w:color="auto"/>
            </w:tcBorders>
          </w:tcPr>
          <w:p w14:paraId="22E2FD54" w14:textId="22B4BD5E" w:rsidR="00235F53" w:rsidRDefault="00F00B60" w:rsidP="006D1116">
            <w:pPr>
              <w:spacing w:before="60" w:after="60"/>
              <w:ind w:left="-108" w:right="-108"/>
              <w:rPr>
                <w:rFonts w:cstheme="minorHAnsi"/>
                <w:sz w:val="24"/>
                <w:szCs w:val="24"/>
              </w:rPr>
            </w:pPr>
            <w:r>
              <w:rPr>
                <w:rFonts w:cstheme="minorHAnsi"/>
                <w:sz w:val="24"/>
                <w:szCs w:val="24"/>
              </w:rPr>
              <w:t>6.4</w:t>
            </w:r>
          </w:p>
        </w:tc>
        <w:tc>
          <w:tcPr>
            <w:tcW w:w="8221" w:type="dxa"/>
            <w:gridSpan w:val="2"/>
            <w:tcBorders>
              <w:top w:val="single" w:sz="4" w:space="0" w:color="auto"/>
              <w:bottom w:val="single" w:sz="4" w:space="0" w:color="auto"/>
            </w:tcBorders>
          </w:tcPr>
          <w:p w14:paraId="4759AB4D" w14:textId="77777777" w:rsidR="00235F53" w:rsidRPr="00951133" w:rsidRDefault="00235F53" w:rsidP="00235F53">
            <w:pPr>
              <w:spacing w:before="60" w:after="60"/>
              <w:rPr>
                <w:b/>
                <w:bCs/>
                <w:sz w:val="24"/>
                <w:szCs w:val="24"/>
              </w:rPr>
            </w:pPr>
            <w:r w:rsidRPr="00951133">
              <w:rPr>
                <w:b/>
                <w:bCs/>
                <w:sz w:val="24"/>
                <w:szCs w:val="24"/>
              </w:rPr>
              <w:t>London Campus</w:t>
            </w:r>
          </w:p>
          <w:p w14:paraId="791D32EA" w14:textId="382BCE40" w:rsidR="00235F53" w:rsidRPr="00F00B60" w:rsidRDefault="00235F53" w:rsidP="00983190">
            <w:pPr>
              <w:spacing w:before="60" w:after="60"/>
              <w:rPr>
                <w:sz w:val="24"/>
                <w:szCs w:val="24"/>
              </w:rPr>
            </w:pPr>
            <w:r w:rsidRPr="486A093F">
              <w:rPr>
                <w:sz w:val="24"/>
                <w:szCs w:val="24"/>
              </w:rPr>
              <w:t>A core component of the Board’s commitment to the strategic growth trajectory ha</w:t>
            </w:r>
            <w:r w:rsidR="5077849F" w:rsidRPr="486A093F">
              <w:rPr>
                <w:sz w:val="24"/>
                <w:szCs w:val="24"/>
              </w:rPr>
              <w:t>s</w:t>
            </w:r>
            <w:r w:rsidRPr="486A093F">
              <w:rPr>
                <w:sz w:val="24"/>
                <w:szCs w:val="24"/>
              </w:rPr>
              <w:t xml:space="preserve"> been </w:t>
            </w:r>
            <w:r w:rsidR="6DEAAA47" w:rsidRPr="486A093F">
              <w:rPr>
                <w:sz w:val="24"/>
                <w:szCs w:val="24"/>
              </w:rPr>
              <w:t>the</w:t>
            </w:r>
            <w:r w:rsidRPr="486A093F">
              <w:rPr>
                <w:sz w:val="24"/>
                <w:szCs w:val="24"/>
              </w:rPr>
              <w:t xml:space="preserve"> decision to proceed with the London Campus. </w:t>
            </w:r>
            <w:r w:rsidR="00F00B60" w:rsidRPr="00F00B60">
              <w:rPr>
                <w:sz w:val="24"/>
                <w:szCs w:val="24"/>
              </w:rPr>
              <w:t>A confidential minute was recorded.</w:t>
            </w:r>
          </w:p>
        </w:tc>
      </w:tr>
      <w:tr w:rsidR="001055D1" w:rsidRPr="008A753B" w14:paraId="7EB48316" w14:textId="77777777" w:rsidTr="486A093F">
        <w:tc>
          <w:tcPr>
            <w:tcW w:w="1844" w:type="dxa"/>
            <w:tcBorders>
              <w:top w:val="single" w:sz="4" w:space="0" w:color="auto"/>
              <w:bottom w:val="single" w:sz="4" w:space="0" w:color="auto"/>
            </w:tcBorders>
          </w:tcPr>
          <w:p w14:paraId="56162CAC" w14:textId="2048812C" w:rsidR="001055D1" w:rsidRPr="00975632" w:rsidRDefault="006D12AF" w:rsidP="006D1116">
            <w:pPr>
              <w:spacing w:before="60" w:after="60"/>
              <w:ind w:left="-108" w:right="-108"/>
              <w:rPr>
                <w:rFonts w:cstheme="minorHAnsi"/>
                <w:sz w:val="24"/>
                <w:szCs w:val="24"/>
              </w:rPr>
            </w:pPr>
            <w:r>
              <w:rPr>
                <w:rFonts w:cstheme="minorHAnsi"/>
                <w:sz w:val="24"/>
                <w:szCs w:val="24"/>
              </w:rPr>
              <w:t>6.</w:t>
            </w:r>
            <w:r w:rsidR="00AA474A">
              <w:rPr>
                <w:rFonts w:cstheme="minorHAnsi"/>
                <w:sz w:val="24"/>
                <w:szCs w:val="24"/>
              </w:rPr>
              <w:t>5</w:t>
            </w:r>
          </w:p>
        </w:tc>
        <w:tc>
          <w:tcPr>
            <w:tcW w:w="8221" w:type="dxa"/>
            <w:gridSpan w:val="2"/>
            <w:tcBorders>
              <w:top w:val="single" w:sz="4" w:space="0" w:color="auto"/>
              <w:bottom w:val="single" w:sz="4" w:space="0" w:color="auto"/>
            </w:tcBorders>
          </w:tcPr>
          <w:p w14:paraId="2BBCA28B" w14:textId="1C9B3A80" w:rsidR="001055D1" w:rsidRPr="003261E9" w:rsidRDefault="00B420BF" w:rsidP="003261E9">
            <w:pPr>
              <w:spacing w:before="60" w:after="60"/>
              <w:rPr>
                <w:rStyle w:val="normaltextrun"/>
                <w:rFonts w:cstheme="minorHAnsi"/>
                <w:sz w:val="24"/>
                <w:szCs w:val="24"/>
              </w:rPr>
            </w:pPr>
            <w:r>
              <w:rPr>
                <w:rFonts w:cstheme="minorHAnsi"/>
                <w:sz w:val="24"/>
                <w:szCs w:val="24"/>
              </w:rPr>
              <w:t>The Vice-Chancellor</w:t>
            </w:r>
            <w:r w:rsidR="00F44AD5">
              <w:rPr>
                <w:rFonts w:cstheme="minorHAnsi"/>
                <w:sz w:val="24"/>
                <w:szCs w:val="24"/>
              </w:rPr>
              <w:t xml:space="preserve"> would continue to brief his successor, Professor Liz Mossop, on the work to deliver the </w:t>
            </w:r>
            <w:r w:rsidR="005B5F12">
              <w:rPr>
                <w:rFonts w:cstheme="minorHAnsi"/>
                <w:sz w:val="24"/>
                <w:szCs w:val="24"/>
              </w:rPr>
              <w:t>University Strategy.</w:t>
            </w:r>
            <w:r w:rsidR="00E209C7">
              <w:rPr>
                <w:rFonts w:cstheme="minorHAnsi"/>
                <w:sz w:val="24"/>
                <w:szCs w:val="24"/>
              </w:rPr>
              <w:t xml:space="preserve">  </w:t>
            </w:r>
          </w:p>
        </w:tc>
      </w:tr>
      <w:tr w:rsidR="003261E9" w:rsidRPr="008A753B" w14:paraId="5FCD5913" w14:textId="77777777" w:rsidTr="486A093F">
        <w:tc>
          <w:tcPr>
            <w:tcW w:w="1844" w:type="dxa"/>
            <w:tcBorders>
              <w:top w:val="single" w:sz="4" w:space="0" w:color="auto"/>
              <w:bottom w:val="single" w:sz="4" w:space="0" w:color="auto"/>
            </w:tcBorders>
          </w:tcPr>
          <w:p w14:paraId="4BA17F77" w14:textId="6F0DD5C9" w:rsidR="003261E9" w:rsidRPr="00975632" w:rsidRDefault="006D12AF" w:rsidP="006D1116">
            <w:pPr>
              <w:spacing w:before="60" w:after="60"/>
              <w:ind w:left="-108" w:right="-108"/>
              <w:rPr>
                <w:rFonts w:cstheme="minorHAnsi"/>
                <w:sz w:val="24"/>
                <w:szCs w:val="24"/>
              </w:rPr>
            </w:pPr>
            <w:r>
              <w:rPr>
                <w:rFonts w:cstheme="minorHAnsi"/>
                <w:sz w:val="24"/>
                <w:szCs w:val="24"/>
              </w:rPr>
              <w:t>6.</w:t>
            </w:r>
            <w:r w:rsidR="00AA474A">
              <w:rPr>
                <w:rFonts w:cstheme="minorHAnsi"/>
                <w:sz w:val="24"/>
                <w:szCs w:val="24"/>
              </w:rPr>
              <w:t>6</w:t>
            </w:r>
          </w:p>
        </w:tc>
        <w:tc>
          <w:tcPr>
            <w:tcW w:w="8221" w:type="dxa"/>
            <w:gridSpan w:val="2"/>
            <w:tcBorders>
              <w:top w:val="single" w:sz="4" w:space="0" w:color="auto"/>
              <w:bottom w:val="single" w:sz="4" w:space="0" w:color="auto"/>
            </w:tcBorders>
          </w:tcPr>
          <w:p w14:paraId="0DA3CBC7" w14:textId="6F31A3BA" w:rsidR="003261E9" w:rsidRDefault="003261E9" w:rsidP="00DF61DC">
            <w:pPr>
              <w:tabs>
                <w:tab w:val="left" w:pos="3270"/>
              </w:tabs>
              <w:spacing w:before="60" w:after="60"/>
              <w:rPr>
                <w:rFonts w:cstheme="minorHAnsi"/>
                <w:sz w:val="24"/>
                <w:szCs w:val="24"/>
              </w:rPr>
            </w:pPr>
            <w:r>
              <w:rPr>
                <w:rFonts w:cstheme="minorHAnsi"/>
                <w:sz w:val="24"/>
                <w:szCs w:val="24"/>
              </w:rPr>
              <w:t xml:space="preserve">The Head </w:t>
            </w:r>
            <w:r w:rsidRPr="00EB21C1">
              <w:rPr>
                <w:sz w:val="24"/>
                <w:szCs w:val="24"/>
              </w:rPr>
              <w:t>of Strategic Insight</w:t>
            </w:r>
            <w:r>
              <w:rPr>
                <w:sz w:val="24"/>
                <w:szCs w:val="24"/>
              </w:rPr>
              <w:t xml:space="preserve"> </w:t>
            </w:r>
            <w:r w:rsidR="00816E69">
              <w:rPr>
                <w:sz w:val="24"/>
                <w:szCs w:val="24"/>
              </w:rPr>
              <w:t xml:space="preserve">and Data </w:t>
            </w:r>
            <w:r>
              <w:rPr>
                <w:sz w:val="24"/>
                <w:szCs w:val="24"/>
              </w:rPr>
              <w:t>was thanked for his work to improve</w:t>
            </w:r>
            <w:r w:rsidR="003C1A7E">
              <w:rPr>
                <w:sz w:val="24"/>
                <w:szCs w:val="24"/>
              </w:rPr>
              <w:t xml:space="preserve"> and redesign</w:t>
            </w:r>
            <w:r>
              <w:rPr>
                <w:sz w:val="24"/>
                <w:szCs w:val="24"/>
              </w:rPr>
              <w:t xml:space="preserve"> the format of the UPR</w:t>
            </w:r>
            <w:r w:rsidR="003C1A7E">
              <w:rPr>
                <w:sz w:val="24"/>
                <w:szCs w:val="24"/>
              </w:rPr>
              <w:t xml:space="preserve"> to align more closely with the University Plan</w:t>
            </w:r>
            <w:r>
              <w:rPr>
                <w:sz w:val="24"/>
                <w:szCs w:val="24"/>
              </w:rPr>
              <w:t xml:space="preserve">. </w:t>
            </w:r>
            <w:r w:rsidR="002D6700">
              <w:rPr>
                <w:sz w:val="24"/>
                <w:szCs w:val="24"/>
              </w:rPr>
              <w:t xml:space="preserve">Governors commented that they liked the new format </w:t>
            </w:r>
            <w:r w:rsidR="000305A5">
              <w:rPr>
                <w:sz w:val="24"/>
                <w:szCs w:val="24"/>
              </w:rPr>
              <w:t xml:space="preserve">which </w:t>
            </w:r>
            <w:r w:rsidR="007C53FD">
              <w:rPr>
                <w:sz w:val="24"/>
                <w:szCs w:val="24"/>
              </w:rPr>
              <w:t>was easier</w:t>
            </w:r>
            <w:r w:rsidR="002D6700">
              <w:rPr>
                <w:sz w:val="24"/>
                <w:szCs w:val="24"/>
              </w:rPr>
              <w:t xml:space="preserve"> to read.  </w:t>
            </w:r>
            <w:r w:rsidRPr="000305A5">
              <w:rPr>
                <w:sz w:val="24"/>
                <w:szCs w:val="24"/>
              </w:rPr>
              <w:lastRenderedPageBreak/>
              <w:t xml:space="preserve">The </w:t>
            </w:r>
            <w:r w:rsidRPr="000305A5">
              <w:rPr>
                <w:rFonts w:cstheme="minorHAnsi"/>
                <w:sz w:val="24"/>
                <w:szCs w:val="24"/>
              </w:rPr>
              <w:t xml:space="preserve">Chair invited comments on the new format following any post meeting reflections by governors. </w:t>
            </w:r>
          </w:p>
        </w:tc>
      </w:tr>
      <w:tr w:rsidR="00584AC1" w:rsidRPr="008A753B" w14:paraId="4F49CD78" w14:textId="77777777" w:rsidTr="486A093F">
        <w:tc>
          <w:tcPr>
            <w:tcW w:w="1844" w:type="dxa"/>
            <w:tcBorders>
              <w:top w:val="single" w:sz="4" w:space="0" w:color="auto"/>
              <w:bottom w:val="single" w:sz="4" w:space="0" w:color="auto"/>
            </w:tcBorders>
            <w:shd w:val="clear" w:color="auto" w:fill="D9D9D9" w:themeFill="background1" w:themeFillShade="D9"/>
          </w:tcPr>
          <w:p w14:paraId="4B6A6F46" w14:textId="68CD7693" w:rsidR="00584AC1" w:rsidRDefault="00584AC1" w:rsidP="00584AC1">
            <w:pPr>
              <w:pStyle w:val="Heading3"/>
              <w:spacing w:before="60" w:after="60"/>
              <w:ind w:left="-106" w:right="-108"/>
            </w:pPr>
            <w:r w:rsidRPr="00514E91">
              <w:rPr>
                <w:sz w:val="20"/>
                <w:szCs w:val="20"/>
              </w:rPr>
              <w:lastRenderedPageBreak/>
              <w:t>BG</w:t>
            </w:r>
            <w:r>
              <w:rPr>
                <w:sz w:val="20"/>
                <w:szCs w:val="20"/>
              </w:rPr>
              <w:t>_2023_11_28_07</w:t>
            </w:r>
          </w:p>
        </w:tc>
        <w:tc>
          <w:tcPr>
            <w:tcW w:w="5811" w:type="dxa"/>
            <w:tcBorders>
              <w:top w:val="single" w:sz="4" w:space="0" w:color="auto"/>
              <w:bottom w:val="single" w:sz="4" w:space="0" w:color="auto"/>
            </w:tcBorders>
            <w:shd w:val="clear" w:color="auto" w:fill="D9D9D9" w:themeFill="background1" w:themeFillShade="D9"/>
          </w:tcPr>
          <w:p w14:paraId="133BBAC3" w14:textId="69C48949" w:rsidR="0081532F" w:rsidRPr="0081532F" w:rsidRDefault="0081532F" w:rsidP="0081532F">
            <w:pPr>
              <w:rPr>
                <w:b/>
                <w:bCs/>
                <w:sz w:val="24"/>
                <w:szCs w:val="24"/>
              </w:rPr>
            </w:pPr>
            <w:r w:rsidRPr="0081532F">
              <w:rPr>
                <w:b/>
                <w:bCs/>
                <w:sz w:val="24"/>
                <w:szCs w:val="24"/>
              </w:rPr>
              <w:t>DRAFT 5-YEAR FINANCIAL FORECAST</w:t>
            </w:r>
          </w:p>
          <w:p w14:paraId="4D3BA94B" w14:textId="267D1BE7" w:rsidR="00584AC1" w:rsidRDefault="00584AC1" w:rsidP="00584AC1">
            <w:pPr>
              <w:pStyle w:val="Heading2"/>
            </w:pPr>
          </w:p>
        </w:tc>
        <w:tc>
          <w:tcPr>
            <w:tcW w:w="2410" w:type="dxa"/>
            <w:tcBorders>
              <w:top w:val="single" w:sz="4" w:space="0" w:color="auto"/>
              <w:bottom w:val="single" w:sz="4" w:space="0" w:color="auto"/>
            </w:tcBorders>
            <w:shd w:val="clear" w:color="auto" w:fill="D9D9D9" w:themeFill="background1" w:themeFillShade="D9"/>
          </w:tcPr>
          <w:p w14:paraId="04DA8C6C" w14:textId="36E95E70" w:rsidR="00584AC1" w:rsidRDefault="00584AC1" w:rsidP="00584AC1">
            <w:pPr>
              <w:pStyle w:val="Heading3"/>
              <w:spacing w:before="60" w:after="60"/>
              <w:ind w:right="-110"/>
            </w:pPr>
            <w:r w:rsidRPr="009575CE">
              <w:rPr>
                <w:szCs w:val="18"/>
              </w:rPr>
              <w:t>BG</w:t>
            </w:r>
            <w:r>
              <w:rPr>
                <w:szCs w:val="18"/>
              </w:rPr>
              <w:t>_2023_11_28_P07</w:t>
            </w:r>
            <w:r>
              <w:t xml:space="preserve"> Confidential</w:t>
            </w:r>
          </w:p>
        </w:tc>
      </w:tr>
      <w:tr w:rsidR="00584AC1" w:rsidRPr="008A753B" w14:paraId="7CC0F4AA" w14:textId="77777777" w:rsidTr="486A093F">
        <w:tc>
          <w:tcPr>
            <w:tcW w:w="1844" w:type="dxa"/>
            <w:tcBorders>
              <w:top w:val="single" w:sz="4" w:space="0" w:color="auto"/>
              <w:bottom w:val="single" w:sz="4" w:space="0" w:color="auto"/>
            </w:tcBorders>
            <w:shd w:val="clear" w:color="auto" w:fill="auto"/>
          </w:tcPr>
          <w:p w14:paraId="41DE9435" w14:textId="29D403E5" w:rsidR="00584AC1" w:rsidRPr="00042A25" w:rsidRDefault="00765520" w:rsidP="00584AC1">
            <w:pPr>
              <w:pStyle w:val="Heading3"/>
              <w:spacing w:before="60" w:after="60"/>
              <w:ind w:left="-106" w:right="-108"/>
              <w:rPr>
                <w:sz w:val="24"/>
              </w:rPr>
            </w:pPr>
            <w:r>
              <w:rPr>
                <w:sz w:val="24"/>
              </w:rPr>
              <w:t>7.1</w:t>
            </w:r>
          </w:p>
        </w:tc>
        <w:tc>
          <w:tcPr>
            <w:tcW w:w="8221" w:type="dxa"/>
            <w:gridSpan w:val="2"/>
            <w:tcBorders>
              <w:top w:val="single" w:sz="4" w:space="0" w:color="auto"/>
              <w:bottom w:val="single" w:sz="4" w:space="0" w:color="auto"/>
            </w:tcBorders>
            <w:shd w:val="clear" w:color="auto" w:fill="auto"/>
          </w:tcPr>
          <w:p w14:paraId="4DE29524" w14:textId="00C95004" w:rsidR="00B63399" w:rsidRDefault="00C44D5B" w:rsidP="00C44D5B">
            <w:pPr>
              <w:rPr>
                <w:rFonts w:ascii="Calibri" w:eastAsia="Calibri" w:hAnsi="Calibri" w:cs="Calibri"/>
                <w:color w:val="000000" w:themeColor="text1"/>
                <w:sz w:val="24"/>
                <w:szCs w:val="24"/>
                <w:lang w:val="en-US"/>
              </w:rPr>
            </w:pPr>
            <w:r w:rsidRPr="5DDDF3D8">
              <w:rPr>
                <w:rFonts w:ascii="Calibri" w:eastAsia="Calibri" w:hAnsi="Calibri" w:cs="Calibri"/>
                <w:color w:val="000000" w:themeColor="text1"/>
                <w:sz w:val="24"/>
                <w:szCs w:val="24"/>
                <w:lang w:val="en-US"/>
              </w:rPr>
              <w:t>The Chief Finance Officer presented the 5-year Financial Forecast (2023/24 to 2027/28), including the full workbook and supporting commentary</w:t>
            </w:r>
            <w:r w:rsidR="00F95D08">
              <w:rPr>
                <w:rFonts w:ascii="Calibri" w:eastAsia="Calibri" w:hAnsi="Calibri" w:cs="Calibri"/>
                <w:color w:val="000000" w:themeColor="text1"/>
                <w:sz w:val="24"/>
                <w:szCs w:val="24"/>
                <w:lang w:val="en-US"/>
              </w:rPr>
              <w:t xml:space="preserve"> recommended by the Finance and Employment Committee</w:t>
            </w:r>
            <w:r w:rsidR="00530F32">
              <w:rPr>
                <w:rFonts w:ascii="Calibri" w:eastAsia="Calibri" w:hAnsi="Calibri" w:cs="Calibri"/>
                <w:color w:val="000000" w:themeColor="text1"/>
                <w:sz w:val="24"/>
                <w:szCs w:val="24"/>
                <w:lang w:val="en-US"/>
              </w:rPr>
              <w:t xml:space="preserve"> for Board approval</w:t>
            </w:r>
            <w:r w:rsidR="00F95D08">
              <w:rPr>
                <w:rFonts w:ascii="Calibri" w:eastAsia="Calibri" w:hAnsi="Calibri" w:cs="Calibri"/>
                <w:color w:val="000000" w:themeColor="text1"/>
                <w:sz w:val="24"/>
                <w:szCs w:val="24"/>
                <w:lang w:val="en-US"/>
              </w:rPr>
              <w:t>.</w:t>
            </w:r>
          </w:p>
          <w:p w14:paraId="5A126451" w14:textId="6F1BB7F3" w:rsidR="00C44D5B" w:rsidRDefault="00C44D5B" w:rsidP="00C44D5B">
            <w:pPr>
              <w:rPr>
                <w:rFonts w:ascii="Calibri" w:eastAsia="Calibri" w:hAnsi="Calibri" w:cs="Calibri"/>
                <w:color w:val="000000" w:themeColor="text1"/>
                <w:sz w:val="24"/>
                <w:szCs w:val="24"/>
                <w:lang w:val="en-US"/>
              </w:rPr>
            </w:pPr>
          </w:p>
          <w:p w14:paraId="12E8819C" w14:textId="40B06FE6" w:rsidR="00A471BB" w:rsidRPr="00EC57D7" w:rsidRDefault="00EA600B" w:rsidP="00F95D08">
            <w:pPr>
              <w:rPr>
                <w:rFonts w:ascii="Calibri" w:eastAsia="Calibri" w:hAnsi="Calibri" w:cs="Calibri"/>
                <w:color w:val="000000" w:themeColor="text1"/>
                <w:sz w:val="24"/>
                <w:szCs w:val="24"/>
                <w:lang w:val="en-US"/>
              </w:rPr>
            </w:pPr>
            <w:r w:rsidRPr="5DDDF3D8">
              <w:rPr>
                <w:rFonts w:ascii="Calibri" w:eastAsia="Calibri" w:hAnsi="Calibri" w:cs="Calibri"/>
                <w:color w:val="000000" w:themeColor="text1"/>
                <w:sz w:val="24"/>
                <w:szCs w:val="24"/>
                <w:lang w:val="en-US"/>
              </w:rPr>
              <w:t>The Forecast was underpinned by the Medium-Term Financial Strategy. This sets out the underlying financial parameters within which the University will need to operate to remain sustainable and provide</w:t>
            </w:r>
            <w:r w:rsidR="006B6B53">
              <w:rPr>
                <w:rFonts w:ascii="Calibri" w:eastAsia="Calibri" w:hAnsi="Calibri" w:cs="Calibri"/>
                <w:color w:val="000000" w:themeColor="text1"/>
                <w:sz w:val="24"/>
                <w:szCs w:val="24"/>
                <w:lang w:val="en-US"/>
              </w:rPr>
              <w:t>s</w:t>
            </w:r>
            <w:r w:rsidRPr="5DDDF3D8">
              <w:rPr>
                <w:rFonts w:ascii="Calibri" w:eastAsia="Calibri" w:hAnsi="Calibri" w:cs="Calibri"/>
                <w:color w:val="000000" w:themeColor="text1"/>
                <w:sz w:val="24"/>
                <w:szCs w:val="24"/>
                <w:lang w:val="en-US"/>
              </w:rPr>
              <w:t xml:space="preserve"> the financial foundations for the delivery of the University’s long-term strategic ambitions.  </w:t>
            </w:r>
          </w:p>
        </w:tc>
      </w:tr>
      <w:tr w:rsidR="00EB34E6" w:rsidRPr="008A753B" w14:paraId="5495BD60" w14:textId="77777777" w:rsidTr="486A093F">
        <w:tc>
          <w:tcPr>
            <w:tcW w:w="1844" w:type="dxa"/>
            <w:tcBorders>
              <w:top w:val="single" w:sz="4" w:space="0" w:color="auto"/>
              <w:bottom w:val="single" w:sz="4" w:space="0" w:color="auto"/>
            </w:tcBorders>
            <w:shd w:val="clear" w:color="auto" w:fill="auto"/>
          </w:tcPr>
          <w:p w14:paraId="292F5A19" w14:textId="5F3863E9" w:rsidR="00EB34E6" w:rsidRDefault="00EB34E6" w:rsidP="00584AC1">
            <w:pPr>
              <w:pStyle w:val="Heading3"/>
              <w:spacing w:before="60" w:after="60"/>
              <w:ind w:left="-106" w:right="-108"/>
              <w:rPr>
                <w:sz w:val="24"/>
              </w:rPr>
            </w:pPr>
            <w:r>
              <w:rPr>
                <w:sz w:val="24"/>
              </w:rPr>
              <w:t>7.2</w:t>
            </w:r>
          </w:p>
        </w:tc>
        <w:tc>
          <w:tcPr>
            <w:tcW w:w="8221" w:type="dxa"/>
            <w:gridSpan w:val="2"/>
            <w:tcBorders>
              <w:top w:val="single" w:sz="4" w:space="0" w:color="auto"/>
              <w:bottom w:val="single" w:sz="4" w:space="0" w:color="auto"/>
            </w:tcBorders>
            <w:shd w:val="clear" w:color="auto" w:fill="auto"/>
          </w:tcPr>
          <w:p w14:paraId="1C9C7E5E" w14:textId="77777777" w:rsidR="00EC57D7" w:rsidRPr="00EC57D7" w:rsidRDefault="00EC57D7" w:rsidP="00DD5BC4">
            <w:pPr>
              <w:rPr>
                <w:sz w:val="24"/>
                <w:szCs w:val="24"/>
              </w:rPr>
            </w:pPr>
            <w:r w:rsidRPr="00EC57D7">
              <w:rPr>
                <w:sz w:val="24"/>
                <w:szCs w:val="24"/>
              </w:rPr>
              <w:t xml:space="preserve">The Board discussed the Forecast and underlying assumptions made in the context of an increasingly challenging financial environment and outlook. </w:t>
            </w:r>
          </w:p>
          <w:p w14:paraId="18A03173" w14:textId="2B2DF1A8" w:rsidR="00EB34E6" w:rsidRDefault="00EB34E6" w:rsidP="00DD5BC4">
            <w:pPr>
              <w:rPr>
                <w:sz w:val="24"/>
                <w:szCs w:val="24"/>
              </w:rPr>
            </w:pPr>
            <w:r w:rsidRPr="00EC57D7">
              <w:rPr>
                <w:sz w:val="24"/>
                <w:szCs w:val="24"/>
              </w:rPr>
              <w:t>A confidential minute was recorded.</w:t>
            </w:r>
          </w:p>
        </w:tc>
      </w:tr>
      <w:tr w:rsidR="00584AC1" w:rsidRPr="008A753B" w14:paraId="05318396" w14:textId="77777777" w:rsidTr="486A093F">
        <w:tc>
          <w:tcPr>
            <w:tcW w:w="1844" w:type="dxa"/>
            <w:tcBorders>
              <w:top w:val="single" w:sz="4" w:space="0" w:color="auto"/>
              <w:bottom w:val="single" w:sz="4" w:space="0" w:color="auto"/>
            </w:tcBorders>
            <w:shd w:val="clear" w:color="auto" w:fill="auto"/>
          </w:tcPr>
          <w:p w14:paraId="54B21B71" w14:textId="0BBC6522" w:rsidR="00584AC1" w:rsidRDefault="00355234" w:rsidP="00584AC1">
            <w:pPr>
              <w:pStyle w:val="Heading3"/>
              <w:spacing w:before="60" w:after="60"/>
              <w:ind w:left="-106" w:right="-108"/>
              <w:rPr>
                <w:sz w:val="24"/>
              </w:rPr>
            </w:pPr>
            <w:r>
              <w:rPr>
                <w:sz w:val="24"/>
              </w:rPr>
              <w:t>7.</w:t>
            </w:r>
            <w:r w:rsidR="007B67D0">
              <w:rPr>
                <w:sz w:val="24"/>
              </w:rPr>
              <w:t>3</w:t>
            </w:r>
          </w:p>
        </w:tc>
        <w:tc>
          <w:tcPr>
            <w:tcW w:w="8221" w:type="dxa"/>
            <w:gridSpan w:val="2"/>
            <w:tcBorders>
              <w:top w:val="single" w:sz="4" w:space="0" w:color="auto"/>
              <w:bottom w:val="single" w:sz="4" w:space="0" w:color="auto"/>
            </w:tcBorders>
            <w:shd w:val="clear" w:color="auto" w:fill="auto"/>
          </w:tcPr>
          <w:p w14:paraId="4FD3A36E" w14:textId="2DF0A5DA" w:rsidR="00584AC1" w:rsidRPr="00A94F3A" w:rsidRDefault="003F4155" w:rsidP="00355234">
            <w:pPr>
              <w:rPr>
                <w:sz w:val="24"/>
                <w:szCs w:val="24"/>
              </w:rPr>
            </w:pPr>
            <w:r>
              <w:rPr>
                <w:sz w:val="24"/>
                <w:szCs w:val="24"/>
              </w:rPr>
              <w:t>The Chair of F</w:t>
            </w:r>
            <w:r w:rsidR="00A4662E">
              <w:rPr>
                <w:sz w:val="24"/>
                <w:szCs w:val="24"/>
              </w:rPr>
              <w:t xml:space="preserve">inance and </w:t>
            </w:r>
            <w:r>
              <w:rPr>
                <w:sz w:val="24"/>
                <w:szCs w:val="24"/>
              </w:rPr>
              <w:t>E</w:t>
            </w:r>
            <w:r w:rsidR="00A4662E">
              <w:rPr>
                <w:sz w:val="24"/>
                <w:szCs w:val="24"/>
              </w:rPr>
              <w:t xml:space="preserve">mployment </w:t>
            </w:r>
            <w:r>
              <w:rPr>
                <w:sz w:val="24"/>
                <w:szCs w:val="24"/>
              </w:rPr>
              <w:t>C</w:t>
            </w:r>
            <w:r w:rsidR="00A4662E">
              <w:rPr>
                <w:sz w:val="24"/>
                <w:szCs w:val="24"/>
              </w:rPr>
              <w:t>ommittee</w:t>
            </w:r>
            <w:r>
              <w:rPr>
                <w:sz w:val="24"/>
                <w:szCs w:val="24"/>
              </w:rPr>
              <w:t xml:space="preserve"> </w:t>
            </w:r>
            <w:r w:rsidR="00A4662E">
              <w:rPr>
                <w:sz w:val="24"/>
                <w:szCs w:val="24"/>
              </w:rPr>
              <w:t>(FEC)</w:t>
            </w:r>
            <w:r w:rsidR="006375B6">
              <w:rPr>
                <w:sz w:val="24"/>
                <w:szCs w:val="24"/>
              </w:rPr>
              <w:t xml:space="preserve"> </w:t>
            </w:r>
            <w:r>
              <w:rPr>
                <w:sz w:val="24"/>
                <w:szCs w:val="24"/>
              </w:rPr>
              <w:t xml:space="preserve">reported that the </w:t>
            </w:r>
            <w:r w:rsidR="004171B2">
              <w:rPr>
                <w:sz w:val="24"/>
                <w:szCs w:val="24"/>
              </w:rPr>
              <w:t>Committee h</w:t>
            </w:r>
            <w:r>
              <w:rPr>
                <w:sz w:val="24"/>
                <w:szCs w:val="24"/>
              </w:rPr>
              <w:t xml:space="preserve">ad </w:t>
            </w:r>
            <w:r w:rsidRPr="00A56ED6">
              <w:rPr>
                <w:sz w:val="24"/>
                <w:szCs w:val="24"/>
              </w:rPr>
              <w:t>agreed that the Financial Forecast as presented offered a credible articulation of the University’s long-term ambitions, whilst recognising the savings challenge and choices ahead.</w:t>
            </w:r>
            <w:r>
              <w:rPr>
                <w:sz w:val="24"/>
                <w:szCs w:val="24"/>
              </w:rPr>
              <w:t xml:space="preserve"> </w:t>
            </w:r>
          </w:p>
        </w:tc>
      </w:tr>
      <w:tr w:rsidR="00584AC1" w:rsidRPr="008A753B" w14:paraId="5877A8E1" w14:textId="77777777" w:rsidTr="486A093F">
        <w:tc>
          <w:tcPr>
            <w:tcW w:w="1844" w:type="dxa"/>
            <w:tcBorders>
              <w:top w:val="single" w:sz="4" w:space="0" w:color="auto"/>
              <w:bottom w:val="single" w:sz="4" w:space="0" w:color="auto"/>
            </w:tcBorders>
            <w:shd w:val="clear" w:color="auto" w:fill="auto"/>
          </w:tcPr>
          <w:p w14:paraId="032E9079" w14:textId="407D7D71" w:rsidR="00584AC1" w:rsidRPr="00042A25" w:rsidRDefault="00355234" w:rsidP="00584AC1">
            <w:pPr>
              <w:pStyle w:val="Heading3"/>
              <w:spacing w:before="60" w:after="60"/>
              <w:ind w:left="-106" w:right="-108"/>
              <w:rPr>
                <w:sz w:val="24"/>
              </w:rPr>
            </w:pPr>
            <w:r>
              <w:rPr>
                <w:sz w:val="24"/>
              </w:rPr>
              <w:t>7.</w:t>
            </w:r>
            <w:r w:rsidR="007B67D0">
              <w:rPr>
                <w:sz w:val="24"/>
              </w:rPr>
              <w:t>4</w:t>
            </w:r>
          </w:p>
        </w:tc>
        <w:tc>
          <w:tcPr>
            <w:tcW w:w="8221" w:type="dxa"/>
            <w:gridSpan w:val="2"/>
            <w:tcBorders>
              <w:top w:val="single" w:sz="4" w:space="0" w:color="auto"/>
              <w:bottom w:val="single" w:sz="4" w:space="0" w:color="auto"/>
            </w:tcBorders>
            <w:shd w:val="clear" w:color="auto" w:fill="auto"/>
          </w:tcPr>
          <w:p w14:paraId="2C692330" w14:textId="3D8B116A" w:rsidR="00584AC1" w:rsidRPr="00355234" w:rsidRDefault="0019414E" w:rsidP="00355234">
            <w:pPr>
              <w:rPr>
                <w:rFonts w:ascii="Calibri" w:eastAsia="Calibri" w:hAnsi="Calibri" w:cs="Calibri"/>
                <w:color w:val="000000" w:themeColor="text1"/>
                <w:sz w:val="24"/>
                <w:szCs w:val="24"/>
              </w:rPr>
            </w:pPr>
            <w:r w:rsidRPr="5DDDF3D8">
              <w:rPr>
                <w:rFonts w:ascii="Calibri" w:eastAsia="Calibri" w:hAnsi="Calibri" w:cs="Calibri"/>
                <w:color w:val="000000" w:themeColor="text1"/>
                <w:sz w:val="24"/>
                <w:szCs w:val="24"/>
                <w:lang w:val="en-US"/>
              </w:rPr>
              <w:t xml:space="preserve">The Board </w:t>
            </w:r>
            <w:r w:rsidRPr="5DDDF3D8">
              <w:rPr>
                <w:rFonts w:ascii="Calibri" w:eastAsia="Calibri" w:hAnsi="Calibri" w:cs="Calibri"/>
                <w:b/>
                <w:bCs/>
                <w:color w:val="000000" w:themeColor="text1"/>
                <w:sz w:val="24"/>
                <w:szCs w:val="24"/>
                <w:lang w:val="en-US"/>
              </w:rPr>
              <w:t xml:space="preserve">approved </w:t>
            </w:r>
            <w:r w:rsidRPr="5DDDF3D8">
              <w:rPr>
                <w:rFonts w:ascii="Calibri" w:eastAsia="Calibri" w:hAnsi="Calibri" w:cs="Calibri"/>
                <w:color w:val="000000" w:themeColor="text1"/>
                <w:sz w:val="24"/>
                <w:szCs w:val="24"/>
                <w:lang w:val="en-US"/>
              </w:rPr>
              <w:t>the</w:t>
            </w:r>
            <w:r w:rsidR="007E4D36">
              <w:rPr>
                <w:rFonts w:ascii="Calibri" w:eastAsia="Calibri" w:hAnsi="Calibri" w:cs="Calibri"/>
                <w:color w:val="000000" w:themeColor="text1"/>
                <w:sz w:val="24"/>
                <w:szCs w:val="24"/>
                <w:lang w:val="en-US"/>
              </w:rPr>
              <w:t xml:space="preserve"> </w:t>
            </w:r>
            <w:r>
              <w:rPr>
                <w:rFonts w:ascii="Calibri" w:eastAsia="Calibri" w:hAnsi="Calibri" w:cs="Calibri"/>
                <w:color w:val="000000" w:themeColor="text1"/>
                <w:sz w:val="24"/>
                <w:szCs w:val="24"/>
                <w:lang w:val="en-US"/>
              </w:rPr>
              <w:t xml:space="preserve">5-year </w:t>
            </w:r>
            <w:r w:rsidR="007E4D36">
              <w:rPr>
                <w:rFonts w:ascii="Calibri" w:eastAsia="Calibri" w:hAnsi="Calibri" w:cs="Calibri"/>
                <w:color w:val="000000" w:themeColor="text1"/>
                <w:sz w:val="24"/>
                <w:szCs w:val="24"/>
                <w:lang w:val="en-US"/>
              </w:rPr>
              <w:t>F</w:t>
            </w:r>
            <w:r w:rsidRPr="5DDDF3D8">
              <w:rPr>
                <w:rFonts w:ascii="Calibri" w:eastAsia="Calibri" w:hAnsi="Calibri" w:cs="Calibri"/>
                <w:color w:val="000000" w:themeColor="text1"/>
                <w:sz w:val="24"/>
                <w:szCs w:val="24"/>
                <w:lang w:val="en-US"/>
              </w:rPr>
              <w:t xml:space="preserve">inancial </w:t>
            </w:r>
            <w:r w:rsidR="007E4D36">
              <w:rPr>
                <w:rFonts w:ascii="Calibri" w:eastAsia="Calibri" w:hAnsi="Calibri" w:cs="Calibri"/>
                <w:color w:val="000000" w:themeColor="text1"/>
                <w:sz w:val="24"/>
                <w:szCs w:val="24"/>
                <w:lang w:val="en-US"/>
              </w:rPr>
              <w:t>F</w:t>
            </w:r>
            <w:r w:rsidRPr="5DDDF3D8">
              <w:rPr>
                <w:rFonts w:ascii="Calibri" w:eastAsia="Calibri" w:hAnsi="Calibri" w:cs="Calibri"/>
                <w:color w:val="000000" w:themeColor="text1"/>
                <w:sz w:val="24"/>
                <w:szCs w:val="24"/>
                <w:lang w:val="en-US"/>
              </w:rPr>
              <w:t xml:space="preserve">orecast and commentary for submission to </w:t>
            </w:r>
            <w:proofErr w:type="spellStart"/>
            <w:r w:rsidRPr="5DDDF3D8">
              <w:rPr>
                <w:rFonts w:ascii="Calibri" w:eastAsia="Calibri" w:hAnsi="Calibri" w:cs="Calibri"/>
                <w:color w:val="000000" w:themeColor="text1"/>
                <w:sz w:val="24"/>
                <w:szCs w:val="24"/>
                <w:lang w:val="en-US"/>
              </w:rPr>
              <w:t>OfS</w:t>
            </w:r>
            <w:proofErr w:type="spellEnd"/>
            <w:r w:rsidRPr="5DDDF3D8">
              <w:rPr>
                <w:rFonts w:ascii="Calibri" w:eastAsia="Calibri" w:hAnsi="Calibri" w:cs="Calibri"/>
                <w:color w:val="000000" w:themeColor="text1"/>
                <w:sz w:val="24"/>
                <w:szCs w:val="24"/>
                <w:lang w:val="en-US"/>
              </w:rPr>
              <w:t xml:space="preserve"> by the 1 December 2023 deadline.</w:t>
            </w:r>
          </w:p>
        </w:tc>
      </w:tr>
      <w:tr w:rsidR="00E21A00" w:rsidRPr="008A753B" w14:paraId="734CFCC3" w14:textId="77777777" w:rsidTr="486A093F">
        <w:tc>
          <w:tcPr>
            <w:tcW w:w="1844" w:type="dxa"/>
            <w:tcBorders>
              <w:top w:val="single" w:sz="4" w:space="0" w:color="auto"/>
              <w:bottom w:val="single" w:sz="4" w:space="0" w:color="auto"/>
            </w:tcBorders>
            <w:shd w:val="clear" w:color="auto" w:fill="auto"/>
          </w:tcPr>
          <w:p w14:paraId="08D740E0" w14:textId="6BCB8623" w:rsidR="00E21A00" w:rsidRDefault="00E21A00" w:rsidP="00584AC1">
            <w:pPr>
              <w:pStyle w:val="Heading3"/>
              <w:spacing w:before="60" w:after="60"/>
              <w:ind w:left="-106" w:right="-108"/>
              <w:rPr>
                <w:sz w:val="24"/>
              </w:rPr>
            </w:pPr>
            <w:r>
              <w:rPr>
                <w:sz w:val="24"/>
              </w:rPr>
              <w:t>7.</w:t>
            </w:r>
            <w:r w:rsidR="007B67D0">
              <w:rPr>
                <w:sz w:val="24"/>
              </w:rPr>
              <w:t>5</w:t>
            </w:r>
          </w:p>
        </w:tc>
        <w:tc>
          <w:tcPr>
            <w:tcW w:w="8221" w:type="dxa"/>
            <w:gridSpan w:val="2"/>
            <w:tcBorders>
              <w:top w:val="single" w:sz="4" w:space="0" w:color="auto"/>
              <w:bottom w:val="single" w:sz="4" w:space="0" w:color="auto"/>
            </w:tcBorders>
            <w:shd w:val="clear" w:color="auto" w:fill="auto"/>
          </w:tcPr>
          <w:p w14:paraId="44E07DF5" w14:textId="127C4932" w:rsidR="00E21A00" w:rsidRPr="5DDDF3D8" w:rsidRDefault="00E21A00" w:rsidP="00355234">
            <w:pPr>
              <w:rPr>
                <w:rFonts w:ascii="Calibri" w:eastAsia="Calibri" w:hAnsi="Calibri" w:cs="Calibri"/>
                <w:color w:val="000000" w:themeColor="text1"/>
                <w:sz w:val="24"/>
                <w:szCs w:val="24"/>
                <w:lang w:val="en-US"/>
              </w:rPr>
            </w:pPr>
            <w:r>
              <w:rPr>
                <w:sz w:val="24"/>
                <w:szCs w:val="24"/>
              </w:rPr>
              <w:t xml:space="preserve">The discussion of the Board’s priorities later would consider topics for deep dives. </w:t>
            </w:r>
            <w:r w:rsidRPr="00A94F3A">
              <w:rPr>
                <w:sz w:val="24"/>
                <w:szCs w:val="24"/>
              </w:rPr>
              <w:t>It was commented that in recent discussions of the University’s approach to mitigating the challenges created by the external economic and policy context</w:t>
            </w:r>
            <w:r>
              <w:rPr>
                <w:sz w:val="24"/>
                <w:szCs w:val="24"/>
              </w:rPr>
              <w:t>,</w:t>
            </w:r>
            <w:r w:rsidRPr="00A94F3A">
              <w:rPr>
                <w:sz w:val="24"/>
                <w:szCs w:val="24"/>
              </w:rPr>
              <w:t xml:space="preserve"> </w:t>
            </w:r>
            <w:r>
              <w:rPr>
                <w:sz w:val="24"/>
                <w:szCs w:val="24"/>
              </w:rPr>
              <w:t xml:space="preserve">the common denominators were </w:t>
            </w:r>
            <w:r w:rsidRPr="00A94F3A">
              <w:rPr>
                <w:sz w:val="24"/>
                <w:szCs w:val="24"/>
              </w:rPr>
              <w:t xml:space="preserve">the </w:t>
            </w:r>
            <w:r>
              <w:rPr>
                <w:sz w:val="24"/>
                <w:szCs w:val="24"/>
              </w:rPr>
              <w:t xml:space="preserve">shortfall in </w:t>
            </w:r>
            <w:r w:rsidRPr="00A94F3A">
              <w:rPr>
                <w:sz w:val="24"/>
                <w:szCs w:val="24"/>
              </w:rPr>
              <w:t xml:space="preserve">undergraduate recruitment </w:t>
            </w:r>
            <w:r>
              <w:rPr>
                <w:sz w:val="24"/>
                <w:szCs w:val="24"/>
              </w:rPr>
              <w:t>and the attractiveness of the estate.</w:t>
            </w:r>
          </w:p>
        </w:tc>
      </w:tr>
      <w:tr w:rsidR="00584AC1" w:rsidRPr="008A753B" w14:paraId="6D9D30E8" w14:textId="77777777" w:rsidTr="486A093F">
        <w:tc>
          <w:tcPr>
            <w:tcW w:w="1844" w:type="dxa"/>
            <w:tcBorders>
              <w:top w:val="single" w:sz="4" w:space="0" w:color="auto"/>
              <w:bottom w:val="single" w:sz="4" w:space="0" w:color="auto"/>
            </w:tcBorders>
            <w:shd w:val="clear" w:color="auto" w:fill="D9D9D9" w:themeFill="background1" w:themeFillShade="D9"/>
          </w:tcPr>
          <w:p w14:paraId="55B55168" w14:textId="71196872" w:rsidR="00584AC1" w:rsidRPr="008A753B" w:rsidRDefault="00584AC1" w:rsidP="00584AC1">
            <w:pPr>
              <w:pStyle w:val="Heading3"/>
              <w:spacing w:before="60" w:after="60"/>
              <w:ind w:left="-106" w:right="-108"/>
              <w:rPr>
                <w:sz w:val="24"/>
              </w:rPr>
            </w:pPr>
            <w:bookmarkStart w:id="0" w:name="_Hlk137207612"/>
            <w:r w:rsidRPr="00514E91">
              <w:rPr>
                <w:sz w:val="20"/>
                <w:szCs w:val="20"/>
              </w:rPr>
              <w:t>BG</w:t>
            </w:r>
            <w:r>
              <w:rPr>
                <w:sz w:val="20"/>
                <w:szCs w:val="20"/>
              </w:rPr>
              <w:t>_2023_1</w:t>
            </w:r>
            <w:r w:rsidR="002414C4">
              <w:rPr>
                <w:sz w:val="20"/>
                <w:szCs w:val="20"/>
              </w:rPr>
              <w:t>1_28</w:t>
            </w:r>
            <w:r>
              <w:rPr>
                <w:sz w:val="20"/>
                <w:szCs w:val="20"/>
              </w:rPr>
              <w:t>_0</w:t>
            </w:r>
            <w:r w:rsidR="002414C4">
              <w:rPr>
                <w:sz w:val="20"/>
                <w:szCs w:val="20"/>
              </w:rPr>
              <w:t>8</w:t>
            </w:r>
          </w:p>
        </w:tc>
        <w:tc>
          <w:tcPr>
            <w:tcW w:w="5811" w:type="dxa"/>
            <w:tcBorders>
              <w:top w:val="single" w:sz="4" w:space="0" w:color="auto"/>
              <w:bottom w:val="single" w:sz="4" w:space="0" w:color="auto"/>
            </w:tcBorders>
            <w:shd w:val="clear" w:color="auto" w:fill="D9D9D9" w:themeFill="background1" w:themeFillShade="D9"/>
          </w:tcPr>
          <w:p w14:paraId="44C349EF" w14:textId="2D81F928" w:rsidR="00584AC1" w:rsidRPr="00FB3C95" w:rsidRDefault="002710D0" w:rsidP="00FB3C95">
            <w:pPr>
              <w:rPr>
                <w:rFonts w:cstheme="minorHAnsi"/>
                <w:b/>
                <w:bCs/>
                <w:sz w:val="24"/>
                <w:szCs w:val="24"/>
              </w:rPr>
            </w:pPr>
            <w:r w:rsidRPr="002710D0">
              <w:rPr>
                <w:rFonts w:cstheme="minorHAnsi"/>
                <w:b/>
                <w:bCs/>
                <w:sz w:val="24"/>
                <w:szCs w:val="24"/>
              </w:rPr>
              <w:t>AUDIT AND RISK COMMITTEE ANNUAL OPINIONS REPORT TO THE BOARD OF GOVERNORS AND ACCOUNTABLE OFFICER 2022/23</w:t>
            </w:r>
          </w:p>
        </w:tc>
        <w:tc>
          <w:tcPr>
            <w:tcW w:w="2410" w:type="dxa"/>
            <w:tcBorders>
              <w:top w:val="single" w:sz="4" w:space="0" w:color="auto"/>
              <w:bottom w:val="single" w:sz="4" w:space="0" w:color="auto"/>
            </w:tcBorders>
            <w:shd w:val="clear" w:color="auto" w:fill="D9D9D9" w:themeFill="background1" w:themeFillShade="D9"/>
          </w:tcPr>
          <w:p w14:paraId="54E4EE77" w14:textId="287D86AA" w:rsidR="00584AC1" w:rsidRPr="00627D42" w:rsidRDefault="002414C4" w:rsidP="00584AC1">
            <w:pPr>
              <w:pStyle w:val="Heading3"/>
              <w:spacing w:before="60" w:after="60"/>
              <w:ind w:left="-113" w:right="-110"/>
            </w:pPr>
            <w:r w:rsidRPr="009575CE">
              <w:rPr>
                <w:szCs w:val="18"/>
              </w:rPr>
              <w:t>BG</w:t>
            </w:r>
            <w:r>
              <w:rPr>
                <w:szCs w:val="18"/>
              </w:rPr>
              <w:t>_2023_11_28_P08</w:t>
            </w:r>
            <w:r>
              <w:t xml:space="preserve"> Confidential</w:t>
            </w:r>
          </w:p>
        </w:tc>
      </w:tr>
      <w:tr w:rsidR="00584AC1" w:rsidRPr="008A753B" w14:paraId="46B9D73D" w14:textId="77777777" w:rsidTr="486A093F">
        <w:tc>
          <w:tcPr>
            <w:tcW w:w="1844" w:type="dxa"/>
            <w:tcBorders>
              <w:top w:val="single" w:sz="4" w:space="0" w:color="auto"/>
            </w:tcBorders>
          </w:tcPr>
          <w:p w14:paraId="17DEF272" w14:textId="52CD46D3" w:rsidR="00584AC1" w:rsidRPr="00671754" w:rsidRDefault="00617CFE" w:rsidP="00584AC1">
            <w:pPr>
              <w:spacing w:before="60" w:after="60"/>
              <w:ind w:left="-106" w:right="-108"/>
              <w:rPr>
                <w:sz w:val="24"/>
                <w:szCs w:val="24"/>
              </w:rPr>
            </w:pPr>
            <w:r>
              <w:rPr>
                <w:sz w:val="24"/>
                <w:szCs w:val="24"/>
              </w:rPr>
              <w:t>8.1</w:t>
            </w:r>
          </w:p>
        </w:tc>
        <w:tc>
          <w:tcPr>
            <w:tcW w:w="8221" w:type="dxa"/>
            <w:gridSpan w:val="2"/>
            <w:tcBorders>
              <w:top w:val="single" w:sz="4" w:space="0" w:color="auto"/>
            </w:tcBorders>
          </w:tcPr>
          <w:p w14:paraId="583A25AF" w14:textId="40704BCC" w:rsidR="00617CFE" w:rsidRDefault="00617CFE" w:rsidP="00617CFE">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lang w:val="en-US"/>
              </w:rPr>
              <w:t xml:space="preserve">At its meeting on 16 November 2023 the ARC </w:t>
            </w:r>
            <w:r w:rsidR="001D7490">
              <w:rPr>
                <w:rStyle w:val="normaltextrun"/>
                <w:rFonts w:ascii="Calibri" w:hAnsi="Calibri" w:cs="Calibri"/>
                <w:lang w:val="en-US"/>
              </w:rPr>
              <w:t>considered</w:t>
            </w:r>
            <w:r>
              <w:rPr>
                <w:rStyle w:val="normaltextrun"/>
                <w:rFonts w:ascii="Calibri" w:hAnsi="Calibri" w:cs="Calibri"/>
                <w:color w:val="000000"/>
                <w:lang w:val="en-US"/>
              </w:rPr>
              <w:t xml:space="preserve"> its annual report on opinions on risk management, control and governance</w:t>
            </w:r>
            <w:r w:rsidR="00004AB4">
              <w:rPr>
                <w:rStyle w:val="normaltextrun"/>
                <w:rFonts w:ascii="Calibri" w:hAnsi="Calibri" w:cs="Calibri"/>
                <w:color w:val="000000"/>
                <w:lang w:val="en-US"/>
              </w:rPr>
              <w:t xml:space="preserve">, </w:t>
            </w:r>
            <w:r>
              <w:rPr>
                <w:rStyle w:val="normaltextrun"/>
                <w:rFonts w:ascii="Calibri" w:hAnsi="Calibri" w:cs="Calibri"/>
                <w:color w:val="000000"/>
                <w:lang w:val="en-US"/>
              </w:rPr>
              <w:t>value for money</w:t>
            </w:r>
            <w:r w:rsidR="00004AB4">
              <w:rPr>
                <w:rStyle w:val="normaltextrun"/>
                <w:rFonts w:ascii="Calibri" w:hAnsi="Calibri" w:cs="Calibri"/>
                <w:color w:val="000000"/>
                <w:lang w:val="en-US"/>
              </w:rPr>
              <w:t xml:space="preserve">, </w:t>
            </w:r>
            <w:r>
              <w:rPr>
                <w:rStyle w:val="normaltextrun"/>
                <w:rFonts w:ascii="Calibri" w:hAnsi="Calibri" w:cs="Calibri"/>
                <w:color w:val="000000"/>
                <w:lang w:val="en-US"/>
              </w:rPr>
              <w:t>data quality and management and arrangements for the financial sustainability of the institution.  The Committee was able to confirm that arrangements for these matters for 2022/23 and to date were adequate and effective.</w:t>
            </w:r>
            <w:r>
              <w:rPr>
                <w:rStyle w:val="eop"/>
                <w:rFonts w:ascii="Calibri" w:hAnsi="Calibri" w:cs="Calibri"/>
                <w:color w:val="000000"/>
              </w:rPr>
              <w:t> </w:t>
            </w:r>
          </w:p>
          <w:p w14:paraId="10A91348" w14:textId="77777777" w:rsidR="00405E62" w:rsidRDefault="00405E62" w:rsidP="00617CFE">
            <w:pPr>
              <w:pStyle w:val="paragraph"/>
              <w:spacing w:before="0" w:beforeAutospacing="0" w:after="0" w:afterAutospacing="0"/>
              <w:textAlignment w:val="baseline"/>
              <w:rPr>
                <w:rFonts w:ascii="Segoe UI" w:hAnsi="Segoe UI" w:cs="Segoe UI"/>
                <w:sz w:val="18"/>
                <w:szCs w:val="18"/>
              </w:rPr>
            </w:pPr>
          </w:p>
          <w:p w14:paraId="1C0AE9F4" w14:textId="5C82A262" w:rsidR="00E75396" w:rsidRDefault="00617CFE" w:rsidP="00617CFE">
            <w:pPr>
              <w:pStyle w:val="paragraph"/>
              <w:spacing w:before="0" w:beforeAutospacing="0" w:after="0" w:afterAutospacing="0"/>
              <w:textAlignment w:val="baseline"/>
              <w:rPr>
                <w:rStyle w:val="normaltextrun"/>
                <w:rFonts w:ascii="Calibri" w:hAnsi="Calibri" w:cs="Calibri"/>
                <w:lang w:val="en-US"/>
              </w:rPr>
            </w:pPr>
            <w:r>
              <w:rPr>
                <w:rStyle w:val="normaltextrun"/>
                <w:rFonts w:ascii="Calibri" w:hAnsi="Calibri" w:cs="Calibri"/>
                <w:lang w:val="en-US"/>
              </w:rPr>
              <w:t>Th</w:t>
            </w:r>
            <w:r w:rsidR="00CF77C1">
              <w:rPr>
                <w:rStyle w:val="normaltextrun"/>
                <w:rFonts w:ascii="Calibri" w:hAnsi="Calibri" w:cs="Calibri"/>
                <w:lang w:val="en-US"/>
              </w:rPr>
              <w:t>e</w:t>
            </w:r>
            <w:r>
              <w:rPr>
                <w:rStyle w:val="normaltextrun"/>
                <w:rFonts w:ascii="Calibri" w:hAnsi="Calibri" w:cs="Calibri"/>
                <w:lang w:val="en-US"/>
              </w:rPr>
              <w:t xml:space="preserve"> </w:t>
            </w:r>
            <w:r w:rsidR="00041601">
              <w:rPr>
                <w:rStyle w:val="normaltextrun"/>
                <w:rFonts w:ascii="Calibri" w:hAnsi="Calibri" w:cs="Calibri"/>
                <w:lang w:val="en-US"/>
              </w:rPr>
              <w:t>high-risk</w:t>
            </w:r>
            <w:r>
              <w:rPr>
                <w:rStyle w:val="normaltextrun"/>
                <w:rFonts w:ascii="Calibri" w:hAnsi="Calibri" w:cs="Calibri"/>
                <w:lang w:val="en-US"/>
              </w:rPr>
              <w:t xml:space="preserve"> weaknesses </w:t>
            </w:r>
            <w:r w:rsidR="00CA3515">
              <w:rPr>
                <w:rStyle w:val="normaltextrun"/>
                <w:rFonts w:ascii="Calibri" w:hAnsi="Calibri" w:cs="Calibri"/>
                <w:lang w:val="en-US"/>
              </w:rPr>
              <w:t xml:space="preserve">identified </w:t>
            </w:r>
            <w:r>
              <w:rPr>
                <w:rStyle w:val="normaltextrun"/>
                <w:rFonts w:ascii="Calibri" w:hAnsi="Calibri" w:cs="Calibri"/>
                <w:lang w:val="en-US"/>
              </w:rPr>
              <w:t>by PricewaterhouseCoopers LLP in the firm’s first year as the University’s internal auditor</w:t>
            </w:r>
            <w:r w:rsidR="00A4662E">
              <w:rPr>
                <w:rStyle w:val="normaltextrun"/>
                <w:rFonts w:ascii="Calibri" w:hAnsi="Calibri" w:cs="Calibri"/>
                <w:lang w:val="en-US"/>
              </w:rPr>
              <w:t xml:space="preserve"> were highlighted</w:t>
            </w:r>
            <w:r>
              <w:rPr>
                <w:rStyle w:val="normaltextrun"/>
                <w:rFonts w:ascii="Calibri" w:hAnsi="Calibri" w:cs="Calibri"/>
                <w:lang w:val="en-US"/>
              </w:rPr>
              <w:t>.  I</w:t>
            </w:r>
            <w:r w:rsidR="00AF0FC2">
              <w:rPr>
                <w:rStyle w:val="normaltextrun"/>
                <w:rFonts w:ascii="Calibri" w:hAnsi="Calibri" w:cs="Calibri"/>
                <w:lang w:val="en-US"/>
              </w:rPr>
              <w:t xml:space="preserve">n response to a </w:t>
            </w:r>
            <w:r w:rsidR="00041601">
              <w:rPr>
                <w:rStyle w:val="normaltextrun"/>
                <w:rFonts w:ascii="Calibri" w:hAnsi="Calibri" w:cs="Calibri"/>
                <w:lang w:val="en-US"/>
              </w:rPr>
              <w:t>comment,</w:t>
            </w:r>
            <w:r w:rsidR="00CA3515">
              <w:rPr>
                <w:rStyle w:val="normaltextrun"/>
                <w:rFonts w:ascii="Calibri" w:hAnsi="Calibri" w:cs="Calibri"/>
                <w:lang w:val="en-US"/>
              </w:rPr>
              <w:t xml:space="preserve"> i</w:t>
            </w:r>
            <w:r>
              <w:rPr>
                <w:rStyle w:val="normaltextrun"/>
                <w:rFonts w:ascii="Calibri" w:hAnsi="Calibri" w:cs="Calibri"/>
                <w:lang w:val="en-US"/>
              </w:rPr>
              <w:t>t was reported that planned changes would address the findings relating to financial systems.  </w:t>
            </w:r>
          </w:p>
          <w:p w14:paraId="49C49652" w14:textId="56307525" w:rsidR="00617CFE" w:rsidRDefault="00617CFE" w:rsidP="00617C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w:t>
            </w:r>
            <w:r>
              <w:rPr>
                <w:rStyle w:val="eop"/>
                <w:rFonts w:ascii="Calibri" w:hAnsi="Calibri" w:cs="Calibri"/>
              </w:rPr>
              <w:t> </w:t>
            </w:r>
          </w:p>
          <w:p w14:paraId="5F07BBBB" w14:textId="353F54F1" w:rsidR="00584AC1" w:rsidRPr="00E75396" w:rsidRDefault="00617CFE" w:rsidP="00E753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xml:space="preserve">The Board </w:t>
            </w:r>
            <w:r>
              <w:rPr>
                <w:rStyle w:val="normaltextrun"/>
                <w:rFonts w:ascii="Calibri" w:hAnsi="Calibri" w:cs="Calibri"/>
                <w:b/>
                <w:bCs/>
                <w:lang w:val="en-US"/>
              </w:rPr>
              <w:t xml:space="preserve">noted </w:t>
            </w:r>
            <w:r>
              <w:rPr>
                <w:rStyle w:val="normaltextrun"/>
                <w:rFonts w:ascii="Calibri" w:hAnsi="Calibri" w:cs="Calibri"/>
                <w:lang w:val="en-US"/>
              </w:rPr>
              <w:t>the ARC annual report. </w:t>
            </w:r>
            <w:r>
              <w:rPr>
                <w:rStyle w:val="eop"/>
                <w:rFonts w:ascii="Calibri" w:hAnsi="Calibri" w:cs="Calibri"/>
              </w:rPr>
              <w:t> </w:t>
            </w:r>
          </w:p>
        </w:tc>
      </w:tr>
      <w:tr w:rsidR="00584AC1" w:rsidRPr="008A753B" w14:paraId="0FB8B8C2" w14:textId="77777777" w:rsidTr="486A093F">
        <w:tc>
          <w:tcPr>
            <w:tcW w:w="1844" w:type="dxa"/>
            <w:tcBorders>
              <w:top w:val="single" w:sz="4" w:space="0" w:color="auto"/>
              <w:bottom w:val="single" w:sz="4" w:space="0" w:color="auto"/>
            </w:tcBorders>
            <w:shd w:val="clear" w:color="auto" w:fill="D9D9D9" w:themeFill="background1" w:themeFillShade="D9"/>
          </w:tcPr>
          <w:p w14:paraId="26B9EBC4" w14:textId="7DB31D03" w:rsidR="00584AC1" w:rsidRDefault="00584AC1" w:rsidP="00584AC1">
            <w:pPr>
              <w:pStyle w:val="Heading3"/>
              <w:spacing w:before="60" w:after="60"/>
              <w:ind w:left="-106" w:right="-108"/>
            </w:pPr>
            <w:r w:rsidRPr="00514E91">
              <w:rPr>
                <w:sz w:val="20"/>
                <w:szCs w:val="20"/>
              </w:rPr>
              <w:t>BG</w:t>
            </w:r>
            <w:r>
              <w:rPr>
                <w:sz w:val="20"/>
                <w:szCs w:val="20"/>
              </w:rPr>
              <w:t>_2023_1</w:t>
            </w:r>
            <w:r w:rsidR="00F23E34">
              <w:rPr>
                <w:sz w:val="20"/>
                <w:szCs w:val="20"/>
              </w:rPr>
              <w:t>1_28</w:t>
            </w:r>
            <w:r>
              <w:rPr>
                <w:sz w:val="20"/>
                <w:szCs w:val="20"/>
              </w:rPr>
              <w:t>_0</w:t>
            </w:r>
            <w:r w:rsidR="00F23E34">
              <w:rPr>
                <w:sz w:val="20"/>
                <w:szCs w:val="20"/>
              </w:rPr>
              <w:t>9</w:t>
            </w:r>
          </w:p>
        </w:tc>
        <w:tc>
          <w:tcPr>
            <w:tcW w:w="5811" w:type="dxa"/>
            <w:tcBorders>
              <w:top w:val="single" w:sz="4" w:space="0" w:color="auto"/>
              <w:bottom w:val="single" w:sz="4" w:space="0" w:color="auto"/>
            </w:tcBorders>
            <w:shd w:val="clear" w:color="auto" w:fill="D9D9D9" w:themeFill="background1" w:themeFillShade="D9"/>
          </w:tcPr>
          <w:p w14:paraId="45968FA6" w14:textId="5AFA8B7B" w:rsidR="00584AC1" w:rsidRPr="00FB3C95" w:rsidRDefault="00094207" w:rsidP="00FB3C95">
            <w:pPr>
              <w:rPr>
                <w:rFonts w:cstheme="minorHAnsi"/>
                <w:b/>
                <w:bCs/>
                <w:sz w:val="24"/>
                <w:szCs w:val="24"/>
              </w:rPr>
            </w:pPr>
            <w:r w:rsidRPr="00094207">
              <w:rPr>
                <w:rFonts w:cstheme="minorHAnsi"/>
                <w:b/>
                <w:bCs/>
                <w:sz w:val="24"/>
                <w:szCs w:val="24"/>
              </w:rPr>
              <w:t>DRAFT ANNUAL REPORT AND FINANCIAL STATEMENTS AND SUBSIDIARY FINANCIAL STATEMENTS FOR THE YEAR ENDED 31 JULY 2023</w:t>
            </w:r>
          </w:p>
        </w:tc>
        <w:tc>
          <w:tcPr>
            <w:tcW w:w="2410" w:type="dxa"/>
            <w:tcBorders>
              <w:top w:val="single" w:sz="4" w:space="0" w:color="auto"/>
              <w:bottom w:val="single" w:sz="4" w:space="0" w:color="auto"/>
            </w:tcBorders>
            <w:shd w:val="clear" w:color="auto" w:fill="D9D9D9" w:themeFill="background1" w:themeFillShade="D9"/>
          </w:tcPr>
          <w:p w14:paraId="3C11BE27" w14:textId="4C435C39" w:rsidR="00584AC1" w:rsidRPr="009575CE" w:rsidRDefault="00584AC1" w:rsidP="00584AC1">
            <w:pPr>
              <w:spacing w:before="60" w:after="60"/>
              <w:ind w:right="-109"/>
              <w:rPr>
                <w:sz w:val="18"/>
                <w:szCs w:val="18"/>
              </w:rPr>
            </w:pPr>
            <w:r w:rsidRPr="009575CE">
              <w:rPr>
                <w:sz w:val="18"/>
                <w:szCs w:val="18"/>
              </w:rPr>
              <w:t>BG</w:t>
            </w:r>
            <w:r>
              <w:rPr>
                <w:sz w:val="18"/>
                <w:szCs w:val="18"/>
              </w:rPr>
              <w:t>_2023_1</w:t>
            </w:r>
            <w:r w:rsidR="00F23E34">
              <w:rPr>
                <w:sz w:val="18"/>
                <w:szCs w:val="18"/>
              </w:rPr>
              <w:t>1_28_P09</w:t>
            </w:r>
            <w:r>
              <w:rPr>
                <w:sz w:val="18"/>
                <w:szCs w:val="18"/>
              </w:rPr>
              <w:t xml:space="preserve"> Confidential</w:t>
            </w:r>
            <w:r>
              <w:t xml:space="preserve"> </w:t>
            </w:r>
          </w:p>
        </w:tc>
      </w:tr>
      <w:tr w:rsidR="00584AC1" w:rsidRPr="008A753B" w14:paraId="4EDFF5C3" w14:textId="77777777" w:rsidTr="486A093F">
        <w:tc>
          <w:tcPr>
            <w:tcW w:w="1844" w:type="dxa"/>
            <w:tcBorders>
              <w:top w:val="single" w:sz="4" w:space="0" w:color="auto"/>
              <w:bottom w:val="single" w:sz="4" w:space="0" w:color="auto"/>
            </w:tcBorders>
            <w:shd w:val="clear" w:color="auto" w:fill="auto"/>
          </w:tcPr>
          <w:p w14:paraId="5401F62E" w14:textId="2044AB37" w:rsidR="00584AC1" w:rsidRPr="00460068" w:rsidRDefault="00FD4880" w:rsidP="00584AC1">
            <w:pPr>
              <w:pStyle w:val="Heading3"/>
              <w:spacing w:before="60" w:after="60"/>
              <w:ind w:left="-106" w:right="-108"/>
              <w:rPr>
                <w:sz w:val="24"/>
              </w:rPr>
            </w:pPr>
            <w:r w:rsidRPr="00460068">
              <w:rPr>
                <w:sz w:val="24"/>
              </w:rPr>
              <w:t>9.1</w:t>
            </w:r>
          </w:p>
        </w:tc>
        <w:tc>
          <w:tcPr>
            <w:tcW w:w="8221" w:type="dxa"/>
            <w:gridSpan w:val="2"/>
            <w:tcBorders>
              <w:top w:val="single" w:sz="4" w:space="0" w:color="auto"/>
              <w:bottom w:val="single" w:sz="4" w:space="0" w:color="auto"/>
            </w:tcBorders>
            <w:shd w:val="clear" w:color="auto" w:fill="auto"/>
          </w:tcPr>
          <w:p w14:paraId="5436A189" w14:textId="3AEF8C0D" w:rsidR="00584AC1" w:rsidRPr="00460068" w:rsidRDefault="00460068" w:rsidP="00584AC1">
            <w:pPr>
              <w:spacing w:before="60" w:after="60"/>
              <w:ind w:right="-109"/>
              <w:rPr>
                <w:kern w:val="2"/>
                <w:sz w:val="24"/>
                <w:szCs w:val="24"/>
                <w14:ligatures w14:val="standardContextual"/>
              </w:rPr>
            </w:pPr>
            <w:r w:rsidRPr="00460068">
              <w:rPr>
                <w:rStyle w:val="normaltextrun"/>
                <w:rFonts w:ascii="Calibri" w:hAnsi="Calibri" w:cs="Calibri"/>
                <w:color w:val="000000"/>
                <w:sz w:val="24"/>
                <w:szCs w:val="24"/>
                <w:shd w:val="clear" w:color="auto" w:fill="FFFFFF"/>
              </w:rPr>
              <w:t xml:space="preserve">The </w:t>
            </w:r>
            <w:r w:rsidR="005B6662">
              <w:rPr>
                <w:rStyle w:val="normaltextrun"/>
                <w:rFonts w:ascii="Calibri" w:hAnsi="Calibri" w:cs="Calibri"/>
                <w:color w:val="000000"/>
                <w:sz w:val="24"/>
                <w:szCs w:val="24"/>
                <w:shd w:val="clear" w:color="auto" w:fill="FFFFFF"/>
              </w:rPr>
              <w:t xml:space="preserve">FEC </w:t>
            </w:r>
            <w:r w:rsidRPr="00460068">
              <w:rPr>
                <w:rStyle w:val="normaltextrun"/>
                <w:rFonts w:ascii="Calibri" w:hAnsi="Calibri" w:cs="Calibri"/>
                <w:color w:val="000000"/>
                <w:sz w:val="24"/>
                <w:szCs w:val="24"/>
                <w:shd w:val="clear" w:color="auto" w:fill="FFFFFF"/>
              </w:rPr>
              <w:t xml:space="preserve">and </w:t>
            </w:r>
            <w:r w:rsidR="005B6662">
              <w:rPr>
                <w:rStyle w:val="normaltextrun"/>
                <w:rFonts w:ascii="Calibri" w:hAnsi="Calibri" w:cs="Calibri"/>
                <w:color w:val="000000"/>
                <w:sz w:val="24"/>
                <w:szCs w:val="24"/>
                <w:shd w:val="clear" w:color="auto" w:fill="FFFFFF"/>
              </w:rPr>
              <w:t>ARC</w:t>
            </w:r>
            <w:r w:rsidRPr="00460068">
              <w:rPr>
                <w:rStyle w:val="normaltextrun"/>
                <w:rFonts w:ascii="Calibri" w:hAnsi="Calibri" w:cs="Calibri"/>
                <w:color w:val="000000"/>
                <w:sz w:val="24"/>
                <w:szCs w:val="24"/>
                <w:shd w:val="clear" w:color="auto" w:fill="FFFFFF"/>
              </w:rPr>
              <w:t xml:space="preserve"> recommended the draft annual report and consolidated financial statements</w:t>
            </w:r>
            <w:r w:rsidR="00256567">
              <w:rPr>
                <w:rStyle w:val="normaltextrun"/>
                <w:rFonts w:ascii="Calibri" w:hAnsi="Calibri" w:cs="Calibri"/>
                <w:color w:val="000000"/>
                <w:sz w:val="24"/>
                <w:szCs w:val="24"/>
                <w:shd w:val="clear" w:color="auto" w:fill="FFFFFF"/>
              </w:rPr>
              <w:t xml:space="preserve"> (ARFS)</w:t>
            </w:r>
            <w:r w:rsidRPr="00460068">
              <w:rPr>
                <w:rStyle w:val="normaltextrun"/>
                <w:rFonts w:ascii="Calibri" w:hAnsi="Calibri" w:cs="Calibri"/>
                <w:color w:val="000000"/>
                <w:sz w:val="24"/>
                <w:szCs w:val="24"/>
                <w:shd w:val="clear" w:color="auto" w:fill="FFFFFF"/>
              </w:rPr>
              <w:t xml:space="preserve"> for the year ended 31 July 2023 to the Board for approval, subject to final audit clearance by Grant Thornton UK LLP</w:t>
            </w:r>
            <w:r w:rsidR="00AD7CB3">
              <w:rPr>
                <w:rStyle w:val="normaltextrun"/>
                <w:rFonts w:ascii="Calibri" w:hAnsi="Calibri" w:cs="Calibri"/>
                <w:color w:val="000000"/>
                <w:sz w:val="24"/>
                <w:szCs w:val="24"/>
                <w:shd w:val="clear" w:color="auto" w:fill="FFFFFF"/>
              </w:rPr>
              <w:t>.</w:t>
            </w:r>
            <w:r w:rsidRPr="00460068">
              <w:rPr>
                <w:rStyle w:val="normaltextrun"/>
                <w:rFonts w:ascii="Calibri" w:hAnsi="Calibri" w:cs="Calibri"/>
                <w:color w:val="000000"/>
                <w:sz w:val="24"/>
                <w:szCs w:val="24"/>
                <w:shd w:val="clear" w:color="auto" w:fill="FFFFFF"/>
              </w:rPr>
              <w:t xml:space="preserve">  </w:t>
            </w:r>
          </w:p>
        </w:tc>
      </w:tr>
      <w:tr w:rsidR="00584AC1" w:rsidRPr="008A753B" w14:paraId="05D95BFD" w14:textId="77777777" w:rsidTr="486A093F">
        <w:tc>
          <w:tcPr>
            <w:tcW w:w="1844" w:type="dxa"/>
            <w:tcBorders>
              <w:top w:val="single" w:sz="4" w:space="0" w:color="auto"/>
              <w:bottom w:val="single" w:sz="4" w:space="0" w:color="auto"/>
            </w:tcBorders>
            <w:shd w:val="clear" w:color="auto" w:fill="auto"/>
          </w:tcPr>
          <w:p w14:paraId="00610502" w14:textId="0288EC88" w:rsidR="00584AC1" w:rsidRDefault="000D0FE3" w:rsidP="00584AC1">
            <w:pPr>
              <w:pStyle w:val="Heading3"/>
              <w:spacing w:before="60" w:after="60"/>
              <w:ind w:left="-106" w:right="-108"/>
              <w:rPr>
                <w:sz w:val="24"/>
              </w:rPr>
            </w:pPr>
            <w:r>
              <w:rPr>
                <w:sz w:val="24"/>
              </w:rPr>
              <w:lastRenderedPageBreak/>
              <w:t>9.2</w:t>
            </w:r>
          </w:p>
        </w:tc>
        <w:tc>
          <w:tcPr>
            <w:tcW w:w="8221" w:type="dxa"/>
            <w:gridSpan w:val="2"/>
            <w:tcBorders>
              <w:top w:val="single" w:sz="4" w:space="0" w:color="auto"/>
              <w:bottom w:val="single" w:sz="4" w:space="0" w:color="auto"/>
            </w:tcBorders>
            <w:shd w:val="clear" w:color="auto" w:fill="auto"/>
          </w:tcPr>
          <w:p w14:paraId="19FED446" w14:textId="36DC2104" w:rsidR="000D0FE3" w:rsidRDefault="000D0FE3" w:rsidP="000D0FE3">
            <w:pPr>
              <w:pStyle w:val="paragraph"/>
              <w:spacing w:before="0" w:beforeAutospacing="0" w:after="0" w:afterAutospacing="0"/>
              <w:ind w:right="-120"/>
              <w:textAlignment w:val="baseline"/>
              <w:rPr>
                <w:rStyle w:val="normaltextrun"/>
                <w:rFonts w:ascii="Calibri" w:hAnsi="Calibri" w:cs="Calibri"/>
                <w:lang w:val="en-US"/>
              </w:rPr>
            </w:pPr>
            <w:r>
              <w:rPr>
                <w:rStyle w:val="normaltextrun"/>
                <w:rFonts w:ascii="Calibri" w:hAnsi="Calibri" w:cs="Calibri"/>
                <w:lang w:val="en-US"/>
              </w:rPr>
              <w:t>The Chief Finance Officer highlighted the following.</w:t>
            </w:r>
          </w:p>
          <w:p w14:paraId="48ACA0BD" w14:textId="77777777" w:rsidR="000D0FE3" w:rsidRDefault="000D0FE3" w:rsidP="000D0FE3">
            <w:pPr>
              <w:pStyle w:val="paragraph"/>
              <w:spacing w:before="0" w:beforeAutospacing="0" w:after="0" w:afterAutospacing="0"/>
              <w:ind w:right="-120"/>
              <w:textAlignment w:val="baseline"/>
              <w:rPr>
                <w:rFonts w:ascii="Segoe UI" w:hAnsi="Segoe UI" w:cs="Segoe UI"/>
                <w:sz w:val="18"/>
                <w:szCs w:val="18"/>
              </w:rPr>
            </w:pPr>
          </w:p>
          <w:p w14:paraId="2309B46F" w14:textId="23663687" w:rsidR="00D02C59" w:rsidRPr="00B4655A" w:rsidRDefault="00D02C59" w:rsidP="00476D0D">
            <w:pPr>
              <w:pStyle w:val="paragraph"/>
              <w:numPr>
                <w:ilvl w:val="0"/>
                <w:numId w:val="4"/>
              </w:numPr>
              <w:spacing w:before="0" w:beforeAutospacing="0" w:after="0" w:afterAutospacing="0"/>
              <w:ind w:right="-120"/>
              <w:textAlignment w:val="baseline"/>
              <w:rPr>
                <w:rFonts w:asciiTheme="minorHAnsi" w:hAnsiTheme="minorHAnsi" w:cstheme="minorHAnsi"/>
              </w:rPr>
            </w:pPr>
            <w:r w:rsidRPr="00B4655A">
              <w:rPr>
                <w:rStyle w:val="normaltextrun"/>
                <w:rFonts w:asciiTheme="minorHAnsi" w:hAnsiTheme="minorHAnsi" w:cstheme="minorHAnsi"/>
                <w:shd w:val="clear" w:color="auto" w:fill="FFFFFF"/>
              </w:rPr>
              <w:t>The audit process had gone well. </w:t>
            </w:r>
            <w:r w:rsidRPr="00B4655A">
              <w:rPr>
                <w:rStyle w:val="eop"/>
                <w:rFonts w:asciiTheme="minorHAnsi" w:hAnsiTheme="minorHAnsi" w:cstheme="minorHAnsi"/>
              </w:rPr>
              <w:t xml:space="preserve"> FEC/ARC members </w:t>
            </w:r>
            <w:r w:rsidR="00BC7163" w:rsidRPr="00B4655A">
              <w:rPr>
                <w:rStyle w:val="eop"/>
                <w:rFonts w:asciiTheme="minorHAnsi" w:hAnsiTheme="minorHAnsi" w:cstheme="minorHAnsi"/>
              </w:rPr>
              <w:t xml:space="preserve">added </w:t>
            </w:r>
            <w:r w:rsidRPr="00B4655A">
              <w:rPr>
                <w:rStyle w:val="eop"/>
                <w:rFonts w:asciiTheme="minorHAnsi" w:hAnsiTheme="minorHAnsi" w:cstheme="minorHAnsi"/>
              </w:rPr>
              <w:t xml:space="preserve">that Grant Thornton had commented that they were </w:t>
            </w:r>
            <w:r w:rsidRPr="00B4655A">
              <w:rPr>
                <w:rStyle w:val="normaltextrun"/>
                <w:rFonts w:asciiTheme="minorHAnsi" w:hAnsiTheme="minorHAnsi" w:cstheme="minorHAnsi"/>
                <w:shd w:val="clear" w:color="auto" w:fill="FFFFFF"/>
                <w:lang w:val="en-US"/>
              </w:rPr>
              <w:t xml:space="preserve">impressed by the quality of reports and the work of the Finance Directorate led by the Chief Finance Officer. </w:t>
            </w:r>
            <w:r w:rsidRPr="00B4655A">
              <w:rPr>
                <w:rStyle w:val="eop"/>
                <w:rFonts w:asciiTheme="minorHAnsi" w:hAnsiTheme="minorHAnsi" w:cstheme="minorHAnsi"/>
              </w:rPr>
              <w:t> </w:t>
            </w:r>
          </w:p>
          <w:p w14:paraId="5928BD4D" w14:textId="218DDDF5" w:rsidR="004F1035" w:rsidRPr="00B4655A" w:rsidRDefault="008F0AD8" w:rsidP="00476D0D">
            <w:pPr>
              <w:pStyle w:val="ListParagraph"/>
              <w:numPr>
                <w:ilvl w:val="0"/>
                <w:numId w:val="4"/>
              </w:numPr>
              <w:spacing w:before="60" w:after="60"/>
              <w:rPr>
                <w:rFonts w:cstheme="minorHAnsi"/>
                <w:sz w:val="24"/>
                <w:szCs w:val="24"/>
              </w:rPr>
            </w:pPr>
            <w:r>
              <w:rPr>
                <w:rFonts w:cstheme="minorHAnsi"/>
                <w:sz w:val="24"/>
                <w:szCs w:val="24"/>
              </w:rPr>
              <w:t>A</w:t>
            </w:r>
            <w:r w:rsidR="004F1035" w:rsidRPr="00B4655A">
              <w:rPr>
                <w:rFonts w:cstheme="minorHAnsi"/>
                <w:sz w:val="24"/>
                <w:szCs w:val="24"/>
              </w:rPr>
              <w:t>dditional reporting</w:t>
            </w:r>
            <w:r w:rsidR="003666BD" w:rsidRPr="00B4655A">
              <w:rPr>
                <w:rFonts w:cstheme="minorHAnsi"/>
                <w:sz w:val="24"/>
                <w:szCs w:val="24"/>
              </w:rPr>
              <w:t xml:space="preserve"> </w:t>
            </w:r>
            <w:r w:rsidR="004F1035" w:rsidRPr="00B4655A">
              <w:rPr>
                <w:rFonts w:cstheme="minorHAnsi"/>
                <w:sz w:val="24"/>
                <w:szCs w:val="24"/>
              </w:rPr>
              <w:t xml:space="preserve">in the ARFS concerning environmental sustainability/climate action strategy as part of best practice to include non-financial reporting in the </w:t>
            </w:r>
            <w:r w:rsidR="003666BD" w:rsidRPr="00B4655A">
              <w:rPr>
                <w:rFonts w:cstheme="minorHAnsi"/>
                <w:sz w:val="24"/>
                <w:szCs w:val="24"/>
              </w:rPr>
              <w:t xml:space="preserve">annual report. </w:t>
            </w:r>
            <w:r w:rsidR="004F1035" w:rsidRPr="00B4655A">
              <w:rPr>
                <w:rFonts w:cstheme="minorHAnsi"/>
                <w:sz w:val="24"/>
                <w:szCs w:val="24"/>
              </w:rPr>
              <w:t xml:space="preserve"> </w:t>
            </w:r>
          </w:p>
          <w:p w14:paraId="1BDB93E1" w14:textId="67BA12CD" w:rsidR="000D0FE3" w:rsidRPr="006B40A4" w:rsidRDefault="000D0FE3" w:rsidP="006B40A4">
            <w:pPr>
              <w:pStyle w:val="ListParagraph"/>
              <w:numPr>
                <w:ilvl w:val="0"/>
                <w:numId w:val="4"/>
              </w:numPr>
              <w:spacing w:before="60" w:after="60"/>
              <w:rPr>
                <w:sz w:val="24"/>
                <w:szCs w:val="24"/>
              </w:rPr>
            </w:pPr>
            <w:r w:rsidRPr="006B40A4">
              <w:rPr>
                <w:sz w:val="24"/>
                <w:szCs w:val="24"/>
              </w:rPr>
              <w:t>A confidential minute was recorded</w:t>
            </w:r>
            <w:r w:rsidR="006B40A4">
              <w:rPr>
                <w:sz w:val="24"/>
                <w:szCs w:val="24"/>
              </w:rPr>
              <w:t>.</w:t>
            </w:r>
          </w:p>
          <w:p w14:paraId="2509D912" w14:textId="04DE8EBE" w:rsidR="00584AC1" w:rsidRPr="006662E2" w:rsidRDefault="00160B4A" w:rsidP="00476D0D">
            <w:pPr>
              <w:pStyle w:val="paragraph"/>
              <w:numPr>
                <w:ilvl w:val="0"/>
                <w:numId w:val="4"/>
              </w:numPr>
              <w:spacing w:before="0" w:beforeAutospacing="0" w:after="0" w:afterAutospacing="0"/>
              <w:ind w:right="-120"/>
              <w:textAlignment w:val="baseline"/>
              <w:rPr>
                <w:rFonts w:ascii="Calibri" w:hAnsi="Calibri" w:cs="Calibri"/>
              </w:rPr>
            </w:pPr>
            <w:r w:rsidRPr="00B4655A">
              <w:rPr>
                <w:rStyle w:val="normaltextrun"/>
                <w:rFonts w:asciiTheme="minorHAnsi" w:hAnsiTheme="minorHAnsi" w:cstheme="minorHAnsi"/>
                <w:lang w:val="en-US"/>
              </w:rPr>
              <w:t>The University has taken a robust approach to assessing its ability to continue as a going concern.  </w:t>
            </w:r>
            <w:r w:rsidRPr="00B4655A">
              <w:rPr>
                <w:rStyle w:val="eop"/>
                <w:rFonts w:asciiTheme="minorHAnsi" w:hAnsiTheme="minorHAnsi" w:cstheme="minorHAnsi"/>
              </w:rPr>
              <w:t> </w:t>
            </w:r>
            <w:r w:rsidR="00CC77CE" w:rsidRPr="00B4655A">
              <w:rPr>
                <w:rStyle w:val="normaltextrun"/>
                <w:rFonts w:asciiTheme="minorHAnsi" w:hAnsiTheme="minorHAnsi" w:cstheme="minorHAnsi"/>
              </w:rPr>
              <w:t>Following the November joint meeting of FEC</w:t>
            </w:r>
            <w:r w:rsidR="00D05AA4" w:rsidRPr="00B4655A">
              <w:rPr>
                <w:rStyle w:val="normaltextrun"/>
                <w:rFonts w:asciiTheme="minorHAnsi" w:hAnsiTheme="minorHAnsi" w:cstheme="minorHAnsi"/>
              </w:rPr>
              <w:t>/</w:t>
            </w:r>
            <w:r w:rsidR="00CC77CE" w:rsidRPr="00B4655A">
              <w:rPr>
                <w:rStyle w:val="normaltextrun"/>
                <w:rFonts w:asciiTheme="minorHAnsi" w:hAnsiTheme="minorHAnsi" w:cstheme="minorHAnsi"/>
              </w:rPr>
              <w:t>ARC, the University’s Period 3 management accounts were reviewed by Grant Thornton to inform their Going Concern conclusions.</w:t>
            </w:r>
            <w:r w:rsidR="00CC77CE" w:rsidRPr="00CC77CE">
              <w:rPr>
                <w:rStyle w:val="normaltextrun"/>
                <w:rFonts w:ascii="Calibri" w:hAnsi="Calibri" w:cs="Calibri"/>
              </w:rPr>
              <w:t xml:space="preserve">  </w:t>
            </w:r>
          </w:p>
        </w:tc>
      </w:tr>
      <w:tr w:rsidR="006662E2" w:rsidRPr="008A753B" w14:paraId="21147925" w14:textId="77777777" w:rsidTr="486A093F">
        <w:tc>
          <w:tcPr>
            <w:tcW w:w="1844" w:type="dxa"/>
            <w:tcBorders>
              <w:top w:val="single" w:sz="4" w:space="0" w:color="auto"/>
              <w:bottom w:val="single" w:sz="4" w:space="0" w:color="auto"/>
            </w:tcBorders>
            <w:shd w:val="clear" w:color="auto" w:fill="auto"/>
          </w:tcPr>
          <w:p w14:paraId="2C7A5733" w14:textId="2F7C0286" w:rsidR="006662E2" w:rsidRDefault="006662E2" w:rsidP="00584AC1">
            <w:pPr>
              <w:pStyle w:val="Heading3"/>
              <w:spacing w:before="60" w:after="60"/>
              <w:ind w:left="-106" w:right="-108"/>
              <w:rPr>
                <w:sz w:val="24"/>
              </w:rPr>
            </w:pPr>
            <w:r>
              <w:rPr>
                <w:sz w:val="24"/>
              </w:rPr>
              <w:t>9.3</w:t>
            </w:r>
          </w:p>
        </w:tc>
        <w:tc>
          <w:tcPr>
            <w:tcW w:w="8221" w:type="dxa"/>
            <w:gridSpan w:val="2"/>
            <w:tcBorders>
              <w:top w:val="single" w:sz="4" w:space="0" w:color="auto"/>
              <w:bottom w:val="single" w:sz="4" w:space="0" w:color="auto"/>
            </w:tcBorders>
            <w:shd w:val="clear" w:color="auto" w:fill="auto"/>
          </w:tcPr>
          <w:p w14:paraId="58E38CEE" w14:textId="346EB9B4" w:rsidR="003F19E4" w:rsidRDefault="00266C88" w:rsidP="525A9CC4">
            <w:pPr>
              <w:pStyle w:val="paragraph"/>
              <w:spacing w:before="0" w:beforeAutospacing="0" w:after="0" w:afterAutospacing="0"/>
              <w:ind w:right="-120"/>
              <w:textAlignment w:val="baseline"/>
              <w:rPr>
                <w:rFonts w:ascii="Calibri" w:hAnsi="Calibri" w:cs="Calibri"/>
              </w:rPr>
            </w:pPr>
            <w:r>
              <w:rPr>
                <w:rStyle w:val="normaltextrun"/>
                <w:rFonts w:ascii="Calibri" w:hAnsi="Calibri" w:cs="Calibri"/>
                <w:shd w:val="clear" w:color="auto" w:fill="FFFFFF"/>
                <w:lang w:val="en-US"/>
              </w:rPr>
              <w:t xml:space="preserve">Governors commented on the external </w:t>
            </w:r>
            <w:r w:rsidR="009D575F">
              <w:rPr>
                <w:rStyle w:val="normaltextrun"/>
                <w:rFonts w:ascii="Calibri" w:hAnsi="Calibri" w:cs="Calibri"/>
                <w:shd w:val="clear" w:color="auto" w:fill="FFFFFF"/>
                <w:lang w:val="en-US"/>
              </w:rPr>
              <w:t xml:space="preserve">operating </w:t>
            </w:r>
            <w:r>
              <w:rPr>
                <w:rStyle w:val="normaltextrun"/>
                <w:rFonts w:ascii="Calibri" w:hAnsi="Calibri" w:cs="Calibri"/>
                <w:shd w:val="clear" w:color="auto" w:fill="FFFFFF"/>
                <w:lang w:val="en-US"/>
              </w:rPr>
              <w:t>context</w:t>
            </w:r>
            <w:r w:rsidR="00403D0F">
              <w:rPr>
                <w:rStyle w:val="normaltextrun"/>
                <w:rFonts w:ascii="Calibri" w:hAnsi="Calibri" w:cs="Calibri"/>
                <w:shd w:val="clear" w:color="auto" w:fill="FFFFFF"/>
                <w:lang w:val="en-US"/>
              </w:rPr>
              <w:t xml:space="preserve"> which had included rising inflation, continuing frozen undergraduate fee income and cost of living impacts for students and staff</w:t>
            </w:r>
            <w:r>
              <w:rPr>
                <w:rStyle w:val="normaltextrun"/>
                <w:rFonts w:ascii="Calibri" w:hAnsi="Calibri" w:cs="Calibri"/>
                <w:shd w:val="clear" w:color="auto" w:fill="FFFFFF"/>
                <w:lang w:val="en-US"/>
              </w:rPr>
              <w:t xml:space="preserve">. </w:t>
            </w:r>
            <w:r w:rsidR="00195CA3">
              <w:rPr>
                <w:rStyle w:val="normaltextrun"/>
                <w:rFonts w:ascii="Calibri" w:hAnsi="Calibri" w:cs="Calibri"/>
                <w:shd w:val="clear" w:color="auto" w:fill="FFFFFF"/>
                <w:lang w:val="en-US"/>
              </w:rPr>
              <w:t xml:space="preserve"> </w:t>
            </w:r>
            <w:r w:rsidR="00EB59DB">
              <w:rPr>
                <w:rStyle w:val="normaltextrun"/>
                <w:rFonts w:ascii="Calibri" w:hAnsi="Calibri" w:cs="Calibri"/>
                <w:shd w:val="clear" w:color="auto" w:fill="FFFFFF"/>
                <w:lang w:val="en-US"/>
              </w:rPr>
              <w:t xml:space="preserve">This </w:t>
            </w:r>
            <w:r w:rsidR="00750F81">
              <w:rPr>
                <w:rStyle w:val="normaltextrun"/>
                <w:rFonts w:ascii="Calibri" w:hAnsi="Calibri" w:cs="Calibri"/>
                <w:shd w:val="clear" w:color="auto" w:fill="FFFFFF"/>
                <w:lang w:val="en-US"/>
              </w:rPr>
              <w:t>wa</w:t>
            </w:r>
            <w:r w:rsidR="00EB59DB">
              <w:rPr>
                <w:rStyle w:val="normaltextrun"/>
                <w:rFonts w:ascii="Calibri" w:hAnsi="Calibri" w:cs="Calibri"/>
                <w:shd w:val="clear" w:color="auto" w:fill="FFFFFF"/>
                <w:lang w:val="en-US"/>
              </w:rPr>
              <w:t xml:space="preserve">s concerning across </w:t>
            </w:r>
            <w:r w:rsidR="00596D86">
              <w:rPr>
                <w:rStyle w:val="normaltextrun"/>
                <w:rFonts w:ascii="Calibri" w:hAnsi="Calibri" w:cs="Calibri"/>
                <w:shd w:val="clear" w:color="auto" w:fill="FFFFFF"/>
                <w:lang w:val="en-US"/>
              </w:rPr>
              <w:t xml:space="preserve">HE with sector finances </w:t>
            </w:r>
            <w:r w:rsidR="00755E68" w:rsidRPr="00E146CD">
              <w:rPr>
                <w:rStyle w:val="normaltextrun"/>
                <w:rFonts w:ascii="Calibri" w:hAnsi="Calibri" w:cs="Calibri"/>
                <w:shd w:val="clear" w:color="auto" w:fill="FFFFFF"/>
                <w:lang w:val="en-US"/>
              </w:rPr>
              <w:t>tighter than anticipated</w:t>
            </w:r>
            <w:r w:rsidR="00D728B4">
              <w:rPr>
                <w:rStyle w:val="normaltextrun"/>
                <w:rFonts w:ascii="Calibri" w:hAnsi="Calibri" w:cs="Calibri"/>
                <w:shd w:val="clear" w:color="auto" w:fill="FFFFFF"/>
                <w:lang w:val="en-US"/>
              </w:rPr>
              <w:t xml:space="preserve">. Changes </w:t>
            </w:r>
            <w:r w:rsidR="00755E68" w:rsidRPr="00E146CD">
              <w:rPr>
                <w:rStyle w:val="normaltextrun"/>
                <w:rFonts w:ascii="Calibri" w:hAnsi="Calibri" w:cs="Calibri"/>
                <w:shd w:val="clear" w:color="auto" w:fill="FFFFFF"/>
                <w:lang w:val="en-US"/>
              </w:rPr>
              <w:t>in patterns of recruitment</w:t>
            </w:r>
            <w:r w:rsidR="0087506B">
              <w:rPr>
                <w:rStyle w:val="normaltextrun"/>
                <w:rFonts w:ascii="Calibri" w:hAnsi="Calibri" w:cs="Calibri"/>
                <w:shd w:val="clear" w:color="auto" w:fill="FFFFFF"/>
                <w:lang w:val="en-US"/>
              </w:rPr>
              <w:t xml:space="preserve"> including</w:t>
            </w:r>
            <w:r w:rsidR="002213CE">
              <w:rPr>
                <w:rStyle w:val="normaltextrun"/>
                <w:rFonts w:ascii="Calibri" w:hAnsi="Calibri" w:cs="Calibri"/>
                <w:shd w:val="clear" w:color="auto" w:fill="FFFFFF"/>
                <w:lang w:val="en-US"/>
              </w:rPr>
              <w:t xml:space="preserve"> a downturn in </w:t>
            </w:r>
            <w:r w:rsidR="0074701E">
              <w:rPr>
                <w:rStyle w:val="normaltextrun"/>
                <w:rFonts w:ascii="Calibri" w:hAnsi="Calibri" w:cs="Calibri"/>
                <w:shd w:val="clear" w:color="auto" w:fill="FFFFFF"/>
                <w:lang w:val="en-US"/>
              </w:rPr>
              <w:t>18-year-olds</w:t>
            </w:r>
            <w:r w:rsidR="002213CE">
              <w:rPr>
                <w:rStyle w:val="normaltextrun"/>
                <w:rFonts w:ascii="Calibri" w:hAnsi="Calibri" w:cs="Calibri"/>
                <w:shd w:val="clear" w:color="auto" w:fill="FFFFFF"/>
                <w:lang w:val="en-US"/>
              </w:rPr>
              <w:t xml:space="preserve"> progress</w:t>
            </w:r>
            <w:r w:rsidR="00FC643F">
              <w:rPr>
                <w:rStyle w:val="normaltextrun"/>
                <w:rFonts w:ascii="Calibri" w:hAnsi="Calibri" w:cs="Calibri"/>
                <w:shd w:val="clear" w:color="auto" w:fill="FFFFFF"/>
                <w:lang w:val="en-US"/>
              </w:rPr>
              <w:t xml:space="preserve">ing </w:t>
            </w:r>
            <w:r w:rsidR="002213CE">
              <w:rPr>
                <w:rStyle w:val="normaltextrun"/>
                <w:rFonts w:ascii="Calibri" w:hAnsi="Calibri" w:cs="Calibri"/>
                <w:shd w:val="clear" w:color="auto" w:fill="FFFFFF"/>
                <w:lang w:val="en-US"/>
              </w:rPr>
              <w:t>to H</w:t>
            </w:r>
            <w:r w:rsidR="00FC643F">
              <w:rPr>
                <w:rStyle w:val="normaltextrun"/>
                <w:rFonts w:ascii="Calibri" w:hAnsi="Calibri" w:cs="Calibri"/>
                <w:shd w:val="clear" w:color="auto" w:fill="FFFFFF"/>
                <w:lang w:val="en-US"/>
              </w:rPr>
              <w:t>E</w:t>
            </w:r>
            <w:r w:rsidR="002213CE">
              <w:rPr>
                <w:rStyle w:val="normaltextrun"/>
                <w:rFonts w:ascii="Calibri" w:hAnsi="Calibri" w:cs="Calibri"/>
                <w:shd w:val="clear" w:color="auto" w:fill="FFFFFF"/>
                <w:lang w:val="en-US"/>
              </w:rPr>
              <w:t xml:space="preserve"> in 2022 and in applications to January 2023</w:t>
            </w:r>
            <w:r w:rsidR="00755E68" w:rsidRPr="00E146CD">
              <w:rPr>
                <w:rStyle w:val="normaltextrun"/>
                <w:rFonts w:ascii="Calibri" w:hAnsi="Calibri" w:cs="Calibri"/>
                <w:shd w:val="clear" w:color="auto" w:fill="FFFFFF"/>
                <w:lang w:val="en-US"/>
              </w:rPr>
              <w:t xml:space="preserve"> </w:t>
            </w:r>
            <w:r w:rsidR="00431190">
              <w:rPr>
                <w:rStyle w:val="normaltextrun"/>
                <w:rFonts w:ascii="Calibri" w:hAnsi="Calibri" w:cs="Calibri"/>
                <w:shd w:val="clear" w:color="auto" w:fill="FFFFFF"/>
                <w:lang w:val="en-US"/>
              </w:rPr>
              <w:t xml:space="preserve">had resulted </w:t>
            </w:r>
            <w:r w:rsidR="00755E68" w:rsidRPr="00E146CD">
              <w:rPr>
                <w:rStyle w:val="normaltextrun"/>
                <w:rFonts w:ascii="Calibri" w:hAnsi="Calibri" w:cs="Calibri"/>
                <w:shd w:val="clear" w:color="auto" w:fill="FFFFFF"/>
                <w:lang w:val="en-US"/>
              </w:rPr>
              <w:t>in student number and income target</w:t>
            </w:r>
            <w:r w:rsidR="00321EE5" w:rsidRPr="00E146CD">
              <w:rPr>
                <w:rStyle w:val="normaltextrun"/>
                <w:rFonts w:ascii="Calibri" w:hAnsi="Calibri" w:cs="Calibri"/>
                <w:shd w:val="clear" w:color="auto" w:fill="FFFFFF"/>
                <w:lang w:val="en-US"/>
              </w:rPr>
              <w:t xml:space="preserve"> shortfall</w:t>
            </w:r>
            <w:r w:rsidR="00755E68" w:rsidRPr="00E146CD">
              <w:rPr>
                <w:rStyle w:val="normaltextrun"/>
                <w:rFonts w:ascii="Calibri" w:hAnsi="Calibri" w:cs="Calibri"/>
                <w:shd w:val="clear" w:color="auto" w:fill="FFFFFF"/>
                <w:lang w:val="en-US"/>
              </w:rPr>
              <w:t xml:space="preserve">s. Data to benchmark the University’s </w:t>
            </w:r>
            <w:r w:rsidR="1C3D6188" w:rsidRPr="00E146CD">
              <w:rPr>
                <w:rStyle w:val="normaltextrun"/>
                <w:rFonts w:ascii="Calibri" w:hAnsi="Calibri" w:cs="Calibri"/>
                <w:shd w:val="clear" w:color="auto" w:fill="FFFFFF"/>
                <w:lang w:val="en-US"/>
              </w:rPr>
              <w:t xml:space="preserve">financial </w:t>
            </w:r>
            <w:r w:rsidR="00755E68" w:rsidRPr="00E146CD">
              <w:rPr>
                <w:rStyle w:val="normaltextrun"/>
                <w:rFonts w:ascii="Calibri" w:hAnsi="Calibri" w:cs="Calibri"/>
                <w:shd w:val="clear" w:color="auto" w:fill="FFFFFF"/>
                <w:lang w:val="en-US"/>
              </w:rPr>
              <w:t xml:space="preserve">position and performance relative to other HE providers would be reported to the Board following its publication in May 2024.  </w:t>
            </w:r>
            <w:r w:rsidR="005940C6" w:rsidRPr="00F255C1">
              <w:rPr>
                <w:rFonts w:ascii="Calibri" w:hAnsi="Calibri" w:cs="Calibri"/>
              </w:rPr>
              <w:t xml:space="preserve"> </w:t>
            </w:r>
          </w:p>
          <w:p w14:paraId="6C7008F4" w14:textId="65D28920" w:rsidR="00ED3BD6" w:rsidRPr="00403D0F" w:rsidRDefault="00755E68" w:rsidP="00EB59DB">
            <w:pPr>
              <w:pStyle w:val="paragraph"/>
              <w:spacing w:before="0" w:beforeAutospacing="0" w:after="0" w:afterAutospacing="0"/>
              <w:ind w:right="-120"/>
              <w:textAlignment w:val="baseline"/>
              <w:rPr>
                <w:rStyle w:val="normaltextrun"/>
                <w:rFonts w:ascii="Calibri" w:hAnsi="Calibri" w:cs="Calibri"/>
                <w:shd w:val="clear" w:color="auto" w:fill="FFFFFF"/>
                <w:lang w:val="en-US"/>
              </w:rPr>
            </w:pPr>
            <w:r w:rsidRPr="00E146CD">
              <w:rPr>
                <w:rStyle w:val="normaltextrun"/>
                <w:rFonts w:ascii="Calibri" w:hAnsi="Calibri" w:cs="Calibri"/>
                <w:b/>
                <w:bCs/>
                <w:shd w:val="clear" w:color="auto" w:fill="FFFFFF"/>
                <w:lang w:val="en-US"/>
              </w:rPr>
              <w:t>Action:</w:t>
            </w:r>
            <w:r w:rsidRPr="00E146CD">
              <w:rPr>
                <w:rStyle w:val="normaltextrun"/>
                <w:rFonts w:ascii="Calibri" w:hAnsi="Calibri" w:cs="Calibri"/>
                <w:shd w:val="clear" w:color="auto" w:fill="FFFFFF"/>
                <w:lang w:val="en-US"/>
              </w:rPr>
              <w:t xml:space="preserve"> Chief Finance Officer  </w:t>
            </w:r>
          </w:p>
        </w:tc>
      </w:tr>
      <w:tr w:rsidR="004E412F" w:rsidRPr="008A753B" w14:paraId="65010BBA" w14:textId="77777777" w:rsidTr="486A093F">
        <w:tc>
          <w:tcPr>
            <w:tcW w:w="1844" w:type="dxa"/>
            <w:tcBorders>
              <w:top w:val="single" w:sz="4" w:space="0" w:color="auto"/>
              <w:bottom w:val="single" w:sz="4" w:space="0" w:color="auto"/>
            </w:tcBorders>
            <w:shd w:val="clear" w:color="auto" w:fill="auto"/>
          </w:tcPr>
          <w:p w14:paraId="41C6EA58" w14:textId="68B90E68" w:rsidR="004E412F" w:rsidRDefault="004E412F" w:rsidP="00584AC1">
            <w:pPr>
              <w:pStyle w:val="Heading3"/>
              <w:spacing w:before="60" w:after="60"/>
              <w:ind w:left="-106" w:right="-108"/>
              <w:rPr>
                <w:sz w:val="24"/>
              </w:rPr>
            </w:pPr>
            <w:r>
              <w:rPr>
                <w:sz w:val="24"/>
              </w:rPr>
              <w:t>9.4</w:t>
            </w:r>
          </w:p>
        </w:tc>
        <w:tc>
          <w:tcPr>
            <w:tcW w:w="8221" w:type="dxa"/>
            <w:gridSpan w:val="2"/>
            <w:tcBorders>
              <w:top w:val="single" w:sz="4" w:space="0" w:color="auto"/>
              <w:bottom w:val="single" w:sz="4" w:space="0" w:color="auto"/>
            </w:tcBorders>
            <w:shd w:val="clear" w:color="auto" w:fill="auto"/>
          </w:tcPr>
          <w:p w14:paraId="1A47AC11" w14:textId="47B5AD14" w:rsidR="00B16256" w:rsidRDefault="004E412F" w:rsidP="00266C88">
            <w:pPr>
              <w:pStyle w:val="paragraph"/>
              <w:spacing w:before="0" w:beforeAutospacing="0" w:after="0" w:afterAutospacing="0"/>
              <w:ind w:right="-120"/>
              <w:textAlignment w:val="baseline"/>
              <w:rPr>
                <w:rStyle w:val="normaltextrun"/>
                <w:rFonts w:ascii="Calibri" w:hAnsi="Calibri" w:cs="Calibri"/>
                <w:shd w:val="clear" w:color="auto" w:fill="FFFFFF"/>
                <w:lang w:val="en-US"/>
              </w:rPr>
            </w:pPr>
            <w:r w:rsidRPr="00EE11C7">
              <w:rPr>
                <w:rStyle w:val="normaltextrun"/>
                <w:rFonts w:ascii="Calibri" w:hAnsi="Calibri" w:cs="Calibri"/>
                <w:shd w:val="clear" w:color="auto" w:fill="FFFFFF"/>
                <w:lang w:val="en-US"/>
              </w:rPr>
              <w:t xml:space="preserve">The University was not alone in taking mitigating actions in response to the challenging economic environment to maintain financial </w:t>
            </w:r>
            <w:r w:rsidR="00025846">
              <w:rPr>
                <w:rStyle w:val="normaltextrun"/>
                <w:rFonts w:ascii="Calibri" w:hAnsi="Calibri" w:cs="Calibri"/>
                <w:shd w:val="clear" w:color="auto" w:fill="FFFFFF"/>
                <w:lang w:val="en-US"/>
              </w:rPr>
              <w:t xml:space="preserve">viability and </w:t>
            </w:r>
            <w:r w:rsidRPr="00EE11C7">
              <w:rPr>
                <w:rStyle w:val="normaltextrun"/>
                <w:rFonts w:ascii="Calibri" w:hAnsi="Calibri" w:cs="Calibri"/>
                <w:shd w:val="clear" w:color="auto" w:fill="FFFFFF"/>
                <w:lang w:val="en-US"/>
              </w:rPr>
              <w:t xml:space="preserve">sustainability.  </w:t>
            </w:r>
            <w:r>
              <w:rPr>
                <w:rStyle w:val="normaltextrun"/>
                <w:rFonts w:ascii="Calibri" w:hAnsi="Calibri" w:cs="Calibri"/>
                <w:shd w:val="clear" w:color="auto" w:fill="FFFFFF"/>
                <w:lang w:val="en-US"/>
              </w:rPr>
              <w:t xml:space="preserve">The Board discussed the Grant Thornton response to the </w:t>
            </w:r>
            <w:r w:rsidR="00B16256">
              <w:rPr>
                <w:rStyle w:val="normaltextrun"/>
                <w:rFonts w:ascii="Calibri" w:hAnsi="Calibri" w:cs="Calibri"/>
                <w:shd w:val="clear" w:color="auto" w:fill="FFFFFF"/>
                <w:lang w:val="en-US"/>
              </w:rPr>
              <w:t>University’s</w:t>
            </w:r>
            <w:r>
              <w:rPr>
                <w:rStyle w:val="normaltextrun"/>
                <w:rFonts w:ascii="Calibri" w:hAnsi="Calibri" w:cs="Calibri"/>
                <w:shd w:val="clear" w:color="auto" w:fill="FFFFFF"/>
                <w:lang w:val="en-US"/>
              </w:rPr>
              <w:t xml:space="preserve"> Period 3 </w:t>
            </w:r>
            <w:r w:rsidR="00B16256">
              <w:rPr>
                <w:rStyle w:val="normaltextrun"/>
                <w:rFonts w:ascii="Calibri" w:hAnsi="Calibri" w:cs="Calibri"/>
                <w:shd w:val="clear" w:color="auto" w:fill="FFFFFF"/>
                <w:lang w:val="en-US"/>
              </w:rPr>
              <w:t xml:space="preserve">report. </w:t>
            </w:r>
          </w:p>
          <w:p w14:paraId="0718FF26" w14:textId="1FBDC331" w:rsidR="004E412F" w:rsidRDefault="004E412F" w:rsidP="00266C88">
            <w:pPr>
              <w:pStyle w:val="paragraph"/>
              <w:spacing w:before="0" w:beforeAutospacing="0" w:after="0" w:afterAutospacing="0"/>
              <w:ind w:right="-120"/>
              <w:textAlignment w:val="baseline"/>
              <w:rPr>
                <w:rStyle w:val="normaltextrun"/>
                <w:rFonts w:ascii="Calibri" w:hAnsi="Calibri" w:cs="Calibri"/>
                <w:shd w:val="clear" w:color="auto" w:fill="FFFFFF"/>
                <w:lang w:val="en-US"/>
              </w:rPr>
            </w:pPr>
            <w:r>
              <w:rPr>
                <w:rStyle w:val="normaltextrun"/>
                <w:rFonts w:ascii="Calibri" w:hAnsi="Calibri" w:cs="Calibri"/>
                <w:shd w:val="clear" w:color="auto" w:fill="FFFFFF"/>
                <w:lang w:val="en-US"/>
              </w:rPr>
              <w:t>A confidential minute was recorded.</w:t>
            </w:r>
            <w:r w:rsidR="00120266">
              <w:rPr>
                <w:bCs/>
              </w:rPr>
              <w:t xml:space="preserve"> </w:t>
            </w:r>
          </w:p>
        </w:tc>
      </w:tr>
      <w:tr w:rsidR="00FD4880" w:rsidRPr="008A753B" w14:paraId="39F63500" w14:textId="77777777" w:rsidTr="486A093F">
        <w:tc>
          <w:tcPr>
            <w:tcW w:w="1844" w:type="dxa"/>
            <w:tcBorders>
              <w:top w:val="single" w:sz="4" w:space="0" w:color="auto"/>
              <w:bottom w:val="single" w:sz="4" w:space="0" w:color="auto"/>
            </w:tcBorders>
            <w:shd w:val="clear" w:color="auto" w:fill="auto"/>
          </w:tcPr>
          <w:p w14:paraId="2E5F5761" w14:textId="692BC628" w:rsidR="00FD4880" w:rsidRPr="00D152E0" w:rsidRDefault="002D5C06" w:rsidP="00584AC1">
            <w:pPr>
              <w:pStyle w:val="Heading3"/>
              <w:spacing w:before="60" w:after="60"/>
              <w:ind w:left="-106" w:right="-108"/>
              <w:rPr>
                <w:sz w:val="24"/>
              </w:rPr>
            </w:pPr>
            <w:r>
              <w:rPr>
                <w:sz w:val="24"/>
              </w:rPr>
              <w:t>9.</w:t>
            </w:r>
            <w:r w:rsidR="00194A76">
              <w:rPr>
                <w:sz w:val="24"/>
              </w:rPr>
              <w:t>5</w:t>
            </w:r>
          </w:p>
        </w:tc>
        <w:tc>
          <w:tcPr>
            <w:tcW w:w="8221" w:type="dxa"/>
            <w:gridSpan w:val="2"/>
            <w:tcBorders>
              <w:top w:val="single" w:sz="4" w:space="0" w:color="auto"/>
              <w:bottom w:val="single" w:sz="4" w:space="0" w:color="auto"/>
            </w:tcBorders>
            <w:shd w:val="clear" w:color="auto" w:fill="auto"/>
          </w:tcPr>
          <w:p w14:paraId="3EFD8EEB" w14:textId="77777777" w:rsidR="00827DB3" w:rsidRDefault="00827DB3" w:rsidP="00827DB3">
            <w:pPr>
              <w:pStyle w:val="paragraph"/>
              <w:spacing w:before="0" w:beforeAutospacing="0" w:after="0" w:afterAutospacing="0"/>
              <w:ind w:right="-120"/>
              <w:textAlignment w:val="baseline"/>
              <w:rPr>
                <w:rFonts w:ascii="Segoe UI" w:hAnsi="Segoe UI" w:cs="Segoe UI"/>
                <w:sz w:val="18"/>
                <w:szCs w:val="18"/>
              </w:rPr>
            </w:pPr>
            <w:r>
              <w:rPr>
                <w:rStyle w:val="normaltextrun"/>
                <w:rFonts w:ascii="Calibri" w:hAnsi="Calibri" w:cs="Calibri"/>
                <w:lang w:val="en-US"/>
              </w:rPr>
              <w:t xml:space="preserve">The Board </w:t>
            </w:r>
            <w:r>
              <w:rPr>
                <w:rStyle w:val="normaltextrun"/>
                <w:rFonts w:ascii="Calibri" w:hAnsi="Calibri" w:cs="Calibri"/>
                <w:b/>
                <w:bCs/>
                <w:lang w:val="en-US"/>
              </w:rPr>
              <w:t xml:space="preserve">approved </w:t>
            </w:r>
            <w:r>
              <w:rPr>
                <w:rStyle w:val="normaltextrun"/>
                <w:rFonts w:ascii="Calibri" w:hAnsi="Calibri" w:cs="Calibri"/>
                <w:lang w:val="en-US"/>
              </w:rPr>
              <w:t>the following subject to the conclusion of the Going Concern Statement and the written resolution thereon:</w:t>
            </w:r>
            <w:r>
              <w:rPr>
                <w:rStyle w:val="eop"/>
                <w:rFonts w:ascii="Calibri" w:hAnsi="Calibri" w:cs="Calibri"/>
              </w:rPr>
              <w:t> </w:t>
            </w:r>
          </w:p>
          <w:p w14:paraId="7F66EAC8" w14:textId="77777777" w:rsidR="00524EC0" w:rsidRDefault="00524EC0" w:rsidP="0073696F">
            <w:pPr>
              <w:pStyle w:val="paragraph"/>
              <w:spacing w:before="0" w:beforeAutospacing="0" w:after="0" w:afterAutospacing="0"/>
              <w:textAlignment w:val="baseline"/>
              <w:rPr>
                <w:rStyle w:val="normaltextrun"/>
                <w:rFonts w:ascii="Calibri" w:hAnsi="Calibri" w:cs="Calibri"/>
              </w:rPr>
            </w:pPr>
          </w:p>
          <w:p w14:paraId="2060B11A" w14:textId="6F38D295" w:rsidR="00827DB3" w:rsidRDefault="00827DB3" w:rsidP="00476D0D">
            <w:pPr>
              <w:pStyle w:val="paragraph"/>
              <w:numPr>
                <w:ilvl w:val="0"/>
                <w:numId w:val="3"/>
              </w:numPr>
              <w:spacing w:before="0" w:beforeAutospacing="0" w:after="0" w:afterAutospacing="0"/>
              <w:ind w:left="460"/>
              <w:textAlignment w:val="baseline"/>
              <w:rPr>
                <w:rFonts w:ascii="Calibri" w:hAnsi="Calibri" w:cs="Calibri"/>
              </w:rPr>
            </w:pPr>
            <w:r>
              <w:rPr>
                <w:rStyle w:val="normaltextrun"/>
                <w:rFonts w:ascii="Calibri" w:hAnsi="Calibri" w:cs="Calibri"/>
              </w:rPr>
              <w:t>that it is appropriate for the consolidated financial statements for the year ended 31 July 2023 to be prepared on the going concern basis.  </w:t>
            </w:r>
            <w:r>
              <w:rPr>
                <w:rStyle w:val="eop"/>
                <w:rFonts w:ascii="Calibri" w:hAnsi="Calibri" w:cs="Calibri"/>
              </w:rPr>
              <w:t> </w:t>
            </w:r>
          </w:p>
          <w:p w14:paraId="38770338" w14:textId="71F3890D" w:rsidR="00827DB3" w:rsidRDefault="00827DB3" w:rsidP="00A4076B">
            <w:pPr>
              <w:pStyle w:val="paragraph"/>
              <w:spacing w:before="0" w:beforeAutospacing="0" w:after="0" w:afterAutospacing="0"/>
              <w:ind w:left="460" w:hanging="540"/>
              <w:textAlignment w:val="baseline"/>
              <w:rPr>
                <w:rFonts w:ascii="Segoe UI" w:hAnsi="Segoe UI" w:cs="Segoe UI"/>
                <w:sz w:val="18"/>
                <w:szCs w:val="18"/>
              </w:rPr>
            </w:pPr>
          </w:p>
          <w:p w14:paraId="48C34DD7" w14:textId="19ADACEE" w:rsidR="00827DB3" w:rsidRDefault="00827DB3" w:rsidP="00476D0D">
            <w:pPr>
              <w:pStyle w:val="paragraph"/>
              <w:numPr>
                <w:ilvl w:val="0"/>
                <w:numId w:val="3"/>
              </w:numPr>
              <w:spacing w:before="0" w:beforeAutospacing="0" w:after="0" w:afterAutospacing="0"/>
              <w:ind w:left="460"/>
              <w:textAlignment w:val="baseline"/>
              <w:rPr>
                <w:rFonts w:ascii="Calibri" w:hAnsi="Calibri" w:cs="Calibri"/>
              </w:rPr>
            </w:pPr>
            <w:r>
              <w:rPr>
                <w:rStyle w:val="normaltextrun"/>
                <w:rFonts w:ascii="Calibri" w:hAnsi="Calibri" w:cs="Calibri"/>
              </w:rPr>
              <w:t>the consolidated financial statements for the year ended 31 July 2023.</w:t>
            </w:r>
            <w:r>
              <w:rPr>
                <w:rStyle w:val="eop"/>
                <w:rFonts w:ascii="Calibri" w:hAnsi="Calibri" w:cs="Calibri"/>
              </w:rPr>
              <w:t> </w:t>
            </w:r>
          </w:p>
          <w:p w14:paraId="078E0A6C" w14:textId="26DD995B" w:rsidR="00827DB3" w:rsidRDefault="00827DB3" w:rsidP="00A4076B">
            <w:pPr>
              <w:pStyle w:val="paragraph"/>
              <w:spacing w:before="0" w:beforeAutospacing="0" w:after="0" w:afterAutospacing="0"/>
              <w:ind w:left="460" w:hanging="540"/>
              <w:textAlignment w:val="baseline"/>
              <w:rPr>
                <w:rFonts w:ascii="Segoe UI" w:hAnsi="Segoe UI" w:cs="Segoe UI"/>
                <w:sz w:val="18"/>
                <w:szCs w:val="18"/>
              </w:rPr>
            </w:pPr>
          </w:p>
          <w:p w14:paraId="6F32987D" w14:textId="17E2894F" w:rsidR="00827DB3" w:rsidRDefault="00827DB3" w:rsidP="00476D0D">
            <w:pPr>
              <w:pStyle w:val="paragraph"/>
              <w:numPr>
                <w:ilvl w:val="0"/>
                <w:numId w:val="3"/>
              </w:numPr>
              <w:spacing w:before="0" w:beforeAutospacing="0" w:after="0" w:afterAutospacing="0"/>
              <w:ind w:left="460"/>
              <w:textAlignment w:val="baseline"/>
              <w:rPr>
                <w:rFonts w:ascii="Calibri" w:hAnsi="Calibri" w:cs="Calibri"/>
              </w:rPr>
            </w:pPr>
            <w:r>
              <w:rPr>
                <w:rStyle w:val="normaltextrun"/>
                <w:rFonts w:ascii="Calibri" w:hAnsi="Calibri" w:cs="Calibri"/>
              </w:rPr>
              <w:t>that the Chair of the Board should sign the letter of representation to the external auditors in relation to the audit of the University’s financial statements.</w:t>
            </w:r>
            <w:r>
              <w:rPr>
                <w:rStyle w:val="eop"/>
                <w:rFonts w:ascii="Calibri" w:hAnsi="Calibri" w:cs="Calibri"/>
              </w:rPr>
              <w:t> </w:t>
            </w:r>
          </w:p>
          <w:p w14:paraId="0310E9A7" w14:textId="1E51059D" w:rsidR="00827DB3" w:rsidRDefault="00827DB3" w:rsidP="00A4076B">
            <w:pPr>
              <w:pStyle w:val="paragraph"/>
              <w:spacing w:before="0" w:beforeAutospacing="0" w:after="0" w:afterAutospacing="0"/>
              <w:ind w:left="460" w:hanging="540"/>
              <w:textAlignment w:val="baseline"/>
              <w:rPr>
                <w:rFonts w:ascii="Segoe UI" w:hAnsi="Segoe UI" w:cs="Segoe UI"/>
                <w:sz w:val="18"/>
                <w:szCs w:val="18"/>
              </w:rPr>
            </w:pPr>
          </w:p>
          <w:p w14:paraId="1AA7FF34" w14:textId="7A84A488" w:rsidR="00FD4880" w:rsidRPr="003A1DB9" w:rsidRDefault="00827DB3" w:rsidP="00476D0D">
            <w:pPr>
              <w:pStyle w:val="paragraph"/>
              <w:numPr>
                <w:ilvl w:val="0"/>
                <w:numId w:val="3"/>
              </w:numPr>
              <w:spacing w:before="0" w:beforeAutospacing="0" w:after="0" w:afterAutospacing="0"/>
              <w:ind w:left="460"/>
              <w:textAlignment w:val="baseline"/>
              <w:rPr>
                <w:rFonts w:ascii="Calibri" w:hAnsi="Calibri" w:cs="Calibri"/>
              </w:rPr>
            </w:pPr>
            <w:r>
              <w:rPr>
                <w:rStyle w:val="normaltextrun"/>
                <w:rFonts w:ascii="Calibri" w:hAnsi="Calibri" w:cs="Calibri"/>
              </w:rPr>
              <w:t>that the Chair of the Board should sign the letters of support for Sheffield Hallam University Enterprises Limited and Sheffield Hallam Innovation and Enterprise Limited.</w:t>
            </w:r>
            <w:r>
              <w:rPr>
                <w:rStyle w:val="eop"/>
                <w:rFonts w:ascii="Calibri" w:hAnsi="Calibri" w:cs="Calibri"/>
              </w:rPr>
              <w:t> </w:t>
            </w:r>
          </w:p>
        </w:tc>
      </w:tr>
      <w:tr w:rsidR="00584AC1" w:rsidRPr="008A753B" w14:paraId="44873C77" w14:textId="77777777" w:rsidTr="486A093F">
        <w:tc>
          <w:tcPr>
            <w:tcW w:w="1844" w:type="dxa"/>
            <w:tcBorders>
              <w:top w:val="single" w:sz="4" w:space="0" w:color="auto"/>
              <w:bottom w:val="single" w:sz="4" w:space="0" w:color="auto"/>
            </w:tcBorders>
            <w:shd w:val="clear" w:color="auto" w:fill="D9D9D9" w:themeFill="background1" w:themeFillShade="D9"/>
          </w:tcPr>
          <w:p w14:paraId="594DD08A" w14:textId="1E16B98E" w:rsidR="00584AC1" w:rsidRDefault="00584AC1" w:rsidP="00584AC1">
            <w:pPr>
              <w:pStyle w:val="Heading3"/>
              <w:spacing w:before="60" w:after="60"/>
              <w:ind w:left="-106" w:right="-108"/>
            </w:pPr>
            <w:r w:rsidRPr="00514E91">
              <w:rPr>
                <w:sz w:val="20"/>
                <w:szCs w:val="20"/>
              </w:rPr>
              <w:t>BG</w:t>
            </w:r>
            <w:r>
              <w:rPr>
                <w:sz w:val="20"/>
                <w:szCs w:val="20"/>
              </w:rPr>
              <w:t>_2023_1</w:t>
            </w:r>
            <w:r w:rsidR="00DA7AFD">
              <w:rPr>
                <w:sz w:val="20"/>
                <w:szCs w:val="20"/>
              </w:rPr>
              <w:t>1_28_10</w:t>
            </w:r>
          </w:p>
        </w:tc>
        <w:tc>
          <w:tcPr>
            <w:tcW w:w="5811" w:type="dxa"/>
            <w:tcBorders>
              <w:top w:val="single" w:sz="4" w:space="0" w:color="auto"/>
              <w:bottom w:val="single" w:sz="4" w:space="0" w:color="auto"/>
            </w:tcBorders>
            <w:shd w:val="clear" w:color="auto" w:fill="D9D9D9" w:themeFill="background1" w:themeFillShade="D9"/>
          </w:tcPr>
          <w:p w14:paraId="194629BC" w14:textId="21823C30" w:rsidR="00584AC1" w:rsidRDefault="001652AA" w:rsidP="00584AC1">
            <w:pPr>
              <w:pStyle w:val="Heading2"/>
            </w:pPr>
            <w:r>
              <w:rPr>
                <w:rFonts w:asciiTheme="minorHAnsi" w:hAnsiTheme="minorHAnsi" w:cstheme="minorHAnsi"/>
                <w:szCs w:val="24"/>
              </w:rPr>
              <w:t>BOARD MATTERS</w:t>
            </w:r>
          </w:p>
        </w:tc>
        <w:tc>
          <w:tcPr>
            <w:tcW w:w="2410" w:type="dxa"/>
            <w:tcBorders>
              <w:top w:val="single" w:sz="4" w:space="0" w:color="auto"/>
              <w:bottom w:val="single" w:sz="4" w:space="0" w:color="auto"/>
            </w:tcBorders>
            <w:shd w:val="clear" w:color="auto" w:fill="D9D9D9" w:themeFill="background1" w:themeFillShade="D9"/>
          </w:tcPr>
          <w:p w14:paraId="33BBBE7B" w14:textId="39FF95D0" w:rsidR="00584AC1" w:rsidRPr="009575CE" w:rsidRDefault="00584AC1" w:rsidP="00FB3C95">
            <w:pPr>
              <w:spacing w:before="60" w:after="60"/>
              <w:ind w:right="-109"/>
              <w:rPr>
                <w:sz w:val="18"/>
                <w:szCs w:val="18"/>
              </w:rPr>
            </w:pPr>
          </w:p>
        </w:tc>
      </w:tr>
      <w:tr w:rsidR="001652AA" w:rsidRPr="008A753B" w14:paraId="635FF261" w14:textId="77777777" w:rsidTr="486A093F">
        <w:tc>
          <w:tcPr>
            <w:tcW w:w="1844" w:type="dxa"/>
            <w:tcBorders>
              <w:top w:val="single" w:sz="4" w:space="0" w:color="auto"/>
              <w:bottom w:val="single" w:sz="4" w:space="0" w:color="auto"/>
            </w:tcBorders>
            <w:shd w:val="clear" w:color="auto" w:fill="auto"/>
          </w:tcPr>
          <w:p w14:paraId="3B19B409" w14:textId="77777777" w:rsidR="001652AA" w:rsidRPr="00514E91" w:rsidRDefault="001652AA" w:rsidP="00584AC1">
            <w:pPr>
              <w:pStyle w:val="Heading3"/>
              <w:spacing w:before="60" w:after="60"/>
              <w:ind w:left="-106" w:right="-108"/>
              <w:rPr>
                <w:sz w:val="20"/>
                <w:szCs w:val="20"/>
              </w:rPr>
            </w:pPr>
          </w:p>
        </w:tc>
        <w:tc>
          <w:tcPr>
            <w:tcW w:w="5811" w:type="dxa"/>
            <w:tcBorders>
              <w:top w:val="single" w:sz="4" w:space="0" w:color="auto"/>
              <w:bottom w:val="single" w:sz="4" w:space="0" w:color="auto"/>
            </w:tcBorders>
            <w:shd w:val="clear" w:color="auto" w:fill="auto"/>
          </w:tcPr>
          <w:p w14:paraId="641C9C98" w14:textId="18B64EA0" w:rsidR="001652AA" w:rsidRPr="00BC5DA3" w:rsidRDefault="001652AA" w:rsidP="00584AC1">
            <w:pPr>
              <w:pStyle w:val="Heading2"/>
              <w:rPr>
                <w:rFonts w:asciiTheme="minorHAnsi" w:hAnsiTheme="minorHAnsi" w:cstheme="minorHAnsi"/>
                <w:szCs w:val="24"/>
              </w:rPr>
            </w:pPr>
            <w:r>
              <w:rPr>
                <w:rFonts w:asciiTheme="minorHAnsi" w:hAnsiTheme="minorHAnsi" w:cstheme="minorHAnsi"/>
                <w:szCs w:val="24"/>
              </w:rPr>
              <w:t>CHAIR OF THE BOARD RECRUITMENT</w:t>
            </w:r>
          </w:p>
        </w:tc>
        <w:tc>
          <w:tcPr>
            <w:tcW w:w="2410" w:type="dxa"/>
            <w:tcBorders>
              <w:top w:val="single" w:sz="4" w:space="0" w:color="auto"/>
              <w:bottom w:val="single" w:sz="4" w:space="0" w:color="auto"/>
            </w:tcBorders>
            <w:shd w:val="clear" w:color="auto" w:fill="auto"/>
          </w:tcPr>
          <w:p w14:paraId="38B06D5A" w14:textId="1D232CFF" w:rsidR="001652AA" w:rsidRPr="009575CE" w:rsidRDefault="001652AA" w:rsidP="00FB3C95">
            <w:pPr>
              <w:spacing w:before="60" w:after="60"/>
              <w:ind w:right="-109"/>
              <w:rPr>
                <w:sz w:val="18"/>
                <w:szCs w:val="18"/>
              </w:rPr>
            </w:pPr>
            <w:r w:rsidRPr="009575CE">
              <w:rPr>
                <w:sz w:val="18"/>
                <w:szCs w:val="18"/>
              </w:rPr>
              <w:t>BG</w:t>
            </w:r>
            <w:r>
              <w:rPr>
                <w:sz w:val="18"/>
                <w:szCs w:val="18"/>
              </w:rPr>
              <w:t>_2023_10_13_P10.1 Confidential</w:t>
            </w:r>
          </w:p>
        </w:tc>
      </w:tr>
      <w:tr w:rsidR="00584AC1" w:rsidRPr="008A753B" w14:paraId="667CA4E0" w14:textId="77777777" w:rsidTr="486A093F">
        <w:tc>
          <w:tcPr>
            <w:tcW w:w="1844" w:type="dxa"/>
            <w:tcBorders>
              <w:top w:val="single" w:sz="4" w:space="0" w:color="auto"/>
              <w:bottom w:val="single" w:sz="4" w:space="0" w:color="auto"/>
            </w:tcBorders>
            <w:shd w:val="clear" w:color="auto" w:fill="auto"/>
          </w:tcPr>
          <w:p w14:paraId="3BB3C005" w14:textId="0C62DA59" w:rsidR="00584AC1" w:rsidRPr="00E12F0C" w:rsidRDefault="00F92B92" w:rsidP="00584AC1">
            <w:pPr>
              <w:pStyle w:val="Heading3"/>
              <w:spacing w:before="60" w:after="60"/>
              <w:ind w:left="-106" w:right="-108"/>
              <w:rPr>
                <w:sz w:val="24"/>
              </w:rPr>
            </w:pPr>
            <w:r w:rsidRPr="00E12F0C">
              <w:rPr>
                <w:sz w:val="24"/>
              </w:rPr>
              <w:t>10.1</w:t>
            </w:r>
          </w:p>
        </w:tc>
        <w:tc>
          <w:tcPr>
            <w:tcW w:w="8221" w:type="dxa"/>
            <w:gridSpan w:val="2"/>
            <w:tcBorders>
              <w:top w:val="single" w:sz="4" w:space="0" w:color="auto"/>
              <w:bottom w:val="single" w:sz="4" w:space="0" w:color="auto"/>
            </w:tcBorders>
            <w:shd w:val="clear" w:color="auto" w:fill="auto"/>
          </w:tcPr>
          <w:p w14:paraId="4A3821FC" w14:textId="5092A436" w:rsidR="00DC343E" w:rsidRPr="00E12F0C" w:rsidRDefault="00280EA2" w:rsidP="00530025">
            <w:pPr>
              <w:spacing w:before="60" w:after="60"/>
              <w:ind w:right="-109"/>
              <w:rPr>
                <w:sz w:val="24"/>
                <w:szCs w:val="24"/>
              </w:rPr>
            </w:pPr>
            <w:r w:rsidRPr="00E12F0C">
              <w:rPr>
                <w:rFonts w:cstheme="minorHAnsi"/>
                <w:sz w:val="24"/>
                <w:szCs w:val="24"/>
              </w:rPr>
              <w:t xml:space="preserve">The Board </w:t>
            </w:r>
            <w:r w:rsidRPr="00E12F0C">
              <w:rPr>
                <w:rFonts w:cstheme="minorHAnsi"/>
                <w:b/>
                <w:bCs/>
                <w:sz w:val="24"/>
                <w:szCs w:val="24"/>
              </w:rPr>
              <w:t>noted</w:t>
            </w:r>
            <w:r w:rsidRPr="00E12F0C">
              <w:rPr>
                <w:rFonts w:cstheme="minorHAnsi"/>
                <w:sz w:val="24"/>
                <w:szCs w:val="24"/>
              </w:rPr>
              <w:t xml:space="preserve"> the report from the Selection Panel on the recruitment and selection of the </w:t>
            </w:r>
            <w:r w:rsidR="006B4AF7" w:rsidRPr="00E12F0C">
              <w:rPr>
                <w:rFonts w:cstheme="minorHAnsi"/>
                <w:sz w:val="24"/>
                <w:szCs w:val="24"/>
              </w:rPr>
              <w:t>Chair of the Board</w:t>
            </w:r>
            <w:r w:rsidR="0012534C">
              <w:rPr>
                <w:rFonts w:cstheme="minorHAnsi"/>
                <w:sz w:val="24"/>
                <w:szCs w:val="24"/>
              </w:rPr>
              <w:t xml:space="preserve"> (Designate)</w:t>
            </w:r>
            <w:r w:rsidR="006B4AF7" w:rsidRPr="00E12F0C">
              <w:rPr>
                <w:rFonts w:cstheme="minorHAnsi"/>
                <w:sz w:val="24"/>
                <w:szCs w:val="24"/>
              </w:rPr>
              <w:t xml:space="preserve">. </w:t>
            </w:r>
            <w:r w:rsidR="00A92021" w:rsidRPr="00E12F0C">
              <w:rPr>
                <w:rFonts w:cstheme="minorHAnsi"/>
                <w:sz w:val="24"/>
                <w:szCs w:val="24"/>
              </w:rPr>
              <w:t xml:space="preserve"> Th</w:t>
            </w:r>
            <w:r w:rsidR="000872E0">
              <w:rPr>
                <w:rFonts w:cstheme="minorHAnsi"/>
                <w:sz w:val="24"/>
                <w:szCs w:val="24"/>
              </w:rPr>
              <w:t xml:space="preserve">is included the </w:t>
            </w:r>
            <w:r w:rsidR="00831714">
              <w:rPr>
                <w:rFonts w:cstheme="minorHAnsi"/>
                <w:sz w:val="24"/>
                <w:szCs w:val="24"/>
              </w:rPr>
              <w:t xml:space="preserve">Selection Panel </w:t>
            </w:r>
            <w:r w:rsidR="000872E0">
              <w:rPr>
                <w:rFonts w:cstheme="minorHAnsi"/>
                <w:sz w:val="24"/>
                <w:szCs w:val="24"/>
              </w:rPr>
              <w:lastRenderedPageBreak/>
              <w:t xml:space="preserve">membership, an overview of the </w:t>
            </w:r>
            <w:r w:rsidR="007A6DA6">
              <w:rPr>
                <w:rFonts w:cstheme="minorHAnsi"/>
                <w:sz w:val="24"/>
                <w:szCs w:val="24"/>
              </w:rPr>
              <w:t>s</w:t>
            </w:r>
            <w:r w:rsidR="00D355C7" w:rsidRPr="00E12F0C">
              <w:rPr>
                <w:rFonts w:cstheme="minorHAnsi"/>
                <w:sz w:val="24"/>
                <w:szCs w:val="24"/>
              </w:rPr>
              <w:t>e</w:t>
            </w:r>
            <w:r w:rsidR="007A6DA6">
              <w:rPr>
                <w:rFonts w:cstheme="minorHAnsi"/>
                <w:sz w:val="24"/>
                <w:szCs w:val="24"/>
              </w:rPr>
              <w:t xml:space="preserve">lection event process and </w:t>
            </w:r>
            <w:r w:rsidR="00831714">
              <w:rPr>
                <w:rFonts w:cstheme="minorHAnsi"/>
                <w:sz w:val="24"/>
                <w:szCs w:val="24"/>
              </w:rPr>
              <w:t xml:space="preserve">a </w:t>
            </w:r>
            <w:r w:rsidR="00FC4070">
              <w:rPr>
                <w:rFonts w:cstheme="minorHAnsi"/>
                <w:sz w:val="24"/>
                <w:szCs w:val="24"/>
              </w:rPr>
              <w:t>unanimous recommendation for appointment</w:t>
            </w:r>
            <w:r w:rsidR="00831714">
              <w:rPr>
                <w:rFonts w:cstheme="minorHAnsi"/>
                <w:sz w:val="24"/>
                <w:szCs w:val="24"/>
              </w:rPr>
              <w:t xml:space="preserve"> to the Board.  </w:t>
            </w:r>
            <w:r w:rsidR="002923B0">
              <w:rPr>
                <w:rFonts w:cstheme="minorHAnsi"/>
                <w:sz w:val="24"/>
                <w:szCs w:val="24"/>
              </w:rPr>
              <w:t xml:space="preserve">The </w:t>
            </w:r>
            <w:r w:rsidR="00D355C7" w:rsidRPr="00E12F0C">
              <w:rPr>
                <w:rFonts w:cstheme="minorHAnsi"/>
                <w:sz w:val="24"/>
                <w:szCs w:val="24"/>
              </w:rPr>
              <w:t xml:space="preserve">Panel </w:t>
            </w:r>
            <w:r w:rsidR="001E413D" w:rsidRPr="00E12F0C">
              <w:rPr>
                <w:rFonts w:cstheme="minorHAnsi"/>
                <w:sz w:val="24"/>
                <w:szCs w:val="24"/>
              </w:rPr>
              <w:t xml:space="preserve">was chaired by </w:t>
            </w:r>
            <w:r w:rsidR="00C237B4" w:rsidRPr="00E12F0C">
              <w:rPr>
                <w:rFonts w:cstheme="minorHAnsi"/>
                <w:sz w:val="24"/>
                <w:szCs w:val="24"/>
              </w:rPr>
              <w:t>Giles Searby</w:t>
            </w:r>
            <w:r w:rsidR="00782D5E">
              <w:rPr>
                <w:rFonts w:cstheme="minorHAnsi"/>
                <w:sz w:val="24"/>
                <w:szCs w:val="24"/>
              </w:rPr>
              <w:t>,</w:t>
            </w:r>
            <w:r w:rsidR="00C237B4" w:rsidRPr="00E12F0C">
              <w:rPr>
                <w:rFonts w:cstheme="minorHAnsi"/>
                <w:sz w:val="24"/>
                <w:szCs w:val="24"/>
              </w:rPr>
              <w:t xml:space="preserve"> Deputy Chair of the Board</w:t>
            </w:r>
            <w:r w:rsidR="00782D5E">
              <w:rPr>
                <w:rFonts w:cstheme="minorHAnsi"/>
                <w:sz w:val="24"/>
                <w:szCs w:val="24"/>
              </w:rPr>
              <w:t>,</w:t>
            </w:r>
            <w:r w:rsidR="00C237B4" w:rsidRPr="00E12F0C">
              <w:rPr>
                <w:rFonts w:cstheme="minorHAnsi"/>
                <w:sz w:val="24"/>
                <w:szCs w:val="24"/>
              </w:rPr>
              <w:t xml:space="preserve"> </w:t>
            </w:r>
            <w:r w:rsidR="00E37F04" w:rsidRPr="00E12F0C">
              <w:rPr>
                <w:rFonts w:cstheme="minorHAnsi"/>
                <w:sz w:val="24"/>
                <w:szCs w:val="24"/>
              </w:rPr>
              <w:t xml:space="preserve">and </w:t>
            </w:r>
            <w:r w:rsidR="00C237B4" w:rsidRPr="00E12F0C">
              <w:rPr>
                <w:rFonts w:cstheme="minorHAnsi"/>
                <w:sz w:val="24"/>
                <w:szCs w:val="24"/>
              </w:rPr>
              <w:t xml:space="preserve">included </w:t>
            </w:r>
            <w:r w:rsidR="00DC343E" w:rsidRPr="00E12F0C">
              <w:rPr>
                <w:rFonts w:ascii="Calibri" w:hAnsi="Calibri" w:cs="Calibri"/>
                <w:sz w:val="24"/>
                <w:szCs w:val="24"/>
              </w:rPr>
              <w:t xml:space="preserve">other </w:t>
            </w:r>
            <w:r w:rsidR="00C237B4" w:rsidRPr="00E12F0C">
              <w:rPr>
                <w:rFonts w:ascii="Calibri" w:hAnsi="Calibri" w:cs="Calibri"/>
                <w:sz w:val="24"/>
                <w:szCs w:val="24"/>
              </w:rPr>
              <w:t>I</w:t>
            </w:r>
            <w:r w:rsidR="00DC343E" w:rsidRPr="00E12F0C">
              <w:rPr>
                <w:rFonts w:ascii="Calibri" w:hAnsi="Calibri" w:cs="Calibri"/>
                <w:sz w:val="24"/>
                <w:szCs w:val="24"/>
              </w:rPr>
              <w:t>ndependent and staff members of the Board and the President of the Students’ Union</w:t>
            </w:r>
            <w:r w:rsidR="00530025" w:rsidRPr="00E12F0C">
              <w:rPr>
                <w:rFonts w:ascii="Calibri" w:hAnsi="Calibri" w:cs="Calibri"/>
                <w:sz w:val="24"/>
                <w:szCs w:val="24"/>
              </w:rPr>
              <w:t>.</w:t>
            </w:r>
          </w:p>
        </w:tc>
      </w:tr>
      <w:tr w:rsidR="00DA757F" w:rsidRPr="008A753B" w14:paraId="04E67A4F" w14:textId="77777777" w:rsidTr="486A093F">
        <w:tc>
          <w:tcPr>
            <w:tcW w:w="1844" w:type="dxa"/>
            <w:tcBorders>
              <w:top w:val="single" w:sz="4" w:space="0" w:color="auto"/>
              <w:bottom w:val="single" w:sz="4" w:space="0" w:color="auto"/>
            </w:tcBorders>
            <w:shd w:val="clear" w:color="auto" w:fill="auto"/>
          </w:tcPr>
          <w:p w14:paraId="1722C16A" w14:textId="67023663" w:rsidR="00DA757F" w:rsidRPr="00E12F0C" w:rsidRDefault="00530025" w:rsidP="00584AC1">
            <w:pPr>
              <w:pStyle w:val="Heading3"/>
              <w:spacing w:before="60" w:after="60"/>
              <w:ind w:left="-106" w:right="-108"/>
              <w:rPr>
                <w:sz w:val="24"/>
              </w:rPr>
            </w:pPr>
            <w:r w:rsidRPr="00E12F0C">
              <w:rPr>
                <w:sz w:val="24"/>
              </w:rPr>
              <w:lastRenderedPageBreak/>
              <w:t>10.2</w:t>
            </w:r>
          </w:p>
        </w:tc>
        <w:tc>
          <w:tcPr>
            <w:tcW w:w="8221" w:type="dxa"/>
            <w:gridSpan w:val="2"/>
            <w:tcBorders>
              <w:top w:val="single" w:sz="4" w:space="0" w:color="auto"/>
              <w:bottom w:val="single" w:sz="4" w:space="0" w:color="auto"/>
            </w:tcBorders>
            <w:shd w:val="clear" w:color="auto" w:fill="auto"/>
          </w:tcPr>
          <w:p w14:paraId="2B62B5D5" w14:textId="485C13B7" w:rsidR="00DA757F" w:rsidRPr="00E12F0C" w:rsidRDefault="00537E77" w:rsidP="00584AC1">
            <w:pPr>
              <w:spacing w:before="60" w:after="60"/>
              <w:ind w:right="-109"/>
              <w:rPr>
                <w:rFonts w:cstheme="minorHAnsi"/>
                <w:sz w:val="24"/>
                <w:szCs w:val="24"/>
              </w:rPr>
            </w:pPr>
            <w:r>
              <w:rPr>
                <w:rFonts w:cstheme="minorHAnsi"/>
                <w:sz w:val="24"/>
                <w:szCs w:val="24"/>
              </w:rPr>
              <w:t>A c</w:t>
            </w:r>
            <w:r w:rsidR="00DA757F" w:rsidRPr="00E12F0C">
              <w:rPr>
                <w:rFonts w:cstheme="minorHAnsi"/>
                <w:sz w:val="24"/>
                <w:szCs w:val="24"/>
              </w:rPr>
              <w:t>onfidential minute</w:t>
            </w:r>
            <w:r>
              <w:rPr>
                <w:rFonts w:cstheme="minorHAnsi"/>
                <w:sz w:val="24"/>
                <w:szCs w:val="24"/>
              </w:rPr>
              <w:t xml:space="preserve"> was </w:t>
            </w:r>
            <w:r w:rsidR="00DA757F" w:rsidRPr="00E12F0C">
              <w:rPr>
                <w:rFonts w:cstheme="minorHAnsi"/>
                <w:sz w:val="24"/>
                <w:szCs w:val="24"/>
              </w:rPr>
              <w:t>recorded.</w:t>
            </w:r>
          </w:p>
        </w:tc>
      </w:tr>
      <w:tr w:rsidR="00756015" w:rsidRPr="008A753B" w14:paraId="6C9839FF" w14:textId="77777777" w:rsidTr="486A093F">
        <w:tc>
          <w:tcPr>
            <w:tcW w:w="1844" w:type="dxa"/>
            <w:tcBorders>
              <w:top w:val="single" w:sz="4" w:space="0" w:color="auto"/>
              <w:bottom w:val="single" w:sz="4" w:space="0" w:color="auto"/>
            </w:tcBorders>
            <w:shd w:val="clear" w:color="auto" w:fill="auto"/>
          </w:tcPr>
          <w:p w14:paraId="460F325B" w14:textId="3F5C1CB2" w:rsidR="00756015" w:rsidRDefault="00EB7F1F" w:rsidP="00584AC1">
            <w:pPr>
              <w:pStyle w:val="Heading3"/>
              <w:spacing w:before="60" w:after="60"/>
              <w:ind w:left="-106" w:right="-108"/>
              <w:rPr>
                <w:sz w:val="24"/>
              </w:rPr>
            </w:pPr>
            <w:r>
              <w:rPr>
                <w:sz w:val="24"/>
              </w:rPr>
              <w:t>10.3</w:t>
            </w:r>
          </w:p>
        </w:tc>
        <w:tc>
          <w:tcPr>
            <w:tcW w:w="8221" w:type="dxa"/>
            <w:gridSpan w:val="2"/>
            <w:tcBorders>
              <w:top w:val="single" w:sz="4" w:space="0" w:color="auto"/>
              <w:bottom w:val="single" w:sz="4" w:space="0" w:color="auto"/>
            </w:tcBorders>
            <w:shd w:val="clear" w:color="auto" w:fill="auto"/>
          </w:tcPr>
          <w:p w14:paraId="19A44B28" w14:textId="4DA07EE3" w:rsidR="00C94D21" w:rsidRDefault="002F28D9" w:rsidP="00AA051C">
            <w:pPr>
              <w:spacing w:before="60" w:after="60"/>
              <w:ind w:right="-109"/>
              <w:rPr>
                <w:rFonts w:cstheme="minorHAnsi"/>
                <w:bCs/>
                <w:sz w:val="24"/>
                <w:szCs w:val="24"/>
              </w:rPr>
            </w:pPr>
            <w:r>
              <w:rPr>
                <w:rFonts w:cstheme="minorHAnsi"/>
                <w:bCs/>
                <w:sz w:val="24"/>
                <w:szCs w:val="24"/>
              </w:rPr>
              <w:t xml:space="preserve">The Deputy Chair reported that </w:t>
            </w:r>
            <w:r w:rsidR="009B3CB4">
              <w:rPr>
                <w:rFonts w:cstheme="minorHAnsi"/>
                <w:bCs/>
                <w:sz w:val="24"/>
                <w:szCs w:val="24"/>
              </w:rPr>
              <w:t xml:space="preserve">the Panel was </w:t>
            </w:r>
            <w:r w:rsidR="00BE1577">
              <w:rPr>
                <w:rFonts w:cstheme="minorHAnsi"/>
                <w:bCs/>
                <w:sz w:val="24"/>
                <w:szCs w:val="24"/>
              </w:rPr>
              <w:t>delighted with the outcome</w:t>
            </w:r>
            <w:r w:rsidR="002A30A3">
              <w:rPr>
                <w:rFonts w:cstheme="minorHAnsi"/>
                <w:bCs/>
                <w:sz w:val="24"/>
                <w:szCs w:val="24"/>
              </w:rPr>
              <w:t xml:space="preserve"> and had been unanimous in its recommendation for appointment to the Board</w:t>
            </w:r>
            <w:r w:rsidR="00C94D21">
              <w:rPr>
                <w:rFonts w:cstheme="minorHAnsi"/>
                <w:bCs/>
                <w:sz w:val="24"/>
                <w:szCs w:val="24"/>
              </w:rPr>
              <w:t xml:space="preserve">. </w:t>
            </w:r>
          </w:p>
          <w:p w14:paraId="500BB7D5" w14:textId="00BCE094" w:rsidR="002C16DE" w:rsidRDefault="002C16DE" w:rsidP="00AA051C">
            <w:pPr>
              <w:spacing w:before="60" w:after="60"/>
              <w:ind w:right="-109"/>
              <w:rPr>
                <w:rFonts w:cstheme="minorHAnsi"/>
              </w:rPr>
            </w:pPr>
            <w:r w:rsidRPr="00747B7D">
              <w:rPr>
                <w:rFonts w:cstheme="minorHAnsi"/>
                <w:bCs/>
                <w:sz w:val="24"/>
                <w:szCs w:val="24"/>
              </w:rPr>
              <w:t xml:space="preserve">In the light of detailed consideration </w:t>
            </w:r>
            <w:r>
              <w:rPr>
                <w:rFonts w:cstheme="minorHAnsi"/>
                <w:bCs/>
                <w:sz w:val="24"/>
                <w:szCs w:val="24"/>
              </w:rPr>
              <w:t xml:space="preserve">by the Selection Panel and </w:t>
            </w:r>
            <w:r w:rsidRPr="00747B7D">
              <w:rPr>
                <w:rFonts w:cstheme="minorHAnsi"/>
                <w:bCs/>
                <w:sz w:val="24"/>
                <w:szCs w:val="24"/>
              </w:rPr>
              <w:t xml:space="preserve">the Board’s discussion, the Board </w:t>
            </w:r>
            <w:r w:rsidRPr="00747B7D">
              <w:rPr>
                <w:rFonts w:cstheme="minorHAnsi"/>
                <w:b/>
                <w:sz w:val="24"/>
                <w:szCs w:val="24"/>
              </w:rPr>
              <w:t>approve</w:t>
            </w:r>
            <w:r>
              <w:rPr>
                <w:rFonts w:cstheme="minorHAnsi"/>
                <w:b/>
                <w:sz w:val="24"/>
                <w:szCs w:val="24"/>
              </w:rPr>
              <w:t>d</w:t>
            </w:r>
            <w:r w:rsidRPr="00747B7D">
              <w:rPr>
                <w:rFonts w:cstheme="minorHAnsi"/>
                <w:bCs/>
                <w:sz w:val="24"/>
                <w:szCs w:val="24"/>
              </w:rPr>
              <w:t xml:space="preserve"> the appointment of </w:t>
            </w:r>
            <w:r>
              <w:rPr>
                <w:rFonts w:cstheme="minorHAnsi"/>
                <w:bCs/>
                <w:sz w:val="24"/>
                <w:szCs w:val="24"/>
              </w:rPr>
              <w:t>Tim J Smith CBE as an Independent Member of the Board and Chair</w:t>
            </w:r>
            <w:r w:rsidR="00112BF1">
              <w:rPr>
                <w:rFonts w:cstheme="minorHAnsi"/>
                <w:bCs/>
                <w:sz w:val="24"/>
                <w:szCs w:val="24"/>
              </w:rPr>
              <w:t xml:space="preserve"> of the Board</w:t>
            </w:r>
            <w:r>
              <w:rPr>
                <w:rFonts w:cstheme="minorHAnsi"/>
                <w:bCs/>
                <w:sz w:val="24"/>
                <w:szCs w:val="24"/>
              </w:rPr>
              <w:t xml:space="preserve"> </w:t>
            </w:r>
            <w:r w:rsidR="00CB2C63">
              <w:rPr>
                <w:rFonts w:cstheme="minorHAnsi"/>
                <w:bCs/>
                <w:sz w:val="24"/>
                <w:szCs w:val="24"/>
              </w:rPr>
              <w:t>(</w:t>
            </w:r>
            <w:r>
              <w:rPr>
                <w:rFonts w:cstheme="minorHAnsi"/>
                <w:bCs/>
                <w:sz w:val="24"/>
                <w:szCs w:val="24"/>
              </w:rPr>
              <w:t>Designate</w:t>
            </w:r>
            <w:r w:rsidR="00CB2C63">
              <w:rPr>
                <w:rFonts w:cstheme="minorHAnsi"/>
                <w:bCs/>
                <w:sz w:val="24"/>
                <w:szCs w:val="24"/>
              </w:rPr>
              <w:t>)</w:t>
            </w:r>
            <w:r w:rsidR="00112BF1">
              <w:rPr>
                <w:rFonts w:cstheme="minorHAnsi"/>
                <w:bCs/>
                <w:sz w:val="24"/>
                <w:szCs w:val="24"/>
              </w:rPr>
              <w:t xml:space="preserve"> with a term of office from 1</w:t>
            </w:r>
            <w:r>
              <w:rPr>
                <w:rFonts w:cstheme="minorHAnsi"/>
                <w:bCs/>
                <w:sz w:val="24"/>
                <w:szCs w:val="24"/>
              </w:rPr>
              <w:t xml:space="preserve"> January 2024 to 31 July 2028.</w:t>
            </w:r>
          </w:p>
        </w:tc>
      </w:tr>
      <w:tr w:rsidR="00584AC1" w:rsidRPr="008A753B" w14:paraId="7BFDA922" w14:textId="77777777" w:rsidTr="486A093F">
        <w:tc>
          <w:tcPr>
            <w:tcW w:w="1844" w:type="dxa"/>
            <w:tcBorders>
              <w:top w:val="single" w:sz="4" w:space="0" w:color="auto"/>
              <w:bottom w:val="single" w:sz="4" w:space="0" w:color="auto"/>
            </w:tcBorders>
            <w:shd w:val="clear" w:color="auto" w:fill="auto"/>
          </w:tcPr>
          <w:p w14:paraId="49BC5750" w14:textId="34FD17BF" w:rsidR="00584AC1" w:rsidRPr="00225380" w:rsidRDefault="000F3585" w:rsidP="00584AC1">
            <w:pPr>
              <w:pStyle w:val="Heading3"/>
              <w:spacing w:before="60" w:after="60"/>
              <w:ind w:left="-106" w:right="-108"/>
              <w:rPr>
                <w:rFonts w:asciiTheme="minorHAnsi" w:hAnsiTheme="minorHAnsi" w:cstheme="minorHAnsi"/>
                <w:sz w:val="24"/>
              </w:rPr>
            </w:pPr>
            <w:r>
              <w:rPr>
                <w:rFonts w:asciiTheme="minorHAnsi" w:hAnsiTheme="minorHAnsi" w:cstheme="minorHAnsi"/>
                <w:sz w:val="24"/>
              </w:rPr>
              <w:t>10.4</w:t>
            </w:r>
          </w:p>
        </w:tc>
        <w:tc>
          <w:tcPr>
            <w:tcW w:w="8221" w:type="dxa"/>
            <w:gridSpan w:val="2"/>
            <w:tcBorders>
              <w:top w:val="single" w:sz="4" w:space="0" w:color="auto"/>
              <w:bottom w:val="single" w:sz="4" w:space="0" w:color="auto"/>
            </w:tcBorders>
            <w:shd w:val="clear" w:color="auto" w:fill="auto"/>
          </w:tcPr>
          <w:p w14:paraId="596E6AA2" w14:textId="703B0B54" w:rsidR="00584AC1" w:rsidRPr="00225380" w:rsidRDefault="000F3585" w:rsidP="00584AC1">
            <w:pPr>
              <w:pStyle w:val="paragraph"/>
              <w:spacing w:before="0" w:beforeAutospacing="0" w:after="0" w:afterAutospacing="0"/>
              <w:textAlignment w:val="baseline"/>
              <w:rPr>
                <w:rFonts w:asciiTheme="minorHAnsi" w:hAnsiTheme="minorHAnsi" w:cstheme="minorHAnsi"/>
                <w:shd w:val="clear" w:color="auto" w:fill="FFFFFF"/>
              </w:rPr>
            </w:pPr>
            <w:r>
              <w:rPr>
                <w:rFonts w:asciiTheme="minorHAnsi" w:hAnsiTheme="minorHAnsi" w:cstheme="minorHAnsi"/>
                <w:shd w:val="clear" w:color="auto" w:fill="FFFFFF"/>
              </w:rPr>
              <w:t>A confidential minute was recorded</w:t>
            </w:r>
            <w:r w:rsidR="00E31C61">
              <w:rPr>
                <w:rFonts w:asciiTheme="minorHAnsi" w:hAnsiTheme="minorHAnsi" w:cstheme="minorHAnsi"/>
                <w:shd w:val="clear" w:color="auto" w:fill="FFFFFF"/>
              </w:rPr>
              <w:t xml:space="preserve">. </w:t>
            </w:r>
          </w:p>
        </w:tc>
      </w:tr>
      <w:bookmarkEnd w:id="0"/>
      <w:tr w:rsidR="00584AC1" w:rsidRPr="008A753B" w14:paraId="7CC4D9A7" w14:textId="77777777" w:rsidTr="486A093F">
        <w:tc>
          <w:tcPr>
            <w:tcW w:w="1844" w:type="dxa"/>
            <w:tcBorders>
              <w:top w:val="single" w:sz="4" w:space="0" w:color="auto"/>
              <w:bottom w:val="single" w:sz="4" w:space="0" w:color="auto"/>
            </w:tcBorders>
            <w:shd w:val="clear" w:color="auto" w:fill="auto"/>
          </w:tcPr>
          <w:p w14:paraId="05832792" w14:textId="2926C159" w:rsidR="00584AC1" w:rsidRPr="00A85DEC" w:rsidRDefault="00584AC1" w:rsidP="00584AC1">
            <w:pPr>
              <w:pStyle w:val="Heading3"/>
              <w:spacing w:before="60" w:after="60"/>
              <w:ind w:left="-106" w:right="-108"/>
              <w:rPr>
                <w:sz w:val="20"/>
                <w:szCs w:val="20"/>
              </w:rPr>
            </w:pPr>
          </w:p>
        </w:tc>
        <w:tc>
          <w:tcPr>
            <w:tcW w:w="5811" w:type="dxa"/>
            <w:tcBorders>
              <w:top w:val="single" w:sz="4" w:space="0" w:color="auto"/>
              <w:bottom w:val="single" w:sz="4" w:space="0" w:color="auto"/>
            </w:tcBorders>
            <w:shd w:val="clear" w:color="auto" w:fill="auto"/>
          </w:tcPr>
          <w:p w14:paraId="591100C3" w14:textId="0C6801DD" w:rsidR="00584AC1" w:rsidRPr="005961CC" w:rsidRDefault="007D77DA" w:rsidP="00584AC1">
            <w:pPr>
              <w:pStyle w:val="Heading2"/>
              <w:rPr>
                <w:szCs w:val="24"/>
              </w:rPr>
            </w:pPr>
            <w:r w:rsidRPr="00BC5DA3">
              <w:rPr>
                <w:rFonts w:asciiTheme="minorHAnsi" w:hAnsiTheme="minorHAnsi" w:cstheme="minorHAnsi"/>
                <w:szCs w:val="24"/>
              </w:rPr>
              <w:t>BOARD PRIORITIES 2023/24</w:t>
            </w:r>
          </w:p>
        </w:tc>
        <w:tc>
          <w:tcPr>
            <w:tcW w:w="2410" w:type="dxa"/>
            <w:tcBorders>
              <w:top w:val="single" w:sz="4" w:space="0" w:color="auto"/>
              <w:bottom w:val="single" w:sz="4" w:space="0" w:color="auto"/>
            </w:tcBorders>
            <w:shd w:val="clear" w:color="auto" w:fill="auto"/>
          </w:tcPr>
          <w:p w14:paraId="35E712B1" w14:textId="46D11125" w:rsidR="00584AC1" w:rsidRPr="009575CE" w:rsidRDefault="00584AC1" w:rsidP="00584AC1">
            <w:pPr>
              <w:spacing w:before="60" w:after="60"/>
              <w:ind w:right="-109"/>
              <w:jc w:val="right"/>
              <w:rPr>
                <w:sz w:val="18"/>
                <w:szCs w:val="18"/>
              </w:rPr>
            </w:pPr>
            <w:r>
              <w:rPr>
                <w:sz w:val="18"/>
                <w:szCs w:val="18"/>
              </w:rPr>
              <w:t xml:space="preserve">  </w:t>
            </w:r>
          </w:p>
        </w:tc>
      </w:tr>
      <w:tr w:rsidR="00C91E85" w:rsidRPr="008A753B" w14:paraId="4EC20F03" w14:textId="77777777" w:rsidTr="486A093F">
        <w:tc>
          <w:tcPr>
            <w:tcW w:w="1844" w:type="dxa"/>
            <w:tcBorders>
              <w:top w:val="single" w:sz="4" w:space="0" w:color="auto"/>
              <w:bottom w:val="single" w:sz="4" w:space="0" w:color="auto"/>
            </w:tcBorders>
          </w:tcPr>
          <w:p w14:paraId="1D728D1A" w14:textId="2F5EE917" w:rsidR="00C91E85" w:rsidRPr="00D619C8" w:rsidRDefault="001652AA" w:rsidP="00584AC1">
            <w:pPr>
              <w:pStyle w:val="Heading3"/>
              <w:spacing w:before="60" w:after="60"/>
              <w:ind w:left="-106" w:right="-108"/>
              <w:rPr>
                <w:sz w:val="24"/>
              </w:rPr>
            </w:pPr>
            <w:r>
              <w:rPr>
                <w:sz w:val="24"/>
              </w:rPr>
              <w:t>10.5</w:t>
            </w:r>
          </w:p>
        </w:tc>
        <w:tc>
          <w:tcPr>
            <w:tcW w:w="8221" w:type="dxa"/>
            <w:gridSpan w:val="2"/>
            <w:tcBorders>
              <w:top w:val="single" w:sz="4" w:space="0" w:color="auto"/>
              <w:bottom w:val="single" w:sz="4" w:space="0" w:color="auto"/>
            </w:tcBorders>
          </w:tcPr>
          <w:p w14:paraId="632BD601" w14:textId="63C54D6B" w:rsidR="00693CF7" w:rsidRPr="00D619C8" w:rsidRDefault="00BA64C6" w:rsidP="00E91ECC">
            <w:pPr>
              <w:spacing w:before="60" w:after="60"/>
              <w:rPr>
                <w:rStyle w:val="normaltextrun"/>
                <w:rFonts w:ascii="Calibri" w:hAnsi="Calibri" w:cs="Calibri"/>
                <w:sz w:val="24"/>
                <w:szCs w:val="24"/>
              </w:rPr>
            </w:pPr>
            <w:r w:rsidRPr="00D619C8">
              <w:rPr>
                <w:sz w:val="24"/>
                <w:szCs w:val="24"/>
              </w:rPr>
              <w:t xml:space="preserve">The Chair reported that </w:t>
            </w:r>
            <w:r w:rsidR="00F12DD6" w:rsidRPr="00D619C8">
              <w:rPr>
                <w:rStyle w:val="normaltextrun"/>
                <w:rFonts w:ascii="Calibri" w:hAnsi="Calibri" w:cs="Calibri"/>
                <w:sz w:val="24"/>
                <w:szCs w:val="24"/>
              </w:rPr>
              <w:t xml:space="preserve">following consideration of the initial draft action plan for 2023/24 Board priorities, </w:t>
            </w:r>
            <w:r w:rsidRPr="00D619C8">
              <w:rPr>
                <w:sz w:val="24"/>
                <w:szCs w:val="24"/>
              </w:rPr>
              <w:t xml:space="preserve">the outcomes of the </w:t>
            </w:r>
            <w:r w:rsidR="00D91D10" w:rsidRPr="00D619C8">
              <w:rPr>
                <w:sz w:val="24"/>
                <w:szCs w:val="24"/>
              </w:rPr>
              <w:t xml:space="preserve">October 2023 Strategy Event </w:t>
            </w:r>
            <w:r w:rsidRPr="00D619C8">
              <w:rPr>
                <w:sz w:val="24"/>
                <w:szCs w:val="24"/>
              </w:rPr>
              <w:t>discussion</w:t>
            </w:r>
            <w:r w:rsidR="00D91D10" w:rsidRPr="00D619C8">
              <w:rPr>
                <w:sz w:val="24"/>
                <w:szCs w:val="24"/>
              </w:rPr>
              <w:t xml:space="preserve"> (Working together as a Board)</w:t>
            </w:r>
            <w:r w:rsidRPr="00D619C8">
              <w:rPr>
                <w:sz w:val="24"/>
                <w:szCs w:val="24"/>
              </w:rPr>
              <w:t xml:space="preserve"> included </w:t>
            </w:r>
            <w:r w:rsidRPr="00D619C8">
              <w:rPr>
                <w:rStyle w:val="normaltextrun"/>
                <w:rFonts w:ascii="Calibri" w:hAnsi="Calibri" w:cs="Calibri"/>
                <w:sz w:val="24"/>
                <w:szCs w:val="24"/>
              </w:rPr>
              <w:t>opportunities for Board and Committees</w:t>
            </w:r>
            <w:r w:rsidR="00DE3D17" w:rsidRPr="00D619C8">
              <w:rPr>
                <w:rStyle w:val="normaltextrun"/>
                <w:rFonts w:ascii="Calibri" w:hAnsi="Calibri" w:cs="Calibri"/>
                <w:sz w:val="24"/>
                <w:szCs w:val="24"/>
              </w:rPr>
              <w:t>’</w:t>
            </w:r>
            <w:r w:rsidRPr="00D619C8">
              <w:rPr>
                <w:rStyle w:val="normaltextrun"/>
                <w:rFonts w:ascii="Calibri" w:hAnsi="Calibri" w:cs="Calibri"/>
                <w:sz w:val="24"/>
                <w:szCs w:val="24"/>
              </w:rPr>
              <w:t xml:space="preserve"> improvement, </w:t>
            </w:r>
            <w:proofErr w:type="gramStart"/>
            <w:r w:rsidRPr="00D619C8">
              <w:rPr>
                <w:rStyle w:val="normaltextrun"/>
                <w:rFonts w:ascii="Calibri" w:hAnsi="Calibri" w:cs="Calibri"/>
                <w:sz w:val="24"/>
                <w:szCs w:val="24"/>
              </w:rPr>
              <w:t>effectiveness</w:t>
            </w:r>
            <w:proofErr w:type="gramEnd"/>
            <w:r w:rsidRPr="00D619C8">
              <w:rPr>
                <w:rStyle w:val="normaltextrun"/>
                <w:rFonts w:ascii="Calibri" w:hAnsi="Calibri" w:cs="Calibri"/>
                <w:sz w:val="24"/>
                <w:szCs w:val="24"/>
              </w:rPr>
              <w:t xml:space="preserve"> and enhancement</w:t>
            </w:r>
            <w:r w:rsidR="00105576" w:rsidRPr="00D619C8">
              <w:rPr>
                <w:rStyle w:val="normaltextrun"/>
                <w:rFonts w:ascii="Calibri" w:hAnsi="Calibri" w:cs="Calibri"/>
                <w:sz w:val="24"/>
                <w:szCs w:val="24"/>
              </w:rPr>
              <w:t>.</w:t>
            </w:r>
            <w:r w:rsidRPr="00D619C8">
              <w:rPr>
                <w:rStyle w:val="normaltextrun"/>
                <w:rFonts w:ascii="Calibri" w:hAnsi="Calibri" w:cs="Calibri"/>
                <w:sz w:val="24"/>
                <w:szCs w:val="24"/>
              </w:rPr>
              <w:t xml:space="preserve"> </w:t>
            </w:r>
          </w:p>
          <w:p w14:paraId="23BDC0D4" w14:textId="66B4B1E6" w:rsidR="00693CF7" w:rsidRPr="00D619C8" w:rsidRDefault="00FA3294" w:rsidP="008D6021">
            <w:pPr>
              <w:spacing w:before="60" w:after="60"/>
              <w:rPr>
                <w:rStyle w:val="normaltextrun"/>
                <w:rFonts w:ascii="Calibri" w:hAnsi="Calibri" w:cs="Calibri"/>
                <w:sz w:val="24"/>
                <w:szCs w:val="24"/>
              </w:rPr>
            </w:pPr>
            <w:r w:rsidRPr="00D619C8">
              <w:rPr>
                <w:rStyle w:val="normaltextrun"/>
                <w:rFonts w:ascii="Calibri" w:hAnsi="Calibri" w:cs="Calibri"/>
                <w:sz w:val="24"/>
                <w:szCs w:val="24"/>
                <w:shd w:val="clear" w:color="auto" w:fill="FFFFFF"/>
              </w:rPr>
              <w:t>The development of enhanced oversight by the Board of University activities would involve utilising members’ existing specialist knowledge and expertise and continuing development of members’ expertise through regular engagement with specific areas of strategic priority. </w:t>
            </w:r>
            <w:r w:rsidR="008D6021" w:rsidRPr="00D619C8">
              <w:rPr>
                <w:rStyle w:val="normaltextrun"/>
                <w:rFonts w:ascii="Calibri" w:hAnsi="Calibri" w:cs="Calibri"/>
                <w:sz w:val="24"/>
                <w:szCs w:val="24"/>
                <w:shd w:val="clear" w:color="auto" w:fill="FFFFFF"/>
              </w:rPr>
              <w:t xml:space="preserve">  </w:t>
            </w:r>
            <w:r w:rsidR="00693CF7" w:rsidRPr="00D619C8">
              <w:rPr>
                <w:rStyle w:val="normaltextrun"/>
                <w:rFonts w:ascii="Calibri" w:hAnsi="Calibri" w:cs="Calibri"/>
                <w:sz w:val="24"/>
                <w:szCs w:val="24"/>
              </w:rPr>
              <w:t>The Board</w:t>
            </w:r>
            <w:r w:rsidR="00543AC3" w:rsidRPr="00D619C8">
              <w:rPr>
                <w:rStyle w:val="normaltextrun"/>
                <w:rFonts w:ascii="Calibri" w:hAnsi="Calibri" w:cs="Calibri"/>
                <w:sz w:val="24"/>
                <w:szCs w:val="24"/>
              </w:rPr>
              <w:t xml:space="preserve"> had</w:t>
            </w:r>
            <w:r w:rsidR="00693CF7" w:rsidRPr="00D619C8">
              <w:rPr>
                <w:rStyle w:val="normaltextrun"/>
                <w:rFonts w:ascii="Calibri" w:hAnsi="Calibri" w:cs="Calibri"/>
                <w:sz w:val="24"/>
                <w:szCs w:val="24"/>
              </w:rPr>
              <w:t xml:space="preserve"> identified areas for focus as:</w:t>
            </w:r>
          </w:p>
          <w:p w14:paraId="419B3E09" w14:textId="0BA25A40" w:rsidR="00693CF7" w:rsidRPr="00D619C8" w:rsidRDefault="00693CF7" w:rsidP="00476D0D">
            <w:pPr>
              <w:pStyle w:val="ListParagraph"/>
              <w:numPr>
                <w:ilvl w:val="0"/>
                <w:numId w:val="14"/>
              </w:numPr>
              <w:textAlignment w:val="center"/>
              <w:rPr>
                <w:rFonts w:ascii="Calibri" w:eastAsia="Times New Roman" w:hAnsi="Calibri" w:cs="Calibri"/>
                <w:sz w:val="24"/>
                <w:szCs w:val="24"/>
                <w:lang w:val="en-US" w:eastAsia="en-GB"/>
              </w:rPr>
            </w:pPr>
            <w:r w:rsidRPr="00D619C8">
              <w:rPr>
                <w:rFonts w:ascii="Calibri" w:eastAsia="Times New Roman" w:hAnsi="Calibri" w:cs="Calibri"/>
                <w:sz w:val="24"/>
                <w:szCs w:val="24"/>
                <w:lang w:val="en-US" w:eastAsia="en-GB"/>
              </w:rPr>
              <w:t>Student numbers/Home U</w:t>
            </w:r>
            <w:r w:rsidR="009D0282" w:rsidRPr="00D619C8">
              <w:rPr>
                <w:rFonts w:ascii="Calibri" w:eastAsia="Times New Roman" w:hAnsi="Calibri" w:cs="Calibri"/>
                <w:sz w:val="24"/>
                <w:szCs w:val="24"/>
                <w:lang w:val="en-US" w:eastAsia="en-GB"/>
              </w:rPr>
              <w:t>ndergraduate</w:t>
            </w:r>
            <w:r w:rsidR="00A83020" w:rsidRPr="00D619C8">
              <w:rPr>
                <w:rFonts w:ascii="Calibri" w:eastAsia="Times New Roman" w:hAnsi="Calibri" w:cs="Calibri"/>
                <w:sz w:val="24"/>
                <w:szCs w:val="24"/>
                <w:lang w:val="en-US" w:eastAsia="en-GB"/>
              </w:rPr>
              <w:t xml:space="preserve"> (UG)</w:t>
            </w:r>
          </w:p>
          <w:p w14:paraId="7BA7C1DF" w14:textId="77777777" w:rsidR="00693CF7" w:rsidRPr="00D619C8" w:rsidRDefault="00693CF7" w:rsidP="00476D0D">
            <w:pPr>
              <w:pStyle w:val="ListParagraph"/>
              <w:numPr>
                <w:ilvl w:val="0"/>
                <w:numId w:val="14"/>
              </w:numPr>
              <w:textAlignment w:val="center"/>
              <w:rPr>
                <w:rFonts w:ascii="Calibri" w:eastAsia="Times New Roman" w:hAnsi="Calibri" w:cs="Calibri"/>
                <w:sz w:val="24"/>
                <w:szCs w:val="24"/>
                <w:lang w:val="en-US" w:eastAsia="en-GB"/>
              </w:rPr>
            </w:pPr>
            <w:r w:rsidRPr="00D619C8">
              <w:rPr>
                <w:rFonts w:ascii="Calibri" w:eastAsia="Times New Roman" w:hAnsi="Calibri" w:cs="Calibri"/>
                <w:sz w:val="24"/>
                <w:szCs w:val="24"/>
                <w:lang w:val="en-US" w:eastAsia="en-GB"/>
              </w:rPr>
              <w:t>NSS Scores/Student experience</w:t>
            </w:r>
          </w:p>
          <w:p w14:paraId="6DC589B6" w14:textId="77777777" w:rsidR="00693CF7" w:rsidRPr="00D619C8" w:rsidRDefault="00693CF7" w:rsidP="00476D0D">
            <w:pPr>
              <w:pStyle w:val="ListParagraph"/>
              <w:numPr>
                <w:ilvl w:val="0"/>
                <w:numId w:val="14"/>
              </w:numPr>
              <w:textAlignment w:val="center"/>
              <w:rPr>
                <w:rFonts w:ascii="Calibri" w:eastAsia="Times New Roman" w:hAnsi="Calibri" w:cs="Calibri"/>
                <w:sz w:val="24"/>
                <w:szCs w:val="24"/>
                <w:lang w:val="en-US" w:eastAsia="en-GB"/>
              </w:rPr>
            </w:pPr>
            <w:r w:rsidRPr="00D619C8">
              <w:rPr>
                <w:rFonts w:ascii="Calibri" w:eastAsia="Times New Roman" w:hAnsi="Calibri" w:cs="Calibri"/>
                <w:sz w:val="24"/>
                <w:szCs w:val="24"/>
                <w:lang w:val="en-US" w:eastAsia="en-GB"/>
              </w:rPr>
              <w:t>Cash savings/generation</w:t>
            </w:r>
          </w:p>
          <w:p w14:paraId="4E40F524" w14:textId="77777777" w:rsidR="00693CF7" w:rsidRPr="00D619C8" w:rsidRDefault="00693CF7" w:rsidP="00476D0D">
            <w:pPr>
              <w:pStyle w:val="ListParagraph"/>
              <w:numPr>
                <w:ilvl w:val="0"/>
                <w:numId w:val="14"/>
              </w:numPr>
              <w:textAlignment w:val="center"/>
              <w:rPr>
                <w:rFonts w:ascii="Calibri" w:eastAsia="Times New Roman" w:hAnsi="Calibri" w:cs="Calibri"/>
                <w:sz w:val="24"/>
                <w:szCs w:val="24"/>
                <w:lang w:val="en-US" w:eastAsia="en-GB"/>
              </w:rPr>
            </w:pPr>
            <w:r w:rsidRPr="00D619C8">
              <w:rPr>
                <w:rFonts w:ascii="Calibri" w:eastAsia="Times New Roman" w:hAnsi="Calibri" w:cs="Calibri"/>
                <w:sz w:val="24"/>
                <w:szCs w:val="24"/>
                <w:lang w:val="en-US" w:eastAsia="en-GB"/>
              </w:rPr>
              <w:t>Succession Planning</w:t>
            </w:r>
          </w:p>
          <w:p w14:paraId="2D0940D1" w14:textId="77777777" w:rsidR="00693CF7" w:rsidRPr="00D619C8" w:rsidRDefault="00693CF7" w:rsidP="00476D0D">
            <w:pPr>
              <w:pStyle w:val="ListParagraph"/>
              <w:numPr>
                <w:ilvl w:val="0"/>
                <w:numId w:val="14"/>
              </w:numPr>
              <w:textAlignment w:val="center"/>
              <w:rPr>
                <w:rFonts w:ascii="Calibri" w:eastAsia="Times New Roman" w:hAnsi="Calibri" w:cs="Calibri"/>
                <w:sz w:val="24"/>
                <w:szCs w:val="24"/>
                <w:lang w:val="en-US" w:eastAsia="en-GB"/>
              </w:rPr>
            </w:pPr>
            <w:r w:rsidRPr="00D619C8">
              <w:rPr>
                <w:rFonts w:ascii="Calibri" w:eastAsia="Times New Roman" w:hAnsi="Calibri" w:cs="Calibri"/>
                <w:sz w:val="24"/>
                <w:szCs w:val="24"/>
                <w:lang w:val="en-US" w:eastAsia="en-GB"/>
              </w:rPr>
              <w:t>Marketing</w:t>
            </w:r>
          </w:p>
          <w:p w14:paraId="57086A7D" w14:textId="77777777" w:rsidR="00693CF7" w:rsidRPr="00D619C8" w:rsidRDefault="00693CF7" w:rsidP="00476D0D">
            <w:pPr>
              <w:pStyle w:val="ListParagraph"/>
              <w:numPr>
                <w:ilvl w:val="0"/>
                <w:numId w:val="14"/>
              </w:numPr>
              <w:textAlignment w:val="center"/>
              <w:rPr>
                <w:rFonts w:ascii="Calibri" w:eastAsia="Times New Roman" w:hAnsi="Calibri" w:cs="Calibri"/>
                <w:sz w:val="24"/>
                <w:szCs w:val="24"/>
                <w:lang w:val="en-US" w:eastAsia="en-GB"/>
              </w:rPr>
            </w:pPr>
            <w:r w:rsidRPr="00D619C8">
              <w:rPr>
                <w:rFonts w:ascii="Calibri" w:eastAsia="Times New Roman" w:hAnsi="Calibri" w:cs="Calibri"/>
                <w:sz w:val="24"/>
                <w:szCs w:val="24"/>
                <w:lang w:val="en-US" w:eastAsia="en-GB"/>
              </w:rPr>
              <w:t>Academic Structures/Academic Delivery</w:t>
            </w:r>
          </w:p>
          <w:p w14:paraId="78EA3212" w14:textId="77777777" w:rsidR="00693CF7" w:rsidRPr="00D619C8" w:rsidRDefault="00693CF7" w:rsidP="00476D0D">
            <w:pPr>
              <w:pStyle w:val="ListParagraph"/>
              <w:numPr>
                <w:ilvl w:val="0"/>
                <w:numId w:val="14"/>
              </w:numPr>
              <w:textAlignment w:val="center"/>
              <w:rPr>
                <w:rFonts w:ascii="Calibri" w:eastAsia="Times New Roman" w:hAnsi="Calibri" w:cs="Calibri"/>
                <w:sz w:val="24"/>
                <w:szCs w:val="24"/>
                <w:lang w:val="en-US" w:eastAsia="en-GB"/>
              </w:rPr>
            </w:pPr>
            <w:r w:rsidRPr="00D619C8">
              <w:rPr>
                <w:rFonts w:ascii="Calibri" w:eastAsia="Times New Roman" w:hAnsi="Calibri" w:cs="Calibri"/>
                <w:sz w:val="24"/>
                <w:szCs w:val="24"/>
                <w:lang w:val="en-US" w:eastAsia="en-GB"/>
              </w:rPr>
              <w:t>Campus plan</w:t>
            </w:r>
          </w:p>
          <w:p w14:paraId="07553015" w14:textId="51CEA60A" w:rsidR="00FE3DA4" w:rsidRPr="00D619C8" w:rsidRDefault="008D6021" w:rsidP="0000005D">
            <w:pPr>
              <w:spacing w:before="60" w:after="60"/>
              <w:rPr>
                <w:rStyle w:val="normaltextrun"/>
                <w:rFonts w:ascii="Calibri" w:hAnsi="Calibri" w:cs="Calibri"/>
                <w:sz w:val="24"/>
                <w:szCs w:val="24"/>
              </w:rPr>
            </w:pPr>
            <w:r w:rsidRPr="00D619C8">
              <w:rPr>
                <w:rStyle w:val="normaltextrun"/>
                <w:rFonts w:ascii="Calibri" w:hAnsi="Calibri" w:cs="Calibri"/>
                <w:sz w:val="24"/>
                <w:szCs w:val="24"/>
              </w:rPr>
              <w:t>In November the Board Officers had discussed the topics and options for enabling the Board’s strategic oversight of them</w:t>
            </w:r>
            <w:r w:rsidR="00600477" w:rsidRPr="00D619C8">
              <w:rPr>
                <w:rStyle w:val="normaltextrun"/>
                <w:rFonts w:ascii="Calibri" w:hAnsi="Calibri" w:cs="Calibri"/>
                <w:sz w:val="24"/>
                <w:szCs w:val="24"/>
              </w:rPr>
              <w:t xml:space="preserve"> including the priority of topics in the context of the medium-term financial position.</w:t>
            </w:r>
            <w:r w:rsidR="000A10DE" w:rsidRPr="00D619C8">
              <w:rPr>
                <w:rStyle w:val="normaltextrun"/>
                <w:rFonts w:ascii="Calibri" w:hAnsi="Calibri" w:cs="Calibri"/>
                <w:sz w:val="24"/>
                <w:szCs w:val="24"/>
              </w:rPr>
              <w:t xml:space="preserve">  There were strong views that student numbers/Home UG</w:t>
            </w:r>
            <w:r w:rsidR="00BE783E" w:rsidRPr="00D619C8">
              <w:rPr>
                <w:rStyle w:val="normaltextrun"/>
                <w:rFonts w:ascii="Calibri" w:hAnsi="Calibri" w:cs="Calibri"/>
                <w:sz w:val="24"/>
                <w:szCs w:val="24"/>
              </w:rPr>
              <w:t xml:space="preserve"> </w:t>
            </w:r>
            <w:r w:rsidR="00AC707F">
              <w:rPr>
                <w:rStyle w:val="normaltextrun"/>
                <w:rFonts w:ascii="Calibri" w:hAnsi="Calibri" w:cs="Calibri"/>
                <w:sz w:val="24"/>
                <w:szCs w:val="24"/>
              </w:rPr>
              <w:t xml:space="preserve">should be </w:t>
            </w:r>
            <w:r w:rsidR="00BE783E" w:rsidRPr="00D619C8">
              <w:rPr>
                <w:rStyle w:val="normaltextrun"/>
                <w:rFonts w:ascii="Calibri" w:hAnsi="Calibri" w:cs="Calibri"/>
                <w:sz w:val="24"/>
                <w:szCs w:val="24"/>
              </w:rPr>
              <w:t>the priority topic.</w:t>
            </w:r>
          </w:p>
          <w:p w14:paraId="4E9BEC38" w14:textId="7EF1FE8A" w:rsidR="00641B4F" w:rsidRPr="00D619C8" w:rsidRDefault="00641B4F" w:rsidP="00641B4F">
            <w:pPr>
              <w:spacing w:before="60" w:after="60"/>
              <w:rPr>
                <w:rFonts w:ascii="Calibri" w:hAnsi="Calibri" w:cs="Calibri"/>
                <w:sz w:val="24"/>
                <w:szCs w:val="24"/>
                <w:shd w:val="clear" w:color="auto" w:fill="FFFFFF"/>
              </w:rPr>
            </w:pPr>
            <w:r w:rsidRPr="00D619C8">
              <w:rPr>
                <w:rStyle w:val="normaltextrun"/>
                <w:sz w:val="24"/>
                <w:szCs w:val="24"/>
              </w:rPr>
              <w:t xml:space="preserve">In January 2024 the </w:t>
            </w:r>
            <w:r w:rsidRPr="00D619C8">
              <w:rPr>
                <w:sz w:val="24"/>
                <w:szCs w:val="24"/>
              </w:rPr>
              <w:t xml:space="preserve">UCAS end of cycle data would be published and the Board would receive a student recruitment update report at its business meeting in February 2024.   </w:t>
            </w:r>
          </w:p>
        </w:tc>
      </w:tr>
      <w:tr w:rsidR="00A10632" w:rsidRPr="008A753B" w14:paraId="42FC54EA" w14:textId="77777777" w:rsidTr="486A093F">
        <w:tc>
          <w:tcPr>
            <w:tcW w:w="1844" w:type="dxa"/>
            <w:tcBorders>
              <w:top w:val="single" w:sz="4" w:space="0" w:color="auto"/>
              <w:bottom w:val="single" w:sz="4" w:space="0" w:color="auto"/>
            </w:tcBorders>
          </w:tcPr>
          <w:p w14:paraId="1A9D6985" w14:textId="7B58AC00" w:rsidR="00A10632" w:rsidRDefault="001652AA" w:rsidP="00584AC1">
            <w:pPr>
              <w:pStyle w:val="Heading3"/>
              <w:spacing w:before="60" w:after="60"/>
              <w:ind w:left="-106" w:right="-108"/>
              <w:rPr>
                <w:sz w:val="24"/>
              </w:rPr>
            </w:pPr>
            <w:r>
              <w:rPr>
                <w:sz w:val="24"/>
              </w:rPr>
              <w:t>10.6</w:t>
            </w:r>
          </w:p>
        </w:tc>
        <w:tc>
          <w:tcPr>
            <w:tcW w:w="8221" w:type="dxa"/>
            <w:gridSpan w:val="2"/>
            <w:tcBorders>
              <w:top w:val="single" w:sz="4" w:space="0" w:color="auto"/>
              <w:bottom w:val="single" w:sz="4" w:space="0" w:color="auto"/>
            </w:tcBorders>
          </w:tcPr>
          <w:p w14:paraId="5A50E4A6" w14:textId="09590E4C" w:rsidR="007D059F" w:rsidRDefault="00A10632" w:rsidP="00A10632">
            <w:pPr>
              <w:spacing w:before="60" w:after="60"/>
              <w:rPr>
                <w:rFonts w:ascii="Calibri" w:hAnsi="Calibri" w:cs="Calibri"/>
                <w:sz w:val="24"/>
                <w:szCs w:val="24"/>
                <w:shd w:val="clear" w:color="auto" w:fill="FFFFFF"/>
              </w:rPr>
            </w:pPr>
            <w:r>
              <w:rPr>
                <w:rFonts w:ascii="Calibri" w:hAnsi="Calibri" w:cs="Calibri"/>
                <w:sz w:val="24"/>
                <w:szCs w:val="24"/>
                <w:shd w:val="clear" w:color="auto" w:fill="FFFFFF"/>
              </w:rPr>
              <w:t>The Chair proposed that the Board’s Update and Development Day</w:t>
            </w:r>
            <w:r w:rsidR="004E6F37">
              <w:rPr>
                <w:rFonts w:ascii="Calibri" w:hAnsi="Calibri" w:cs="Calibri"/>
                <w:sz w:val="24"/>
                <w:szCs w:val="24"/>
                <w:shd w:val="clear" w:color="auto" w:fill="FFFFFF"/>
              </w:rPr>
              <w:t xml:space="preserve"> discussions</w:t>
            </w:r>
            <w:r>
              <w:rPr>
                <w:rFonts w:ascii="Calibri" w:hAnsi="Calibri" w:cs="Calibri"/>
                <w:sz w:val="24"/>
                <w:szCs w:val="24"/>
                <w:shd w:val="clear" w:color="auto" w:fill="FFFFFF"/>
              </w:rPr>
              <w:t xml:space="preserve"> in February 2024 should concentrate on </w:t>
            </w:r>
            <w:r w:rsidRPr="00FE4370">
              <w:rPr>
                <w:rFonts w:ascii="Calibri" w:hAnsi="Calibri" w:cs="Calibri"/>
                <w:b/>
                <w:bCs/>
                <w:sz w:val="24"/>
                <w:szCs w:val="24"/>
                <w:shd w:val="clear" w:color="auto" w:fill="FFFFFF"/>
              </w:rPr>
              <w:t>student numbers</w:t>
            </w:r>
            <w:r w:rsidR="00EC5339" w:rsidRPr="00FE4370">
              <w:rPr>
                <w:rFonts w:ascii="Calibri" w:hAnsi="Calibri" w:cs="Calibri"/>
                <w:b/>
                <w:bCs/>
                <w:sz w:val="24"/>
                <w:szCs w:val="24"/>
                <w:shd w:val="clear" w:color="auto" w:fill="FFFFFF"/>
              </w:rPr>
              <w:t>/Home UG</w:t>
            </w:r>
            <w:r>
              <w:rPr>
                <w:rFonts w:ascii="Calibri" w:hAnsi="Calibri" w:cs="Calibri"/>
                <w:sz w:val="24"/>
                <w:szCs w:val="24"/>
                <w:shd w:val="clear" w:color="auto" w:fill="FFFFFF"/>
              </w:rPr>
              <w:t xml:space="preserve"> </w:t>
            </w:r>
            <w:r w:rsidRPr="00EC5339">
              <w:rPr>
                <w:rFonts w:ascii="Calibri" w:hAnsi="Calibri" w:cs="Calibri"/>
                <w:sz w:val="24"/>
                <w:szCs w:val="24"/>
                <w:shd w:val="clear" w:color="auto" w:fill="FFFFFF"/>
              </w:rPr>
              <w:t>and that the day should be structured to allow challenge</w:t>
            </w:r>
            <w:r w:rsidR="00EC5339" w:rsidRPr="00EC5339">
              <w:rPr>
                <w:rFonts w:ascii="Calibri" w:hAnsi="Calibri" w:cs="Calibri"/>
                <w:sz w:val="24"/>
                <w:szCs w:val="24"/>
                <w:shd w:val="clear" w:color="auto" w:fill="FFFFFF"/>
              </w:rPr>
              <w:t xml:space="preserve"> and </w:t>
            </w:r>
            <w:r w:rsidR="00FE4370" w:rsidRPr="00EC5339">
              <w:rPr>
                <w:rFonts w:ascii="Calibri" w:hAnsi="Calibri" w:cs="Calibri"/>
                <w:sz w:val="24"/>
                <w:szCs w:val="24"/>
                <w:shd w:val="clear" w:color="auto" w:fill="FFFFFF"/>
              </w:rPr>
              <w:t>scrutiny</w:t>
            </w:r>
            <w:r w:rsidRPr="00EC5339">
              <w:rPr>
                <w:rFonts w:ascii="Calibri" w:hAnsi="Calibri" w:cs="Calibri"/>
                <w:sz w:val="24"/>
                <w:szCs w:val="24"/>
                <w:shd w:val="clear" w:color="auto" w:fill="FFFFFF"/>
              </w:rPr>
              <w:t xml:space="preserve"> by the Board.</w:t>
            </w:r>
            <w:r>
              <w:rPr>
                <w:rFonts w:ascii="Calibri" w:hAnsi="Calibri" w:cs="Calibri"/>
                <w:sz w:val="24"/>
                <w:szCs w:val="24"/>
                <w:shd w:val="clear" w:color="auto" w:fill="FFFFFF"/>
              </w:rPr>
              <w:t xml:space="preserve">  </w:t>
            </w:r>
          </w:p>
          <w:p w14:paraId="49D6A1C9" w14:textId="2793C14B" w:rsidR="00EE6EFE" w:rsidRDefault="00BA0231" w:rsidP="008E29CF">
            <w:pPr>
              <w:spacing w:before="60" w:after="60"/>
              <w:rPr>
                <w:rFonts w:ascii="Calibri" w:hAnsi="Calibri" w:cs="Calibri"/>
                <w:sz w:val="24"/>
                <w:szCs w:val="24"/>
                <w:shd w:val="clear" w:color="auto" w:fill="FFFFFF"/>
              </w:rPr>
            </w:pPr>
            <w:r>
              <w:rPr>
                <w:rFonts w:ascii="Calibri" w:hAnsi="Calibri" w:cs="Calibri"/>
                <w:sz w:val="24"/>
                <w:szCs w:val="24"/>
                <w:shd w:val="clear" w:color="auto" w:fill="FFFFFF"/>
              </w:rPr>
              <w:t xml:space="preserve">The </w:t>
            </w:r>
            <w:r w:rsidR="0023487C">
              <w:rPr>
                <w:rFonts w:ascii="Calibri" w:hAnsi="Calibri" w:cs="Calibri"/>
                <w:sz w:val="24"/>
                <w:szCs w:val="24"/>
                <w:shd w:val="clear" w:color="auto" w:fill="FFFFFF"/>
              </w:rPr>
              <w:t xml:space="preserve">following points were also </w:t>
            </w:r>
            <w:r w:rsidR="00193E77">
              <w:rPr>
                <w:rFonts w:ascii="Calibri" w:hAnsi="Calibri" w:cs="Calibri"/>
                <w:sz w:val="24"/>
                <w:szCs w:val="24"/>
                <w:shd w:val="clear" w:color="auto" w:fill="FFFFFF"/>
              </w:rPr>
              <w:t>highlighted</w:t>
            </w:r>
            <w:r w:rsidR="0023487C">
              <w:rPr>
                <w:rFonts w:ascii="Calibri" w:hAnsi="Calibri" w:cs="Calibri"/>
                <w:sz w:val="24"/>
                <w:szCs w:val="24"/>
                <w:shd w:val="clear" w:color="auto" w:fill="FFFFFF"/>
              </w:rPr>
              <w:t>.</w:t>
            </w:r>
            <w:r w:rsidR="00193E77">
              <w:rPr>
                <w:rFonts w:ascii="Calibri" w:hAnsi="Calibri" w:cs="Calibri"/>
                <w:sz w:val="24"/>
                <w:szCs w:val="24"/>
                <w:shd w:val="clear" w:color="auto" w:fill="FFFFFF"/>
              </w:rPr>
              <w:t xml:space="preserve"> </w:t>
            </w:r>
          </w:p>
          <w:p w14:paraId="7B775FFC" w14:textId="69FFC178" w:rsidR="004046EE" w:rsidRPr="004046EE" w:rsidRDefault="00D21E9E" w:rsidP="00476D0D">
            <w:pPr>
              <w:pStyle w:val="ListParagraph"/>
              <w:numPr>
                <w:ilvl w:val="0"/>
                <w:numId w:val="15"/>
              </w:numPr>
              <w:spacing w:before="60" w:after="60"/>
              <w:ind w:left="460"/>
              <w:rPr>
                <w:rFonts w:cstheme="minorHAnsi"/>
                <w:sz w:val="24"/>
                <w:szCs w:val="24"/>
              </w:rPr>
            </w:pPr>
            <w:r w:rsidRPr="0023487C">
              <w:rPr>
                <w:rFonts w:ascii="Calibri" w:hAnsi="Calibri" w:cs="Calibri"/>
                <w:b/>
                <w:bCs/>
                <w:sz w:val="24"/>
                <w:szCs w:val="24"/>
                <w:shd w:val="clear" w:color="auto" w:fill="FFFFFF"/>
              </w:rPr>
              <w:t>NSS</w:t>
            </w:r>
            <w:r w:rsidR="002120A8">
              <w:rPr>
                <w:rFonts w:ascii="Calibri" w:hAnsi="Calibri" w:cs="Calibri"/>
                <w:b/>
                <w:bCs/>
                <w:sz w:val="24"/>
                <w:szCs w:val="24"/>
                <w:shd w:val="clear" w:color="auto" w:fill="FFFFFF"/>
              </w:rPr>
              <w:t>:</w:t>
            </w:r>
            <w:r w:rsidRPr="0023487C">
              <w:rPr>
                <w:rFonts w:ascii="Calibri" w:hAnsi="Calibri" w:cs="Calibri"/>
                <w:sz w:val="24"/>
                <w:szCs w:val="24"/>
                <w:shd w:val="clear" w:color="auto" w:fill="FFFFFF"/>
              </w:rPr>
              <w:t xml:space="preserve"> </w:t>
            </w:r>
            <w:r w:rsidR="00655A39">
              <w:rPr>
                <w:rFonts w:ascii="Calibri" w:hAnsi="Calibri" w:cs="Calibri"/>
                <w:sz w:val="24"/>
                <w:szCs w:val="24"/>
                <w:shd w:val="clear" w:color="auto" w:fill="FFFFFF"/>
              </w:rPr>
              <w:t xml:space="preserve">From the October discussions </w:t>
            </w:r>
            <w:r w:rsidR="00320F81" w:rsidRPr="0023487C">
              <w:rPr>
                <w:rFonts w:ascii="Calibri" w:hAnsi="Calibri" w:cs="Calibri"/>
                <w:sz w:val="24"/>
                <w:szCs w:val="24"/>
                <w:shd w:val="clear" w:color="auto" w:fill="FFFFFF"/>
              </w:rPr>
              <w:t>there had been a sense that the</w:t>
            </w:r>
            <w:r w:rsidR="00077DE1" w:rsidRPr="0023487C">
              <w:rPr>
                <w:rFonts w:ascii="Calibri" w:hAnsi="Calibri" w:cs="Calibri"/>
                <w:sz w:val="24"/>
                <w:szCs w:val="24"/>
                <w:shd w:val="clear" w:color="auto" w:fill="FFFFFF"/>
              </w:rPr>
              <w:t>re were differing levels of knowledge about the NSS</w:t>
            </w:r>
            <w:r w:rsidR="00900177">
              <w:rPr>
                <w:rFonts w:ascii="Calibri" w:hAnsi="Calibri" w:cs="Calibri"/>
                <w:sz w:val="24"/>
                <w:szCs w:val="24"/>
                <w:shd w:val="clear" w:color="auto" w:fill="FFFFFF"/>
              </w:rPr>
              <w:t>.  G</w:t>
            </w:r>
            <w:r w:rsidR="00286E76" w:rsidRPr="0023487C">
              <w:rPr>
                <w:rFonts w:ascii="Calibri" w:hAnsi="Calibri" w:cs="Calibri"/>
                <w:sz w:val="24"/>
                <w:szCs w:val="24"/>
                <w:shd w:val="clear" w:color="auto" w:fill="FFFFFF"/>
              </w:rPr>
              <w:t xml:space="preserve">iven the University’s </w:t>
            </w:r>
            <w:r w:rsidR="007811B1" w:rsidRPr="0023487C">
              <w:rPr>
                <w:rFonts w:ascii="Calibri" w:hAnsi="Calibri" w:cs="Calibri"/>
                <w:sz w:val="24"/>
                <w:szCs w:val="24"/>
                <w:shd w:val="clear" w:color="auto" w:fill="FFFFFF"/>
              </w:rPr>
              <w:t>work on the</w:t>
            </w:r>
            <w:r w:rsidR="00900177">
              <w:rPr>
                <w:rFonts w:ascii="Calibri" w:hAnsi="Calibri" w:cs="Calibri"/>
                <w:sz w:val="24"/>
                <w:szCs w:val="24"/>
                <w:shd w:val="clear" w:color="auto" w:fill="FFFFFF"/>
              </w:rPr>
              <w:t xml:space="preserve"> NSS</w:t>
            </w:r>
            <w:r w:rsidR="007811B1" w:rsidRPr="0023487C">
              <w:rPr>
                <w:rFonts w:ascii="Calibri" w:hAnsi="Calibri" w:cs="Calibri"/>
                <w:sz w:val="24"/>
                <w:szCs w:val="24"/>
                <w:shd w:val="clear" w:color="auto" w:fill="FFFFFF"/>
              </w:rPr>
              <w:t xml:space="preserve"> improvement plan it was timely </w:t>
            </w:r>
            <w:r w:rsidR="002471D6">
              <w:rPr>
                <w:rFonts w:ascii="Calibri" w:hAnsi="Calibri" w:cs="Calibri"/>
                <w:sz w:val="24"/>
                <w:szCs w:val="24"/>
                <w:shd w:val="clear" w:color="auto" w:fill="FFFFFF"/>
              </w:rPr>
              <w:t xml:space="preserve">for the Board to look at this. </w:t>
            </w:r>
            <w:r w:rsidR="00320F81" w:rsidRPr="0023487C">
              <w:rPr>
                <w:rFonts w:ascii="Calibri" w:hAnsi="Calibri" w:cs="Calibri"/>
                <w:sz w:val="24"/>
                <w:szCs w:val="24"/>
                <w:shd w:val="clear" w:color="auto" w:fill="FFFFFF"/>
              </w:rPr>
              <w:t xml:space="preserve"> </w:t>
            </w:r>
            <w:r w:rsidR="00754960" w:rsidRPr="0023487C">
              <w:rPr>
                <w:rFonts w:ascii="Calibri" w:hAnsi="Calibri" w:cs="Calibri"/>
                <w:sz w:val="24"/>
                <w:szCs w:val="24"/>
                <w:shd w:val="clear" w:color="auto" w:fill="FFFFFF"/>
              </w:rPr>
              <w:t xml:space="preserve">Survey outcomes gave insight </w:t>
            </w:r>
            <w:r w:rsidR="001956FC" w:rsidRPr="0023487C">
              <w:rPr>
                <w:rFonts w:ascii="Calibri" w:hAnsi="Calibri" w:cs="Calibri"/>
                <w:sz w:val="24"/>
                <w:szCs w:val="24"/>
                <w:shd w:val="clear" w:color="auto" w:fill="FFFFFF"/>
              </w:rPr>
              <w:t xml:space="preserve">about the </w:t>
            </w:r>
            <w:r w:rsidR="00A10632" w:rsidRPr="0023487C">
              <w:rPr>
                <w:rFonts w:ascii="Calibri" w:hAnsi="Calibri" w:cs="Calibri"/>
                <w:sz w:val="24"/>
                <w:szCs w:val="24"/>
                <w:shd w:val="clear" w:color="auto" w:fill="FFFFFF"/>
              </w:rPr>
              <w:t xml:space="preserve">student experience </w:t>
            </w:r>
            <w:r w:rsidR="00C67A9C" w:rsidRPr="0023487C">
              <w:rPr>
                <w:rFonts w:ascii="Calibri" w:hAnsi="Calibri" w:cs="Calibri"/>
                <w:sz w:val="24"/>
                <w:szCs w:val="24"/>
                <w:shd w:val="clear" w:color="auto" w:fill="FFFFFF"/>
              </w:rPr>
              <w:t>and the approach to attracting potential students</w:t>
            </w:r>
            <w:r w:rsidR="005A27B6" w:rsidRPr="0023487C">
              <w:rPr>
                <w:rFonts w:ascii="Calibri" w:hAnsi="Calibri" w:cs="Calibri"/>
                <w:sz w:val="24"/>
                <w:szCs w:val="24"/>
                <w:shd w:val="clear" w:color="auto" w:fill="FFFFFF"/>
              </w:rPr>
              <w:t xml:space="preserve">. </w:t>
            </w:r>
            <w:r w:rsidR="00173F05" w:rsidRPr="0023487C">
              <w:rPr>
                <w:sz w:val="24"/>
                <w:szCs w:val="24"/>
              </w:rPr>
              <w:t xml:space="preserve"> </w:t>
            </w:r>
            <w:r w:rsidR="009F5F46">
              <w:rPr>
                <w:rFonts w:ascii="Calibri" w:hAnsi="Calibri" w:cs="Calibri"/>
                <w:sz w:val="24"/>
                <w:szCs w:val="24"/>
                <w:shd w:val="clear" w:color="auto" w:fill="FFFFFF"/>
              </w:rPr>
              <w:t xml:space="preserve"> Did the Board want assurance about the NSS </w:t>
            </w:r>
            <w:r w:rsidR="009F5F46">
              <w:rPr>
                <w:rFonts w:ascii="Calibri" w:hAnsi="Calibri" w:cs="Calibri"/>
                <w:sz w:val="24"/>
                <w:szCs w:val="24"/>
                <w:shd w:val="clear" w:color="auto" w:fill="FFFFFF"/>
              </w:rPr>
              <w:lastRenderedPageBreak/>
              <w:t xml:space="preserve">or time to challenge the </w:t>
            </w:r>
            <w:r w:rsidR="00DF7425">
              <w:rPr>
                <w:rFonts w:ascii="Calibri" w:hAnsi="Calibri" w:cs="Calibri"/>
                <w:sz w:val="24"/>
                <w:szCs w:val="24"/>
                <w:shd w:val="clear" w:color="auto" w:fill="FFFFFF"/>
              </w:rPr>
              <w:t xml:space="preserve">University leadership </w:t>
            </w:r>
            <w:r w:rsidR="009F5F46">
              <w:rPr>
                <w:rFonts w:ascii="Calibri" w:hAnsi="Calibri" w:cs="Calibri"/>
                <w:sz w:val="24"/>
                <w:szCs w:val="24"/>
                <w:shd w:val="clear" w:color="auto" w:fill="FFFFFF"/>
              </w:rPr>
              <w:t>approach</w:t>
            </w:r>
            <w:r w:rsidR="00DF7425">
              <w:rPr>
                <w:rFonts w:ascii="Calibri" w:hAnsi="Calibri" w:cs="Calibri"/>
                <w:sz w:val="24"/>
                <w:szCs w:val="24"/>
                <w:shd w:val="clear" w:color="auto" w:fill="FFFFFF"/>
              </w:rPr>
              <w:t>,</w:t>
            </w:r>
            <w:r w:rsidR="009F5F46">
              <w:rPr>
                <w:rFonts w:ascii="Calibri" w:hAnsi="Calibri" w:cs="Calibri"/>
                <w:sz w:val="24"/>
                <w:szCs w:val="24"/>
                <w:shd w:val="clear" w:color="auto" w:fill="FFFFFF"/>
              </w:rPr>
              <w:t xml:space="preserve"> or both?  </w:t>
            </w:r>
            <w:r w:rsidR="00493904">
              <w:rPr>
                <w:rFonts w:ascii="Calibri" w:hAnsi="Calibri" w:cs="Calibri"/>
                <w:sz w:val="24"/>
                <w:szCs w:val="24"/>
                <w:shd w:val="clear" w:color="auto" w:fill="FFFFFF"/>
              </w:rPr>
              <w:t>The PVC LTSS could present a briefing</w:t>
            </w:r>
            <w:r w:rsidR="00B34E02">
              <w:rPr>
                <w:rFonts w:ascii="Calibri" w:hAnsi="Calibri" w:cs="Calibri"/>
                <w:sz w:val="24"/>
                <w:szCs w:val="24"/>
                <w:shd w:val="clear" w:color="auto" w:fill="FFFFFF"/>
              </w:rPr>
              <w:t>.</w:t>
            </w:r>
            <w:r w:rsidR="00B225AD" w:rsidRPr="009B534D">
              <w:rPr>
                <w:rFonts w:cstheme="minorHAnsi"/>
              </w:rPr>
              <w:t xml:space="preserve"> </w:t>
            </w:r>
          </w:p>
          <w:p w14:paraId="23E5D3D5" w14:textId="38346301" w:rsidR="00BD3B17" w:rsidRPr="0023487C" w:rsidRDefault="00D21E9E" w:rsidP="00476D0D">
            <w:pPr>
              <w:pStyle w:val="ListParagraph"/>
              <w:numPr>
                <w:ilvl w:val="0"/>
                <w:numId w:val="15"/>
              </w:numPr>
              <w:spacing w:before="60" w:after="60"/>
              <w:ind w:left="460"/>
              <w:rPr>
                <w:rFonts w:cstheme="minorHAnsi"/>
                <w:sz w:val="24"/>
                <w:szCs w:val="24"/>
              </w:rPr>
            </w:pPr>
            <w:r w:rsidRPr="0023487C">
              <w:rPr>
                <w:b/>
                <w:bCs/>
                <w:sz w:val="24"/>
                <w:szCs w:val="24"/>
              </w:rPr>
              <w:t>Marketing</w:t>
            </w:r>
            <w:r w:rsidR="002120A8">
              <w:rPr>
                <w:b/>
                <w:bCs/>
                <w:sz w:val="24"/>
                <w:szCs w:val="24"/>
              </w:rPr>
              <w:t>:</w:t>
            </w:r>
            <w:r w:rsidRPr="0023487C">
              <w:rPr>
                <w:sz w:val="24"/>
                <w:szCs w:val="24"/>
              </w:rPr>
              <w:t xml:space="preserve"> </w:t>
            </w:r>
            <w:r w:rsidR="00FE4370">
              <w:rPr>
                <w:sz w:val="24"/>
                <w:szCs w:val="24"/>
              </w:rPr>
              <w:t>A</w:t>
            </w:r>
            <w:r w:rsidR="00CB43E0" w:rsidRPr="0023487C">
              <w:rPr>
                <w:sz w:val="24"/>
                <w:szCs w:val="24"/>
              </w:rPr>
              <w:t xml:space="preserve"> further request, since the </w:t>
            </w:r>
            <w:r w:rsidR="00FF0BD2">
              <w:rPr>
                <w:sz w:val="24"/>
                <w:szCs w:val="24"/>
              </w:rPr>
              <w:t>October discussion</w:t>
            </w:r>
            <w:r w:rsidR="00C87F40" w:rsidRPr="0023487C">
              <w:rPr>
                <w:sz w:val="24"/>
                <w:szCs w:val="24"/>
              </w:rPr>
              <w:t>,</w:t>
            </w:r>
            <w:r w:rsidR="00CB43E0" w:rsidRPr="0023487C">
              <w:rPr>
                <w:sz w:val="24"/>
                <w:szCs w:val="24"/>
              </w:rPr>
              <w:t xml:space="preserve"> for </w:t>
            </w:r>
            <w:r w:rsidR="00EE6EFE" w:rsidRPr="0023487C">
              <w:rPr>
                <w:sz w:val="24"/>
                <w:szCs w:val="24"/>
              </w:rPr>
              <w:t>a</w:t>
            </w:r>
            <w:r w:rsidR="00D45678" w:rsidRPr="0023487C">
              <w:rPr>
                <w:sz w:val="24"/>
                <w:szCs w:val="24"/>
              </w:rPr>
              <w:t xml:space="preserve"> </w:t>
            </w:r>
            <w:r w:rsidR="00C218D1">
              <w:rPr>
                <w:sz w:val="24"/>
                <w:szCs w:val="24"/>
              </w:rPr>
              <w:t xml:space="preserve">Board </w:t>
            </w:r>
            <w:r w:rsidR="00D45678" w:rsidRPr="0023487C">
              <w:rPr>
                <w:sz w:val="24"/>
                <w:szCs w:val="24"/>
              </w:rPr>
              <w:t xml:space="preserve">deep dive </w:t>
            </w:r>
            <w:r w:rsidR="00965EBA">
              <w:rPr>
                <w:sz w:val="24"/>
                <w:szCs w:val="24"/>
              </w:rPr>
              <w:t xml:space="preserve">as a priority </w:t>
            </w:r>
            <w:r w:rsidR="00D45678" w:rsidRPr="0023487C">
              <w:rPr>
                <w:sz w:val="24"/>
                <w:szCs w:val="24"/>
              </w:rPr>
              <w:t xml:space="preserve">on the University’s Marketing Strategy </w:t>
            </w:r>
            <w:r w:rsidR="00965EBA">
              <w:rPr>
                <w:sz w:val="24"/>
                <w:szCs w:val="24"/>
              </w:rPr>
              <w:t>with time t</w:t>
            </w:r>
            <w:r w:rsidR="00D45678" w:rsidRPr="0023487C">
              <w:rPr>
                <w:sz w:val="24"/>
                <w:szCs w:val="24"/>
              </w:rPr>
              <w:t>o allow the Board to challenge this activity</w:t>
            </w:r>
            <w:r w:rsidR="009F0D5F" w:rsidRPr="0023487C">
              <w:rPr>
                <w:sz w:val="24"/>
                <w:szCs w:val="24"/>
              </w:rPr>
              <w:t xml:space="preserve"> given the position on </w:t>
            </w:r>
            <w:proofErr w:type="gramStart"/>
            <w:r w:rsidR="009F0D5F" w:rsidRPr="0023487C">
              <w:rPr>
                <w:sz w:val="24"/>
                <w:szCs w:val="24"/>
              </w:rPr>
              <w:t>Home</w:t>
            </w:r>
            <w:proofErr w:type="gramEnd"/>
            <w:r w:rsidR="009F0D5F" w:rsidRPr="0023487C">
              <w:rPr>
                <w:sz w:val="24"/>
                <w:szCs w:val="24"/>
              </w:rPr>
              <w:t xml:space="preserve"> </w:t>
            </w:r>
            <w:r w:rsidR="00965EBA">
              <w:rPr>
                <w:sz w:val="24"/>
                <w:szCs w:val="24"/>
              </w:rPr>
              <w:t>UG g</w:t>
            </w:r>
            <w:r w:rsidR="009F0D5F" w:rsidRPr="0023487C">
              <w:rPr>
                <w:sz w:val="24"/>
                <w:szCs w:val="24"/>
              </w:rPr>
              <w:t>rowth</w:t>
            </w:r>
            <w:r w:rsidR="00D45678" w:rsidRPr="0023487C">
              <w:rPr>
                <w:sz w:val="24"/>
                <w:szCs w:val="24"/>
              </w:rPr>
              <w:t xml:space="preserve">.  The Chair commented that the September 2023 </w:t>
            </w:r>
            <w:r w:rsidR="00965EBA">
              <w:rPr>
                <w:sz w:val="24"/>
                <w:szCs w:val="24"/>
              </w:rPr>
              <w:t xml:space="preserve">Board </w:t>
            </w:r>
            <w:r w:rsidR="00D45678" w:rsidRPr="0023487C">
              <w:rPr>
                <w:rFonts w:cstheme="minorHAnsi"/>
                <w:sz w:val="24"/>
                <w:szCs w:val="24"/>
              </w:rPr>
              <w:t xml:space="preserve">briefing on Reputation, Brand and Prospective Student Marketing provided in-depth analysis and discussion opportunities not available within the time constraints of formal meetings.  The briefing had been well received by the small number of governors who </w:t>
            </w:r>
            <w:proofErr w:type="gramStart"/>
            <w:r w:rsidR="00D45678" w:rsidRPr="0023487C">
              <w:rPr>
                <w:rFonts w:cstheme="minorHAnsi"/>
                <w:sz w:val="24"/>
                <w:szCs w:val="24"/>
              </w:rPr>
              <w:t>attended</w:t>
            </w:r>
            <w:proofErr w:type="gramEnd"/>
            <w:r w:rsidR="00D45678" w:rsidRPr="0023487C">
              <w:rPr>
                <w:rFonts w:cstheme="minorHAnsi"/>
                <w:sz w:val="24"/>
                <w:szCs w:val="24"/>
              </w:rPr>
              <w:t xml:space="preserve"> and all members had been encouraged to watch the recording.  </w:t>
            </w:r>
          </w:p>
        </w:tc>
      </w:tr>
      <w:tr w:rsidR="00796DF3" w:rsidRPr="008A753B" w14:paraId="5BDB2B9E" w14:textId="77777777" w:rsidTr="486A093F">
        <w:tc>
          <w:tcPr>
            <w:tcW w:w="1844" w:type="dxa"/>
            <w:tcBorders>
              <w:top w:val="single" w:sz="4" w:space="0" w:color="auto"/>
              <w:bottom w:val="single" w:sz="4" w:space="0" w:color="auto"/>
            </w:tcBorders>
          </w:tcPr>
          <w:p w14:paraId="2EDFB2D4" w14:textId="3C5F7F01" w:rsidR="00796DF3" w:rsidRDefault="001652AA" w:rsidP="00584AC1">
            <w:pPr>
              <w:pStyle w:val="Heading3"/>
              <w:spacing w:before="60" w:after="60"/>
              <w:ind w:left="-106" w:right="-108"/>
              <w:rPr>
                <w:sz w:val="24"/>
              </w:rPr>
            </w:pPr>
            <w:r>
              <w:rPr>
                <w:sz w:val="24"/>
              </w:rPr>
              <w:lastRenderedPageBreak/>
              <w:t>10.7</w:t>
            </w:r>
          </w:p>
        </w:tc>
        <w:tc>
          <w:tcPr>
            <w:tcW w:w="8221" w:type="dxa"/>
            <w:gridSpan w:val="2"/>
            <w:tcBorders>
              <w:top w:val="single" w:sz="4" w:space="0" w:color="auto"/>
              <w:bottom w:val="single" w:sz="4" w:space="0" w:color="auto"/>
            </w:tcBorders>
          </w:tcPr>
          <w:p w14:paraId="7448FDB5" w14:textId="7C94980B" w:rsidR="00AB3823" w:rsidRDefault="00AB3823" w:rsidP="00AB3823">
            <w:pPr>
              <w:spacing w:before="60" w:after="60"/>
              <w:rPr>
                <w:rStyle w:val="normaltextrun"/>
                <w:rFonts w:ascii="Calibri" w:hAnsi="Calibri" w:cs="Calibri"/>
                <w:sz w:val="24"/>
                <w:szCs w:val="24"/>
              </w:rPr>
            </w:pPr>
            <w:r>
              <w:rPr>
                <w:rStyle w:val="normaltextrun"/>
                <w:rFonts w:ascii="Calibri" w:hAnsi="Calibri" w:cs="Calibri"/>
                <w:sz w:val="24"/>
                <w:szCs w:val="24"/>
              </w:rPr>
              <w:t xml:space="preserve">The Board discussed </w:t>
            </w:r>
            <w:r w:rsidR="00040358">
              <w:rPr>
                <w:rStyle w:val="normaltextrun"/>
                <w:rFonts w:ascii="Calibri" w:hAnsi="Calibri" w:cs="Calibri"/>
                <w:sz w:val="24"/>
                <w:szCs w:val="24"/>
              </w:rPr>
              <w:t xml:space="preserve">the </w:t>
            </w:r>
            <w:r w:rsidR="00A55BBB">
              <w:rPr>
                <w:rStyle w:val="normaltextrun"/>
                <w:rFonts w:ascii="Calibri" w:hAnsi="Calibri" w:cs="Calibri"/>
                <w:sz w:val="24"/>
                <w:szCs w:val="24"/>
              </w:rPr>
              <w:t xml:space="preserve">form and format </w:t>
            </w:r>
            <w:r w:rsidR="00B669A4">
              <w:rPr>
                <w:rStyle w:val="normaltextrun"/>
                <w:rFonts w:ascii="Calibri" w:hAnsi="Calibri" w:cs="Calibri"/>
                <w:sz w:val="24"/>
                <w:szCs w:val="24"/>
              </w:rPr>
              <w:t xml:space="preserve">options and </w:t>
            </w:r>
            <w:r w:rsidR="00040358">
              <w:rPr>
                <w:rStyle w:val="normaltextrun"/>
                <w:rFonts w:ascii="Calibri" w:hAnsi="Calibri" w:cs="Calibri"/>
                <w:sz w:val="24"/>
                <w:szCs w:val="24"/>
              </w:rPr>
              <w:t xml:space="preserve">priority of the topics including </w:t>
            </w:r>
            <w:r>
              <w:rPr>
                <w:rStyle w:val="normaltextrun"/>
                <w:rFonts w:ascii="Calibri" w:hAnsi="Calibri" w:cs="Calibri"/>
                <w:sz w:val="24"/>
                <w:szCs w:val="24"/>
              </w:rPr>
              <w:t xml:space="preserve">whether </w:t>
            </w:r>
            <w:r w:rsidR="006A55B8">
              <w:rPr>
                <w:rStyle w:val="normaltextrun"/>
                <w:rFonts w:ascii="Calibri" w:hAnsi="Calibri" w:cs="Calibri"/>
                <w:sz w:val="24"/>
                <w:szCs w:val="24"/>
              </w:rPr>
              <w:t>a</w:t>
            </w:r>
            <w:r>
              <w:rPr>
                <w:rStyle w:val="normaltextrun"/>
                <w:rFonts w:ascii="Calibri" w:hAnsi="Calibri" w:cs="Calibri"/>
                <w:sz w:val="24"/>
                <w:szCs w:val="24"/>
              </w:rPr>
              <w:t xml:space="preserve"> deep dive approach or a task/sprint group approach would be appropriate to enhance the Board’s strategic oversight</w:t>
            </w:r>
            <w:r w:rsidR="006A55B8">
              <w:rPr>
                <w:rStyle w:val="normaltextrun"/>
                <w:rFonts w:ascii="Calibri" w:hAnsi="Calibri" w:cs="Calibri"/>
                <w:sz w:val="24"/>
                <w:szCs w:val="24"/>
              </w:rPr>
              <w:t xml:space="preserve">. </w:t>
            </w:r>
            <w:r w:rsidR="00A628AD">
              <w:rPr>
                <w:rStyle w:val="normaltextrun"/>
                <w:rFonts w:ascii="Calibri" w:hAnsi="Calibri" w:cs="Calibri"/>
                <w:sz w:val="24"/>
                <w:szCs w:val="24"/>
              </w:rPr>
              <w:t>The following points were made:</w:t>
            </w:r>
          </w:p>
          <w:p w14:paraId="139B7497" w14:textId="32CD8DE0" w:rsidR="00A628AD" w:rsidRPr="00D85CAB" w:rsidRDefault="00E6208A" w:rsidP="00476D0D">
            <w:pPr>
              <w:pStyle w:val="ListParagraph"/>
              <w:numPr>
                <w:ilvl w:val="0"/>
                <w:numId w:val="16"/>
              </w:numPr>
              <w:spacing w:before="60" w:after="60"/>
              <w:rPr>
                <w:rStyle w:val="normaltextrun"/>
                <w:rFonts w:ascii="Calibri" w:hAnsi="Calibri" w:cs="Calibri"/>
                <w:sz w:val="24"/>
                <w:szCs w:val="24"/>
              </w:rPr>
            </w:pPr>
            <w:r>
              <w:rPr>
                <w:rStyle w:val="normaltextrun"/>
                <w:rFonts w:ascii="Calibri" w:hAnsi="Calibri" w:cs="Calibri"/>
                <w:sz w:val="24"/>
                <w:szCs w:val="24"/>
              </w:rPr>
              <w:t>Board time</w:t>
            </w:r>
            <w:r w:rsidR="00D80655">
              <w:rPr>
                <w:rStyle w:val="normaltextrun"/>
                <w:rFonts w:ascii="Calibri" w:hAnsi="Calibri" w:cs="Calibri"/>
                <w:sz w:val="24"/>
                <w:szCs w:val="24"/>
              </w:rPr>
              <w:t xml:space="preserve"> for topics</w:t>
            </w:r>
            <w:r>
              <w:rPr>
                <w:rStyle w:val="normaltextrun"/>
                <w:rFonts w:ascii="Calibri" w:hAnsi="Calibri" w:cs="Calibri"/>
                <w:sz w:val="24"/>
                <w:szCs w:val="24"/>
              </w:rPr>
              <w:t xml:space="preserve"> should not </w:t>
            </w:r>
            <w:r w:rsidR="007D3C82">
              <w:rPr>
                <w:rStyle w:val="normaltextrun"/>
                <w:rFonts w:ascii="Calibri" w:hAnsi="Calibri" w:cs="Calibri"/>
                <w:sz w:val="24"/>
                <w:szCs w:val="24"/>
              </w:rPr>
              <w:t xml:space="preserve">duplicate </w:t>
            </w:r>
            <w:r w:rsidR="00D1299C">
              <w:rPr>
                <w:rStyle w:val="normaltextrun"/>
                <w:rFonts w:ascii="Calibri" w:hAnsi="Calibri" w:cs="Calibri"/>
                <w:sz w:val="24"/>
                <w:szCs w:val="24"/>
              </w:rPr>
              <w:t xml:space="preserve">the </w:t>
            </w:r>
            <w:r w:rsidR="00DD0C77">
              <w:rPr>
                <w:rStyle w:val="normaltextrun"/>
                <w:rFonts w:ascii="Calibri" w:hAnsi="Calibri" w:cs="Calibri"/>
                <w:sz w:val="24"/>
                <w:szCs w:val="24"/>
              </w:rPr>
              <w:t xml:space="preserve">remit of the </w:t>
            </w:r>
            <w:r w:rsidR="00A628AD" w:rsidRPr="00D85CAB">
              <w:rPr>
                <w:rStyle w:val="normaltextrun"/>
                <w:rFonts w:ascii="Calibri" w:hAnsi="Calibri" w:cs="Calibri"/>
                <w:sz w:val="24"/>
                <w:szCs w:val="24"/>
              </w:rPr>
              <w:t>Committees</w:t>
            </w:r>
            <w:r w:rsidR="00D1299C">
              <w:rPr>
                <w:rStyle w:val="normaltextrun"/>
                <w:rFonts w:ascii="Calibri" w:hAnsi="Calibri" w:cs="Calibri"/>
                <w:sz w:val="24"/>
                <w:szCs w:val="24"/>
              </w:rPr>
              <w:t xml:space="preserve">. </w:t>
            </w:r>
          </w:p>
          <w:p w14:paraId="0D84F862" w14:textId="1D8137D5" w:rsidR="00D9197C" w:rsidRPr="00D85CAB" w:rsidRDefault="002422BD" w:rsidP="00476D0D">
            <w:pPr>
              <w:pStyle w:val="ListParagraph"/>
              <w:numPr>
                <w:ilvl w:val="0"/>
                <w:numId w:val="16"/>
              </w:numPr>
              <w:spacing w:before="60" w:after="60"/>
              <w:rPr>
                <w:rFonts w:cstheme="minorHAnsi"/>
                <w:sz w:val="24"/>
                <w:szCs w:val="24"/>
              </w:rPr>
            </w:pPr>
            <w:r w:rsidRPr="00D85CAB">
              <w:rPr>
                <w:rFonts w:cstheme="minorHAnsi"/>
                <w:sz w:val="24"/>
                <w:szCs w:val="24"/>
              </w:rPr>
              <w:t>A</w:t>
            </w:r>
            <w:r w:rsidR="008D38FA" w:rsidRPr="00D85CAB">
              <w:rPr>
                <w:rFonts w:cstheme="minorHAnsi"/>
                <w:sz w:val="24"/>
                <w:szCs w:val="24"/>
              </w:rPr>
              <w:t>void repetition of</w:t>
            </w:r>
            <w:r w:rsidR="00F25499" w:rsidRPr="00D85CAB">
              <w:rPr>
                <w:rFonts w:cstheme="minorHAnsi"/>
                <w:sz w:val="24"/>
                <w:szCs w:val="24"/>
              </w:rPr>
              <w:t xml:space="preserve"> </w:t>
            </w:r>
            <w:r w:rsidR="008911E4">
              <w:rPr>
                <w:rFonts w:cstheme="minorHAnsi"/>
                <w:sz w:val="24"/>
                <w:szCs w:val="24"/>
              </w:rPr>
              <w:t xml:space="preserve">the content of </w:t>
            </w:r>
            <w:r w:rsidR="00F25499" w:rsidRPr="00D85CAB">
              <w:rPr>
                <w:rFonts w:cstheme="minorHAnsi"/>
                <w:sz w:val="24"/>
                <w:szCs w:val="24"/>
              </w:rPr>
              <w:t xml:space="preserve">Board </w:t>
            </w:r>
            <w:r w:rsidR="008D38FA" w:rsidRPr="00D85CAB">
              <w:rPr>
                <w:rFonts w:cstheme="minorHAnsi"/>
                <w:sz w:val="24"/>
                <w:szCs w:val="24"/>
              </w:rPr>
              <w:t>briefings</w:t>
            </w:r>
            <w:r w:rsidR="00E509EB">
              <w:rPr>
                <w:rFonts w:cstheme="minorHAnsi"/>
                <w:sz w:val="24"/>
                <w:szCs w:val="24"/>
              </w:rPr>
              <w:t xml:space="preserve"> rece</w:t>
            </w:r>
            <w:r w:rsidR="00796A5A">
              <w:rPr>
                <w:rFonts w:cstheme="minorHAnsi"/>
                <w:sz w:val="24"/>
                <w:szCs w:val="24"/>
              </w:rPr>
              <w:t xml:space="preserve">ntly held. </w:t>
            </w:r>
            <w:r w:rsidR="00CD0BE9">
              <w:rPr>
                <w:rFonts w:cstheme="minorHAnsi"/>
                <w:sz w:val="24"/>
                <w:szCs w:val="24"/>
              </w:rPr>
              <w:t xml:space="preserve"> </w:t>
            </w:r>
          </w:p>
          <w:p w14:paraId="6BC8587C" w14:textId="521091BB" w:rsidR="008D38FA" w:rsidRPr="001C61DD" w:rsidRDefault="0038203F" w:rsidP="00476D0D">
            <w:pPr>
              <w:pStyle w:val="ListParagraph"/>
              <w:numPr>
                <w:ilvl w:val="0"/>
                <w:numId w:val="16"/>
              </w:numPr>
              <w:spacing w:before="60" w:after="60"/>
              <w:rPr>
                <w:rStyle w:val="normaltextrun"/>
                <w:rFonts w:ascii="Calibri" w:hAnsi="Calibri" w:cs="Calibri"/>
                <w:sz w:val="24"/>
                <w:szCs w:val="24"/>
              </w:rPr>
            </w:pPr>
            <w:r w:rsidRPr="00D85CAB">
              <w:rPr>
                <w:rFonts w:cstheme="minorHAnsi"/>
                <w:sz w:val="24"/>
                <w:szCs w:val="24"/>
              </w:rPr>
              <w:t>E</w:t>
            </w:r>
            <w:r w:rsidR="008D38FA" w:rsidRPr="00D85CAB">
              <w:rPr>
                <w:rFonts w:cstheme="minorHAnsi"/>
                <w:sz w:val="24"/>
                <w:szCs w:val="24"/>
              </w:rPr>
              <w:t xml:space="preserve">nsure provision of timely, relevant information and sufficient time for scrutiny and challenge by the Board. </w:t>
            </w:r>
            <w:r w:rsidR="008D38FA" w:rsidRPr="00D85CAB">
              <w:rPr>
                <w:sz w:val="24"/>
              </w:rPr>
              <w:t xml:space="preserve"> </w:t>
            </w:r>
            <w:r w:rsidR="00581B94" w:rsidRPr="00D24175">
              <w:rPr>
                <w:rStyle w:val="normaltextrun"/>
                <w:rFonts w:ascii="Calibri" w:hAnsi="Calibri" w:cs="Calibri"/>
                <w:sz w:val="24"/>
                <w:szCs w:val="24"/>
                <w:shd w:val="clear" w:color="auto" w:fill="FFFFFF"/>
              </w:rPr>
              <w:t xml:space="preserve"> </w:t>
            </w:r>
          </w:p>
          <w:p w14:paraId="2A213186" w14:textId="5675AE55" w:rsidR="001C61DD" w:rsidRPr="00D85CAB" w:rsidRDefault="001C61DD" w:rsidP="00476D0D">
            <w:pPr>
              <w:pStyle w:val="ListParagraph"/>
              <w:numPr>
                <w:ilvl w:val="0"/>
                <w:numId w:val="16"/>
              </w:numPr>
              <w:spacing w:before="60" w:after="60"/>
              <w:rPr>
                <w:rStyle w:val="normaltextrun"/>
                <w:rFonts w:ascii="Calibri" w:hAnsi="Calibri" w:cs="Calibri"/>
                <w:sz w:val="24"/>
                <w:szCs w:val="24"/>
              </w:rPr>
            </w:pPr>
            <w:r w:rsidRPr="00D24175">
              <w:rPr>
                <w:rStyle w:val="normaltextrun"/>
                <w:rFonts w:ascii="Calibri" w:hAnsi="Calibri" w:cs="Calibri"/>
                <w:sz w:val="24"/>
                <w:szCs w:val="24"/>
                <w:shd w:val="clear" w:color="auto" w:fill="FFFFFF"/>
              </w:rPr>
              <w:t>Arrangements to be mindful of the distinction between executive and non-executive responsibilities.</w:t>
            </w:r>
            <w:r w:rsidRPr="00D24175">
              <w:rPr>
                <w:rStyle w:val="eop"/>
                <w:rFonts w:ascii="Calibri" w:hAnsi="Calibri" w:cs="Calibri"/>
                <w:sz w:val="24"/>
                <w:szCs w:val="24"/>
                <w:shd w:val="clear" w:color="auto" w:fill="FFFFFF"/>
              </w:rPr>
              <w:t> </w:t>
            </w:r>
          </w:p>
          <w:p w14:paraId="7AF4C1B3" w14:textId="695A7781" w:rsidR="00C23338" w:rsidRPr="00C23338" w:rsidRDefault="004208B5" w:rsidP="00476D0D">
            <w:pPr>
              <w:pStyle w:val="ListParagraph"/>
              <w:numPr>
                <w:ilvl w:val="0"/>
                <w:numId w:val="16"/>
              </w:numPr>
              <w:spacing w:before="60" w:after="60"/>
              <w:rPr>
                <w:sz w:val="24"/>
                <w:szCs w:val="24"/>
              </w:rPr>
            </w:pPr>
            <w:r w:rsidRPr="00C23338">
              <w:rPr>
                <w:sz w:val="24"/>
                <w:szCs w:val="24"/>
              </w:rPr>
              <w:t xml:space="preserve">Whilst the NSS scores had seen a </w:t>
            </w:r>
            <w:r w:rsidR="00B170EC" w:rsidRPr="00C23338">
              <w:rPr>
                <w:sz w:val="24"/>
                <w:szCs w:val="24"/>
              </w:rPr>
              <w:t>sharp decline compared to previous years</w:t>
            </w:r>
            <w:r w:rsidR="0046716B" w:rsidRPr="00C23338">
              <w:rPr>
                <w:sz w:val="24"/>
                <w:szCs w:val="24"/>
              </w:rPr>
              <w:t xml:space="preserve">, even with an </w:t>
            </w:r>
            <w:r w:rsidR="00CF6A02" w:rsidRPr="00C23338">
              <w:rPr>
                <w:sz w:val="24"/>
                <w:szCs w:val="24"/>
              </w:rPr>
              <w:t>understanding of how the NSS work</w:t>
            </w:r>
            <w:r w:rsidR="00087BD1">
              <w:rPr>
                <w:sz w:val="24"/>
                <w:szCs w:val="24"/>
              </w:rPr>
              <w:t>ed</w:t>
            </w:r>
            <w:r w:rsidR="002F6074" w:rsidRPr="00C23338">
              <w:rPr>
                <w:sz w:val="24"/>
                <w:szCs w:val="24"/>
              </w:rPr>
              <w:t xml:space="preserve"> the Board could not influence the outcomes</w:t>
            </w:r>
            <w:r w:rsidR="00834209" w:rsidRPr="00C23338">
              <w:rPr>
                <w:sz w:val="24"/>
                <w:szCs w:val="24"/>
              </w:rPr>
              <w:t xml:space="preserve"> </w:t>
            </w:r>
            <w:r w:rsidR="007A479F" w:rsidRPr="00C23338">
              <w:rPr>
                <w:sz w:val="24"/>
                <w:szCs w:val="24"/>
              </w:rPr>
              <w:t xml:space="preserve">and therefore any consideration should </w:t>
            </w:r>
            <w:r w:rsidR="005A4C21" w:rsidRPr="00C23338">
              <w:rPr>
                <w:sz w:val="24"/>
                <w:szCs w:val="24"/>
              </w:rPr>
              <w:t xml:space="preserve">wait until </w:t>
            </w:r>
            <w:r w:rsidR="00883A7C" w:rsidRPr="00C23338">
              <w:rPr>
                <w:sz w:val="24"/>
                <w:szCs w:val="24"/>
              </w:rPr>
              <w:t xml:space="preserve">2024 outcomes </w:t>
            </w:r>
            <w:r w:rsidR="00F54C3F" w:rsidRPr="00C23338">
              <w:rPr>
                <w:sz w:val="24"/>
                <w:szCs w:val="24"/>
              </w:rPr>
              <w:t xml:space="preserve">were known. </w:t>
            </w:r>
            <w:r w:rsidR="00883A7C" w:rsidRPr="00C23338">
              <w:rPr>
                <w:sz w:val="24"/>
                <w:szCs w:val="24"/>
              </w:rPr>
              <w:t xml:space="preserve"> </w:t>
            </w:r>
            <w:r w:rsidR="00527164">
              <w:rPr>
                <w:sz w:val="24"/>
                <w:szCs w:val="24"/>
              </w:rPr>
              <w:t>Other views were that</w:t>
            </w:r>
            <w:r w:rsidR="009031F9">
              <w:rPr>
                <w:sz w:val="24"/>
                <w:szCs w:val="24"/>
              </w:rPr>
              <w:t xml:space="preserve"> assurance </w:t>
            </w:r>
            <w:r w:rsidR="007C00F2">
              <w:rPr>
                <w:sz w:val="24"/>
                <w:szCs w:val="24"/>
              </w:rPr>
              <w:t xml:space="preserve">should be </w:t>
            </w:r>
            <w:r w:rsidR="009031F9">
              <w:rPr>
                <w:sz w:val="24"/>
                <w:szCs w:val="24"/>
              </w:rPr>
              <w:t xml:space="preserve">the </w:t>
            </w:r>
            <w:r w:rsidR="00C23338" w:rsidRPr="00C23338">
              <w:rPr>
                <w:sz w:val="24"/>
                <w:szCs w:val="24"/>
              </w:rPr>
              <w:t>purpose of Board time on the NSS</w:t>
            </w:r>
            <w:r w:rsidR="009031F9">
              <w:rPr>
                <w:sz w:val="24"/>
                <w:szCs w:val="24"/>
              </w:rPr>
              <w:t xml:space="preserve">. </w:t>
            </w:r>
            <w:r w:rsidR="00C23338" w:rsidRPr="00C23338">
              <w:rPr>
                <w:sz w:val="24"/>
                <w:szCs w:val="24"/>
              </w:rPr>
              <w:t xml:space="preserve"> There was support for </w:t>
            </w:r>
            <w:r w:rsidR="008B773A">
              <w:rPr>
                <w:sz w:val="24"/>
                <w:szCs w:val="24"/>
              </w:rPr>
              <w:t xml:space="preserve">a </w:t>
            </w:r>
            <w:r w:rsidR="009B4EF0">
              <w:rPr>
                <w:sz w:val="24"/>
                <w:szCs w:val="24"/>
              </w:rPr>
              <w:t xml:space="preserve">Board </w:t>
            </w:r>
            <w:r w:rsidR="008B773A">
              <w:rPr>
                <w:sz w:val="24"/>
                <w:szCs w:val="24"/>
              </w:rPr>
              <w:t xml:space="preserve">briefing by the PVC LTSS. </w:t>
            </w:r>
            <w:r w:rsidR="00C23338" w:rsidRPr="00C23338">
              <w:rPr>
                <w:sz w:val="24"/>
                <w:szCs w:val="24"/>
              </w:rPr>
              <w:t xml:space="preserve"> </w:t>
            </w:r>
            <w:r w:rsidR="007675F4">
              <w:rPr>
                <w:sz w:val="24"/>
                <w:szCs w:val="24"/>
              </w:rPr>
              <w:t>It was queried whether</w:t>
            </w:r>
            <w:r w:rsidR="001757A4">
              <w:rPr>
                <w:sz w:val="24"/>
                <w:szCs w:val="24"/>
              </w:rPr>
              <w:t xml:space="preserve"> as part of providing assurance to the Board</w:t>
            </w:r>
            <w:r w:rsidR="002F3392">
              <w:rPr>
                <w:sz w:val="24"/>
                <w:szCs w:val="24"/>
              </w:rPr>
              <w:t xml:space="preserve"> it would </w:t>
            </w:r>
            <w:r w:rsidR="0042225A">
              <w:rPr>
                <w:sz w:val="24"/>
                <w:szCs w:val="24"/>
              </w:rPr>
              <w:t xml:space="preserve">be </w:t>
            </w:r>
            <w:r w:rsidR="000C1805">
              <w:rPr>
                <w:sz w:val="24"/>
                <w:szCs w:val="24"/>
              </w:rPr>
              <w:t xml:space="preserve">helpful </w:t>
            </w:r>
            <w:r w:rsidR="002F3392">
              <w:rPr>
                <w:sz w:val="24"/>
                <w:szCs w:val="24"/>
              </w:rPr>
              <w:t xml:space="preserve">to understand satisfaction levels </w:t>
            </w:r>
            <w:r w:rsidR="00C30EDC">
              <w:rPr>
                <w:sz w:val="24"/>
                <w:szCs w:val="24"/>
              </w:rPr>
              <w:t>at the end of the first and second years</w:t>
            </w:r>
            <w:r w:rsidR="00DE2750">
              <w:rPr>
                <w:sz w:val="24"/>
                <w:szCs w:val="24"/>
              </w:rPr>
              <w:t xml:space="preserve"> rather than waiting for the final year</w:t>
            </w:r>
            <w:r w:rsidR="00C30EDC">
              <w:rPr>
                <w:sz w:val="24"/>
                <w:szCs w:val="24"/>
              </w:rPr>
              <w:t xml:space="preserve">? </w:t>
            </w:r>
            <w:r w:rsidR="00C23338" w:rsidRPr="00C23338">
              <w:rPr>
                <w:sz w:val="24"/>
                <w:szCs w:val="24"/>
              </w:rPr>
              <w:t xml:space="preserve"> </w:t>
            </w:r>
          </w:p>
          <w:p w14:paraId="478C1135" w14:textId="214514B6" w:rsidR="00602FDF" w:rsidRPr="00A03D90" w:rsidRDefault="00A03D90" w:rsidP="00476D0D">
            <w:pPr>
              <w:pStyle w:val="ListParagraph"/>
              <w:numPr>
                <w:ilvl w:val="0"/>
                <w:numId w:val="16"/>
              </w:numPr>
              <w:spacing w:before="60" w:after="60"/>
              <w:rPr>
                <w:sz w:val="24"/>
                <w:szCs w:val="24"/>
              </w:rPr>
            </w:pPr>
            <w:r w:rsidRPr="00A03D90">
              <w:rPr>
                <w:sz w:val="24"/>
                <w:szCs w:val="24"/>
              </w:rPr>
              <w:t xml:space="preserve">Student </w:t>
            </w:r>
            <w:r w:rsidR="006C7A8B" w:rsidRPr="00A03D90">
              <w:rPr>
                <w:sz w:val="24"/>
                <w:szCs w:val="24"/>
              </w:rPr>
              <w:t xml:space="preserve">numbers/Home UG </w:t>
            </w:r>
            <w:r w:rsidR="00E46889" w:rsidRPr="00A03D90">
              <w:rPr>
                <w:sz w:val="24"/>
                <w:szCs w:val="24"/>
              </w:rPr>
              <w:t>was</w:t>
            </w:r>
            <w:r w:rsidR="006C7A8B" w:rsidRPr="00A03D90">
              <w:rPr>
                <w:sz w:val="24"/>
                <w:szCs w:val="24"/>
              </w:rPr>
              <w:t xml:space="preserve"> more important </w:t>
            </w:r>
            <w:r w:rsidR="00573739" w:rsidRPr="00A03D90">
              <w:rPr>
                <w:sz w:val="24"/>
                <w:szCs w:val="24"/>
              </w:rPr>
              <w:t>for the allocation of Board discussion time</w:t>
            </w:r>
            <w:r w:rsidR="00834209" w:rsidRPr="00A03D90">
              <w:rPr>
                <w:sz w:val="24"/>
                <w:szCs w:val="24"/>
              </w:rPr>
              <w:t xml:space="preserve"> now</w:t>
            </w:r>
            <w:r w:rsidR="00D46B33" w:rsidRPr="00A03D90">
              <w:rPr>
                <w:sz w:val="24"/>
                <w:szCs w:val="24"/>
              </w:rPr>
              <w:t xml:space="preserve"> as recruitment </w:t>
            </w:r>
            <w:r w:rsidR="006C7A8B" w:rsidRPr="00A03D90">
              <w:rPr>
                <w:sz w:val="24"/>
                <w:szCs w:val="24"/>
              </w:rPr>
              <w:t>directly impact</w:t>
            </w:r>
            <w:r w:rsidR="00D46B33" w:rsidRPr="00A03D90">
              <w:rPr>
                <w:sz w:val="24"/>
                <w:szCs w:val="24"/>
              </w:rPr>
              <w:t>s</w:t>
            </w:r>
            <w:r w:rsidR="006C7A8B" w:rsidRPr="00A03D90">
              <w:rPr>
                <w:sz w:val="24"/>
                <w:szCs w:val="24"/>
              </w:rPr>
              <w:t xml:space="preserve"> on the financial position</w:t>
            </w:r>
            <w:r w:rsidR="007F7A41">
              <w:rPr>
                <w:sz w:val="24"/>
                <w:szCs w:val="24"/>
              </w:rPr>
              <w:t xml:space="preserve"> and outlook</w:t>
            </w:r>
            <w:r w:rsidR="00D46B33" w:rsidRPr="00A03D90">
              <w:rPr>
                <w:sz w:val="24"/>
                <w:szCs w:val="24"/>
              </w:rPr>
              <w:t xml:space="preserve">.  </w:t>
            </w:r>
            <w:r w:rsidR="001877D7">
              <w:rPr>
                <w:sz w:val="24"/>
                <w:szCs w:val="24"/>
              </w:rPr>
              <w:t>R</w:t>
            </w:r>
            <w:r w:rsidR="009B5E75" w:rsidRPr="00A03D90">
              <w:rPr>
                <w:sz w:val="24"/>
                <w:szCs w:val="24"/>
              </w:rPr>
              <w:t>ecent years’ shortfalls in</w:t>
            </w:r>
            <w:r w:rsidR="00762D72">
              <w:rPr>
                <w:sz w:val="24"/>
                <w:szCs w:val="24"/>
              </w:rPr>
              <w:t xml:space="preserve"> </w:t>
            </w:r>
            <w:r w:rsidR="003A1DE6" w:rsidRPr="00A03D90">
              <w:rPr>
                <w:sz w:val="24"/>
                <w:szCs w:val="24"/>
              </w:rPr>
              <w:t xml:space="preserve">recruitment </w:t>
            </w:r>
            <w:r w:rsidR="0051261B">
              <w:rPr>
                <w:sz w:val="24"/>
                <w:szCs w:val="24"/>
              </w:rPr>
              <w:t xml:space="preserve">performance against </w:t>
            </w:r>
            <w:r w:rsidR="005309DC" w:rsidRPr="00A03D90">
              <w:rPr>
                <w:sz w:val="24"/>
                <w:szCs w:val="24"/>
              </w:rPr>
              <w:t>targets</w:t>
            </w:r>
            <w:r w:rsidR="00911C7F" w:rsidRPr="00A03D90">
              <w:rPr>
                <w:sz w:val="24"/>
                <w:szCs w:val="24"/>
              </w:rPr>
              <w:t xml:space="preserve"> </w:t>
            </w:r>
            <w:r w:rsidR="009B5E75" w:rsidRPr="00A03D90">
              <w:rPr>
                <w:sz w:val="24"/>
                <w:szCs w:val="24"/>
              </w:rPr>
              <w:t>had</w:t>
            </w:r>
            <w:r w:rsidR="00AA679A" w:rsidRPr="00A03D90">
              <w:rPr>
                <w:sz w:val="24"/>
                <w:szCs w:val="24"/>
              </w:rPr>
              <w:t xml:space="preserve"> not been addressed by the Strategy</w:t>
            </w:r>
            <w:r w:rsidR="002042B7" w:rsidRPr="00A03D90">
              <w:rPr>
                <w:sz w:val="24"/>
                <w:szCs w:val="24"/>
              </w:rPr>
              <w:t xml:space="preserve"> </w:t>
            </w:r>
            <w:r w:rsidR="00911C7F" w:rsidRPr="00A03D90">
              <w:rPr>
                <w:sz w:val="24"/>
                <w:szCs w:val="24"/>
              </w:rPr>
              <w:t xml:space="preserve">and </w:t>
            </w:r>
            <w:r w:rsidR="002042B7" w:rsidRPr="00A03D90">
              <w:rPr>
                <w:sz w:val="24"/>
                <w:szCs w:val="24"/>
              </w:rPr>
              <w:t xml:space="preserve">despite the hard work and commitment of staff </w:t>
            </w:r>
            <w:r w:rsidR="00911C7F" w:rsidRPr="00A03D90">
              <w:rPr>
                <w:sz w:val="24"/>
                <w:szCs w:val="24"/>
              </w:rPr>
              <w:t xml:space="preserve">the </w:t>
            </w:r>
            <w:r w:rsidR="00DF013E" w:rsidRPr="00A03D90">
              <w:rPr>
                <w:sz w:val="24"/>
                <w:szCs w:val="24"/>
              </w:rPr>
              <w:t>approach had not significantly changed the University’s performance</w:t>
            </w:r>
            <w:r w:rsidR="005309DC" w:rsidRPr="00A03D90">
              <w:rPr>
                <w:sz w:val="24"/>
                <w:szCs w:val="24"/>
              </w:rPr>
              <w:t xml:space="preserve">.  It was </w:t>
            </w:r>
            <w:r w:rsidR="002C39B9" w:rsidRPr="00A03D90">
              <w:rPr>
                <w:sz w:val="24"/>
                <w:szCs w:val="24"/>
              </w:rPr>
              <w:t>suggested</w:t>
            </w:r>
            <w:r w:rsidR="005309DC" w:rsidRPr="00A03D90">
              <w:rPr>
                <w:sz w:val="24"/>
                <w:szCs w:val="24"/>
              </w:rPr>
              <w:t xml:space="preserve"> that the</w:t>
            </w:r>
            <w:r w:rsidR="00FD7469">
              <w:rPr>
                <w:sz w:val="24"/>
                <w:szCs w:val="24"/>
              </w:rPr>
              <w:t xml:space="preserve"> Board needed to know more about what the University was doing to improve recruitment performance and the areas highlighted included: </w:t>
            </w:r>
          </w:p>
          <w:p w14:paraId="42C1ED1B" w14:textId="77777777" w:rsidR="00CE2D83" w:rsidRDefault="00C220ED" w:rsidP="00FD7469">
            <w:pPr>
              <w:pStyle w:val="ListParagraph"/>
              <w:numPr>
                <w:ilvl w:val="0"/>
                <w:numId w:val="17"/>
              </w:numPr>
              <w:spacing w:before="60" w:after="60"/>
              <w:ind w:left="1311"/>
              <w:rPr>
                <w:sz w:val="24"/>
                <w:szCs w:val="24"/>
              </w:rPr>
            </w:pPr>
            <w:r w:rsidRPr="00FD7469">
              <w:rPr>
                <w:sz w:val="24"/>
                <w:szCs w:val="24"/>
              </w:rPr>
              <w:t>The</w:t>
            </w:r>
            <w:r w:rsidR="00CE2D83">
              <w:rPr>
                <w:sz w:val="24"/>
                <w:szCs w:val="24"/>
              </w:rPr>
              <w:t xml:space="preserve"> </w:t>
            </w:r>
            <w:r w:rsidR="00BE2E5A" w:rsidRPr="00FD7469">
              <w:rPr>
                <w:sz w:val="24"/>
                <w:szCs w:val="24"/>
              </w:rPr>
              <w:t>University</w:t>
            </w:r>
            <w:r w:rsidR="001A32B1" w:rsidRPr="00FD7469">
              <w:rPr>
                <w:sz w:val="24"/>
                <w:szCs w:val="24"/>
              </w:rPr>
              <w:t>’s profile</w:t>
            </w:r>
            <w:r w:rsidR="00BE2E5A" w:rsidRPr="00FD7469">
              <w:rPr>
                <w:sz w:val="24"/>
                <w:szCs w:val="24"/>
              </w:rPr>
              <w:t xml:space="preserve"> should move to being a truly national </w:t>
            </w:r>
            <w:r w:rsidR="00FD7469" w:rsidRPr="00FD7469">
              <w:rPr>
                <w:sz w:val="24"/>
                <w:szCs w:val="24"/>
              </w:rPr>
              <w:t>on</w:t>
            </w:r>
            <w:r w:rsidR="00FD7469">
              <w:rPr>
                <w:sz w:val="24"/>
                <w:szCs w:val="24"/>
              </w:rPr>
              <w:t xml:space="preserve">e with a London </w:t>
            </w:r>
            <w:proofErr w:type="gramStart"/>
            <w:r w:rsidR="00FD7469">
              <w:rPr>
                <w:sz w:val="24"/>
                <w:szCs w:val="24"/>
              </w:rPr>
              <w:t>Campus</w:t>
            </w:r>
            <w:proofErr w:type="gramEnd"/>
            <w:r w:rsidR="00355A76">
              <w:rPr>
                <w:sz w:val="24"/>
                <w:szCs w:val="24"/>
              </w:rPr>
              <w:t xml:space="preserve"> but potential students had not heard of Sheffield Hallam University</w:t>
            </w:r>
            <w:r w:rsidR="00FD7469">
              <w:rPr>
                <w:sz w:val="24"/>
                <w:szCs w:val="24"/>
              </w:rPr>
              <w:t xml:space="preserve">. </w:t>
            </w:r>
          </w:p>
          <w:p w14:paraId="5DD31D55" w14:textId="77777777" w:rsidR="00CE2D83" w:rsidRDefault="00FD7469" w:rsidP="00FD7469">
            <w:pPr>
              <w:pStyle w:val="ListParagraph"/>
              <w:numPr>
                <w:ilvl w:val="0"/>
                <w:numId w:val="17"/>
              </w:numPr>
              <w:spacing w:before="60" w:after="60"/>
              <w:ind w:left="1311"/>
              <w:rPr>
                <w:sz w:val="24"/>
                <w:szCs w:val="24"/>
              </w:rPr>
            </w:pPr>
            <w:r w:rsidRPr="00FD7469">
              <w:rPr>
                <w:sz w:val="24"/>
                <w:szCs w:val="24"/>
              </w:rPr>
              <w:t>W</w:t>
            </w:r>
            <w:r w:rsidR="00DE6C26" w:rsidRPr="00FD7469">
              <w:rPr>
                <w:sz w:val="24"/>
                <w:szCs w:val="24"/>
              </w:rPr>
              <w:t>hy the University</w:t>
            </w:r>
            <w:r w:rsidR="00C44EB0" w:rsidRPr="00FD7469">
              <w:rPr>
                <w:sz w:val="24"/>
                <w:szCs w:val="24"/>
              </w:rPr>
              <w:t xml:space="preserve"> </w:t>
            </w:r>
            <w:r>
              <w:rPr>
                <w:sz w:val="24"/>
                <w:szCs w:val="24"/>
              </w:rPr>
              <w:t xml:space="preserve">had not been as successful as its competitors in </w:t>
            </w:r>
            <w:r w:rsidR="00355A76">
              <w:rPr>
                <w:sz w:val="24"/>
                <w:szCs w:val="24"/>
              </w:rPr>
              <w:t xml:space="preserve">recruitment to </w:t>
            </w:r>
            <w:r w:rsidR="001A0C05">
              <w:rPr>
                <w:sz w:val="24"/>
                <w:szCs w:val="24"/>
              </w:rPr>
              <w:t>the subjects it had prioritised for growth.</w:t>
            </w:r>
          </w:p>
          <w:p w14:paraId="6DCCE818" w14:textId="63A7EEC0" w:rsidR="000A1BC2" w:rsidRPr="00FD7469" w:rsidRDefault="00DE6C26" w:rsidP="00FD7469">
            <w:pPr>
              <w:pStyle w:val="ListParagraph"/>
              <w:numPr>
                <w:ilvl w:val="0"/>
                <w:numId w:val="17"/>
              </w:numPr>
              <w:spacing w:before="60" w:after="60"/>
              <w:ind w:left="1311"/>
              <w:rPr>
                <w:sz w:val="24"/>
                <w:szCs w:val="24"/>
              </w:rPr>
            </w:pPr>
            <w:r w:rsidRPr="00FD7469">
              <w:rPr>
                <w:sz w:val="24"/>
                <w:szCs w:val="24"/>
              </w:rPr>
              <w:t>How does the University advertise</w:t>
            </w:r>
            <w:r w:rsidR="003A1191" w:rsidRPr="00FD7469">
              <w:rPr>
                <w:sz w:val="24"/>
                <w:szCs w:val="24"/>
              </w:rPr>
              <w:t xml:space="preserve">, </w:t>
            </w:r>
            <w:r w:rsidRPr="00FD7469">
              <w:rPr>
                <w:sz w:val="24"/>
                <w:szCs w:val="24"/>
              </w:rPr>
              <w:t>market</w:t>
            </w:r>
            <w:r w:rsidR="003A1191" w:rsidRPr="00FD7469">
              <w:rPr>
                <w:sz w:val="24"/>
                <w:szCs w:val="24"/>
              </w:rPr>
              <w:t xml:space="preserve"> </w:t>
            </w:r>
            <w:proofErr w:type="gramStart"/>
            <w:r w:rsidR="003A1191" w:rsidRPr="00FD7469">
              <w:rPr>
                <w:sz w:val="24"/>
                <w:szCs w:val="24"/>
              </w:rPr>
              <w:t>courses</w:t>
            </w:r>
            <w:proofErr w:type="gramEnd"/>
            <w:r w:rsidRPr="00FD7469">
              <w:rPr>
                <w:sz w:val="24"/>
                <w:szCs w:val="24"/>
              </w:rPr>
              <w:t xml:space="preserve"> and use social media</w:t>
            </w:r>
            <w:r w:rsidR="00C44EB0" w:rsidRPr="00FD7469">
              <w:rPr>
                <w:sz w:val="24"/>
                <w:szCs w:val="24"/>
              </w:rPr>
              <w:t>?</w:t>
            </w:r>
          </w:p>
          <w:p w14:paraId="50409F69" w14:textId="69B22D9C" w:rsidR="001F5DBC" w:rsidRPr="000B786C" w:rsidRDefault="001F5DBC" w:rsidP="00476D0D">
            <w:pPr>
              <w:pStyle w:val="ListParagraph"/>
              <w:numPr>
                <w:ilvl w:val="0"/>
                <w:numId w:val="17"/>
              </w:numPr>
              <w:spacing w:before="60" w:after="60"/>
              <w:ind w:left="1311"/>
              <w:rPr>
                <w:sz w:val="24"/>
                <w:szCs w:val="24"/>
              </w:rPr>
            </w:pPr>
            <w:r w:rsidRPr="000B786C">
              <w:rPr>
                <w:sz w:val="24"/>
                <w:szCs w:val="24"/>
              </w:rPr>
              <w:t xml:space="preserve">How attractive is </w:t>
            </w:r>
            <w:r w:rsidR="005B1101">
              <w:rPr>
                <w:sz w:val="24"/>
                <w:szCs w:val="24"/>
              </w:rPr>
              <w:t>the City</w:t>
            </w:r>
            <w:r w:rsidR="001A0C05">
              <w:rPr>
                <w:sz w:val="24"/>
                <w:szCs w:val="24"/>
              </w:rPr>
              <w:t xml:space="preserve"> of Sheffield</w:t>
            </w:r>
            <w:r w:rsidR="005B1101">
              <w:rPr>
                <w:sz w:val="24"/>
                <w:szCs w:val="24"/>
              </w:rPr>
              <w:t xml:space="preserve"> </w:t>
            </w:r>
            <w:r w:rsidR="00C44EB0" w:rsidRPr="000B786C">
              <w:rPr>
                <w:sz w:val="24"/>
                <w:szCs w:val="24"/>
              </w:rPr>
              <w:t>to</w:t>
            </w:r>
            <w:r w:rsidRPr="000B786C">
              <w:rPr>
                <w:sz w:val="24"/>
                <w:szCs w:val="24"/>
              </w:rPr>
              <w:t xml:space="preserve"> potential students</w:t>
            </w:r>
            <w:r w:rsidR="00D80048" w:rsidRPr="000B786C">
              <w:rPr>
                <w:sz w:val="24"/>
                <w:szCs w:val="24"/>
              </w:rPr>
              <w:t>?</w:t>
            </w:r>
          </w:p>
          <w:p w14:paraId="5BE66351" w14:textId="3C480ECA" w:rsidR="001F5DBC" w:rsidRPr="000B786C" w:rsidRDefault="00126F46" w:rsidP="00476D0D">
            <w:pPr>
              <w:pStyle w:val="ListParagraph"/>
              <w:numPr>
                <w:ilvl w:val="0"/>
                <w:numId w:val="17"/>
              </w:numPr>
              <w:spacing w:before="60" w:after="60"/>
              <w:ind w:left="1311"/>
              <w:rPr>
                <w:sz w:val="24"/>
                <w:szCs w:val="24"/>
              </w:rPr>
            </w:pPr>
            <w:r>
              <w:rPr>
                <w:sz w:val="24"/>
                <w:szCs w:val="24"/>
              </w:rPr>
              <w:lastRenderedPageBreak/>
              <w:t xml:space="preserve">Understanding </w:t>
            </w:r>
            <w:r w:rsidR="00882DB6">
              <w:rPr>
                <w:sz w:val="24"/>
                <w:szCs w:val="24"/>
              </w:rPr>
              <w:t xml:space="preserve">the </w:t>
            </w:r>
            <w:r>
              <w:rPr>
                <w:sz w:val="24"/>
                <w:szCs w:val="24"/>
              </w:rPr>
              <w:t>drivers for</w:t>
            </w:r>
            <w:r w:rsidR="00A67117">
              <w:rPr>
                <w:sz w:val="24"/>
                <w:szCs w:val="24"/>
              </w:rPr>
              <w:t xml:space="preserve"> potential students</w:t>
            </w:r>
            <w:r w:rsidR="00882DB6">
              <w:rPr>
                <w:sz w:val="24"/>
                <w:szCs w:val="24"/>
              </w:rPr>
              <w:t xml:space="preserve"> in their d</w:t>
            </w:r>
            <w:r>
              <w:rPr>
                <w:sz w:val="24"/>
                <w:szCs w:val="24"/>
              </w:rPr>
              <w:t>ecision</w:t>
            </w:r>
            <w:r w:rsidR="0005764E">
              <w:rPr>
                <w:sz w:val="24"/>
                <w:szCs w:val="24"/>
              </w:rPr>
              <w:t xml:space="preserve"> making</w:t>
            </w:r>
            <w:r>
              <w:rPr>
                <w:sz w:val="24"/>
                <w:szCs w:val="24"/>
              </w:rPr>
              <w:t xml:space="preserve"> t</w:t>
            </w:r>
            <w:r w:rsidR="00882DB6">
              <w:rPr>
                <w:sz w:val="24"/>
                <w:szCs w:val="24"/>
              </w:rPr>
              <w:t>hrough the recruitment process with the University and work to remove any barriers identified</w:t>
            </w:r>
            <w:r w:rsidR="0005764E">
              <w:rPr>
                <w:sz w:val="24"/>
                <w:szCs w:val="24"/>
              </w:rPr>
              <w:t xml:space="preserve"> for future cycles</w:t>
            </w:r>
            <w:r>
              <w:rPr>
                <w:sz w:val="24"/>
                <w:szCs w:val="24"/>
              </w:rPr>
              <w:t xml:space="preserve">.  </w:t>
            </w:r>
          </w:p>
          <w:p w14:paraId="4A370CDD" w14:textId="0126F01D" w:rsidR="0072237D" w:rsidRPr="00D85CAB" w:rsidRDefault="003559BF" w:rsidP="00476D0D">
            <w:pPr>
              <w:pStyle w:val="ListParagraph"/>
              <w:numPr>
                <w:ilvl w:val="0"/>
                <w:numId w:val="16"/>
              </w:numPr>
              <w:spacing w:before="60" w:after="60"/>
              <w:rPr>
                <w:sz w:val="24"/>
                <w:szCs w:val="24"/>
              </w:rPr>
            </w:pPr>
            <w:r>
              <w:rPr>
                <w:sz w:val="24"/>
                <w:szCs w:val="24"/>
              </w:rPr>
              <w:t xml:space="preserve">There was a need for the Board to be assured that </w:t>
            </w:r>
            <w:r w:rsidR="00043367">
              <w:rPr>
                <w:sz w:val="24"/>
                <w:szCs w:val="24"/>
              </w:rPr>
              <w:t>there was a broad range of thinking and plans that could be relied on to evidence forecasts and projections</w:t>
            </w:r>
            <w:r w:rsidR="00AF5EA7">
              <w:rPr>
                <w:sz w:val="24"/>
                <w:szCs w:val="24"/>
              </w:rPr>
              <w:t>.</w:t>
            </w:r>
            <w:r w:rsidR="001E213D">
              <w:rPr>
                <w:sz w:val="24"/>
                <w:szCs w:val="24"/>
              </w:rPr>
              <w:t xml:space="preserve"> </w:t>
            </w:r>
          </w:p>
          <w:p w14:paraId="645B51AC" w14:textId="33ED32FD" w:rsidR="008B51D9" w:rsidRDefault="005475D8" w:rsidP="00476D0D">
            <w:pPr>
              <w:pStyle w:val="ListParagraph"/>
              <w:numPr>
                <w:ilvl w:val="0"/>
                <w:numId w:val="16"/>
              </w:numPr>
              <w:spacing w:before="60" w:after="60"/>
              <w:rPr>
                <w:sz w:val="24"/>
                <w:szCs w:val="24"/>
              </w:rPr>
            </w:pPr>
            <w:r>
              <w:rPr>
                <w:sz w:val="24"/>
                <w:szCs w:val="24"/>
              </w:rPr>
              <w:t>W</w:t>
            </w:r>
            <w:r w:rsidR="00921E48">
              <w:rPr>
                <w:sz w:val="24"/>
                <w:szCs w:val="24"/>
              </w:rPr>
              <w:t xml:space="preserve">hat were the </w:t>
            </w:r>
            <w:r w:rsidR="005D0E3B">
              <w:rPr>
                <w:sz w:val="24"/>
                <w:szCs w:val="24"/>
              </w:rPr>
              <w:t xml:space="preserve">critical factors to </w:t>
            </w:r>
            <w:proofErr w:type="gramStart"/>
            <w:r w:rsidR="005D0E3B">
              <w:rPr>
                <w:sz w:val="24"/>
                <w:szCs w:val="24"/>
              </w:rPr>
              <w:t>University</w:t>
            </w:r>
            <w:proofErr w:type="gramEnd"/>
            <w:r w:rsidR="005D0E3B">
              <w:rPr>
                <w:sz w:val="24"/>
                <w:szCs w:val="24"/>
              </w:rPr>
              <w:t xml:space="preserve"> success</w:t>
            </w:r>
            <w:r>
              <w:rPr>
                <w:sz w:val="24"/>
                <w:szCs w:val="24"/>
              </w:rPr>
              <w:t>?  These should inform Board discussions</w:t>
            </w:r>
            <w:r w:rsidR="00A85981">
              <w:rPr>
                <w:sz w:val="24"/>
                <w:szCs w:val="24"/>
              </w:rPr>
              <w:t>.</w:t>
            </w:r>
          </w:p>
          <w:p w14:paraId="56DC48A1" w14:textId="03519AF9" w:rsidR="00C25A3F" w:rsidRPr="00D24175" w:rsidRDefault="00D24175" w:rsidP="0015115B">
            <w:pPr>
              <w:spacing w:before="60" w:after="60"/>
              <w:rPr>
                <w:rFonts w:ascii="Calibri" w:hAnsi="Calibri" w:cs="Calibri"/>
                <w:sz w:val="24"/>
                <w:szCs w:val="24"/>
                <w:shd w:val="clear" w:color="auto" w:fill="FFFFFF"/>
              </w:rPr>
            </w:pPr>
            <w:r w:rsidRPr="005C1C36">
              <w:rPr>
                <w:sz w:val="24"/>
                <w:szCs w:val="24"/>
              </w:rPr>
              <w:t xml:space="preserve">In conclusion there </w:t>
            </w:r>
            <w:r w:rsidR="00165392" w:rsidRPr="005C1C36">
              <w:rPr>
                <w:sz w:val="24"/>
                <w:szCs w:val="24"/>
              </w:rPr>
              <w:t xml:space="preserve">was agreement that the topics were important. </w:t>
            </w:r>
            <w:r w:rsidR="005C1C36" w:rsidRPr="005C1C36">
              <w:rPr>
                <w:sz w:val="24"/>
                <w:szCs w:val="24"/>
              </w:rPr>
              <w:t>Student numbers/Home UG recruitment should be the focus and must involve all members of the Board</w:t>
            </w:r>
            <w:r w:rsidR="0015115B">
              <w:rPr>
                <w:sz w:val="24"/>
                <w:szCs w:val="24"/>
              </w:rPr>
              <w:t xml:space="preserve"> but </w:t>
            </w:r>
            <w:r w:rsidR="00165392" w:rsidRPr="00D24175">
              <w:rPr>
                <w:sz w:val="24"/>
                <w:szCs w:val="24"/>
              </w:rPr>
              <w:t>what is the form and format</w:t>
            </w:r>
            <w:r w:rsidR="00F824A2" w:rsidRPr="00D24175">
              <w:rPr>
                <w:sz w:val="24"/>
                <w:szCs w:val="24"/>
              </w:rPr>
              <w:t xml:space="preserve"> in which the Board can ask questions?</w:t>
            </w:r>
            <w:r w:rsidR="0039618F" w:rsidRPr="00D24175">
              <w:rPr>
                <w:rStyle w:val="normaltextrun"/>
                <w:rFonts w:ascii="Calibri" w:hAnsi="Calibri" w:cs="Calibri"/>
                <w:sz w:val="24"/>
                <w:szCs w:val="24"/>
                <w:shd w:val="clear" w:color="auto" w:fill="FFFFFF"/>
              </w:rPr>
              <w:t xml:space="preserve"> </w:t>
            </w:r>
          </w:p>
        </w:tc>
      </w:tr>
      <w:tr w:rsidR="00C91E85" w:rsidRPr="008A753B" w14:paraId="54A9BE82" w14:textId="77777777" w:rsidTr="486A093F">
        <w:tc>
          <w:tcPr>
            <w:tcW w:w="1844" w:type="dxa"/>
            <w:tcBorders>
              <w:top w:val="single" w:sz="4" w:space="0" w:color="auto"/>
              <w:bottom w:val="single" w:sz="4" w:space="0" w:color="auto"/>
            </w:tcBorders>
          </w:tcPr>
          <w:p w14:paraId="6907EEE3" w14:textId="0AB0E8B9" w:rsidR="00C91E85" w:rsidRDefault="001652AA" w:rsidP="00584AC1">
            <w:pPr>
              <w:pStyle w:val="Heading3"/>
              <w:spacing w:before="60" w:after="60"/>
              <w:ind w:left="-106" w:right="-108"/>
              <w:rPr>
                <w:sz w:val="24"/>
              </w:rPr>
            </w:pPr>
            <w:r>
              <w:rPr>
                <w:sz w:val="24"/>
              </w:rPr>
              <w:lastRenderedPageBreak/>
              <w:t>10.8</w:t>
            </w:r>
          </w:p>
        </w:tc>
        <w:tc>
          <w:tcPr>
            <w:tcW w:w="8221" w:type="dxa"/>
            <w:gridSpan w:val="2"/>
            <w:tcBorders>
              <w:top w:val="single" w:sz="4" w:space="0" w:color="auto"/>
              <w:bottom w:val="single" w:sz="4" w:space="0" w:color="auto"/>
            </w:tcBorders>
          </w:tcPr>
          <w:p w14:paraId="1192A13A" w14:textId="12913400" w:rsidR="00113D3C" w:rsidRDefault="00113D3C" w:rsidP="00EB2283">
            <w:pPr>
              <w:spacing w:before="60" w:after="60"/>
              <w:rPr>
                <w:sz w:val="24"/>
                <w:szCs w:val="24"/>
              </w:rPr>
            </w:pPr>
            <w:r>
              <w:rPr>
                <w:sz w:val="24"/>
                <w:szCs w:val="24"/>
              </w:rPr>
              <w:t xml:space="preserve">The Vice-Chancellor commented that the </w:t>
            </w:r>
            <w:r w:rsidRPr="00570166">
              <w:rPr>
                <w:sz w:val="24"/>
                <w:szCs w:val="24"/>
              </w:rPr>
              <w:t>approach to providing sufficient assurance to the Board would be considered with the new Vice-Chancellor to ensure information is robust and appropriate.</w:t>
            </w:r>
          </w:p>
          <w:p w14:paraId="76E6A08A" w14:textId="75BBF348" w:rsidR="00C91E85" w:rsidRDefault="00A52B7E" w:rsidP="00EB2283">
            <w:pPr>
              <w:spacing w:before="60" w:after="60"/>
              <w:rPr>
                <w:sz w:val="24"/>
                <w:szCs w:val="24"/>
              </w:rPr>
            </w:pPr>
            <w:r>
              <w:rPr>
                <w:sz w:val="24"/>
                <w:szCs w:val="24"/>
              </w:rPr>
              <w:t xml:space="preserve">The Chair </w:t>
            </w:r>
            <w:r w:rsidR="009C456E">
              <w:rPr>
                <w:sz w:val="24"/>
                <w:szCs w:val="24"/>
              </w:rPr>
              <w:t>would consider the best way of taking the outcomes from the discussion forward</w:t>
            </w:r>
            <w:r w:rsidR="009266E9">
              <w:rPr>
                <w:sz w:val="24"/>
                <w:szCs w:val="24"/>
              </w:rPr>
              <w:t xml:space="preserve"> including a </w:t>
            </w:r>
            <w:r w:rsidR="00EB2283">
              <w:rPr>
                <w:sz w:val="24"/>
                <w:szCs w:val="24"/>
              </w:rPr>
              <w:t xml:space="preserve">survey to be sent to the Board for </w:t>
            </w:r>
            <w:r w:rsidR="009C2987">
              <w:rPr>
                <w:sz w:val="24"/>
                <w:szCs w:val="24"/>
              </w:rPr>
              <w:t xml:space="preserve">feedback on </w:t>
            </w:r>
            <w:r w:rsidR="004821B0">
              <w:rPr>
                <w:sz w:val="24"/>
                <w:szCs w:val="24"/>
              </w:rPr>
              <w:t>information needs</w:t>
            </w:r>
            <w:r w:rsidR="006662BF">
              <w:rPr>
                <w:sz w:val="24"/>
                <w:szCs w:val="24"/>
              </w:rPr>
              <w:t xml:space="preserve"> in connection with the priority topics. </w:t>
            </w:r>
            <w:r w:rsidR="00EB2283">
              <w:rPr>
                <w:sz w:val="24"/>
                <w:szCs w:val="24"/>
              </w:rPr>
              <w:t xml:space="preserve"> </w:t>
            </w:r>
          </w:p>
          <w:p w14:paraId="19609474" w14:textId="39F7C403" w:rsidR="00F25F25" w:rsidRDefault="00F3443A" w:rsidP="008F4570">
            <w:pPr>
              <w:spacing w:before="60" w:after="60"/>
              <w:rPr>
                <w:sz w:val="24"/>
                <w:szCs w:val="24"/>
              </w:rPr>
            </w:pPr>
            <w:r>
              <w:rPr>
                <w:sz w:val="24"/>
                <w:szCs w:val="24"/>
              </w:rPr>
              <w:t>The f</w:t>
            </w:r>
            <w:r w:rsidR="0073166A">
              <w:rPr>
                <w:sz w:val="24"/>
                <w:szCs w:val="24"/>
              </w:rPr>
              <w:t xml:space="preserve">eedback </w:t>
            </w:r>
            <w:r w:rsidR="005158DF">
              <w:rPr>
                <w:sz w:val="24"/>
                <w:szCs w:val="24"/>
              </w:rPr>
              <w:t xml:space="preserve">would inform the </w:t>
            </w:r>
            <w:r w:rsidR="00CF7A13">
              <w:rPr>
                <w:sz w:val="24"/>
                <w:szCs w:val="24"/>
              </w:rPr>
              <w:t xml:space="preserve">draft </w:t>
            </w:r>
            <w:r w:rsidR="005158DF">
              <w:rPr>
                <w:sz w:val="24"/>
                <w:szCs w:val="24"/>
              </w:rPr>
              <w:t xml:space="preserve">programme for the Board’s </w:t>
            </w:r>
            <w:r w:rsidR="00CF7A13">
              <w:rPr>
                <w:sz w:val="24"/>
                <w:szCs w:val="24"/>
              </w:rPr>
              <w:t xml:space="preserve">February 2024 </w:t>
            </w:r>
            <w:r w:rsidR="005158DF">
              <w:rPr>
                <w:sz w:val="24"/>
                <w:szCs w:val="24"/>
              </w:rPr>
              <w:t xml:space="preserve">Update and Development Day.  </w:t>
            </w:r>
          </w:p>
          <w:p w14:paraId="76A77255" w14:textId="2D31BACE" w:rsidR="008F4570" w:rsidRDefault="005158DF" w:rsidP="008F4570">
            <w:pPr>
              <w:spacing w:before="60" w:after="60"/>
              <w:rPr>
                <w:sz w:val="24"/>
                <w:szCs w:val="24"/>
              </w:rPr>
            </w:pPr>
            <w:r>
              <w:rPr>
                <w:sz w:val="24"/>
                <w:szCs w:val="24"/>
              </w:rPr>
              <w:t xml:space="preserve">A </w:t>
            </w:r>
            <w:r w:rsidR="00F25F25">
              <w:rPr>
                <w:sz w:val="24"/>
                <w:szCs w:val="24"/>
              </w:rPr>
              <w:t xml:space="preserve">summary </w:t>
            </w:r>
            <w:r>
              <w:rPr>
                <w:sz w:val="24"/>
                <w:szCs w:val="24"/>
              </w:rPr>
              <w:t xml:space="preserve">report on </w:t>
            </w:r>
            <w:r w:rsidR="00CF7A13">
              <w:rPr>
                <w:sz w:val="24"/>
                <w:szCs w:val="24"/>
              </w:rPr>
              <w:t xml:space="preserve">the feedback </w:t>
            </w:r>
            <w:r>
              <w:rPr>
                <w:sz w:val="24"/>
                <w:szCs w:val="24"/>
              </w:rPr>
              <w:t xml:space="preserve">would be </w:t>
            </w:r>
            <w:r w:rsidR="00E97E02">
              <w:rPr>
                <w:sz w:val="24"/>
                <w:szCs w:val="24"/>
              </w:rPr>
              <w:t xml:space="preserve">made to the </w:t>
            </w:r>
            <w:r>
              <w:rPr>
                <w:sz w:val="24"/>
                <w:szCs w:val="24"/>
              </w:rPr>
              <w:t xml:space="preserve">Board Officers </w:t>
            </w:r>
            <w:r w:rsidR="00E97E02">
              <w:rPr>
                <w:sz w:val="24"/>
                <w:szCs w:val="24"/>
              </w:rPr>
              <w:t xml:space="preserve">in January 2024. </w:t>
            </w:r>
          </w:p>
          <w:p w14:paraId="706458A6" w14:textId="583449D5" w:rsidR="008F4570" w:rsidRPr="00E0058F" w:rsidRDefault="00ED7E45" w:rsidP="00E0058F">
            <w:pPr>
              <w:spacing w:before="60" w:after="60"/>
              <w:rPr>
                <w:sz w:val="24"/>
                <w:szCs w:val="24"/>
              </w:rPr>
            </w:pPr>
            <w:r w:rsidRPr="00E0058F">
              <w:rPr>
                <w:b/>
                <w:bCs/>
                <w:sz w:val="24"/>
                <w:szCs w:val="24"/>
              </w:rPr>
              <w:t>Action:</w:t>
            </w:r>
            <w:r>
              <w:rPr>
                <w:sz w:val="24"/>
                <w:szCs w:val="24"/>
              </w:rPr>
              <w:t xml:space="preserve"> Chair of the Board</w:t>
            </w:r>
            <w:r w:rsidR="00E0058F">
              <w:rPr>
                <w:sz w:val="24"/>
                <w:szCs w:val="24"/>
              </w:rPr>
              <w:t xml:space="preserve"> and University Secretary</w:t>
            </w:r>
          </w:p>
        </w:tc>
      </w:tr>
      <w:tr w:rsidR="00932FC7" w:rsidRPr="008A753B" w14:paraId="5428A59B" w14:textId="77777777" w:rsidTr="486A093F">
        <w:tc>
          <w:tcPr>
            <w:tcW w:w="1844" w:type="dxa"/>
            <w:tcBorders>
              <w:top w:val="single" w:sz="4" w:space="0" w:color="auto"/>
              <w:bottom w:val="single" w:sz="4" w:space="0" w:color="auto"/>
            </w:tcBorders>
            <w:shd w:val="clear" w:color="auto" w:fill="D9D9D9" w:themeFill="background1" w:themeFillShade="D9"/>
          </w:tcPr>
          <w:p w14:paraId="3F74B563" w14:textId="35D01D53" w:rsidR="00932FC7" w:rsidRPr="00514E91" w:rsidRDefault="00DD5E8D" w:rsidP="00584AC1">
            <w:pPr>
              <w:pStyle w:val="Heading3"/>
              <w:spacing w:before="60" w:after="60"/>
              <w:ind w:left="-106" w:right="-108"/>
              <w:rPr>
                <w:sz w:val="20"/>
                <w:szCs w:val="20"/>
              </w:rPr>
            </w:pPr>
            <w:r w:rsidRPr="00514E91">
              <w:rPr>
                <w:sz w:val="20"/>
                <w:szCs w:val="20"/>
              </w:rPr>
              <w:t>BG</w:t>
            </w:r>
            <w:r>
              <w:rPr>
                <w:sz w:val="20"/>
                <w:szCs w:val="20"/>
              </w:rPr>
              <w:t>_2023_11_28_1</w:t>
            </w:r>
            <w:r w:rsidR="001652AA">
              <w:rPr>
                <w:sz w:val="20"/>
                <w:szCs w:val="20"/>
              </w:rPr>
              <w:t>1</w:t>
            </w:r>
          </w:p>
        </w:tc>
        <w:tc>
          <w:tcPr>
            <w:tcW w:w="5811" w:type="dxa"/>
            <w:tcBorders>
              <w:top w:val="single" w:sz="4" w:space="0" w:color="auto"/>
              <w:bottom w:val="single" w:sz="4" w:space="0" w:color="auto"/>
            </w:tcBorders>
            <w:shd w:val="clear" w:color="auto" w:fill="D9D9D9" w:themeFill="background1" w:themeFillShade="D9"/>
          </w:tcPr>
          <w:p w14:paraId="7B5F63D7" w14:textId="14346DF7" w:rsidR="00932FC7" w:rsidRDefault="00DD5E8D" w:rsidP="00584AC1">
            <w:pPr>
              <w:pStyle w:val="Heading2"/>
            </w:pPr>
            <w:r w:rsidRPr="525A9CC4">
              <w:rPr>
                <w:rFonts w:asciiTheme="minorHAnsi" w:hAnsiTheme="minorHAnsi" w:cstheme="minorBidi"/>
              </w:rPr>
              <w:t>UNIVERSITY PERFORMANCE REPORT (</w:t>
            </w:r>
            <w:r w:rsidR="3F8C746A" w:rsidRPr="525A9CC4">
              <w:rPr>
                <w:rFonts w:asciiTheme="minorHAnsi" w:hAnsiTheme="minorHAnsi" w:cstheme="minorBidi"/>
              </w:rPr>
              <w:t xml:space="preserve">UPR </w:t>
            </w:r>
            <w:r w:rsidRPr="525A9CC4">
              <w:rPr>
                <w:rFonts w:asciiTheme="minorHAnsi" w:hAnsiTheme="minorHAnsi" w:cstheme="minorBidi"/>
              </w:rPr>
              <w:t>PERIOD 3)</w:t>
            </w:r>
          </w:p>
        </w:tc>
        <w:tc>
          <w:tcPr>
            <w:tcW w:w="2410" w:type="dxa"/>
            <w:tcBorders>
              <w:top w:val="single" w:sz="4" w:space="0" w:color="auto"/>
              <w:bottom w:val="single" w:sz="4" w:space="0" w:color="auto"/>
            </w:tcBorders>
            <w:shd w:val="clear" w:color="auto" w:fill="D9D9D9" w:themeFill="background1" w:themeFillShade="D9"/>
          </w:tcPr>
          <w:p w14:paraId="158616E2" w14:textId="77777777" w:rsidR="00932FC7" w:rsidRPr="009575CE" w:rsidRDefault="00932FC7" w:rsidP="00584AC1">
            <w:pPr>
              <w:spacing w:before="60" w:after="60"/>
              <w:ind w:right="-109"/>
              <w:jc w:val="right"/>
              <w:rPr>
                <w:sz w:val="18"/>
                <w:szCs w:val="18"/>
              </w:rPr>
            </w:pPr>
          </w:p>
        </w:tc>
      </w:tr>
      <w:tr w:rsidR="00932FC7" w:rsidRPr="008A753B" w14:paraId="779337F0" w14:textId="77777777" w:rsidTr="486A093F">
        <w:tc>
          <w:tcPr>
            <w:tcW w:w="1844" w:type="dxa"/>
            <w:tcBorders>
              <w:top w:val="single" w:sz="4" w:space="0" w:color="auto"/>
              <w:bottom w:val="single" w:sz="4" w:space="0" w:color="auto"/>
            </w:tcBorders>
            <w:shd w:val="clear" w:color="auto" w:fill="auto"/>
          </w:tcPr>
          <w:p w14:paraId="606D6902" w14:textId="3A7309B1" w:rsidR="00932FC7" w:rsidRPr="0088394C" w:rsidRDefault="00A500A2" w:rsidP="00584AC1">
            <w:pPr>
              <w:pStyle w:val="Heading3"/>
              <w:spacing w:before="60" w:after="60"/>
              <w:ind w:left="-106" w:right="-108"/>
              <w:rPr>
                <w:sz w:val="24"/>
              </w:rPr>
            </w:pPr>
            <w:r w:rsidRPr="0088394C">
              <w:rPr>
                <w:sz w:val="24"/>
              </w:rPr>
              <w:t>1</w:t>
            </w:r>
            <w:r w:rsidR="001652AA">
              <w:rPr>
                <w:sz w:val="24"/>
              </w:rPr>
              <w:t>1</w:t>
            </w:r>
            <w:r w:rsidRPr="0088394C">
              <w:rPr>
                <w:sz w:val="24"/>
              </w:rPr>
              <w:t>.1</w:t>
            </w:r>
          </w:p>
        </w:tc>
        <w:tc>
          <w:tcPr>
            <w:tcW w:w="8221" w:type="dxa"/>
            <w:gridSpan w:val="2"/>
            <w:tcBorders>
              <w:top w:val="single" w:sz="4" w:space="0" w:color="auto"/>
              <w:bottom w:val="single" w:sz="4" w:space="0" w:color="auto"/>
            </w:tcBorders>
            <w:shd w:val="clear" w:color="auto" w:fill="auto"/>
          </w:tcPr>
          <w:p w14:paraId="3A29FB1C" w14:textId="320C86DF" w:rsidR="00932FC7" w:rsidRPr="0088394C" w:rsidRDefault="00A500A2" w:rsidP="00816568">
            <w:pPr>
              <w:rPr>
                <w:rFonts w:cstheme="minorHAnsi"/>
                <w:sz w:val="24"/>
                <w:szCs w:val="24"/>
              </w:rPr>
            </w:pPr>
            <w:r w:rsidRPr="0088394C">
              <w:rPr>
                <w:rFonts w:cstheme="minorHAnsi"/>
                <w:sz w:val="24"/>
                <w:szCs w:val="24"/>
              </w:rPr>
              <w:t>The UPR was subsumed</w:t>
            </w:r>
            <w:r w:rsidR="000166CA" w:rsidRPr="0088394C">
              <w:rPr>
                <w:rFonts w:cstheme="minorHAnsi"/>
                <w:sz w:val="24"/>
                <w:szCs w:val="24"/>
              </w:rPr>
              <w:t xml:space="preserve"> and discussed</w:t>
            </w:r>
            <w:r w:rsidRPr="0088394C">
              <w:rPr>
                <w:rFonts w:cstheme="minorHAnsi"/>
                <w:sz w:val="24"/>
                <w:szCs w:val="24"/>
              </w:rPr>
              <w:t xml:space="preserve"> in item </w:t>
            </w:r>
            <w:r w:rsidR="00F92B92">
              <w:rPr>
                <w:rFonts w:cstheme="minorHAnsi"/>
                <w:sz w:val="24"/>
                <w:szCs w:val="24"/>
              </w:rPr>
              <w:t xml:space="preserve">6 </w:t>
            </w:r>
            <w:r w:rsidRPr="0088394C">
              <w:rPr>
                <w:rFonts w:cstheme="minorHAnsi"/>
                <w:sz w:val="24"/>
                <w:szCs w:val="24"/>
              </w:rPr>
              <w:t>Strategic Overview and Delivery.</w:t>
            </w:r>
          </w:p>
        </w:tc>
      </w:tr>
      <w:tr w:rsidR="00AD3E8A" w:rsidRPr="008A753B" w14:paraId="15DC689A" w14:textId="77777777" w:rsidTr="486A093F">
        <w:tc>
          <w:tcPr>
            <w:tcW w:w="1844" w:type="dxa"/>
            <w:tcBorders>
              <w:top w:val="single" w:sz="4" w:space="0" w:color="auto"/>
              <w:bottom w:val="single" w:sz="4" w:space="0" w:color="auto"/>
            </w:tcBorders>
            <w:shd w:val="clear" w:color="auto" w:fill="D9D9D9" w:themeFill="background1" w:themeFillShade="D9"/>
          </w:tcPr>
          <w:p w14:paraId="692F65E0" w14:textId="57D6BBEC" w:rsidR="00AD3E8A" w:rsidRPr="00514E91" w:rsidRDefault="00AD3E8A" w:rsidP="00584AC1">
            <w:pPr>
              <w:pStyle w:val="Heading3"/>
              <w:spacing w:before="60" w:after="60"/>
              <w:ind w:left="-106" w:right="-108"/>
              <w:rPr>
                <w:sz w:val="20"/>
                <w:szCs w:val="20"/>
              </w:rPr>
            </w:pPr>
            <w:r w:rsidRPr="00514E91">
              <w:rPr>
                <w:sz w:val="20"/>
                <w:szCs w:val="20"/>
              </w:rPr>
              <w:t>BG</w:t>
            </w:r>
            <w:r>
              <w:rPr>
                <w:sz w:val="20"/>
                <w:szCs w:val="20"/>
              </w:rPr>
              <w:t>_2023_11_28_1</w:t>
            </w:r>
            <w:r w:rsidR="001652AA">
              <w:rPr>
                <w:sz w:val="20"/>
                <w:szCs w:val="20"/>
              </w:rPr>
              <w:t>2</w:t>
            </w:r>
          </w:p>
        </w:tc>
        <w:tc>
          <w:tcPr>
            <w:tcW w:w="5811" w:type="dxa"/>
            <w:tcBorders>
              <w:top w:val="single" w:sz="4" w:space="0" w:color="auto"/>
              <w:bottom w:val="single" w:sz="4" w:space="0" w:color="auto"/>
            </w:tcBorders>
            <w:shd w:val="clear" w:color="auto" w:fill="D9D9D9" w:themeFill="background1" w:themeFillShade="D9"/>
          </w:tcPr>
          <w:p w14:paraId="5A642E58" w14:textId="1804C67E" w:rsidR="00AD3E8A" w:rsidRPr="0048636D" w:rsidRDefault="004F1B57" w:rsidP="0048636D">
            <w:pPr>
              <w:rPr>
                <w:rFonts w:cstheme="minorHAnsi"/>
                <w:b/>
                <w:bCs/>
                <w:sz w:val="24"/>
                <w:szCs w:val="24"/>
              </w:rPr>
            </w:pPr>
            <w:r w:rsidRPr="004F1B57">
              <w:rPr>
                <w:rFonts w:cstheme="minorHAnsi"/>
                <w:b/>
                <w:bCs/>
                <w:sz w:val="24"/>
                <w:szCs w:val="24"/>
              </w:rPr>
              <w:t>PAY GAP REPORT 2023</w:t>
            </w:r>
          </w:p>
        </w:tc>
        <w:tc>
          <w:tcPr>
            <w:tcW w:w="2410" w:type="dxa"/>
            <w:tcBorders>
              <w:top w:val="single" w:sz="4" w:space="0" w:color="auto"/>
              <w:bottom w:val="single" w:sz="4" w:space="0" w:color="auto"/>
            </w:tcBorders>
            <w:shd w:val="clear" w:color="auto" w:fill="D9D9D9" w:themeFill="background1" w:themeFillShade="D9"/>
          </w:tcPr>
          <w:p w14:paraId="5052DC5B" w14:textId="7AF80103" w:rsidR="00AD3E8A" w:rsidRPr="009575CE" w:rsidRDefault="004F1B57" w:rsidP="00584AC1">
            <w:pPr>
              <w:spacing w:before="60" w:after="60"/>
              <w:ind w:right="-109"/>
              <w:jc w:val="right"/>
              <w:rPr>
                <w:sz w:val="18"/>
                <w:szCs w:val="18"/>
              </w:rPr>
            </w:pPr>
            <w:r w:rsidRPr="00514E91">
              <w:rPr>
                <w:sz w:val="20"/>
                <w:szCs w:val="20"/>
              </w:rPr>
              <w:t>BG</w:t>
            </w:r>
            <w:r>
              <w:rPr>
                <w:sz w:val="20"/>
                <w:szCs w:val="20"/>
              </w:rPr>
              <w:t>_2023_11_28_P12</w:t>
            </w:r>
          </w:p>
        </w:tc>
      </w:tr>
      <w:tr w:rsidR="009A0761" w:rsidRPr="008A753B" w14:paraId="46250E95" w14:textId="77777777" w:rsidTr="486A093F">
        <w:tc>
          <w:tcPr>
            <w:tcW w:w="1844" w:type="dxa"/>
            <w:tcBorders>
              <w:top w:val="single" w:sz="4" w:space="0" w:color="auto"/>
              <w:bottom w:val="single" w:sz="4" w:space="0" w:color="auto"/>
            </w:tcBorders>
            <w:shd w:val="clear" w:color="auto" w:fill="auto"/>
          </w:tcPr>
          <w:p w14:paraId="2CB71EFF" w14:textId="2CC2B5AC" w:rsidR="009A0761" w:rsidRPr="0088394C" w:rsidRDefault="009A0761" w:rsidP="00584AC1">
            <w:pPr>
              <w:pStyle w:val="Heading3"/>
              <w:spacing w:before="60" w:after="60"/>
              <w:ind w:left="-106" w:right="-108"/>
              <w:rPr>
                <w:sz w:val="24"/>
              </w:rPr>
            </w:pPr>
            <w:r w:rsidRPr="0088394C">
              <w:rPr>
                <w:sz w:val="24"/>
              </w:rPr>
              <w:t>1</w:t>
            </w:r>
            <w:r w:rsidR="001652AA">
              <w:rPr>
                <w:sz w:val="24"/>
              </w:rPr>
              <w:t>2</w:t>
            </w:r>
            <w:r w:rsidRPr="0088394C">
              <w:rPr>
                <w:sz w:val="24"/>
              </w:rPr>
              <w:t>.1</w:t>
            </w:r>
          </w:p>
        </w:tc>
        <w:tc>
          <w:tcPr>
            <w:tcW w:w="8221" w:type="dxa"/>
            <w:gridSpan w:val="2"/>
            <w:tcBorders>
              <w:top w:val="single" w:sz="4" w:space="0" w:color="auto"/>
              <w:bottom w:val="single" w:sz="4" w:space="0" w:color="auto"/>
            </w:tcBorders>
            <w:shd w:val="clear" w:color="auto" w:fill="auto"/>
          </w:tcPr>
          <w:p w14:paraId="3EBF2617" w14:textId="05962A6C" w:rsidR="009A0761" w:rsidRPr="0088394C" w:rsidRDefault="009A0761" w:rsidP="008B237F">
            <w:pPr>
              <w:rPr>
                <w:rFonts w:cstheme="minorHAnsi"/>
                <w:sz w:val="24"/>
                <w:szCs w:val="24"/>
              </w:rPr>
            </w:pPr>
            <w:r w:rsidRPr="0088394C">
              <w:rPr>
                <w:rFonts w:cstheme="minorHAnsi"/>
                <w:sz w:val="24"/>
                <w:szCs w:val="24"/>
              </w:rPr>
              <w:t xml:space="preserve">The Board </w:t>
            </w:r>
            <w:r w:rsidRPr="0088394C">
              <w:rPr>
                <w:rFonts w:cstheme="minorHAnsi"/>
                <w:b/>
                <w:bCs/>
                <w:sz w:val="24"/>
                <w:szCs w:val="24"/>
              </w:rPr>
              <w:t>approved</w:t>
            </w:r>
            <w:r w:rsidRPr="0088394C">
              <w:rPr>
                <w:rFonts w:cstheme="minorHAnsi"/>
                <w:sz w:val="24"/>
                <w:szCs w:val="24"/>
              </w:rPr>
              <w:t xml:space="preserve"> the Pay Gap report 2023 for publication.</w:t>
            </w:r>
          </w:p>
        </w:tc>
      </w:tr>
      <w:tr w:rsidR="009A0761" w:rsidRPr="008A753B" w14:paraId="4A74D36A" w14:textId="77777777" w:rsidTr="486A093F">
        <w:tc>
          <w:tcPr>
            <w:tcW w:w="1844" w:type="dxa"/>
            <w:tcBorders>
              <w:top w:val="single" w:sz="4" w:space="0" w:color="auto"/>
              <w:bottom w:val="single" w:sz="4" w:space="0" w:color="auto"/>
            </w:tcBorders>
            <w:shd w:val="clear" w:color="auto" w:fill="D9D9D9" w:themeFill="background1" w:themeFillShade="D9"/>
          </w:tcPr>
          <w:p w14:paraId="471E8D61" w14:textId="231D81EE" w:rsidR="009A0761" w:rsidRPr="00514E91" w:rsidRDefault="009A0761" w:rsidP="00584AC1">
            <w:pPr>
              <w:pStyle w:val="Heading3"/>
              <w:spacing w:before="60" w:after="60"/>
              <w:ind w:left="-106" w:right="-108"/>
              <w:rPr>
                <w:sz w:val="20"/>
                <w:szCs w:val="20"/>
              </w:rPr>
            </w:pPr>
            <w:r w:rsidRPr="00514E91">
              <w:rPr>
                <w:sz w:val="20"/>
                <w:szCs w:val="20"/>
              </w:rPr>
              <w:t>BG</w:t>
            </w:r>
            <w:r>
              <w:rPr>
                <w:sz w:val="20"/>
                <w:szCs w:val="20"/>
              </w:rPr>
              <w:t>_2023_11_28_1</w:t>
            </w:r>
            <w:r w:rsidR="001652AA">
              <w:rPr>
                <w:sz w:val="20"/>
                <w:szCs w:val="20"/>
              </w:rPr>
              <w:t>3</w:t>
            </w:r>
          </w:p>
        </w:tc>
        <w:tc>
          <w:tcPr>
            <w:tcW w:w="5811" w:type="dxa"/>
            <w:tcBorders>
              <w:top w:val="single" w:sz="4" w:space="0" w:color="auto"/>
              <w:bottom w:val="single" w:sz="4" w:space="0" w:color="auto"/>
            </w:tcBorders>
            <w:shd w:val="clear" w:color="auto" w:fill="D9D9D9" w:themeFill="background1" w:themeFillShade="D9"/>
          </w:tcPr>
          <w:p w14:paraId="7A229CF9" w14:textId="06219774" w:rsidR="009A0761" w:rsidRPr="0048636D" w:rsidRDefault="0048636D" w:rsidP="0048636D">
            <w:pPr>
              <w:rPr>
                <w:rFonts w:cstheme="minorHAnsi"/>
                <w:b/>
                <w:bCs/>
                <w:sz w:val="24"/>
                <w:szCs w:val="24"/>
              </w:rPr>
            </w:pPr>
            <w:r w:rsidRPr="0048636D">
              <w:rPr>
                <w:rFonts w:cstheme="minorHAnsi"/>
                <w:b/>
                <w:bCs/>
                <w:sz w:val="24"/>
                <w:szCs w:val="24"/>
              </w:rPr>
              <w:t>STUDENTS’ UNION FINANCIAL STATEMENTS</w:t>
            </w:r>
          </w:p>
        </w:tc>
        <w:tc>
          <w:tcPr>
            <w:tcW w:w="2410" w:type="dxa"/>
            <w:tcBorders>
              <w:top w:val="single" w:sz="4" w:space="0" w:color="auto"/>
              <w:bottom w:val="single" w:sz="4" w:space="0" w:color="auto"/>
            </w:tcBorders>
            <w:shd w:val="clear" w:color="auto" w:fill="D9D9D9" w:themeFill="background1" w:themeFillShade="D9"/>
          </w:tcPr>
          <w:p w14:paraId="1CECFB63" w14:textId="0C075E46" w:rsidR="009A0761" w:rsidRPr="009575CE" w:rsidRDefault="0048636D" w:rsidP="00584AC1">
            <w:pPr>
              <w:spacing w:before="60" w:after="60"/>
              <w:ind w:right="-109"/>
              <w:jc w:val="right"/>
              <w:rPr>
                <w:sz w:val="18"/>
                <w:szCs w:val="18"/>
              </w:rPr>
            </w:pPr>
            <w:r w:rsidRPr="00514E91">
              <w:rPr>
                <w:sz w:val="20"/>
                <w:szCs w:val="20"/>
              </w:rPr>
              <w:t>BG</w:t>
            </w:r>
            <w:r>
              <w:rPr>
                <w:sz w:val="20"/>
                <w:szCs w:val="20"/>
              </w:rPr>
              <w:t>_2023_11_28_P13</w:t>
            </w:r>
            <w:r w:rsidR="00854184">
              <w:rPr>
                <w:sz w:val="20"/>
                <w:szCs w:val="20"/>
              </w:rPr>
              <w:t xml:space="preserve"> Confidential</w:t>
            </w:r>
          </w:p>
        </w:tc>
      </w:tr>
      <w:tr w:rsidR="009A0761" w:rsidRPr="008A753B" w14:paraId="609A315C" w14:textId="77777777" w:rsidTr="486A093F">
        <w:tc>
          <w:tcPr>
            <w:tcW w:w="1844" w:type="dxa"/>
            <w:tcBorders>
              <w:top w:val="single" w:sz="4" w:space="0" w:color="auto"/>
              <w:bottom w:val="single" w:sz="4" w:space="0" w:color="auto"/>
            </w:tcBorders>
            <w:shd w:val="clear" w:color="auto" w:fill="auto"/>
          </w:tcPr>
          <w:p w14:paraId="10A616AA" w14:textId="4639755B" w:rsidR="009A0761" w:rsidRPr="0088394C" w:rsidRDefault="009A0761" w:rsidP="00584AC1">
            <w:pPr>
              <w:pStyle w:val="Heading3"/>
              <w:spacing w:before="60" w:after="60"/>
              <w:ind w:left="-106" w:right="-108"/>
              <w:rPr>
                <w:sz w:val="24"/>
              </w:rPr>
            </w:pPr>
            <w:r w:rsidRPr="0088394C">
              <w:rPr>
                <w:sz w:val="24"/>
              </w:rPr>
              <w:t>1</w:t>
            </w:r>
            <w:r w:rsidR="001652AA">
              <w:rPr>
                <w:sz w:val="24"/>
              </w:rPr>
              <w:t>3</w:t>
            </w:r>
            <w:r w:rsidRPr="0088394C">
              <w:rPr>
                <w:sz w:val="24"/>
              </w:rPr>
              <w:t>.1</w:t>
            </w:r>
          </w:p>
        </w:tc>
        <w:tc>
          <w:tcPr>
            <w:tcW w:w="8221" w:type="dxa"/>
            <w:gridSpan w:val="2"/>
            <w:tcBorders>
              <w:top w:val="single" w:sz="4" w:space="0" w:color="auto"/>
              <w:bottom w:val="single" w:sz="4" w:space="0" w:color="auto"/>
            </w:tcBorders>
            <w:shd w:val="clear" w:color="auto" w:fill="auto"/>
          </w:tcPr>
          <w:p w14:paraId="3E446317" w14:textId="6A940AE3" w:rsidR="009A0761" w:rsidRPr="0088394C" w:rsidRDefault="006E7B6B" w:rsidP="006E7B6B">
            <w:pPr>
              <w:rPr>
                <w:rFonts w:cstheme="minorHAnsi"/>
                <w:sz w:val="24"/>
                <w:szCs w:val="24"/>
              </w:rPr>
            </w:pPr>
            <w:r w:rsidRPr="0088394C">
              <w:rPr>
                <w:rFonts w:cstheme="minorHAnsi"/>
                <w:sz w:val="24"/>
                <w:szCs w:val="24"/>
              </w:rPr>
              <w:t xml:space="preserve">The Board </w:t>
            </w:r>
            <w:r w:rsidRPr="0088394C">
              <w:rPr>
                <w:rFonts w:cstheme="minorHAnsi"/>
                <w:b/>
                <w:bCs/>
                <w:sz w:val="24"/>
                <w:szCs w:val="24"/>
              </w:rPr>
              <w:t>noted</w:t>
            </w:r>
            <w:r w:rsidRPr="0088394C">
              <w:rPr>
                <w:rFonts w:cstheme="minorHAnsi"/>
                <w:sz w:val="24"/>
                <w:szCs w:val="24"/>
              </w:rPr>
              <w:t xml:space="preserve"> the report.</w:t>
            </w:r>
          </w:p>
        </w:tc>
      </w:tr>
      <w:tr w:rsidR="00CE058B" w:rsidRPr="008A753B" w14:paraId="00AE383E" w14:textId="77777777" w:rsidTr="486A093F">
        <w:tc>
          <w:tcPr>
            <w:tcW w:w="1844" w:type="dxa"/>
            <w:tcBorders>
              <w:top w:val="single" w:sz="4" w:space="0" w:color="auto"/>
              <w:bottom w:val="single" w:sz="4" w:space="0" w:color="auto"/>
            </w:tcBorders>
            <w:shd w:val="clear" w:color="auto" w:fill="D9D9D9" w:themeFill="background1" w:themeFillShade="D9"/>
          </w:tcPr>
          <w:p w14:paraId="6411EC49" w14:textId="3AC2BD17" w:rsidR="00CE058B" w:rsidRPr="00514E91" w:rsidRDefault="009D5D11" w:rsidP="00584AC1">
            <w:pPr>
              <w:pStyle w:val="Heading3"/>
              <w:spacing w:before="60" w:after="60"/>
              <w:ind w:left="-106" w:right="-108"/>
              <w:rPr>
                <w:sz w:val="20"/>
                <w:szCs w:val="20"/>
              </w:rPr>
            </w:pPr>
            <w:r w:rsidRPr="00514E91">
              <w:rPr>
                <w:sz w:val="20"/>
                <w:szCs w:val="20"/>
              </w:rPr>
              <w:t>BG</w:t>
            </w:r>
            <w:r>
              <w:rPr>
                <w:sz w:val="20"/>
                <w:szCs w:val="20"/>
              </w:rPr>
              <w:t>_2023_11_28_1</w:t>
            </w:r>
            <w:r w:rsidR="001652AA">
              <w:rPr>
                <w:sz w:val="20"/>
                <w:szCs w:val="20"/>
              </w:rPr>
              <w:t>4</w:t>
            </w:r>
          </w:p>
        </w:tc>
        <w:tc>
          <w:tcPr>
            <w:tcW w:w="5811" w:type="dxa"/>
            <w:tcBorders>
              <w:top w:val="single" w:sz="4" w:space="0" w:color="auto"/>
              <w:bottom w:val="single" w:sz="4" w:space="0" w:color="auto"/>
            </w:tcBorders>
            <w:shd w:val="clear" w:color="auto" w:fill="D9D9D9" w:themeFill="background1" w:themeFillShade="D9"/>
          </w:tcPr>
          <w:p w14:paraId="68DF91A2" w14:textId="77777777" w:rsidR="009D5D11" w:rsidRPr="009D5D11" w:rsidRDefault="009D5D11" w:rsidP="009D5D11">
            <w:pPr>
              <w:rPr>
                <w:rFonts w:cstheme="minorHAnsi"/>
                <w:b/>
                <w:bCs/>
                <w:sz w:val="24"/>
                <w:szCs w:val="24"/>
              </w:rPr>
            </w:pPr>
            <w:r w:rsidRPr="009D5D11">
              <w:rPr>
                <w:rFonts w:cstheme="minorHAnsi"/>
                <w:b/>
                <w:bCs/>
                <w:sz w:val="24"/>
                <w:szCs w:val="24"/>
              </w:rPr>
              <w:t>MODERN SLAVERY AND HUMAN TRAFFICKING STATEMENT</w:t>
            </w:r>
          </w:p>
          <w:p w14:paraId="1EA2908D" w14:textId="77777777" w:rsidR="00CE058B" w:rsidRDefault="00CE058B" w:rsidP="00584AC1">
            <w:pPr>
              <w:pStyle w:val="Heading2"/>
            </w:pPr>
          </w:p>
        </w:tc>
        <w:tc>
          <w:tcPr>
            <w:tcW w:w="2410" w:type="dxa"/>
            <w:tcBorders>
              <w:top w:val="single" w:sz="4" w:space="0" w:color="auto"/>
              <w:bottom w:val="single" w:sz="4" w:space="0" w:color="auto"/>
            </w:tcBorders>
            <w:shd w:val="clear" w:color="auto" w:fill="D9D9D9" w:themeFill="background1" w:themeFillShade="D9"/>
          </w:tcPr>
          <w:p w14:paraId="5D903781" w14:textId="4F7B9239" w:rsidR="00CE058B" w:rsidRPr="009575CE" w:rsidRDefault="004A0302" w:rsidP="00584AC1">
            <w:pPr>
              <w:spacing w:before="60" w:after="60"/>
              <w:ind w:right="-109"/>
              <w:jc w:val="right"/>
              <w:rPr>
                <w:sz w:val="18"/>
                <w:szCs w:val="18"/>
              </w:rPr>
            </w:pPr>
            <w:r w:rsidRPr="00514E91">
              <w:rPr>
                <w:sz w:val="20"/>
                <w:szCs w:val="20"/>
              </w:rPr>
              <w:t>BG</w:t>
            </w:r>
            <w:r>
              <w:rPr>
                <w:sz w:val="20"/>
                <w:szCs w:val="20"/>
              </w:rPr>
              <w:t>_2023_11_28_P1</w:t>
            </w:r>
            <w:r w:rsidR="0088394C">
              <w:rPr>
                <w:sz w:val="20"/>
                <w:szCs w:val="20"/>
              </w:rPr>
              <w:t>4</w:t>
            </w:r>
            <w:r>
              <w:rPr>
                <w:sz w:val="20"/>
                <w:szCs w:val="20"/>
              </w:rPr>
              <w:t xml:space="preserve"> Confidential</w:t>
            </w:r>
          </w:p>
        </w:tc>
      </w:tr>
      <w:tr w:rsidR="00CE058B" w:rsidRPr="008A753B" w14:paraId="2D19E7B6" w14:textId="77777777" w:rsidTr="486A093F">
        <w:tc>
          <w:tcPr>
            <w:tcW w:w="1844" w:type="dxa"/>
            <w:tcBorders>
              <w:top w:val="single" w:sz="4" w:space="0" w:color="auto"/>
              <w:bottom w:val="single" w:sz="4" w:space="0" w:color="auto"/>
            </w:tcBorders>
            <w:shd w:val="clear" w:color="auto" w:fill="auto"/>
          </w:tcPr>
          <w:p w14:paraId="3966C873" w14:textId="46C8900F" w:rsidR="00CE058B" w:rsidRPr="0088394C" w:rsidRDefault="00D1275E" w:rsidP="00584AC1">
            <w:pPr>
              <w:pStyle w:val="Heading3"/>
              <w:spacing w:before="60" w:after="60"/>
              <w:ind w:left="-106" w:right="-108"/>
              <w:rPr>
                <w:sz w:val="24"/>
              </w:rPr>
            </w:pPr>
            <w:r w:rsidRPr="0088394C">
              <w:rPr>
                <w:sz w:val="24"/>
              </w:rPr>
              <w:t>1</w:t>
            </w:r>
            <w:r w:rsidR="001652AA">
              <w:rPr>
                <w:sz w:val="24"/>
              </w:rPr>
              <w:t>4</w:t>
            </w:r>
            <w:r w:rsidRPr="0088394C">
              <w:rPr>
                <w:sz w:val="24"/>
              </w:rPr>
              <w:t>.1</w:t>
            </w:r>
          </w:p>
        </w:tc>
        <w:tc>
          <w:tcPr>
            <w:tcW w:w="8221" w:type="dxa"/>
            <w:gridSpan w:val="2"/>
            <w:tcBorders>
              <w:top w:val="single" w:sz="4" w:space="0" w:color="auto"/>
              <w:bottom w:val="single" w:sz="4" w:space="0" w:color="auto"/>
            </w:tcBorders>
            <w:shd w:val="clear" w:color="auto" w:fill="auto"/>
          </w:tcPr>
          <w:p w14:paraId="1790E7D0" w14:textId="6E6FC162" w:rsidR="00CE058B" w:rsidRPr="0088394C" w:rsidRDefault="00D1275E" w:rsidP="008B237F">
            <w:pPr>
              <w:rPr>
                <w:rFonts w:cstheme="minorHAnsi"/>
                <w:sz w:val="24"/>
                <w:szCs w:val="24"/>
              </w:rPr>
            </w:pPr>
            <w:r w:rsidRPr="0088394C">
              <w:rPr>
                <w:rFonts w:cstheme="minorHAnsi"/>
                <w:bCs/>
                <w:sz w:val="24"/>
                <w:szCs w:val="24"/>
              </w:rPr>
              <w:t xml:space="preserve">The Board </w:t>
            </w:r>
            <w:r w:rsidRPr="0088394C">
              <w:rPr>
                <w:rFonts w:cstheme="minorHAnsi"/>
                <w:b/>
                <w:bCs/>
                <w:sz w:val="24"/>
                <w:szCs w:val="24"/>
              </w:rPr>
              <w:t>approve</w:t>
            </w:r>
            <w:r w:rsidR="008B237F" w:rsidRPr="0088394C">
              <w:rPr>
                <w:rFonts w:cstheme="minorHAnsi"/>
                <w:b/>
                <w:bCs/>
                <w:sz w:val="24"/>
                <w:szCs w:val="24"/>
              </w:rPr>
              <w:t>d</w:t>
            </w:r>
            <w:r w:rsidRPr="0088394C">
              <w:rPr>
                <w:rFonts w:cstheme="minorHAnsi"/>
                <w:bCs/>
                <w:sz w:val="24"/>
                <w:szCs w:val="24"/>
              </w:rPr>
              <w:t xml:space="preserve"> the Statement for publication on the University’s website in respect of activities undertaken during the University’s financial year ended 31 July 2023.  The Statement would also be published on the Government’s Modern Slavery Statement Registry.</w:t>
            </w:r>
          </w:p>
        </w:tc>
      </w:tr>
      <w:tr w:rsidR="00584AC1" w:rsidRPr="008A753B" w14:paraId="0475C945" w14:textId="77777777" w:rsidTr="486A093F">
        <w:tc>
          <w:tcPr>
            <w:tcW w:w="1844" w:type="dxa"/>
            <w:tcBorders>
              <w:top w:val="single" w:sz="4" w:space="0" w:color="auto"/>
              <w:bottom w:val="single" w:sz="4" w:space="0" w:color="auto"/>
            </w:tcBorders>
            <w:shd w:val="clear" w:color="auto" w:fill="D9D9D9" w:themeFill="background1" w:themeFillShade="D9"/>
          </w:tcPr>
          <w:p w14:paraId="6F023EE6" w14:textId="395D3DBC" w:rsidR="00584AC1" w:rsidRDefault="00463334" w:rsidP="00584AC1">
            <w:pPr>
              <w:pStyle w:val="Heading3"/>
              <w:spacing w:before="60" w:after="60"/>
              <w:ind w:left="-106" w:right="-108"/>
            </w:pPr>
            <w:r w:rsidRPr="00514E91">
              <w:rPr>
                <w:sz w:val="20"/>
                <w:szCs w:val="20"/>
              </w:rPr>
              <w:t>BG</w:t>
            </w:r>
            <w:r>
              <w:rPr>
                <w:sz w:val="20"/>
                <w:szCs w:val="20"/>
              </w:rPr>
              <w:t>_2023_11_28_1</w:t>
            </w:r>
            <w:r w:rsidR="001652AA">
              <w:rPr>
                <w:sz w:val="20"/>
                <w:szCs w:val="20"/>
              </w:rPr>
              <w:t>5</w:t>
            </w:r>
          </w:p>
        </w:tc>
        <w:tc>
          <w:tcPr>
            <w:tcW w:w="5811" w:type="dxa"/>
            <w:tcBorders>
              <w:top w:val="single" w:sz="4" w:space="0" w:color="auto"/>
              <w:bottom w:val="single" w:sz="4" w:space="0" w:color="auto"/>
            </w:tcBorders>
            <w:shd w:val="clear" w:color="auto" w:fill="D9D9D9" w:themeFill="background1" w:themeFillShade="D9"/>
          </w:tcPr>
          <w:p w14:paraId="4433E879" w14:textId="23A3D1DB" w:rsidR="00584AC1" w:rsidRDefault="00584AC1" w:rsidP="00584AC1">
            <w:pPr>
              <w:pStyle w:val="Heading2"/>
            </w:pPr>
            <w:r>
              <w:t>UNIVERSITY SECRETARY’S REPORT (USR)</w:t>
            </w:r>
          </w:p>
        </w:tc>
        <w:tc>
          <w:tcPr>
            <w:tcW w:w="2410" w:type="dxa"/>
            <w:tcBorders>
              <w:top w:val="single" w:sz="4" w:space="0" w:color="auto"/>
              <w:bottom w:val="single" w:sz="4" w:space="0" w:color="auto"/>
            </w:tcBorders>
            <w:shd w:val="clear" w:color="auto" w:fill="D9D9D9" w:themeFill="background1" w:themeFillShade="D9"/>
          </w:tcPr>
          <w:p w14:paraId="33725370" w14:textId="40A68470" w:rsidR="00584AC1" w:rsidRDefault="00584AC1" w:rsidP="00584AC1">
            <w:pPr>
              <w:spacing w:before="60" w:after="60"/>
              <w:ind w:right="-109"/>
              <w:jc w:val="right"/>
              <w:rPr>
                <w:sz w:val="18"/>
                <w:szCs w:val="18"/>
              </w:rPr>
            </w:pPr>
            <w:r w:rsidRPr="009575CE">
              <w:rPr>
                <w:sz w:val="18"/>
                <w:szCs w:val="18"/>
              </w:rPr>
              <w:t>BG</w:t>
            </w:r>
            <w:r>
              <w:rPr>
                <w:sz w:val="18"/>
                <w:szCs w:val="18"/>
              </w:rPr>
              <w:t>_2023_1</w:t>
            </w:r>
            <w:r w:rsidR="00873BD8">
              <w:rPr>
                <w:sz w:val="18"/>
                <w:szCs w:val="18"/>
              </w:rPr>
              <w:t>1_28_</w:t>
            </w:r>
            <w:r>
              <w:rPr>
                <w:sz w:val="18"/>
                <w:szCs w:val="18"/>
              </w:rPr>
              <w:t>P1</w:t>
            </w:r>
            <w:r w:rsidR="00873BD8">
              <w:rPr>
                <w:sz w:val="18"/>
                <w:szCs w:val="18"/>
              </w:rPr>
              <w:t>5</w:t>
            </w:r>
          </w:p>
          <w:p w14:paraId="166A3B68" w14:textId="1B92A99D" w:rsidR="00584AC1" w:rsidRPr="009575CE" w:rsidRDefault="00584AC1" w:rsidP="00584AC1">
            <w:pPr>
              <w:spacing w:before="60" w:after="60"/>
              <w:ind w:right="-109"/>
              <w:jc w:val="right"/>
              <w:rPr>
                <w:sz w:val="18"/>
                <w:szCs w:val="18"/>
              </w:rPr>
            </w:pPr>
            <w:r>
              <w:rPr>
                <w:sz w:val="18"/>
                <w:szCs w:val="18"/>
              </w:rPr>
              <w:t>Confidential</w:t>
            </w:r>
          </w:p>
        </w:tc>
      </w:tr>
      <w:tr w:rsidR="00584AC1" w:rsidRPr="008A753B" w14:paraId="4CF6B40C" w14:textId="77777777" w:rsidTr="486A093F">
        <w:tc>
          <w:tcPr>
            <w:tcW w:w="1844" w:type="dxa"/>
            <w:tcBorders>
              <w:top w:val="single" w:sz="4" w:space="0" w:color="auto"/>
              <w:bottom w:val="single" w:sz="4" w:space="0" w:color="auto"/>
            </w:tcBorders>
            <w:shd w:val="clear" w:color="auto" w:fill="auto"/>
          </w:tcPr>
          <w:p w14:paraId="77F99A89" w14:textId="7018C60B" w:rsidR="00584AC1" w:rsidRPr="00AA3D9F" w:rsidRDefault="00584AC1" w:rsidP="00584AC1">
            <w:pPr>
              <w:pStyle w:val="Heading3"/>
              <w:spacing w:before="60" w:after="60"/>
              <w:ind w:left="-106" w:right="-108"/>
              <w:rPr>
                <w:rFonts w:asciiTheme="minorHAnsi" w:hAnsiTheme="minorHAnsi" w:cstheme="minorHAnsi"/>
                <w:sz w:val="24"/>
              </w:rPr>
            </w:pPr>
            <w:r w:rsidRPr="00AA3D9F">
              <w:rPr>
                <w:rFonts w:asciiTheme="minorHAnsi" w:hAnsiTheme="minorHAnsi" w:cstheme="minorHAnsi"/>
                <w:sz w:val="24"/>
              </w:rPr>
              <w:t>1</w:t>
            </w:r>
            <w:r w:rsidR="001652AA">
              <w:rPr>
                <w:rFonts w:asciiTheme="minorHAnsi" w:hAnsiTheme="minorHAnsi" w:cstheme="minorHAnsi"/>
                <w:sz w:val="24"/>
              </w:rPr>
              <w:t>5</w:t>
            </w:r>
            <w:r w:rsidRPr="00AA3D9F">
              <w:rPr>
                <w:rFonts w:asciiTheme="minorHAnsi" w:hAnsiTheme="minorHAnsi" w:cstheme="minorHAnsi"/>
                <w:sz w:val="24"/>
              </w:rPr>
              <w:t>.1</w:t>
            </w:r>
          </w:p>
        </w:tc>
        <w:tc>
          <w:tcPr>
            <w:tcW w:w="8221" w:type="dxa"/>
            <w:gridSpan w:val="2"/>
            <w:tcBorders>
              <w:top w:val="single" w:sz="4" w:space="0" w:color="auto"/>
              <w:bottom w:val="single" w:sz="4" w:space="0" w:color="auto"/>
            </w:tcBorders>
            <w:shd w:val="clear" w:color="auto" w:fill="auto"/>
          </w:tcPr>
          <w:p w14:paraId="33C21CDD" w14:textId="77777777" w:rsidR="00680912" w:rsidRPr="006F6A42" w:rsidRDefault="00680912" w:rsidP="00680912">
            <w:pPr>
              <w:spacing w:line="257" w:lineRule="auto"/>
              <w:rPr>
                <w:b/>
                <w:bCs/>
                <w:sz w:val="24"/>
                <w:szCs w:val="24"/>
              </w:rPr>
            </w:pPr>
            <w:r w:rsidRPr="006F6A42">
              <w:rPr>
                <w:rFonts w:ascii="Calibri" w:eastAsia="Calibri" w:hAnsi="Calibri" w:cs="Calibri"/>
                <w:b/>
                <w:bCs/>
                <w:sz w:val="24"/>
                <w:szCs w:val="24"/>
                <w:lang w:val="en-US"/>
              </w:rPr>
              <w:t xml:space="preserve">Annual Safeguarding Report including the </w:t>
            </w:r>
            <w:proofErr w:type="spellStart"/>
            <w:r w:rsidRPr="006F6A42">
              <w:rPr>
                <w:rFonts w:ascii="Calibri" w:eastAsia="Calibri" w:hAnsi="Calibri" w:cs="Calibri"/>
                <w:b/>
                <w:bCs/>
                <w:sz w:val="24"/>
                <w:szCs w:val="24"/>
                <w:lang w:val="en-US"/>
              </w:rPr>
              <w:t>OfS</w:t>
            </w:r>
            <w:proofErr w:type="spellEnd"/>
            <w:r w:rsidRPr="006F6A42">
              <w:rPr>
                <w:rFonts w:ascii="Calibri" w:eastAsia="Calibri" w:hAnsi="Calibri" w:cs="Calibri"/>
                <w:b/>
                <w:bCs/>
                <w:sz w:val="24"/>
                <w:szCs w:val="24"/>
                <w:lang w:val="en-US"/>
              </w:rPr>
              <w:t xml:space="preserve"> Prevent accountability declaration and data </w:t>
            </w:r>
            <w:proofErr w:type="gramStart"/>
            <w:r w:rsidRPr="006F6A42">
              <w:rPr>
                <w:rFonts w:ascii="Calibri" w:eastAsia="Calibri" w:hAnsi="Calibri" w:cs="Calibri"/>
                <w:b/>
                <w:bCs/>
                <w:sz w:val="24"/>
                <w:szCs w:val="24"/>
                <w:lang w:val="en-US"/>
              </w:rPr>
              <w:t>return</w:t>
            </w:r>
            <w:proofErr w:type="gramEnd"/>
          </w:p>
          <w:p w14:paraId="2D8072D5" w14:textId="77777777" w:rsidR="00680912" w:rsidRDefault="00680912" w:rsidP="00873BD8">
            <w:pPr>
              <w:rPr>
                <w:rFonts w:eastAsia="Times New Roman" w:cstheme="minorHAnsi"/>
                <w:sz w:val="24"/>
                <w:szCs w:val="24"/>
                <w:lang w:eastAsia="en-GB"/>
              </w:rPr>
            </w:pPr>
          </w:p>
          <w:p w14:paraId="6439E451" w14:textId="16AAB222" w:rsidR="00873BD8" w:rsidRPr="00AA3D9F" w:rsidRDefault="00584AC1" w:rsidP="00873BD8">
            <w:pPr>
              <w:rPr>
                <w:rFonts w:cstheme="minorHAnsi"/>
                <w:sz w:val="24"/>
                <w:szCs w:val="24"/>
              </w:rPr>
            </w:pPr>
            <w:r w:rsidRPr="00AA3D9F">
              <w:rPr>
                <w:rFonts w:eastAsia="Times New Roman" w:cstheme="minorHAnsi"/>
                <w:sz w:val="24"/>
                <w:szCs w:val="24"/>
                <w:lang w:eastAsia="en-GB"/>
              </w:rPr>
              <w:t>The Board</w:t>
            </w:r>
            <w:r w:rsidRPr="00AA3D9F">
              <w:rPr>
                <w:rFonts w:eastAsia="Times New Roman" w:cstheme="minorHAnsi"/>
                <w:b/>
                <w:bCs/>
                <w:sz w:val="24"/>
                <w:szCs w:val="24"/>
                <w:lang w:eastAsia="en-GB"/>
              </w:rPr>
              <w:t xml:space="preserve"> approved</w:t>
            </w:r>
            <w:r w:rsidRPr="00AA3D9F">
              <w:rPr>
                <w:rFonts w:eastAsia="Times New Roman" w:cstheme="minorHAnsi"/>
                <w:sz w:val="24"/>
                <w:szCs w:val="24"/>
                <w:lang w:eastAsia="en-GB"/>
              </w:rPr>
              <w:t xml:space="preserve"> the</w:t>
            </w:r>
            <w:r w:rsidRPr="00AA3D9F">
              <w:rPr>
                <w:rStyle w:val="normaltextrun"/>
                <w:rFonts w:cstheme="minorHAnsi"/>
                <w:color w:val="000000" w:themeColor="text1"/>
                <w:sz w:val="24"/>
                <w:szCs w:val="24"/>
              </w:rPr>
              <w:t xml:space="preserve"> </w:t>
            </w:r>
            <w:r w:rsidR="00DB748F" w:rsidRPr="00AA3D9F">
              <w:rPr>
                <w:rFonts w:cstheme="minorHAnsi"/>
                <w:sz w:val="24"/>
                <w:szCs w:val="24"/>
              </w:rPr>
              <w:t xml:space="preserve">signing of the 2023 </w:t>
            </w:r>
            <w:proofErr w:type="spellStart"/>
            <w:r w:rsidR="00DB748F" w:rsidRPr="00AA3D9F">
              <w:rPr>
                <w:rFonts w:cstheme="minorHAnsi"/>
                <w:sz w:val="24"/>
                <w:szCs w:val="24"/>
              </w:rPr>
              <w:t>OfS</w:t>
            </w:r>
            <w:proofErr w:type="spellEnd"/>
            <w:r w:rsidR="00DB748F" w:rsidRPr="00AA3D9F">
              <w:rPr>
                <w:rFonts w:cstheme="minorHAnsi"/>
                <w:sz w:val="24"/>
                <w:szCs w:val="24"/>
              </w:rPr>
              <w:t xml:space="preserve"> Prevent accountability declaration by the Chair of the Board and </w:t>
            </w:r>
            <w:r w:rsidR="00DB748F" w:rsidRPr="00AA3D9F">
              <w:rPr>
                <w:rFonts w:cstheme="minorHAnsi"/>
                <w:b/>
                <w:bCs/>
                <w:sz w:val="24"/>
                <w:szCs w:val="24"/>
              </w:rPr>
              <w:t>note</w:t>
            </w:r>
            <w:r w:rsidR="004A0302" w:rsidRPr="00AA3D9F">
              <w:rPr>
                <w:rFonts w:cstheme="minorHAnsi"/>
                <w:b/>
                <w:bCs/>
                <w:sz w:val="24"/>
                <w:szCs w:val="24"/>
              </w:rPr>
              <w:t>d</w:t>
            </w:r>
            <w:r w:rsidR="00DB748F" w:rsidRPr="00AA3D9F">
              <w:rPr>
                <w:rFonts w:cstheme="minorHAnsi"/>
                <w:b/>
                <w:bCs/>
                <w:sz w:val="24"/>
                <w:szCs w:val="24"/>
              </w:rPr>
              <w:t xml:space="preserve"> </w:t>
            </w:r>
            <w:r w:rsidR="00DB748F" w:rsidRPr="00AA3D9F">
              <w:rPr>
                <w:rFonts w:cstheme="minorHAnsi"/>
                <w:sz w:val="24"/>
                <w:szCs w:val="24"/>
              </w:rPr>
              <w:t>the data return.</w:t>
            </w:r>
          </w:p>
          <w:p w14:paraId="29F06A7E" w14:textId="77777777" w:rsidR="00A87BB0" w:rsidRPr="00AA3D9F" w:rsidRDefault="00A87BB0" w:rsidP="00873BD8">
            <w:pPr>
              <w:rPr>
                <w:rFonts w:cstheme="minorHAnsi"/>
                <w:sz w:val="24"/>
                <w:szCs w:val="24"/>
              </w:rPr>
            </w:pPr>
          </w:p>
          <w:p w14:paraId="51BCA444" w14:textId="06F083DF" w:rsidR="00584AC1" w:rsidRPr="00AA3D9F" w:rsidRDefault="00A87BB0" w:rsidP="002C1F14">
            <w:pPr>
              <w:rPr>
                <w:rFonts w:cstheme="minorHAnsi"/>
                <w:sz w:val="24"/>
                <w:szCs w:val="24"/>
              </w:rPr>
            </w:pPr>
            <w:r w:rsidRPr="00AA3D9F">
              <w:rPr>
                <w:rFonts w:cstheme="minorHAnsi"/>
                <w:sz w:val="24"/>
                <w:szCs w:val="24"/>
              </w:rPr>
              <w:t>Post meeting note:</w:t>
            </w:r>
            <w:r w:rsidR="002D1C47" w:rsidRPr="00AA3D9F">
              <w:rPr>
                <w:rFonts w:cstheme="minorHAnsi"/>
                <w:sz w:val="24"/>
                <w:szCs w:val="24"/>
              </w:rPr>
              <w:t xml:space="preserve"> </w:t>
            </w:r>
            <w:r w:rsidR="004E659A">
              <w:rPr>
                <w:rFonts w:cstheme="minorHAnsi"/>
                <w:sz w:val="24"/>
                <w:szCs w:val="24"/>
              </w:rPr>
              <w:t xml:space="preserve">The </w:t>
            </w:r>
            <w:r w:rsidR="00A36F75">
              <w:rPr>
                <w:rFonts w:cstheme="minorHAnsi"/>
                <w:sz w:val="24"/>
                <w:szCs w:val="24"/>
              </w:rPr>
              <w:t xml:space="preserve">response to the </w:t>
            </w:r>
            <w:r w:rsidR="00744A52">
              <w:rPr>
                <w:rFonts w:cstheme="minorHAnsi"/>
                <w:sz w:val="24"/>
                <w:szCs w:val="24"/>
              </w:rPr>
              <w:t xml:space="preserve">question about training completion rates </w:t>
            </w:r>
            <w:r w:rsidR="00270FC9">
              <w:rPr>
                <w:rFonts w:cstheme="minorHAnsi"/>
                <w:sz w:val="24"/>
                <w:szCs w:val="24"/>
              </w:rPr>
              <w:t>was added to the meeting book. Where practical</w:t>
            </w:r>
            <w:r w:rsidR="00F2267C">
              <w:rPr>
                <w:rFonts w:cstheme="minorHAnsi"/>
                <w:sz w:val="24"/>
                <w:szCs w:val="24"/>
              </w:rPr>
              <w:t xml:space="preserve"> the completion rates w</w:t>
            </w:r>
            <w:r w:rsidR="00744A52">
              <w:rPr>
                <w:rFonts w:cstheme="minorHAnsi"/>
                <w:sz w:val="24"/>
                <w:szCs w:val="24"/>
              </w:rPr>
              <w:t xml:space="preserve">ould be included as an </w:t>
            </w:r>
            <w:r w:rsidR="002C1F14" w:rsidRPr="00AA3D9F">
              <w:rPr>
                <w:rFonts w:ascii="Calibri" w:eastAsia="Calibri" w:hAnsi="Calibri" w:cs="Calibri"/>
                <w:sz w:val="24"/>
                <w:szCs w:val="24"/>
              </w:rPr>
              <w:t xml:space="preserve">enhancement to next year’s annual </w:t>
            </w:r>
            <w:proofErr w:type="gramStart"/>
            <w:r w:rsidR="002C1F14" w:rsidRPr="00AA3D9F">
              <w:rPr>
                <w:rFonts w:ascii="Calibri" w:eastAsia="Calibri" w:hAnsi="Calibri" w:cs="Calibri"/>
                <w:sz w:val="24"/>
                <w:szCs w:val="24"/>
              </w:rPr>
              <w:t>report</w:t>
            </w:r>
            <w:proofErr w:type="gramEnd"/>
            <w:r w:rsidR="00825DB4">
              <w:rPr>
                <w:rFonts w:ascii="Calibri" w:eastAsia="Calibri" w:hAnsi="Calibri" w:cs="Calibri"/>
                <w:sz w:val="24"/>
                <w:szCs w:val="24"/>
              </w:rPr>
              <w:t xml:space="preserve"> and this would be taken forward by the University Safeguarding Board Secretary</w:t>
            </w:r>
            <w:r w:rsidR="00F2267C">
              <w:rPr>
                <w:rFonts w:ascii="Calibri" w:eastAsia="Calibri" w:hAnsi="Calibri" w:cs="Calibri"/>
                <w:sz w:val="24"/>
                <w:szCs w:val="24"/>
              </w:rPr>
              <w:t xml:space="preserve">. </w:t>
            </w:r>
            <w:r w:rsidR="002C1F14" w:rsidRPr="00AA3D9F">
              <w:rPr>
                <w:rFonts w:ascii="Calibri" w:eastAsia="Calibri" w:hAnsi="Calibri" w:cs="Calibri"/>
                <w:sz w:val="24"/>
                <w:szCs w:val="24"/>
              </w:rPr>
              <w:t xml:space="preserve">  </w:t>
            </w:r>
          </w:p>
        </w:tc>
      </w:tr>
      <w:tr w:rsidR="00584AC1" w:rsidRPr="008A753B" w14:paraId="337E5EB9" w14:textId="77777777" w:rsidTr="486A093F">
        <w:tc>
          <w:tcPr>
            <w:tcW w:w="1844" w:type="dxa"/>
            <w:tcBorders>
              <w:top w:val="single" w:sz="4" w:space="0" w:color="auto"/>
              <w:bottom w:val="single" w:sz="4" w:space="0" w:color="auto"/>
            </w:tcBorders>
            <w:shd w:val="clear" w:color="auto" w:fill="auto"/>
          </w:tcPr>
          <w:p w14:paraId="5FB35AA3" w14:textId="22648905" w:rsidR="00584AC1" w:rsidRPr="007843A6" w:rsidRDefault="00146E72" w:rsidP="00B53BEE">
            <w:pPr>
              <w:pStyle w:val="Heading3"/>
              <w:spacing w:before="60" w:after="60"/>
              <w:ind w:left="-106" w:right="-108"/>
              <w:rPr>
                <w:sz w:val="24"/>
              </w:rPr>
            </w:pPr>
            <w:r>
              <w:rPr>
                <w:sz w:val="24"/>
              </w:rPr>
              <w:lastRenderedPageBreak/>
              <w:t>1</w:t>
            </w:r>
            <w:r w:rsidR="001652AA">
              <w:rPr>
                <w:sz w:val="24"/>
              </w:rPr>
              <w:t>5</w:t>
            </w:r>
            <w:r>
              <w:rPr>
                <w:sz w:val="24"/>
              </w:rPr>
              <w:t>.</w:t>
            </w:r>
            <w:r w:rsidR="00CD7D68">
              <w:rPr>
                <w:sz w:val="24"/>
              </w:rPr>
              <w:t>2</w:t>
            </w:r>
          </w:p>
        </w:tc>
        <w:tc>
          <w:tcPr>
            <w:tcW w:w="8221" w:type="dxa"/>
            <w:gridSpan w:val="2"/>
            <w:tcBorders>
              <w:top w:val="single" w:sz="4" w:space="0" w:color="auto"/>
              <w:bottom w:val="single" w:sz="4" w:space="0" w:color="auto"/>
            </w:tcBorders>
            <w:shd w:val="clear" w:color="auto" w:fill="auto"/>
          </w:tcPr>
          <w:p w14:paraId="156C0B3A" w14:textId="5FD75CBD" w:rsidR="00240908" w:rsidRDefault="00584AC1" w:rsidP="00584AC1">
            <w:pPr>
              <w:spacing w:before="60" w:after="60"/>
              <w:rPr>
                <w:rFonts w:cstheme="minorHAnsi"/>
                <w:sz w:val="24"/>
                <w:szCs w:val="24"/>
              </w:rPr>
            </w:pPr>
            <w:r w:rsidRPr="000B3BE4">
              <w:rPr>
                <w:rFonts w:cstheme="minorHAnsi"/>
                <w:sz w:val="24"/>
                <w:szCs w:val="24"/>
              </w:rPr>
              <w:t>The Board</w:t>
            </w:r>
            <w:r>
              <w:rPr>
                <w:rFonts w:cstheme="minorHAnsi"/>
                <w:b/>
                <w:bCs/>
                <w:sz w:val="24"/>
                <w:szCs w:val="24"/>
              </w:rPr>
              <w:t xml:space="preserve"> </w:t>
            </w:r>
            <w:r w:rsidRPr="002852CE">
              <w:rPr>
                <w:rFonts w:cstheme="minorHAnsi"/>
                <w:b/>
                <w:bCs/>
                <w:sz w:val="24"/>
                <w:szCs w:val="24"/>
              </w:rPr>
              <w:t>note</w:t>
            </w:r>
            <w:r>
              <w:rPr>
                <w:rFonts w:cstheme="minorHAnsi"/>
                <w:b/>
                <w:bCs/>
                <w:sz w:val="24"/>
                <w:szCs w:val="24"/>
              </w:rPr>
              <w:t xml:space="preserve">d </w:t>
            </w:r>
            <w:r w:rsidRPr="00506048">
              <w:rPr>
                <w:rFonts w:cstheme="minorHAnsi"/>
                <w:sz w:val="24"/>
                <w:szCs w:val="24"/>
              </w:rPr>
              <w:t>the remainder of the information in the</w:t>
            </w:r>
            <w:r>
              <w:rPr>
                <w:rFonts w:cstheme="minorHAnsi"/>
                <w:sz w:val="24"/>
                <w:szCs w:val="24"/>
              </w:rPr>
              <w:t xml:space="preserve"> USR</w:t>
            </w:r>
            <w:r w:rsidR="002B2AE9">
              <w:rPr>
                <w:rFonts w:cstheme="minorHAnsi"/>
                <w:sz w:val="24"/>
                <w:szCs w:val="24"/>
              </w:rPr>
              <w:t>.</w:t>
            </w:r>
            <w:r>
              <w:rPr>
                <w:rFonts w:cstheme="minorHAnsi"/>
                <w:sz w:val="24"/>
                <w:szCs w:val="24"/>
              </w:rPr>
              <w:t xml:space="preserve"> </w:t>
            </w:r>
          </w:p>
          <w:p w14:paraId="2DDB152F" w14:textId="0108AAB9" w:rsidR="009D5DAD" w:rsidRPr="003E4B99" w:rsidRDefault="002B2AE9" w:rsidP="00476D0D">
            <w:pPr>
              <w:pStyle w:val="TableParagraph"/>
              <w:numPr>
                <w:ilvl w:val="0"/>
                <w:numId w:val="9"/>
              </w:numPr>
              <w:ind w:left="460"/>
              <w:rPr>
                <w:rFonts w:asciiTheme="minorHAnsi" w:hAnsiTheme="minorHAnsi" w:cstheme="minorHAnsi"/>
                <w:sz w:val="24"/>
                <w:szCs w:val="24"/>
              </w:rPr>
            </w:pPr>
            <w:r>
              <w:rPr>
                <w:rFonts w:asciiTheme="minorHAnsi" w:hAnsiTheme="minorHAnsi" w:cstheme="minorHAnsi"/>
                <w:sz w:val="24"/>
                <w:szCs w:val="24"/>
              </w:rPr>
              <w:t>T</w:t>
            </w:r>
            <w:r w:rsidR="00792428">
              <w:rPr>
                <w:rFonts w:asciiTheme="minorHAnsi" w:hAnsiTheme="minorHAnsi" w:cstheme="minorHAnsi"/>
                <w:sz w:val="24"/>
                <w:szCs w:val="24"/>
              </w:rPr>
              <w:t xml:space="preserve">he </w:t>
            </w:r>
            <w:r w:rsidR="009D5DAD" w:rsidRPr="003E4B99">
              <w:rPr>
                <w:rFonts w:asciiTheme="minorHAnsi" w:hAnsiTheme="minorHAnsi" w:cstheme="minorHAnsi"/>
                <w:sz w:val="24"/>
                <w:szCs w:val="24"/>
              </w:rPr>
              <w:t>Students’ Union’s elections held in Autumn 2023 were conducted fairly and properly in accordance with the Education Act 1994.</w:t>
            </w:r>
          </w:p>
          <w:p w14:paraId="48C86864" w14:textId="02E60FFF" w:rsidR="009D5DAD" w:rsidRDefault="002B2AE9" w:rsidP="00476D0D">
            <w:pPr>
              <w:pStyle w:val="TableParagraph"/>
              <w:numPr>
                <w:ilvl w:val="0"/>
                <w:numId w:val="9"/>
              </w:numPr>
              <w:ind w:left="460"/>
              <w:rPr>
                <w:rFonts w:asciiTheme="minorHAnsi" w:hAnsiTheme="minorHAnsi" w:cstheme="minorHAnsi"/>
                <w:sz w:val="24"/>
                <w:szCs w:val="24"/>
              </w:rPr>
            </w:pPr>
            <w:r>
              <w:rPr>
                <w:rFonts w:asciiTheme="minorHAnsi" w:hAnsiTheme="minorHAnsi" w:cstheme="minorHAnsi"/>
                <w:sz w:val="24"/>
                <w:szCs w:val="24"/>
              </w:rPr>
              <w:t>T</w:t>
            </w:r>
            <w:r w:rsidR="00390A13">
              <w:rPr>
                <w:rFonts w:asciiTheme="minorHAnsi" w:hAnsiTheme="minorHAnsi" w:cstheme="minorHAnsi"/>
                <w:sz w:val="24"/>
                <w:szCs w:val="24"/>
              </w:rPr>
              <w:t xml:space="preserve">he </w:t>
            </w:r>
            <w:r w:rsidR="009D5DAD" w:rsidRPr="003E4B99">
              <w:rPr>
                <w:rFonts w:asciiTheme="minorHAnsi" w:hAnsiTheme="minorHAnsi" w:cstheme="minorHAnsi"/>
                <w:sz w:val="24"/>
                <w:szCs w:val="24"/>
              </w:rPr>
              <w:t xml:space="preserve">non-substantive revisions </w:t>
            </w:r>
            <w:r w:rsidR="009D5DAD" w:rsidRPr="00210335">
              <w:rPr>
                <w:rFonts w:asciiTheme="minorHAnsi" w:hAnsiTheme="minorHAnsi" w:cstheme="minorHAnsi"/>
                <w:sz w:val="24"/>
                <w:szCs w:val="24"/>
              </w:rPr>
              <w:t>to the Terms of Reference of the London Campus Task and Finish Group which were approved by the Group on 15 November 2023</w:t>
            </w:r>
            <w:r w:rsidR="00390A13">
              <w:rPr>
                <w:rFonts w:asciiTheme="minorHAnsi" w:hAnsiTheme="minorHAnsi" w:cstheme="minorHAnsi"/>
                <w:sz w:val="24"/>
                <w:szCs w:val="24"/>
              </w:rPr>
              <w:t xml:space="preserve">. </w:t>
            </w:r>
            <w:r w:rsidR="009D5DAD" w:rsidRPr="00210335">
              <w:rPr>
                <w:rFonts w:asciiTheme="minorHAnsi" w:hAnsiTheme="minorHAnsi" w:cstheme="minorHAnsi"/>
                <w:sz w:val="24"/>
                <w:szCs w:val="24"/>
              </w:rPr>
              <w:t xml:space="preserve"> </w:t>
            </w:r>
          </w:p>
          <w:p w14:paraId="6C0B898C" w14:textId="5FABE7BF" w:rsidR="00971671" w:rsidRDefault="002B2AE9" w:rsidP="00476D0D">
            <w:pPr>
              <w:pStyle w:val="TableParagraph"/>
              <w:numPr>
                <w:ilvl w:val="0"/>
                <w:numId w:val="9"/>
              </w:numPr>
              <w:ind w:left="460"/>
              <w:rPr>
                <w:rFonts w:asciiTheme="minorHAnsi" w:hAnsiTheme="minorHAnsi" w:cstheme="minorHAnsi"/>
                <w:sz w:val="24"/>
                <w:szCs w:val="24"/>
              </w:rPr>
            </w:pPr>
            <w:r>
              <w:rPr>
                <w:rFonts w:cstheme="minorHAnsi"/>
                <w:sz w:val="24"/>
                <w:szCs w:val="24"/>
              </w:rPr>
              <w:t>T</w:t>
            </w:r>
            <w:r w:rsidR="00E50771">
              <w:rPr>
                <w:rFonts w:cstheme="minorHAnsi"/>
                <w:sz w:val="24"/>
                <w:szCs w:val="24"/>
              </w:rPr>
              <w:t>he progress of the onboarding arrangements for the new Vice-Chancellor Professor Liz Mossop</w:t>
            </w:r>
            <w:r w:rsidR="002075A0">
              <w:rPr>
                <w:rFonts w:cstheme="minorHAnsi"/>
                <w:sz w:val="24"/>
                <w:szCs w:val="24"/>
              </w:rPr>
              <w:t xml:space="preserve"> </w:t>
            </w:r>
            <w:r w:rsidR="002B4DBE">
              <w:rPr>
                <w:rFonts w:asciiTheme="minorHAnsi" w:hAnsiTheme="minorHAnsi" w:cstheme="minorHAnsi"/>
                <w:sz w:val="24"/>
                <w:szCs w:val="24"/>
              </w:rPr>
              <w:t xml:space="preserve">who </w:t>
            </w:r>
            <w:r w:rsidR="00B03ECA">
              <w:rPr>
                <w:rFonts w:asciiTheme="minorHAnsi" w:hAnsiTheme="minorHAnsi" w:cstheme="minorHAnsi"/>
                <w:sz w:val="24"/>
                <w:szCs w:val="24"/>
              </w:rPr>
              <w:t xml:space="preserve">would join </w:t>
            </w:r>
            <w:r w:rsidR="002B4DBE">
              <w:rPr>
                <w:rFonts w:asciiTheme="minorHAnsi" w:hAnsiTheme="minorHAnsi" w:cstheme="minorHAnsi"/>
                <w:sz w:val="24"/>
                <w:szCs w:val="24"/>
              </w:rPr>
              <w:t xml:space="preserve">the University on 1 January 2024. </w:t>
            </w:r>
          </w:p>
          <w:p w14:paraId="290919D9" w14:textId="77777777" w:rsidR="00584AC1" w:rsidRDefault="004828C4" w:rsidP="00476D0D">
            <w:pPr>
              <w:pStyle w:val="TableParagraph"/>
              <w:numPr>
                <w:ilvl w:val="0"/>
                <w:numId w:val="9"/>
              </w:numPr>
              <w:ind w:left="460"/>
              <w:rPr>
                <w:rFonts w:asciiTheme="minorHAnsi" w:hAnsiTheme="minorHAnsi" w:cstheme="minorHAnsi"/>
                <w:sz w:val="24"/>
                <w:szCs w:val="24"/>
              </w:rPr>
            </w:pPr>
            <w:r>
              <w:rPr>
                <w:rFonts w:asciiTheme="minorHAnsi" w:hAnsiTheme="minorHAnsi" w:cstheme="minorHAnsi"/>
                <w:sz w:val="24"/>
                <w:szCs w:val="24"/>
              </w:rPr>
              <w:t xml:space="preserve">Update on </w:t>
            </w:r>
            <w:proofErr w:type="spellStart"/>
            <w:r>
              <w:rPr>
                <w:rFonts w:asciiTheme="minorHAnsi" w:hAnsiTheme="minorHAnsi" w:cstheme="minorHAnsi"/>
                <w:sz w:val="24"/>
                <w:szCs w:val="24"/>
              </w:rPr>
              <w:t>OfS</w:t>
            </w:r>
            <w:proofErr w:type="spellEnd"/>
            <w:r>
              <w:rPr>
                <w:rFonts w:asciiTheme="minorHAnsi" w:hAnsiTheme="minorHAnsi" w:cstheme="minorHAnsi"/>
                <w:sz w:val="24"/>
                <w:szCs w:val="24"/>
              </w:rPr>
              <w:t xml:space="preserve"> assessments into quality and standards.</w:t>
            </w:r>
          </w:p>
          <w:p w14:paraId="7EA8F9A6" w14:textId="2A2DEE13" w:rsidR="00C44669" w:rsidRPr="00821DC1" w:rsidRDefault="005E5068" w:rsidP="00C44669">
            <w:pPr>
              <w:pStyle w:val="TableParagraph"/>
              <w:numPr>
                <w:ilvl w:val="0"/>
                <w:numId w:val="9"/>
              </w:numPr>
              <w:ind w:left="460"/>
              <w:rPr>
                <w:rFonts w:asciiTheme="minorHAnsi" w:hAnsiTheme="minorHAnsi" w:cstheme="minorHAnsi"/>
                <w:sz w:val="24"/>
                <w:szCs w:val="24"/>
              </w:rPr>
            </w:pPr>
            <w:r>
              <w:rPr>
                <w:rFonts w:asciiTheme="minorHAnsi" w:hAnsiTheme="minorHAnsi" w:cstheme="minorHAnsi"/>
                <w:sz w:val="24"/>
                <w:szCs w:val="24"/>
              </w:rPr>
              <w:t>The Deputy Chairs of the Committees appointed for 2023/24.</w:t>
            </w:r>
            <w:r w:rsidR="003361A4">
              <w:rPr>
                <w:rFonts w:asciiTheme="minorHAnsi" w:hAnsiTheme="minorHAnsi" w:cstheme="minorHAnsi"/>
                <w:sz w:val="24"/>
                <w:szCs w:val="24"/>
              </w:rPr>
              <w:t xml:space="preserve">  </w:t>
            </w:r>
            <w:r w:rsidR="006833FA">
              <w:rPr>
                <w:rFonts w:asciiTheme="minorHAnsi" w:hAnsiTheme="minorHAnsi" w:cstheme="minorHAnsi"/>
                <w:sz w:val="24"/>
                <w:szCs w:val="24"/>
              </w:rPr>
              <w:t>Two I</w:t>
            </w:r>
            <w:r w:rsidR="00995F74">
              <w:rPr>
                <w:rFonts w:asciiTheme="minorHAnsi" w:hAnsiTheme="minorHAnsi" w:cstheme="minorHAnsi"/>
                <w:sz w:val="24"/>
                <w:szCs w:val="24"/>
              </w:rPr>
              <w:t xml:space="preserve">ndependent Members would jointly undertake the role of Deputy Chair of the Audit and Risk </w:t>
            </w:r>
            <w:r w:rsidR="00F66C8B">
              <w:rPr>
                <w:rFonts w:asciiTheme="minorHAnsi" w:hAnsiTheme="minorHAnsi" w:cstheme="minorHAnsi"/>
                <w:sz w:val="24"/>
                <w:szCs w:val="24"/>
              </w:rPr>
              <w:t>Committee,</w:t>
            </w:r>
            <w:r w:rsidR="006833FA">
              <w:rPr>
                <w:rFonts w:asciiTheme="minorHAnsi" w:hAnsiTheme="minorHAnsi" w:cstheme="minorHAnsi"/>
                <w:sz w:val="24"/>
                <w:szCs w:val="24"/>
              </w:rPr>
              <w:t xml:space="preserve"> </w:t>
            </w:r>
            <w:r w:rsidR="003C2FA4">
              <w:rPr>
                <w:rFonts w:asciiTheme="minorHAnsi" w:hAnsiTheme="minorHAnsi" w:cstheme="minorHAnsi"/>
                <w:sz w:val="24"/>
                <w:szCs w:val="24"/>
              </w:rPr>
              <w:t xml:space="preserve">and this had been used for the </w:t>
            </w:r>
            <w:r w:rsidR="004D37C0">
              <w:rPr>
                <w:rFonts w:asciiTheme="minorHAnsi" w:hAnsiTheme="minorHAnsi" w:cstheme="minorHAnsi"/>
                <w:sz w:val="24"/>
                <w:szCs w:val="24"/>
              </w:rPr>
              <w:t>first time in 2022/23</w:t>
            </w:r>
            <w:r w:rsidR="0044039C">
              <w:rPr>
                <w:rFonts w:asciiTheme="minorHAnsi" w:hAnsiTheme="minorHAnsi" w:cstheme="minorHAnsi"/>
                <w:sz w:val="24"/>
                <w:szCs w:val="24"/>
              </w:rPr>
              <w:t xml:space="preserve">.  It was commented that </w:t>
            </w:r>
            <w:r w:rsidR="00821DC1">
              <w:rPr>
                <w:rFonts w:asciiTheme="minorHAnsi" w:hAnsiTheme="minorHAnsi" w:cstheme="minorHAnsi"/>
                <w:sz w:val="24"/>
                <w:szCs w:val="24"/>
              </w:rPr>
              <w:t xml:space="preserve">sharing roles allowed Governors who were in full time work </w:t>
            </w:r>
            <w:r w:rsidR="0022214A">
              <w:rPr>
                <w:rFonts w:asciiTheme="minorHAnsi" w:hAnsiTheme="minorHAnsi" w:cstheme="minorHAnsi"/>
                <w:sz w:val="24"/>
                <w:szCs w:val="24"/>
              </w:rPr>
              <w:t xml:space="preserve">to </w:t>
            </w:r>
            <w:r w:rsidR="00821DC1">
              <w:rPr>
                <w:rFonts w:asciiTheme="minorHAnsi" w:hAnsiTheme="minorHAnsi" w:cstheme="minorHAnsi"/>
                <w:sz w:val="24"/>
                <w:szCs w:val="24"/>
              </w:rPr>
              <w:t xml:space="preserve">better manage </w:t>
            </w:r>
            <w:r w:rsidR="0022214A">
              <w:rPr>
                <w:rFonts w:asciiTheme="minorHAnsi" w:hAnsiTheme="minorHAnsi" w:cstheme="minorHAnsi"/>
                <w:sz w:val="24"/>
                <w:szCs w:val="24"/>
              </w:rPr>
              <w:t>their</w:t>
            </w:r>
            <w:r w:rsidR="00821DC1">
              <w:rPr>
                <w:rFonts w:asciiTheme="minorHAnsi" w:hAnsiTheme="minorHAnsi" w:cstheme="minorHAnsi"/>
                <w:sz w:val="24"/>
                <w:szCs w:val="24"/>
              </w:rPr>
              <w:t xml:space="preserve"> commitments. </w:t>
            </w:r>
            <w:r w:rsidR="00B22322">
              <w:rPr>
                <w:rFonts w:asciiTheme="minorHAnsi" w:hAnsiTheme="minorHAnsi" w:cstheme="minorHAnsi"/>
                <w:sz w:val="24"/>
                <w:szCs w:val="24"/>
              </w:rPr>
              <w:t xml:space="preserve"> </w:t>
            </w:r>
          </w:p>
        </w:tc>
      </w:tr>
      <w:tr w:rsidR="003303B7" w:rsidRPr="008A753B" w14:paraId="4A099744" w14:textId="77777777" w:rsidTr="486A093F">
        <w:tc>
          <w:tcPr>
            <w:tcW w:w="1844" w:type="dxa"/>
            <w:tcBorders>
              <w:top w:val="single" w:sz="4" w:space="0" w:color="auto"/>
              <w:bottom w:val="single" w:sz="4" w:space="0" w:color="auto"/>
            </w:tcBorders>
            <w:shd w:val="clear" w:color="auto" w:fill="auto"/>
          </w:tcPr>
          <w:p w14:paraId="34B1D6A1" w14:textId="503F2E60" w:rsidR="003303B7" w:rsidRDefault="003303B7" w:rsidP="00B53BEE">
            <w:pPr>
              <w:pStyle w:val="Heading3"/>
              <w:spacing w:before="60" w:after="60"/>
              <w:ind w:left="-106" w:right="-108"/>
              <w:rPr>
                <w:sz w:val="24"/>
              </w:rPr>
            </w:pPr>
            <w:r>
              <w:rPr>
                <w:sz w:val="24"/>
              </w:rPr>
              <w:t>1</w:t>
            </w:r>
            <w:r w:rsidR="001652AA">
              <w:rPr>
                <w:sz w:val="24"/>
              </w:rPr>
              <w:t>5</w:t>
            </w:r>
            <w:r>
              <w:rPr>
                <w:sz w:val="24"/>
              </w:rPr>
              <w:t>.3</w:t>
            </w:r>
          </w:p>
        </w:tc>
        <w:tc>
          <w:tcPr>
            <w:tcW w:w="8221" w:type="dxa"/>
            <w:gridSpan w:val="2"/>
            <w:tcBorders>
              <w:top w:val="single" w:sz="4" w:space="0" w:color="auto"/>
              <w:bottom w:val="single" w:sz="4" w:space="0" w:color="auto"/>
            </w:tcBorders>
            <w:shd w:val="clear" w:color="auto" w:fill="auto"/>
          </w:tcPr>
          <w:p w14:paraId="23687B09" w14:textId="77777777" w:rsidR="00DC6F55" w:rsidRPr="00DC6F55" w:rsidRDefault="00DC6F55" w:rsidP="00584AC1">
            <w:pPr>
              <w:spacing w:before="60" w:after="60"/>
              <w:rPr>
                <w:rFonts w:cstheme="minorHAnsi"/>
                <w:b/>
                <w:bCs/>
                <w:sz w:val="24"/>
                <w:szCs w:val="24"/>
              </w:rPr>
            </w:pPr>
            <w:r w:rsidRPr="00DC6F55">
              <w:rPr>
                <w:rFonts w:cstheme="minorHAnsi"/>
                <w:b/>
                <w:bCs/>
                <w:sz w:val="24"/>
                <w:szCs w:val="24"/>
              </w:rPr>
              <w:t>Board Apprentices</w:t>
            </w:r>
          </w:p>
          <w:p w14:paraId="60B54BF3" w14:textId="376AB0A3" w:rsidR="003303B7" w:rsidRDefault="00F7105B" w:rsidP="00584AC1">
            <w:pPr>
              <w:spacing w:before="60" w:after="60"/>
              <w:rPr>
                <w:rFonts w:cstheme="minorHAnsi"/>
                <w:sz w:val="24"/>
                <w:szCs w:val="24"/>
              </w:rPr>
            </w:pPr>
            <w:r>
              <w:rPr>
                <w:rFonts w:cstheme="minorHAnsi"/>
                <w:sz w:val="24"/>
                <w:szCs w:val="24"/>
              </w:rPr>
              <w:t>The Deputy University Secretary re</w:t>
            </w:r>
            <w:r w:rsidR="004B48A8">
              <w:rPr>
                <w:rFonts w:cstheme="minorHAnsi"/>
                <w:sz w:val="24"/>
                <w:szCs w:val="24"/>
              </w:rPr>
              <w:t xml:space="preserve">ported that the </w:t>
            </w:r>
            <w:r w:rsidR="00BC38D8">
              <w:rPr>
                <w:rFonts w:cstheme="minorHAnsi"/>
                <w:sz w:val="24"/>
                <w:szCs w:val="24"/>
              </w:rPr>
              <w:t>two-year</w:t>
            </w:r>
            <w:r w:rsidR="004B48A8">
              <w:rPr>
                <w:rFonts w:cstheme="minorHAnsi"/>
                <w:sz w:val="24"/>
                <w:szCs w:val="24"/>
              </w:rPr>
              <w:t xml:space="preserve"> term of office</w:t>
            </w:r>
            <w:r w:rsidR="00B26776">
              <w:rPr>
                <w:rFonts w:cstheme="minorHAnsi"/>
                <w:sz w:val="24"/>
                <w:szCs w:val="24"/>
              </w:rPr>
              <w:t xml:space="preserve"> of the Board Apprentices</w:t>
            </w:r>
            <w:r w:rsidR="006539C1">
              <w:rPr>
                <w:rFonts w:cstheme="minorHAnsi"/>
                <w:sz w:val="24"/>
                <w:szCs w:val="24"/>
              </w:rPr>
              <w:t>,</w:t>
            </w:r>
            <w:r w:rsidR="004B48A8">
              <w:rPr>
                <w:rFonts w:cstheme="minorHAnsi"/>
                <w:sz w:val="24"/>
                <w:szCs w:val="24"/>
              </w:rPr>
              <w:t xml:space="preserve"> from 1 January 2022</w:t>
            </w:r>
            <w:r w:rsidR="006539C1">
              <w:rPr>
                <w:rFonts w:cstheme="minorHAnsi"/>
                <w:sz w:val="24"/>
                <w:szCs w:val="24"/>
              </w:rPr>
              <w:t>,</w:t>
            </w:r>
            <w:r w:rsidR="004B48A8">
              <w:rPr>
                <w:rFonts w:cstheme="minorHAnsi"/>
                <w:sz w:val="24"/>
                <w:szCs w:val="24"/>
              </w:rPr>
              <w:t xml:space="preserve"> </w:t>
            </w:r>
            <w:r w:rsidR="00B26776">
              <w:rPr>
                <w:rFonts w:cstheme="minorHAnsi"/>
                <w:sz w:val="24"/>
                <w:szCs w:val="24"/>
              </w:rPr>
              <w:t>would end o</w:t>
            </w:r>
            <w:r w:rsidR="004B48A8">
              <w:rPr>
                <w:rFonts w:cstheme="minorHAnsi"/>
                <w:sz w:val="24"/>
                <w:szCs w:val="24"/>
              </w:rPr>
              <w:t>n 31 December 2023.</w:t>
            </w:r>
          </w:p>
          <w:p w14:paraId="2583BD80" w14:textId="72A823CF" w:rsidR="000E1DCE" w:rsidRPr="000B3BE4" w:rsidRDefault="0001448A" w:rsidP="00584AC1">
            <w:pPr>
              <w:spacing w:before="60" w:after="60"/>
              <w:rPr>
                <w:rFonts w:cstheme="minorHAnsi"/>
                <w:sz w:val="24"/>
                <w:szCs w:val="24"/>
              </w:rPr>
            </w:pPr>
            <w:r>
              <w:rPr>
                <w:rFonts w:cstheme="minorHAnsi"/>
                <w:sz w:val="24"/>
                <w:szCs w:val="24"/>
              </w:rPr>
              <w:t xml:space="preserve">Colleagues on the Board and </w:t>
            </w:r>
            <w:r w:rsidR="00BC6C32">
              <w:rPr>
                <w:rFonts w:cstheme="minorHAnsi"/>
                <w:sz w:val="24"/>
                <w:szCs w:val="24"/>
              </w:rPr>
              <w:t xml:space="preserve">the Governance Services Team </w:t>
            </w:r>
            <w:r w:rsidR="000E1DCE">
              <w:rPr>
                <w:rFonts w:cstheme="minorHAnsi"/>
                <w:sz w:val="24"/>
                <w:szCs w:val="24"/>
              </w:rPr>
              <w:t xml:space="preserve">looked forward to working with </w:t>
            </w:r>
            <w:r w:rsidR="00BF6301">
              <w:rPr>
                <w:rFonts w:cstheme="minorHAnsi"/>
                <w:sz w:val="24"/>
                <w:szCs w:val="24"/>
              </w:rPr>
              <w:t xml:space="preserve">Janet Onyia and Mohammed Hannan </w:t>
            </w:r>
            <w:r w:rsidR="00BC6C32">
              <w:rPr>
                <w:rFonts w:cstheme="minorHAnsi"/>
                <w:sz w:val="24"/>
                <w:szCs w:val="24"/>
              </w:rPr>
              <w:t xml:space="preserve">as </w:t>
            </w:r>
            <w:r w:rsidR="000E1DCE">
              <w:rPr>
                <w:rFonts w:cstheme="minorHAnsi"/>
                <w:sz w:val="24"/>
                <w:szCs w:val="24"/>
              </w:rPr>
              <w:t xml:space="preserve">their </w:t>
            </w:r>
            <w:r w:rsidR="00132969">
              <w:rPr>
                <w:rFonts w:cstheme="minorHAnsi"/>
                <w:sz w:val="24"/>
                <w:szCs w:val="24"/>
              </w:rPr>
              <w:t>terms of office</w:t>
            </w:r>
            <w:r w:rsidR="00BC6C32">
              <w:rPr>
                <w:rFonts w:cstheme="minorHAnsi"/>
                <w:sz w:val="24"/>
                <w:szCs w:val="24"/>
              </w:rPr>
              <w:t xml:space="preserve"> as External Co-opted members of the </w:t>
            </w:r>
            <w:r w:rsidR="00132969">
              <w:rPr>
                <w:rFonts w:cstheme="minorHAnsi"/>
                <w:sz w:val="24"/>
                <w:szCs w:val="24"/>
              </w:rPr>
              <w:t xml:space="preserve">Finance and Employment Committee </w:t>
            </w:r>
            <w:r w:rsidR="005F4F60">
              <w:rPr>
                <w:rFonts w:cstheme="minorHAnsi"/>
                <w:sz w:val="24"/>
                <w:szCs w:val="24"/>
              </w:rPr>
              <w:t>and Audit and Risk Committee continue</w:t>
            </w:r>
            <w:r w:rsidR="00BC6C32">
              <w:rPr>
                <w:rFonts w:cstheme="minorHAnsi"/>
                <w:sz w:val="24"/>
                <w:szCs w:val="24"/>
              </w:rPr>
              <w:t>.</w:t>
            </w:r>
          </w:p>
        </w:tc>
      </w:tr>
      <w:tr w:rsidR="00584AC1" w:rsidRPr="008A753B" w14:paraId="33E24D7E" w14:textId="77777777" w:rsidTr="486A093F">
        <w:tc>
          <w:tcPr>
            <w:tcW w:w="1844" w:type="dxa"/>
            <w:tcBorders>
              <w:top w:val="single" w:sz="4" w:space="0" w:color="auto"/>
              <w:bottom w:val="single" w:sz="4" w:space="0" w:color="auto"/>
            </w:tcBorders>
            <w:shd w:val="clear" w:color="auto" w:fill="D9D9D9" w:themeFill="background1" w:themeFillShade="D9"/>
          </w:tcPr>
          <w:p w14:paraId="1CE49A57" w14:textId="7A9404F9" w:rsidR="00584AC1" w:rsidRDefault="00463334" w:rsidP="00584AC1">
            <w:pPr>
              <w:pStyle w:val="Heading3"/>
              <w:spacing w:before="60" w:after="60"/>
              <w:ind w:right="-108"/>
            </w:pPr>
            <w:r w:rsidRPr="00514E91">
              <w:rPr>
                <w:sz w:val="20"/>
                <w:szCs w:val="20"/>
              </w:rPr>
              <w:t>BG</w:t>
            </w:r>
            <w:r>
              <w:rPr>
                <w:sz w:val="20"/>
                <w:szCs w:val="20"/>
              </w:rPr>
              <w:t>_2023_11_28_1</w:t>
            </w:r>
            <w:r w:rsidR="001652AA">
              <w:rPr>
                <w:sz w:val="20"/>
                <w:szCs w:val="20"/>
              </w:rPr>
              <w:t>6</w:t>
            </w:r>
          </w:p>
        </w:tc>
        <w:tc>
          <w:tcPr>
            <w:tcW w:w="5811" w:type="dxa"/>
            <w:tcBorders>
              <w:top w:val="single" w:sz="4" w:space="0" w:color="auto"/>
              <w:bottom w:val="single" w:sz="4" w:space="0" w:color="auto"/>
            </w:tcBorders>
            <w:shd w:val="clear" w:color="auto" w:fill="D9D9D9" w:themeFill="background1" w:themeFillShade="D9"/>
          </w:tcPr>
          <w:p w14:paraId="7FB01419" w14:textId="77777777" w:rsidR="00584AC1" w:rsidRPr="008029C8" w:rsidRDefault="00584AC1" w:rsidP="00584AC1">
            <w:pPr>
              <w:spacing w:before="60" w:after="60"/>
              <w:rPr>
                <w:b/>
                <w:bCs/>
                <w:sz w:val="24"/>
                <w:szCs w:val="24"/>
              </w:rPr>
            </w:pPr>
            <w:r w:rsidRPr="008029C8">
              <w:rPr>
                <w:b/>
                <w:bCs/>
                <w:sz w:val="24"/>
                <w:szCs w:val="24"/>
              </w:rPr>
              <w:t>CHAIR</w:t>
            </w:r>
            <w:r>
              <w:rPr>
                <w:b/>
                <w:bCs/>
                <w:sz w:val="24"/>
                <w:szCs w:val="24"/>
              </w:rPr>
              <w:t xml:space="preserve">S’ </w:t>
            </w:r>
            <w:r w:rsidRPr="008029C8">
              <w:rPr>
                <w:b/>
                <w:bCs/>
                <w:sz w:val="24"/>
                <w:szCs w:val="24"/>
              </w:rPr>
              <w:t>REPORT</w:t>
            </w:r>
            <w:r>
              <w:rPr>
                <w:b/>
                <w:bCs/>
                <w:sz w:val="24"/>
                <w:szCs w:val="24"/>
              </w:rPr>
              <w:t>S</w:t>
            </w:r>
          </w:p>
        </w:tc>
        <w:tc>
          <w:tcPr>
            <w:tcW w:w="2410" w:type="dxa"/>
            <w:tcBorders>
              <w:top w:val="single" w:sz="4" w:space="0" w:color="auto"/>
              <w:bottom w:val="single" w:sz="4" w:space="0" w:color="auto"/>
            </w:tcBorders>
            <w:shd w:val="clear" w:color="auto" w:fill="D9D9D9" w:themeFill="background1" w:themeFillShade="D9"/>
          </w:tcPr>
          <w:p w14:paraId="217580FE" w14:textId="5F81E8EA" w:rsidR="00584AC1" w:rsidRPr="008029C8" w:rsidRDefault="00584AC1" w:rsidP="000F3A07">
            <w:pPr>
              <w:spacing w:before="60" w:after="60"/>
              <w:ind w:right="-109"/>
              <w:jc w:val="right"/>
              <w:rPr>
                <w:b/>
                <w:bCs/>
                <w:sz w:val="24"/>
                <w:szCs w:val="24"/>
              </w:rPr>
            </w:pPr>
            <w:r w:rsidRPr="009575CE">
              <w:rPr>
                <w:sz w:val="18"/>
                <w:szCs w:val="18"/>
              </w:rPr>
              <w:t>BG</w:t>
            </w:r>
            <w:r>
              <w:rPr>
                <w:sz w:val="18"/>
                <w:szCs w:val="18"/>
              </w:rPr>
              <w:t>_2023_1</w:t>
            </w:r>
            <w:r w:rsidR="009412B1">
              <w:rPr>
                <w:sz w:val="18"/>
                <w:szCs w:val="18"/>
              </w:rPr>
              <w:t>1_28_</w:t>
            </w:r>
            <w:r>
              <w:rPr>
                <w:sz w:val="18"/>
                <w:szCs w:val="18"/>
              </w:rPr>
              <w:t>P1</w:t>
            </w:r>
            <w:r w:rsidR="000F3A07">
              <w:rPr>
                <w:sz w:val="18"/>
                <w:szCs w:val="18"/>
              </w:rPr>
              <w:t xml:space="preserve">6.1 to 16.5 </w:t>
            </w:r>
            <w:r>
              <w:rPr>
                <w:sz w:val="18"/>
                <w:szCs w:val="18"/>
              </w:rPr>
              <w:t>Confidential</w:t>
            </w:r>
          </w:p>
        </w:tc>
      </w:tr>
      <w:tr w:rsidR="00584AC1" w:rsidRPr="008A753B" w14:paraId="5284F863" w14:textId="77777777" w:rsidTr="486A093F">
        <w:tc>
          <w:tcPr>
            <w:tcW w:w="1844" w:type="dxa"/>
            <w:tcBorders>
              <w:top w:val="single" w:sz="4" w:space="0" w:color="auto"/>
              <w:bottom w:val="single" w:sz="4" w:space="0" w:color="auto"/>
            </w:tcBorders>
            <w:shd w:val="clear" w:color="auto" w:fill="auto"/>
          </w:tcPr>
          <w:p w14:paraId="2BE89CC4" w14:textId="74252866" w:rsidR="00584AC1" w:rsidRPr="00884E24" w:rsidRDefault="00584AC1" w:rsidP="00584AC1">
            <w:pPr>
              <w:pStyle w:val="Heading3"/>
              <w:spacing w:before="60" w:after="60"/>
              <w:ind w:right="-108"/>
              <w:rPr>
                <w:sz w:val="24"/>
              </w:rPr>
            </w:pPr>
            <w:r>
              <w:rPr>
                <w:sz w:val="24"/>
              </w:rPr>
              <w:t>1</w:t>
            </w:r>
            <w:r w:rsidR="001652AA">
              <w:rPr>
                <w:sz w:val="24"/>
              </w:rPr>
              <w:t>6</w:t>
            </w:r>
            <w:r>
              <w:rPr>
                <w:sz w:val="24"/>
              </w:rPr>
              <w:t>.1</w:t>
            </w:r>
          </w:p>
        </w:tc>
        <w:tc>
          <w:tcPr>
            <w:tcW w:w="8221" w:type="dxa"/>
            <w:gridSpan w:val="2"/>
            <w:tcBorders>
              <w:top w:val="single" w:sz="4" w:space="0" w:color="auto"/>
              <w:bottom w:val="single" w:sz="4" w:space="0" w:color="auto"/>
            </w:tcBorders>
            <w:shd w:val="clear" w:color="auto" w:fill="auto"/>
          </w:tcPr>
          <w:p w14:paraId="1F5780FF" w14:textId="08F18953" w:rsidR="00584AC1" w:rsidRDefault="00584AC1" w:rsidP="00584AC1">
            <w:pPr>
              <w:spacing w:before="60" w:after="120"/>
              <w:ind w:left="461" w:hanging="461"/>
              <w:rPr>
                <w:sz w:val="24"/>
                <w:szCs w:val="24"/>
              </w:rPr>
            </w:pPr>
            <w:r>
              <w:rPr>
                <w:sz w:val="24"/>
                <w:szCs w:val="24"/>
              </w:rPr>
              <w:t xml:space="preserve">The Board </w:t>
            </w:r>
            <w:r w:rsidRPr="008D7EB6">
              <w:rPr>
                <w:b/>
                <w:bCs/>
                <w:sz w:val="24"/>
                <w:szCs w:val="24"/>
              </w:rPr>
              <w:t>noted</w:t>
            </w:r>
            <w:r>
              <w:rPr>
                <w:sz w:val="24"/>
                <w:szCs w:val="24"/>
              </w:rPr>
              <w:t xml:space="preserve"> the Chairs’ reports on the following meetings. </w:t>
            </w:r>
          </w:p>
          <w:p w14:paraId="732C641E" w14:textId="77777777" w:rsidR="00036985" w:rsidRPr="00BC5DA3" w:rsidRDefault="00036985" w:rsidP="00476D0D">
            <w:pPr>
              <w:pStyle w:val="NoSpacing"/>
              <w:numPr>
                <w:ilvl w:val="0"/>
                <w:numId w:val="1"/>
              </w:numPr>
              <w:ind w:left="315" w:hanging="361"/>
              <w:rPr>
                <w:rFonts w:cstheme="minorHAnsi"/>
                <w:sz w:val="24"/>
                <w:szCs w:val="24"/>
              </w:rPr>
            </w:pPr>
            <w:r w:rsidRPr="00BC5DA3">
              <w:rPr>
                <w:rFonts w:cstheme="minorHAnsi"/>
                <w:sz w:val="24"/>
                <w:szCs w:val="24"/>
              </w:rPr>
              <w:t>Board Officers Group 7 November 2023.</w:t>
            </w:r>
          </w:p>
          <w:p w14:paraId="0909C1A5" w14:textId="77777777" w:rsidR="00036985" w:rsidRPr="00BC5DA3" w:rsidRDefault="00036985" w:rsidP="00476D0D">
            <w:pPr>
              <w:pStyle w:val="NoSpacing"/>
              <w:numPr>
                <w:ilvl w:val="0"/>
                <w:numId w:val="1"/>
              </w:numPr>
              <w:ind w:left="315" w:hanging="361"/>
              <w:rPr>
                <w:rFonts w:cstheme="minorHAnsi"/>
                <w:sz w:val="24"/>
                <w:szCs w:val="24"/>
              </w:rPr>
            </w:pPr>
            <w:r w:rsidRPr="00BC5DA3">
              <w:rPr>
                <w:rFonts w:cstheme="minorHAnsi"/>
                <w:sz w:val="24"/>
                <w:szCs w:val="24"/>
              </w:rPr>
              <w:t>Finance and Employment Committee 16 November 2023</w:t>
            </w:r>
          </w:p>
          <w:p w14:paraId="56569C66" w14:textId="77777777" w:rsidR="00036985" w:rsidRPr="00BC5DA3" w:rsidRDefault="00036985" w:rsidP="00476D0D">
            <w:pPr>
              <w:pStyle w:val="NoSpacing"/>
              <w:numPr>
                <w:ilvl w:val="0"/>
                <w:numId w:val="1"/>
              </w:numPr>
              <w:ind w:left="315" w:hanging="361"/>
              <w:rPr>
                <w:rFonts w:cstheme="minorHAnsi"/>
                <w:sz w:val="24"/>
                <w:szCs w:val="24"/>
              </w:rPr>
            </w:pPr>
            <w:r w:rsidRPr="00BC5DA3">
              <w:rPr>
                <w:rFonts w:cstheme="minorHAnsi"/>
                <w:sz w:val="24"/>
                <w:szCs w:val="24"/>
              </w:rPr>
              <w:t>Academic Assurance Committee 9 November 2023</w:t>
            </w:r>
          </w:p>
          <w:p w14:paraId="53BADD81" w14:textId="77777777" w:rsidR="00036985" w:rsidRPr="00BC5DA3" w:rsidRDefault="00036985" w:rsidP="00476D0D">
            <w:pPr>
              <w:pStyle w:val="NoSpacing"/>
              <w:numPr>
                <w:ilvl w:val="0"/>
                <w:numId w:val="1"/>
              </w:numPr>
              <w:ind w:left="315" w:hanging="361"/>
              <w:rPr>
                <w:rFonts w:cstheme="minorHAnsi"/>
                <w:sz w:val="24"/>
                <w:szCs w:val="24"/>
              </w:rPr>
            </w:pPr>
            <w:r w:rsidRPr="00BC5DA3">
              <w:rPr>
                <w:rFonts w:cstheme="minorHAnsi"/>
                <w:sz w:val="24"/>
                <w:szCs w:val="24"/>
              </w:rPr>
              <w:t>Joint FEC + ARC 16 November 2023</w:t>
            </w:r>
          </w:p>
          <w:p w14:paraId="15D2C966" w14:textId="339E7850" w:rsidR="00584AC1" w:rsidRPr="00036985" w:rsidRDefault="00036985" w:rsidP="00476D0D">
            <w:pPr>
              <w:pStyle w:val="NoSpacing"/>
              <w:numPr>
                <w:ilvl w:val="0"/>
                <w:numId w:val="1"/>
              </w:numPr>
              <w:ind w:left="315" w:hanging="361"/>
              <w:rPr>
                <w:rFonts w:cstheme="minorHAnsi"/>
                <w:sz w:val="24"/>
                <w:szCs w:val="24"/>
              </w:rPr>
            </w:pPr>
            <w:r w:rsidRPr="00BC5DA3">
              <w:rPr>
                <w:rFonts w:cstheme="minorHAnsi"/>
                <w:sz w:val="24"/>
                <w:szCs w:val="24"/>
              </w:rPr>
              <w:t>Audit and Risk Committee 16 November 2023</w:t>
            </w:r>
          </w:p>
        </w:tc>
      </w:tr>
      <w:tr w:rsidR="00584AC1" w:rsidRPr="008A753B" w14:paraId="1A8EE725" w14:textId="77777777" w:rsidTr="486A093F">
        <w:tc>
          <w:tcPr>
            <w:tcW w:w="1844" w:type="dxa"/>
            <w:tcBorders>
              <w:top w:val="single" w:sz="4" w:space="0" w:color="auto"/>
              <w:bottom w:val="single" w:sz="4" w:space="0" w:color="auto"/>
            </w:tcBorders>
            <w:shd w:val="clear" w:color="auto" w:fill="D9D9D9" w:themeFill="background1" w:themeFillShade="D9"/>
          </w:tcPr>
          <w:p w14:paraId="7784DC62" w14:textId="1E048CDE" w:rsidR="00584AC1" w:rsidRPr="00BB7150" w:rsidRDefault="00463334" w:rsidP="00584AC1">
            <w:pPr>
              <w:pStyle w:val="Heading3"/>
              <w:spacing w:before="60" w:after="60"/>
              <w:ind w:right="-108"/>
              <w:rPr>
                <w:sz w:val="20"/>
                <w:szCs w:val="20"/>
              </w:rPr>
            </w:pPr>
            <w:r w:rsidRPr="00514E91">
              <w:rPr>
                <w:sz w:val="20"/>
                <w:szCs w:val="20"/>
              </w:rPr>
              <w:t>BG</w:t>
            </w:r>
            <w:r>
              <w:rPr>
                <w:sz w:val="20"/>
                <w:szCs w:val="20"/>
              </w:rPr>
              <w:t>_2023_11_28_1</w:t>
            </w:r>
            <w:r w:rsidR="001652AA">
              <w:rPr>
                <w:sz w:val="20"/>
                <w:szCs w:val="20"/>
              </w:rPr>
              <w:t>7</w:t>
            </w:r>
          </w:p>
        </w:tc>
        <w:tc>
          <w:tcPr>
            <w:tcW w:w="5811" w:type="dxa"/>
            <w:tcBorders>
              <w:top w:val="single" w:sz="4" w:space="0" w:color="auto"/>
              <w:bottom w:val="single" w:sz="4" w:space="0" w:color="auto"/>
            </w:tcBorders>
            <w:shd w:val="clear" w:color="auto" w:fill="D9D9D9" w:themeFill="background1" w:themeFillShade="D9"/>
          </w:tcPr>
          <w:p w14:paraId="3F0784A7" w14:textId="7C604A9B" w:rsidR="00584AC1" w:rsidRPr="008A753B" w:rsidRDefault="00584AC1" w:rsidP="00584AC1">
            <w:pPr>
              <w:pStyle w:val="Heading2"/>
            </w:pPr>
            <w:r>
              <w:t>COMMITTEE MINUTES</w:t>
            </w:r>
          </w:p>
        </w:tc>
        <w:tc>
          <w:tcPr>
            <w:tcW w:w="2410" w:type="dxa"/>
            <w:tcBorders>
              <w:top w:val="single" w:sz="4" w:space="0" w:color="auto"/>
              <w:bottom w:val="single" w:sz="4" w:space="0" w:color="auto"/>
            </w:tcBorders>
            <w:shd w:val="clear" w:color="auto" w:fill="D9D9D9" w:themeFill="background1" w:themeFillShade="D9"/>
          </w:tcPr>
          <w:p w14:paraId="1E78C79F" w14:textId="64A851BD" w:rsidR="00584AC1" w:rsidRPr="009575CE" w:rsidRDefault="00584AC1" w:rsidP="00584AC1">
            <w:pPr>
              <w:spacing w:before="60" w:after="60"/>
              <w:rPr>
                <w:sz w:val="18"/>
                <w:szCs w:val="18"/>
              </w:rPr>
            </w:pPr>
            <w:r w:rsidRPr="009575CE">
              <w:rPr>
                <w:sz w:val="18"/>
                <w:szCs w:val="18"/>
              </w:rPr>
              <w:t>BG</w:t>
            </w:r>
            <w:r>
              <w:rPr>
                <w:sz w:val="18"/>
                <w:szCs w:val="18"/>
              </w:rPr>
              <w:t>_2023_1</w:t>
            </w:r>
            <w:r w:rsidR="003015ED">
              <w:rPr>
                <w:sz w:val="18"/>
                <w:szCs w:val="18"/>
              </w:rPr>
              <w:t>1_28_P17</w:t>
            </w:r>
            <w:r w:rsidR="008272E1">
              <w:rPr>
                <w:sz w:val="18"/>
                <w:szCs w:val="18"/>
              </w:rPr>
              <w:t>.1 to 17.4</w:t>
            </w:r>
          </w:p>
        </w:tc>
      </w:tr>
      <w:tr w:rsidR="00584AC1" w:rsidRPr="008A753B" w14:paraId="232CA0C8" w14:textId="77777777" w:rsidTr="486A093F">
        <w:tc>
          <w:tcPr>
            <w:tcW w:w="1844" w:type="dxa"/>
            <w:tcBorders>
              <w:top w:val="single" w:sz="4" w:space="0" w:color="auto"/>
              <w:bottom w:val="single" w:sz="4" w:space="0" w:color="auto"/>
            </w:tcBorders>
            <w:shd w:val="clear" w:color="auto" w:fill="auto"/>
          </w:tcPr>
          <w:p w14:paraId="727ED525" w14:textId="313D21DF" w:rsidR="00584AC1" w:rsidRPr="00D152E0" w:rsidRDefault="00584AC1" w:rsidP="00584AC1">
            <w:pPr>
              <w:pStyle w:val="Heading3"/>
              <w:spacing w:before="60" w:after="60"/>
              <w:ind w:right="-108"/>
              <w:rPr>
                <w:sz w:val="24"/>
              </w:rPr>
            </w:pPr>
            <w:r>
              <w:rPr>
                <w:sz w:val="24"/>
              </w:rPr>
              <w:t>1</w:t>
            </w:r>
            <w:r w:rsidR="001652AA">
              <w:rPr>
                <w:sz w:val="24"/>
              </w:rPr>
              <w:t>7</w:t>
            </w:r>
            <w:r>
              <w:rPr>
                <w:sz w:val="24"/>
              </w:rPr>
              <w:t>.1</w:t>
            </w:r>
          </w:p>
        </w:tc>
        <w:tc>
          <w:tcPr>
            <w:tcW w:w="8221" w:type="dxa"/>
            <w:gridSpan w:val="2"/>
            <w:tcBorders>
              <w:top w:val="single" w:sz="4" w:space="0" w:color="auto"/>
              <w:bottom w:val="single" w:sz="4" w:space="0" w:color="auto"/>
            </w:tcBorders>
            <w:shd w:val="clear" w:color="auto" w:fill="auto"/>
          </w:tcPr>
          <w:p w14:paraId="5B123F91" w14:textId="77777777" w:rsidR="003015ED" w:rsidRPr="00BC5DA3" w:rsidRDefault="003015ED" w:rsidP="003015ED">
            <w:pPr>
              <w:spacing w:before="60" w:after="60" w:line="257" w:lineRule="auto"/>
              <w:rPr>
                <w:rFonts w:cstheme="minorHAnsi"/>
                <w:sz w:val="24"/>
                <w:szCs w:val="24"/>
              </w:rPr>
            </w:pPr>
            <w:r w:rsidRPr="00BC5DA3">
              <w:rPr>
                <w:rFonts w:cstheme="minorHAnsi"/>
                <w:sz w:val="24"/>
                <w:szCs w:val="24"/>
              </w:rPr>
              <w:t xml:space="preserve">The Board </w:t>
            </w:r>
            <w:r w:rsidRPr="00BC5DA3">
              <w:rPr>
                <w:rFonts w:cstheme="minorHAnsi"/>
                <w:b/>
                <w:bCs/>
                <w:sz w:val="24"/>
                <w:szCs w:val="24"/>
              </w:rPr>
              <w:t>noted</w:t>
            </w:r>
            <w:r w:rsidRPr="00BC5DA3">
              <w:rPr>
                <w:rFonts w:cstheme="minorHAnsi"/>
                <w:sz w:val="24"/>
                <w:szCs w:val="24"/>
              </w:rPr>
              <w:t xml:space="preserve"> the following minutes:</w:t>
            </w:r>
          </w:p>
          <w:p w14:paraId="661D890C" w14:textId="12802791" w:rsidR="003015ED" w:rsidRPr="00BC5DA3" w:rsidRDefault="003015ED" w:rsidP="00476D0D">
            <w:pPr>
              <w:pStyle w:val="paragraph"/>
              <w:numPr>
                <w:ilvl w:val="0"/>
                <w:numId w:val="2"/>
              </w:numPr>
              <w:spacing w:before="0" w:beforeAutospacing="0" w:after="0" w:afterAutospacing="0"/>
              <w:ind w:left="319"/>
              <w:textAlignment w:val="baseline"/>
              <w:rPr>
                <w:rStyle w:val="eop"/>
                <w:rFonts w:asciiTheme="minorHAnsi" w:hAnsiTheme="minorHAnsi" w:cstheme="minorHAnsi"/>
              </w:rPr>
            </w:pPr>
            <w:r w:rsidRPr="00BC5DA3">
              <w:rPr>
                <w:rStyle w:val="normaltextrun"/>
                <w:rFonts w:asciiTheme="minorHAnsi" w:hAnsiTheme="minorHAnsi" w:cstheme="minorHAnsi"/>
              </w:rPr>
              <w:t>Audit and Risk Committee – 5 October 2023 confirmed</w:t>
            </w:r>
            <w:r w:rsidR="008272E1">
              <w:rPr>
                <w:rStyle w:val="normaltextrun"/>
                <w:rFonts w:asciiTheme="minorHAnsi" w:hAnsiTheme="minorHAnsi" w:cstheme="minorHAnsi"/>
              </w:rPr>
              <w:t>.</w:t>
            </w:r>
            <w:r w:rsidRPr="00BC5DA3">
              <w:rPr>
                <w:rStyle w:val="eop"/>
                <w:rFonts w:asciiTheme="minorHAnsi" w:hAnsiTheme="minorHAnsi" w:cstheme="minorHAnsi"/>
              </w:rPr>
              <w:t> </w:t>
            </w:r>
          </w:p>
          <w:p w14:paraId="161F765E" w14:textId="597AA7C3" w:rsidR="003015ED" w:rsidRPr="00BC5DA3" w:rsidRDefault="003015ED" w:rsidP="00476D0D">
            <w:pPr>
              <w:pStyle w:val="paragraph"/>
              <w:numPr>
                <w:ilvl w:val="0"/>
                <w:numId w:val="2"/>
              </w:numPr>
              <w:spacing w:before="0" w:beforeAutospacing="0" w:after="0" w:afterAutospacing="0"/>
              <w:ind w:left="319"/>
              <w:textAlignment w:val="baseline"/>
              <w:rPr>
                <w:rFonts w:asciiTheme="minorHAnsi" w:hAnsiTheme="minorHAnsi" w:cstheme="minorHAnsi"/>
              </w:rPr>
            </w:pPr>
            <w:r w:rsidRPr="00BC5DA3">
              <w:rPr>
                <w:rStyle w:val="eop"/>
                <w:rFonts w:asciiTheme="minorHAnsi" w:hAnsiTheme="minorHAnsi" w:cstheme="minorHAnsi"/>
              </w:rPr>
              <w:t>Academic Assurance Committee 9 November 2023 unconfirmed</w:t>
            </w:r>
            <w:r w:rsidR="008272E1">
              <w:rPr>
                <w:rStyle w:val="eop"/>
                <w:rFonts w:asciiTheme="minorHAnsi" w:hAnsiTheme="minorHAnsi" w:cstheme="minorHAnsi"/>
              </w:rPr>
              <w:t>.</w:t>
            </w:r>
          </w:p>
          <w:p w14:paraId="500CA1EE" w14:textId="5182C59F" w:rsidR="003015ED" w:rsidRPr="00BC5DA3" w:rsidRDefault="003015ED" w:rsidP="00476D0D">
            <w:pPr>
              <w:pStyle w:val="paragraph"/>
              <w:numPr>
                <w:ilvl w:val="0"/>
                <w:numId w:val="2"/>
              </w:numPr>
              <w:spacing w:before="0" w:beforeAutospacing="0" w:after="0" w:afterAutospacing="0"/>
              <w:ind w:left="319"/>
              <w:textAlignment w:val="baseline"/>
              <w:rPr>
                <w:rFonts w:asciiTheme="minorHAnsi" w:hAnsiTheme="minorHAnsi" w:cstheme="minorHAnsi"/>
              </w:rPr>
            </w:pPr>
            <w:r w:rsidRPr="00BC5DA3">
              <w:rPr>
                <w:rStyle w:val="normaltextrun"/>
                <w:rFonts w:asciiTheme="minorHAnsi" w:hAnsiTheme="minorHAnsi" w:cstheme="minorHAnsi"/>
              </w:rPr>
              <w:t>Joint FEC + ARC - 16 November 2023 unconfirmed</w:t>
            </w:r>
            <w:r w:rsidR="008272E1">
              <w:rPr>
                <w:rStyle w:val="normaltextrun"/>
                <w:rFonts w:asciiTheme="minorHAnsi" w:hAnsiTheme="minorHAnsi" w:cstheme="minorHAnsi"/>
              </w:rPr>
              <w:t>.</w:t>
            </w:r>
            <w:r w:rsidRPr="00BC5DA3">
              <w:rPr>
                <w:rStyle w:val="eop"/>
                <w:rFonts w:asciiTheme="minorHAnsi" w:hAnsiTheme="minorHAnsi" w:cstheme="minorHAnsi"/>
              </w:rPr>
              <w:t> </w:t>
            </w:r>
          </w:p>
          <w:p w14:paraId="06C3DE1D" w14:textId="67D932D6" w:rsidR="00584AC1" w:rsidRPr="008272E1" w:rsidRDefault="003015ED" w:rsidP="00476D0D">
            <w:pPr>
              <w:pStyle w:val="paragraph"/>
              <w:numPr>
                <w:ilvl w:val="0"/>
                <w:numId w:val="2"/>
              </w:numPr>
              <w:spacing w:before="0" w:beforeAutospacing="0" w:after="0" w:afterAutospacing="0"/>
              <w:ind w:left="319"/>
              <w:textAlignment w:val="baseline"/>
              <w:rPr>
                <w:rFonts w:asciiTheme="minorHAnsi" w:hAnsiTheme="minorHAnsi" w:cstheme="minorHAnsi"/>
              </w:rPr>
            </w:pPr>
            <w:r w:rsidRPr="00BC5DA3">
              <w:rPr>
                <w:rStyle w:val="normaltextrun"/>
                <w:rFonts w:asciiTheme="minorHAnsi" w:hAnsiTheme="minorHAnsi" w:cstheme="minorHAnsi"/>
              </w:rPr>
              <w:t>Finance and Employment Committee – 16 November 2023 unconfirmed</w:t>
            </w:r>
            <w:r w:rsidR="008272E1">
              <w:rPr>
                <w:rStyle w:val="eop"/>
                <w:rFonts w:asciiTheme="minorHAnsi" w:hAnsiTheme="minorHAnsi" w:cstheme="minorHAnsi"/>
              </w:rPr>
              <w:t>.</w:t>
            </w:r>
          </w:p>
        </w:tc>
      </w:tr>
      <w:tr w:rsidR="002B455E" w:rsidRPr="008A753B" w14:paraId="30BFB8C7" w14:textId="77777777" w:rsidTr="486A093F">
        <w:tc>
          <w:tcPr>
            <w:tcW w:w="1844" w:type="dxa"/>
            <w:tcBorders>
              <w:top w:val="single" w:sz="4" w:space="0" w:color="auto"/>
              <w:bottom w:val="single" w:sz="4" w:space="0" w:color="auto"/>
            </w:tcBorders>
            <w:shd w:val="clear" w:color="auto" w:fill="D9D9D9" w:themeFill="background1" w:themeFillShade="D9"/>
          </w:tcPr>
          <w:p w14:paraId="798FF072" w14:textId="41C6817F" w:rsidR="002B455E" w:rsidRPr="00514E91" w:rsidRDefault="002B455E" w:rsidP="00584AC1">
            <w:pPr>
              <w:pStyle w:val="Heading3"/>
              <w:spacing w:before="60" w:after="60"/>
              <w:ind w:right="-108"/>
              <w:rPr>
                <w:sz w:val="20"/>
                <w:szCs w:val="20"/>
              </w:rPr>
            </w:pPr>
            <w:r w:rsidRPr="00514E91">
              <w:rPr>
                <w:sz w:val="20"/>
                <w:szCs w:val="20"/>
              </w:rPr>
              <w:t>BG</w:t>
            </w:r>
            <w:r>
              <w:rPr>
                <w:sz w:val="20"/>
                <w:szCs w:val="20"/>
              </w:rPr>
              <w:t>_2023_11_28_1</w:t>
            </w:r>
            <w:r w:rsidR="001652AA">
              <w:rPr>
                <w:sz w:val="20"/>
                <w:szCs w:val="20"/>
              </w:rPr>
              <w:t>8</w:t>
            </w:r>
          </w:p>
        </w:tc>
        <w:tc>
          <w:tcPr>
            <w:tcW w:w="5811" w:type="dxa"/>
            <w:tcBorders>
              <w:top w:val="single" w:sz="4" w:space="0" w:color="auto"/>
              <w:bottom w:val="single" w:sz="4" w:space="0" w:color="auto"/>
            </w:tcBorders>
            <w:shd w:val="clear" w:color="auto" w:fill="D9D9D9" w:themeFill="background1" w:themeFillShade="D9"/>
          </w:tcPr>
          <w:p w14:paraId="220840C0" w14:textId="5C7B1815" w:rsidR="002B455E" w:rsidRDefault="00FA31AC" w:rsidP="00584AC1">
            <w:pPr>
              <w:pStyle w:val="Heading2"/>
            </w:pPr>
            <w:r w:rsidRPr="00BC5DA3">
              <w:rPr>
                <w:rFonts w:asciiTheme="minorHAnsi" w:hAnsiTheme="minorHAnsi" w:cstheme="minorHAnsi"/>
                <w:szCs w:val="24"/>
              </w:rPr>
              <w:t>ESTATE DEVELOPMENT REPORT (INCLUDING HALLAM ALLIANCE UDPATE)</w:t>
            </w:r>
          </w:p>
        </w:tc>
        <w:tc>
          <w:tcPr>
            <w:tcW w:w="2410" w:type="dxa"/>
            <w:tcBorders>
              <w:top w:val="single" w:sz="4" w:space="0" w:color="auto"/>
              <w:bottom w:val="single" w:sz="4" w:space="0" w:color="auto"/>
            </w:tcBorders>
            <w:shd w:val="clear" w:color="auto" w:fill="D9D9D9" w:themeFill="background1" w:themeFillShade="D9"/>
          </w:tcPr>
          <w:p w14:paraId="31A8B8A1" w14:textId="040FE666" w:rsidR="002B455E" w:rsidRPr="009575CE" w:rsidRDefault="002B455E" w:rsidP="00584AC1">
            <w:pPr>
              <w:spacing w:before="60" w:after="60"/>
              <w:jc w:val="right"/>
              <w:rPr>
                <w:sz w:val="18"/>
                <w:szCs w:val="18"/>
              </w:rPr>
            </w:pPr>
            <w:r w:rsidRPr="009575CE">
              <w:rPr>
                <w:sz w:val="18"/>
                <w:szCs w:val="18"/>
              </w:rPr>
              <w:t>BG</w:t>
            </w:r>
            <w:r>
              <w:rPr>
                <w:sz w:val="18"/>
                <w:szCs w:val="18"/>
              </w:rPr>
              <w:t>_2023_11_28_P1</w:t>
            </w:r>
            <w:r w:rsidR="006921EF">
              <w:rPr>
                <w:sz w:val="18"/>
                <w:szCs w:val="18"/>
              </w:rPr>
              <w:t>8</w:t>
            </w:r>
          </w:p>
        </w:tc>
      </w:tr>
      <w:tr w:rsidR="002B455E" w:rsidRPr="008A753B" w14:paraId="2DB30385" w14:textId="77777777" w:rsidTr="486A093F">
        <w:tc>
          <w:tcPr>
            <w:tcW w:w="1844" w:type="dxa"/>
            <w:tcBorders>
              <w:top w:val="single" w:sz="4" w:space="0" w:color="auto"/>
              <w:bottom w:val="single" w:sz="4" w:space="0" w:color="auto"/>
            </w:tcBorders>
            <w:shd w:val="clear" w:color="auto" w:fill="auto"/>
          </w:tcPr>
          <w:p w14:paraId="1ACFF073" w14:textId="242558E6" w:rsidR="002B455E" w:rsidRPr="007C77C9" w:rsidRDefault="007C77C9" w:rsidP="00584AC1">
            <w:pPr>
              <w:pStyle w:val="Heading3"/>
              <w:spacing w:before="60" w:after="60"/>
              <w:ind w:right="-108"/>
              <w:rPr>
                <w:sz w:val="24"/>
              </w:rPr>
            </w:pPr>
            <w:r w:rsidRPr="007C77C9">
              <w:rPr>
                <w:sz w:val="24"/>
              </w:rPr>
              <w:t>1</w:t>
            </w:r>
            <w:r w:rsidR="001652AA">
              <w:rPr>
                <w:sz w:val="24"/>
              </w:rPr>
              <w:t>8</w:t>
            </w:r>
            <w:r w:rsidRPr="007C77C9">
              <w:rPr>
                <w:sz w:val="24"/>
              </w:rPr>
              <w:t>.1</w:t>
            </w:r>
          </w:p>
        </w:tc>
        <w:tc>
          <w:tcPr>
            <w:tcW w:w="8221" w:type="dxa"/>
            <w:gridSpan w:val="2"/>
            <w:tcBorders>
              <w:top w:val="single" w:sz="4" w:space="0" w:color="auto"/>
              <w:bottom w:val="single" w:sz="4" w:space="0" w:color="auto"/>
            </w:tcBorders>
            <w:shd w:val="clear" w:color="auto" w:fill="auto"/>
          </w:tcPr>
          <w:p w14:paraId="0C72DDC8" w14:textId="29FD3657" w:rsidR="002B455E" w:rsidRPr="007C77C9" w:rsidRDefault="007C77C9" w:rsidP="007C77C9">
            <w:pPr>
              <w:spacing w:before="60" w:after="60"/>
              <w:ind w:right="-109"/>
              <w:rPr>
                <w:rFonts w:cstheme="minorHAnsi"/>
                <w:bCs/>
                <w:sz w:val="24"/>
                <w:szCs w:val="24"/>
              </w:rPr>
            </w:pPr>
            <w:r w:rsidRPr="007C77C9">
              <w:rPr>
                <w:rFonts w:cstheme="minorHAnsi"/>
                <w:bCs/>
                <w:sz w:val="24"/>
                <w:szCs w:val="24"/>
              </w:rPr>
              <w:t>The Board</w:t>
            </w:r>
            <w:r w:rsidRPr="007C77C9">
              <w:rPr>
                <w:rFonts w:cstheme="minorHAnsi"/>
                <w:sz w:val="24"/>
                <w:szCs w:val="24"/>
              </w:rPr>
              <w:t xml:space="preserve"> </w:t>
            </w:r>
            <w:r w:rsidRPr="007C77C9">
              <w:rPr>
                <w:rFonts w:cstheme="minorHAnsi"/>
                <w:b/>
                <w:bCs/>
                <w:sz w:val="24"/>
                <w:szCs w:val="24"/>
              </w:rPr>
              <w:t xml:space="preserve">noted </w:t>
            </w:r>
            <w:r w:rsidRPr="007C77C9">
              <w:rPr>
                <w:rFonts w:cstheme="minorHAnsi"/>
                <w:bCs/>
                <w:sz w:val="24"/>
                <w:szCs w:val="24"/>
              </w:rPr>
              <w:t>the Estates Development progress report and the update on the Hallam Alliance.</w:t>
            </w:r>
          </w:p>
        </w:tc>
      </w:tr>
      <w:tr w:rsidR="00EA6651" w:rsidRPr="008A753B" w14:paraId="1EBE4F98" w14:textId="77777777" w:rsidTr="486A093F">
        <w:tc>
          <w:tcPr>
            <w:tcW w:w="1844" w:type="dxa"/>
            <w:tcBorders>
              <w:top w:val="single" w:sz="4" w:space="0" w:color="auto"/>
              <w:bottom w:val="single" w:sz="4" w:space="0" w:color="auto"/>
            </w:tcBorders>
            <w:shd w:val="clear" w:color="auto" w:fill="D9D9D9" w:themeFill="background1" w:themeFillShade="D9"/>
          </w:tcPr>
          <w:p w14:paraId="46FFC0C0" w14:textId="6DF45007" w:rsidR="00EA6651" w:rsidRPr="00514E91" w:rsidRDefault="00EA6651" w:rsidP="00584AC1">
            <w:pPr>
              <w:pStyle w:val="Heading3"/>
              <w:spacing w:before="60" w:after="60"/>
              <w:ind w:right="-108"/>
              <w:rPr>
                <w:sz w:val="20"/>
                <w:szCs w:val="20"/>
              </w:rPr>
            </w:pPr>
            <w:r w:rsidRPr="00514E91">
              <w:rPr>
                <w:sz w:val="20"/>
                <w:szCs w:val="20"/>
              </w:rPr>
              <w:lastRenderedPageBreak/>
              <w:t>BG</w:t>
            </w:r>
            <w:r>
              <w:rPr>
                <w:sz w:val="20"/>
                <w:szCs w:val="20"/>
              </w:rPr>
              <w:t>_2023_11_28_</w:t>
            </w:r>
            <w:r w:rsidR="001652AA">
              <w:rPr>
                <w:sz w:val="20"/>
                <w:szCs w:val="20"/>
              </w:rPr>
              <w:t>19</w:t>
            </w:r>
          </w:p>
        </w:tc>
        <w:tc>
          <w:tcPr>
            <w:tcW w:w="5811" w:type="dxa"/>
            <w:tcBorders>
              <w:top w:val="single" w:sz="4" w:space="0" w:color="auto"/>
              <w:bottom w:val="single" w:sz="4" w:space="0" w:color="auto"/>
            </w:tcBorders>
            <w:shd w:val="clear" w:color="auto" w:fill="D9D9D9" w:themeFill="background1" w:themeFillShade="D9"/>
          </w:tcPr>
          <w:p w14:paraId="5C926655" w14:textId="51CA0510" w:rsidR="00EA6651" w:rsidRDefault="00864B2A" w:rsidP="00584AC1">
            <w:pPr>
              <w:pStyle w:val="Heading2"/>
            </w:pPr>
            <w:r w:rsidRPr="00BC5DA3">
              <w:rPr>
                <w:rFonts w:asciiTheme="minorHAnsi" w:hAnsiTheme="minorHAnsi" w:cstheme="minorHAnsi"/>
                <w:szCs w:val="24"/>
              </w:rPr>
              <w:t>ANNUAL HEALTH, SAFETY AND WELLBEING MANAGEMENT REVIEW REPORT 2022/23</w:t>
            </w:r>
          </w:p>
        </w:tc>
        <w:tc>
          <w:tcPr>
            <w:tcW w:w="2410" w:type="dxa"/>
            <w:tcBorders>
              <w:top w:val="single" w:sz="4" w:space="0" w:color="auto"/>
              <w:bottom w:val="single" w:sz="4" w:space="0" w:color="auto"/>
            </w:tcBorders>
            <w:shd w:val="clear" w:color="auto" w:fill="D9D9D9" w:themeFill="background1" w:themeFillShade="D9"/>
          </w:tcPr>
          <w:p w14:paraId="776CA9E3" w14:textId="03820F85" w:rsidR="00EA6651" w:rsidRPr="009575CE" w:rsidRDefault="00FB3BF3" w:rsidP="00584AC1">
            <w:pPr>
              <w:spacing w:before="60" w:after="60"/>
              <w:jc w:val="right"/>
              <w:rPr>
                <w:sz w:val="18"/>
                <w:szCs w:val="18"/>
              </w:rPr>
            </w:pPr>
            <w:r w:rsidRPr="009575CE">
              <w:rPr>
                <w:sz w:val="18"/>
                <w:szCs w:val="18"/>
              </w:rPr>
              <w:t>BG</w:t>
            </w:r>
            <w:r>
              <w:rPr>
                <w:sz w:val="18"/>
                <w:szCs w:val="18"/>
              </w:rPr>
              <w:t>_2023_11_28_P19</w:t>
            </w:r>
          </w:p>
        </w:tc>
      </w:tr>
      <w:tr w:rsidR="00EA6651" w:rsidRPr="008A753B" w14:paraId="4C704C59" w14:textId="77777777" w:rsidTr="486A093F">
        <w:tc>
          <w:tcPr>
            <w:tcW w:w="1844" w:type="dxa"/>
            <w:tcBorders>
              <w:top w:val="single" w:sz="4" w:space="0" w:color="auto"/>
              <w:bottom w:val="single" w:sz="4" w:space="0" w:color="auto"/>
            </w:tcBorders>
            <w:shd w:val="clear" w:color="auto" w:fill="auto"/>
          </w:tcPr>
          <w:p w14:paraId="69D3EC18" w14:textId="52B07EF4" w:rsidR="00EA6651" w:rsidRPr="008C5F2D" w:rsidRDefault="001652AA" w:rsidP="00584AC1">
            <w:pPr>
              <w:pStyle w:val="Heading3"/>
              <w:spacing w:before="60" w:after="60"/>
              <w:ind w:right="-108"/>
              <w:rPr>
                <w:sz w:val="24"/>
              </w:rPr>
            </w:pPr>
            <w:r>
              <w:rPr>
                <w:sz w:val="24"/>
              </w:rPr>
              <w:t>19</w:t>
            </w:r>
            <w:r w:rsidR="00EA6651" w:rsidRPr="008C5F2D">
              <w:rPr>
                <w:sz w:val="24"/>
              </w:rPr>
              <w:t>.1</w:t>
            </w:r>
          </w:p>
        </w:tc>
        <w:tc>
          <w:tcPr>
            <w:tcW w:w="8221" w:type="dxa"/>
            <w:gridSpan w:val="2"/>
            <w:tcBorders>
              <w:top w:val="single" w:sz="4" w:space="0" w:color="auto"/>
              <w:bottom w:val="single" w:sz="4" w:space="0" w:color="auto"/>
            </w:tcBorders>
            <w:shd w:val="clear" w:color="auto" w:fill="auto"/>
          </w:tcPr>
          <w:p w14:paraId="044E571B" w14:textId="76277610" w:rsidR="00EA6651" w:rsidRPr="00135A83" w:rsidRDefault="00D27A78" w:rsidP="00135A83">
            <w:pPr>
              <w:rPr>
                <w:rFonts w:cstheme="minorHAnsi"/>
                <w:sz w:val="24"/>
                <w:szCs w:val="24"/>
              </w:rPr>
            </w:pPr>
            <w:r w:rsidRPr="008C5F2D">
              <w:rPr>
                <w:rFonts w:cstheme="minorHAnsi"/>
                <w:bCs/>
                <w:sz w:val="24"/>
                <w:szCs w:val="24"/>
              </w:rPr>
              <w:t xml:space="preserve">The Board </w:t>
            </w:r>
            <w:r w:rsidRPr="008C5F2D">
              <w:rPr>
                <w:rFonts w:cstheme="minorHAnsi"/>
                <w:b/>
                <w:sz w:val="24"/>
                <w:szCs w:val="24"/>
              </w:rPr>
              <w:t xml:space="preserve">noted </w:t>
            </w:r>
            <w:r w:rsidRPr="008C5F2D">
              <w:rPr>
                <w:rFonts w:cstheme="minorHAnsi"/>
                <w:bCs/>
                <w:sz w:val="24"/>
                <w:szCs w:val="24"/>
              </w:rPr>
              <w:t>the annual report 2022/23.</w:t>
            </w:r>
          </w:p>
        </w:tc>
      </w:tr>
      <w:tr w:rsidR="00584AC1" w:rsidRPr="008A753B" w14:paraId="19773423" w14:textId="77777777" w:rsidTr="486A093F">
        <w:tc>
          <w:tcPr>
            <w:tcW w:w="1844" w:type="dxa"/>
            <w:tcBorders>
              <w:top w:val="single" w:sz="4" w:space="0" w:color="auto"/>
              <w:bottom w:val="single" w:sz="4" w:space="0" w:color="auto"/>
            </w:tcBorders>
            <w:shd w:val="clear" w:color="auto" w:fill="D9D9D9" w:themeFill="background1" w:themeFillShade="D9"/>
          </w:tcPr>
          <w:p w14:paraId="06E415E5" w14:textId="6EDE0BE4" w:rsidR="00584AC1" w:rsidRDefault="00463334" w:rsidP="00584AC1">
            <w:pPr>
              <w:pStyle w:val="Heading3"/>
              <w:spacing w:before="60" w:after="60"/>
              <w:ind w:right="-108"/>
            </w:pPr>
            <w:r w:rsidRPr="00514E91">
              <w:rPr>
                <w:sz w:val="20"/>
                <w:szCs w:val="20"/>
              </w:rPr>
              <w:t>BG</w:t>
            </w:r>
            <w:r>
              <w:rPr>
                <w:sz w:val="20"/>
                <w:szCs w:val="20"/>
              </w:rPr>
              <w:t>_2023_11_28_</w:t>
            </w:r>
            <w:r w:rsidR="00811D12">
              <w:rPr>
                <w:sz w:val="20"/>
                <w:szCs w:val="20"/>
              </w:rPr>
              <w:t>2</w:t>
            </w:r>
            <w:r w:rsidR="00174F96">
              <w:rPr>
                <w:sz w:val="20"/>
                <w:szCs w:val="20"/>
              </w:rPr>
              <w:t>0</w:t>
            </w:r>
          </w:p>
        </w:tc>
        <w:tc>
          <w:tcPr>
            <w:tcW w:w="5811" w:type="dxa"/>
            <w:tcBorders>
              <w:top w:val="single" w:sz="4" w:space="0" w:color="auto"/>
              <w:bottom w:val="single" w:sz="4" w:space="0" w:color="auto"/>
            </w:tcBorders>
            <w:shd w:val="clear" w:color="auto" w:fill="D9D9D9" w:themeFill="background1" w:themeFillShade="D9"/>
          </w:tcPr>
          <w:p w14:paraId="7728ABE2" w14:textId="79647F88" w:rsidR="00584AC1" w:rsidRPr="008A753B" w:rsidRDefault="00584AC1" w:rsidP="00584AC1">
            <w:pPr>
              <w:pStyle w:val="Heading2"/>
            </w:pPr>
            <w:r>
              <w:t>CORPORATION SEAL</w:t>
            </w:r>
          </w:p>
        </w:tc>
        <w:tc>
          <w:tcPr>
            <w:tcW w:w="2410" w:type="dxa"/>
            <w:tcBorders>
              <w:top w:val="single" w:sz="4" w:space="0" w:color="auto"/>
              <w:bottom w:val="single" w:sz="4" w:space="0" w:color="auto"/>
            </w:tcBorders>
            <w:shd w:val="clear" w:color="auto" w:fill="D9D9D9" w:themeFill="background1" w:themeFillShade="D9"/>
          </w:tcPr>
          <w:p w14:paraId="6E56F80E" w14:textId="2913E3DE" w:rsidR="00584AC1" w:rsidRPr="009575CE" w:rsidRDefault="00811D12" w:rsidP="00584AC1">
            <w:pPr>
              <w:spacing w:before="60" w:after="60"/>
              <w:jc w:val="right"/>
              <w:rPr>
                <w:sz w:val="18"/>
                <w:szCs w:val="18"/>
              </w:rPr>
            </w:pPr>
            <w:r w:rsidRPr="009575CE">
              <w:rPr>
                <w:sz w:val="18"/>
                <w:szCs w:val="18"/>
              </w:rPr>
              <w:t>BG</w:t>
            </w:r>
            <w:r>
              <w:rPr>
                <w:sz w:val="18"/>
                <w:szCs w:val="18"/>
              </w:rPr>
              <w:t>_2023_11_28_P20</w:t>
            </w:r>
          </w:p>
        </w:tc>
      </w:tr>
      <w:tr w:rsidR="00584AC1" w:rsidRPr="008A753B" w14:paraId="496562B7" w14:textId="77777777" w:rsidTr="486A093F">
        <w:tc>
          <w:tcPr>
            <w:tcW w:w="1844" w:type="dxa"/>
            <w:tcBorders>
              <w:top w:val="single" w:sz="4" w:space="0" w:color="auto"/>
              <w:bottom w:val="single" w:sz="4" w:space="0" w:color="auto"/>
            </w:tcBorders>
            <w:shd w:val="clear" w:color="auto" w:fill="auto"/>
          </w:tcPr>
          <w:p w14:paraId="3F224E05" w14:textId="2BD73D58" w:rsidR="00584AC1" w:rsidRPr="007F1F51" w:rsidRDefault="00226310" w:rsidP="00584AC1">
            <w:pPr>
              <w:pStyle w:val="Heading3"/>
              <w:spacing w:before="60" w:after="60"/>
              <w:ind w:right="-108"/>
              <w:rPr>
                <w:sz w:val="24"/>
              </w:rPr>
            </w:pPr>
            <w:r>
              <w:rPr>
                <w:sz w:val="24"/>
              </w:rPr>
              <w:t>2</w:t>
            </w:r>
            <w:r w:rsidR="00174F96">
              <w:rPr>
                <w:sz w:val="24"/>
              </w:rPr>
              <w:t>0</w:t>
            </w:r>
            <w:r>
              <w:rPr>
                <w:sz w:val="24"/>
              </w:rPr>
              <w:t>.1</w:t>
            </w:r>
          </w:p>
        </w:tc>
        <w:tc>
          <w:tcPr>
            <w:tcW w:w="8221" w:type="dxa"/>
            <w:gridSpan w:val="2"/>
            <w:tcBorders>
              <w:top w:val="single" w:sz="4" w:space="0" w:color="auto"/>
              <w:bottom w:val="single" w:sz="4" w:space="0" w:color="auto"/>
            </w:tcBorders>
            <w:shd w:val="clear" w:color="auto" w:fill="auto"/>
          </w:tcPr>
          <w:p w14:paraId="0A325EA4" w14:textId="649DB796" w:rsidR="00584AC1" w:rsidRPr="00D152E0" w:rsidRDefault="00584AC1" w:rsidP="00584AC1">
            <w:pPr>
              <w:spacing w:before="60" w:after="60"/>
              <w:rPr>
                <w:sz w:val="24"/>
                <w:szCs w:val="24"/>
              </w:rPr>
            </w:pPr>
            <w:r w:rsidRPr="00D152E0">
              <w:rPr>
                <w:sz w:val="24"/>
                <w:szCs w:val="24"/>
              </w:rPr>
              <w:t xml:space="preserve">The Board </w:t>
            </w:r>
            <w:r w:rsidRPr="00D152E0">
              <w:rPr>
                <w:b/>
                <w:bCs/>
                <w:sz w:val="24"/>
                <w:szCs w:val="24"/>
              </w:rPr>
              <w:t>noted</w:t>
            </w:r>
            <w:r w:rsidRPr="00D152E0">
              <w:rPr>
                <w:sz w:val="24"/>
                <w:szCs w:val="24"/>
              </w:rPr>
              <w:t xml:space="preserve"> the report.</w:t>
            </w:r>
          </w:p>
        </w:tc>
      </w:tr>
      <w:tr w:rsidR="00E759C3" w:rsidRPr="008A753B" w14:paraId="642DF485" w14:textId="77777777" w:rsidTr="486A093F">
        <w:tc>
          <w:tcPr>
            <w:tcW w:w="1844" w:type="dxa"/>
            <w:tcBorders>
              <w:top w:val="single" w:sz="4" w:space="0" w:color="auto"/>
              <w:bottom w:val="single" w:sz="4" w:space="0" w:color="auto"/>
            </w:tcBorders>
            <w:shd w:val="clear" w:color="auto" w:fill="D9D9D9" w:themeFill="background1" w:themeFillShade="D9"/>
          </w:tcPr>
          <w:p w14:paraId="7D193719" w14:textId="19234598" w:rsidR="00E759C3" w:rsidRPr="00514E91" w:rsidRDefault="00E759C3" w:rsidP="00E759C3">
            <w:pPr>
              <w:pStyle w:val="Heading3"/>
              <w:spacing w:before="60" w:after="60"/>
              <w:ind w:right="-108"/>
              <w:rPr>
                <w:sz w:val="20"/>
                <w:szCs w:val="20"/>
              </w:rPr>
            </w:pPr>
            <w:r w:rsidRPr="00514E91">
              <w:rPr>
                <w:sz w:val="20"/>
                <w:szCs w:val="20"/>
              </w:rPr>
              <w:t>BG</w:t>
            </w:r>
            <w:r>
              <w:rPr>
                <w:sz w:val="20"/>
                <w:szCs w:val="20"/>
              </w:rPr>
              <w:t>_2023_11_28_</w:t>
            </w:r>
            <w:r w:rsidR="00174F96">
              <w:rPr>
                <w:sz w:val="20"/>
                <w:szCs w:val="20"/>
              </w:rPr>
              <w:t>21</w:t>
            </w:r>
          </w:p>
        </w:tc>
        <w:tc>
          <w:tcPr>
            <w:tcW w:w="5811" w:type="dxa"/>
            <w:tcBorders>
              <w:top w:val="single" w:sz="4" w:space="0" w:color="auto"/>
              <w:bottom w:val="single" w:sz="4" w:space="0" w:color="auto"/>
            </w:tcBorders>
            <w:shd w:val="clear" w:color="auto" w:fill="D9D9D9" w:themeFill="background1" w:themeFillShade="D9"/>
          </w:tcPr>
          <w:p w14:paraId="4B63ACF2" w14:textId="6E9B9A5F" w:rsidR="00E759C3" w:rsidRDefault="00E759C3" w:rsidP="00E759C3">
            <w:pPr>
              <w:pStyle w:val="Heading2"/>
            </w:pPr>
            <w:r>
              <w:t>ANNUAL BUSINESS CYCLE 2023/24</w:t>
            </w:r>
          </w:p>
        </w:tc>
        <w:tc>
          <w:tcPr>
            <w:tcW w:w="2410" w:type="dxa"/>
            <w:tcBorders>
              <w:top w:val="single" w:sz="4" w:space="0" w:color="auto"/>
              <w:bottom w:val="single" w:sz="4" w:space="0" w:color="auto"/>
            </w:tcBorders>
            <w:shd w:val="clear" w:color="auto" w:fill="D9D9D9" w:themeFill="background1" w:themeFillShade="D9"/>
          </w:tcPr>
          <w:p w14:paraId="49EEAB49" w14:textId="239ACBAC" w:rsidR="00E759C3" w:rsidRPr="009575CE" w:rsidRDefault="00E759C3" w:rsidP="00E759C3">
            <w:pPr>
              <w:spacing w:before="60" w:after="60"/>
              <w:jc w:val="right"/>
              <w:rPr>
                <w:sz w:val="18"/>
                <w:szCs w:val="18"/>
              </w:rPr>
            </w:pPr>
            <w:r w:rsidRPr="009575CE">
              <w:rPr>
                <w:sz w:val="18"/>
                <w:szCs w:val="18"/>
              </w:rPr>
              <w:t>BG</w:t>
            </w:r>
            <w:r>
              <w:rPr>
                <w:sz w:val="18"/>
                <w:szCs w:val="18"/>
              </w:rPr>
              <w:t>_2023_11_28_P21</w:t>
            </w:r>
          </w:p>
        </w:tc>
      </w:tr>
      <w:tr w:rsidR="00E759C3" w:rsidRPr="008A753B" w14:paraId="5A23ABC6" w14:textId="77777777" w:rsidTr="486A093F">
        <w:tc>
          <w:tcPr>
            <w:tcW w:w="1844" w:type="dxa"/>
            <w:tcBorders>
              <w:top w:val="single" w:sz="4" w:space="0" w:color="auto"/>
              <w:bottom w:val="single" w:sz="4" w:space="0" w:color="auto"/>
            </w:tcBorders>
          </w:tcPr>
          <w:p w14:paraId="37D130DD" w14:textId="7E304D2B" w:rsidR="00E759C3" w:rsidRPr="00514E91" w:rsidRDefault="00761C16" w:rsidP="00E759C3">
            <w:pPr>
              <w:pStyle w:val="Heading3"/>
              <w:spacing w:before="60" w:after="60"/>
              <w:ind w:right="-108"/>
              <w:rPr>
                <w:sz w:val="20"/>
                <w:szCs w:val="20"/>
              </w:rPr>
            </w:pPr>
            <w:r>
              <w:rPr>
                <w:sz w:val="24"/>
              </w:rPr>
              <w:t>2</w:t>
            </w:r>
            <w:r w:rsidR="00174F96">
              <w:rPr>
                <w:sz w:val="24"/>
              </w:rPr>
              <w:t>1</w:t>
            </w:r>
            <w:r w:rsidR="00E759C3">
              <w:rPr>
                <w:sz w:val="24"/>
              </w:rPr>
              <w:t>.1</w:t>
            </w:r>
          </w:p>
        </w:tc>
        <w:tc>
          <w:tcPr>
            <w:tcW w:w="8221" w:type="dxa"/>
            <w:gridSpan w:val="2"/>
            <w:tcBorders>
              <w:top w:val="single" w:sz="4" w:space="0" w:color="auto"/>
              <w:bottom w:val="single" w:sz="4" w:space="0" w:color="auto"/>
            </w:tcBorders>
          </w:tcPr>
          <w:p w14:paraId="600FD322" w14:textId="1922D97B" w:rsidR="00E759C3" w:rsidRPr="009575CE" w:rsidRDefault="00E759C3" w:rsidP="00E759C3">
            <w:pPr>
              <w:spacing w:before="60" w:after="60"/>
              <w:rPr>
                <w:sz w:val="18"/>
                <w:szCs w:val="18"/>
              </w:rPr>
            </w:pPr>
            <w:r w:rsidRPr="00D152E0">
              <w:rPr>
                <w:sz w:val="24"/>
                <w:szCs w:val="24"/>
              </w:rPr>
              <w:t xml:space="preserve">The Board </w:t>
            </w:r>
            <w:r w:rsidRPr="00D152E0">
              <w:rPr>
                <w:b/>
                <w:bCs/>
                <w:sz w:val="24"/>
                <w:szCs w:val="24"/>
              </w:rPr>
              <w:t>noted</w:t>
            </w:r>
            <w:r w:rsidRPr="00D152E0">
              <w:rPr>
                <w:sz w:val="24"/>
                <w:szCs w:val="24"/>
              </w:rPr>
              <w:t xml:space="preserve"> the outline annual cycle of business and that </w:t>
            </w:r>
            <w:r>
              <w:rPr>
                <w:sz w:val="24"/>
                <w:szCs w:val="24"/>
              </w:rPr>
              <w:t xml:space="preserve">the </w:t>
            </w:r>
            <w:r w:rsidRPr="00D152E0">
              <w:rPr>
                <w:rStyle w:val="normaltextrun"/>
                <w:rFonts w:ascii="Calibri" w:hAnsi="Calibri" w:cs="Calibri"/>
                <w:sz w:val="24"/>
                <w:szCs w:val="24"/>
              </w:rPr>
              <w:t xml:space="preserve">next meeting of the Board would be held on Tuesday 28 November 2023 at City Campus. </w:t>
            </w:r>
          </w:p>
        </w:tc>
      </w:tr>
      <w:tr w:rsidR="00E759C3" w:rsidRPr="008A753B" w14:paraId="2CF122DD" w14:textId="77777777" w:rsidTr="486A093F">
        <w:tc>
          <w:tcPr>
            <w:tcW w:w="1844" w:type="dxa"/>
            <w:tcBorders>
              <w:top w:val="single" w:sz="4" w:space="0" w:color="auto"/>
              <w:bottom w:val="single" w:sz="4" w:space="0" w:color="auto"/>
            </w:tcBorders>
            <w:shd w:val="clear" w:color="auto" w:fill="D9D9D9" w:themeFill="background1" w:themeFillShade="D9"/>
          </w:tcPr>
          <w:p w14:paraId="22055F93" w14:textId="01440F5F" w:rsidR="00E759C3" w:rsidRPr="008A753B" w:rsidRDefault="00E759C3" w:rsidP="00E759C3">
            <w:pPr>
              <w:pStyle w:val="Heading3"/>
              <w:spacing w:before="60" w:after="60"/>
              <w:ind w:right="-108"/>
              <w:rPr>
                <w:sz w:val="24"/>
              </w:rPr>
            </w:pPr>
            <w:r w:rsidRPr="00514E91">
              <w:rPr>
                <w:sz w:val="20"/>
                <w:szCs w:val="20"/>
              </w:rPr>
              <w:t>BG</w:t>
            </w:r>
            <w:r>
              <w:rPr>
                <w:sz w:val="20"/>
                <w:szCs w:val="20"/>
              </w:rPr>
              <w:t>_2023_11_28_2</w:t>
            </w:r>
            <w:r w:rsidR="00174F96">
              <w:rPr>
                <w:sz w:val="20"/>
                <w:szCs w:val="20"/>
              </w:rPr>
              <w:t>2</w:t>
            </w:r>
          </w:p>
        </w:tc>
        <w:tc>
          <w:tcPr>
            <w:tcW w:w="5811" w:type="dxa"/>
            <w:tcBorders>
              <w:top w:val="single" w:sz="4" w:space="0" w:color="auto"/>
              <w:bottom w:val="single" w:sz="4" w:space="0" w:color="auto"/>
            </w:tcBorders>
            <w:shd w:val="clear" w:color="auto" w:fill="D9D9D9" w:themeFill="background1" w:themeFillShade="D9"/>
          </w:tcPr>
          <w:p w14:paraId="307467DD" w14:textId="7E048E04" w:rsidR="00E759C3" w:rsidRPr="008A753B" w:rsidRDefault="00E759C3" w:rsidP="00E759C3">
            <w:pPr>
              <w:pStyle w:val="Heading2"/>
            </w:pPr>
            <w:r>
              <w:t>CHAIR’S CLOSING REMARKS</w:t>
            </w:r>
          </w:p>
        </w:tc>
        <w:tc>
          <w:tcPr>
            <w:tcW w:w="2410" w:type="dxa"/>
            <w:tcBorders>
              <w:top w:val="single" w:sz="4" w:space="0" w:color="auto"/>
              <w:bottom w:val="single" w:sz="4" w:space="0" w:color="auto"/>
            </w:tcBorders>
            <w:shd w:val="clear" w:color="auto" w:fill="D9D9D9" w:themeFill="background1" w:themeFillShade="D9"/>
          </w:tcPr>
          <w:p w14:paraId="1FFC4BB5" w14:textId="75D57580" w:rsidR="00E759C3" w:rsidRPr="009575CE" w:rsidRDefault="00E759C3" w:rsidP="00E759C3">
            <w:pPr>
              <w:spacing w:before="60" w:after="60"/>
              <w:jc w:val="right"/>
              <w:rPr>
                <w:sz w:val="18"/>
                <w:szCs w:val="18"/>
              </w:rPr>
            </w:pPr>
          </w:p>
        </w:tc>
      </w:tr>
      <w:tr w:rsidR="00E759C3" w:rsidRPr="008A753B" w14:paraId="29BAEE99" w14:textId="77777777" w:rsidTr="486A093F">
        <w:tc>
          <w:tcPr>
            <w:tcW w:w="1844" w:type="dxa"/>
            <w:tcBorders>
              <w:top w:val="single" w:sz="4" w:space="0" w:color="auto"/>
              <w:bottom w:val="single" w:sz="4" w:space="0" w:color="auto"/>
            </w:tcBorders>
          </w:tcPr>
          <w:p w14:paraId="39D35665" w14:textId="634E6631" w:rsidR="00E759C3" w:rsidRPr="00851F9F" w:rsidRDefault="00761C16" w:rsidP="00E759C3">
            <w:pPr>
              <w:spacing w:before="60" w:after="60"/>
              <w:ind w:right="-108"/>
              <w:rPr>
                <w:sz w:val="24"/>
                <w:szCs w:val="24"/>
              </w:rPr>
            </w:pPr>
            <w:r>
              <w:rPr>
                <w:sz w:val="24"/>
                <w:szCs w:val="24"/>
              </w:rPr>
              <w:t>2</w:t>
            </w:r>
            <w:r w:rsidR="00174F96">
              <w:rPr>
                <w:sz w:val="24"/>
                <w:szCs w:val="24"/>
              </w:rPr>
              <w:t>2</w:t>
            </w:r>
            <w:r>
              <w:rPr>
                <w:sz w:val="24"/>
                <w:szCs w:val="24"/>
              </w:rPr>
              <w:t>.1</w:t>
            </w:r>
          </w:p>
        </w:tc>
        <w:tc>
          <w:tcPr>
            <w:tcW w:w="8221" w:type="dxa"/>
            <w:gridSpan w:val="2"/>
            <w:tcBorders>
              <w:top w:val="single" w:sz="4" w:space="0" w:color="auto"/>
              <w:bottom w:val="single" w:sz="4" w:space="0" w:color="auto"/>
            </w:tcBorders>
          </w:tcPr>
          <w:p w14:paraId="7BD4B1EE" w14:textId="2D6B75E2" w:rsidR="00C00F5D" w:rsidRPr="003B1714" w:rsidRDefault="00EF3EB0" w:rsidP="00EF3EB0">
            <w:pPr>
              <w:spacing w:before="60" w:after="60"/>
              <w:rPr>
                <w:sz w:val="24"/>
                <w:szCs w:val="24"/>
              </w:rPr>
            </w:pPr>
            <w:r w:rsidRPr="003B1714">
              <w:rPr>
                <w:rStyle w:val="normaltextrun"/>
                <w:rFonts w:ascii="Calibri" w:hAnsi="Calibri" w:cs="Calibri"/>
                <w:sz w:val="24"/>
                <w:szCs w:val="24"/>
                <w:shd w:val="clear" w:color="auto" w:fill="FFFFFF"/>
              </w:rPr>
              <w:t xml:space="preserve">Professor Sir Chris Husbands would leave the University on 31 December 2023.  </w:t>
            </w:r>
            <w:r w:rsidR="00C00F5D" w:rsidRPr="003B1714">
              <w:rPr>
                <w:rStyle w:val="normaltextrun"/>
                <w:rFonts w:ascii="Calibri" w:hAnsi="Calibri" w:cs="Calibri"/>
                <w:sz w:val="24"/>
                <w:szCs w:val="24"/>
                <w:shd w:val="clear" w:color="auto" w:fill="FFFFFF"/>
              </w:rPr>
              <w:t xml:space="preserve">On behalf of the Board the Chair thanked the Vice-Chancellor </w:t>
            </w:r>
            <w:r w:rsidR="0031050F" w:rsidRPr="003B1714">
              <w:rPr>
                <w:rStyle w:val="normaltextrun"/>
                <w:rFonts w:ascii="Calibri" w:hAnsi="Calibri" w:cs="Calibri"/>
                <w:sz w:val="24"/>
                <w:szCs w:val="24"/>
                <w:shd w:val="clear" w:color="auto" w:fill="FFFFFF"/>
              </w:rPr>
              <w:t xml:space="preserve">for </w:t>
            </w:r>
            <w:r w:rsidR="00B94905" w:rsidRPr="003B1714">
              <w:rPr>
                <w:rStyle w:val="normaltextrun"/>
                <w:rFonts w:ascii="Calibri" w:hAnsi="Calibri" w:cs="Calibri"/>
                <w:sz w:val="24"/>
                <w:szCs w:val="24"/>
                <w:shd w:val="clear" w:color="auto" w:fill="FFFFFF"/>
              </w:rPr>
              <w:t xml:space="preserve">his service and </w:t>
            </w:r>
            <w:r w:rsidR="0031050F" w:rsidRPr="003B1714">
              <w:rPr>
                <w:rStyle w:val="normaltextrun"/>
                <w:rFonts w:ascii="Calibri" w:hAnsi="Calibri" w:cs="Calibri"/>
                <w:sz w:val="24"/>
                <w:szCs w:val="24"/>
                <w:shd w:val="clear" w:color="auto" w:fill="FFFFFF"/>
              </w:rPr>
              <w:t>leadership of the University since 1 January 20</w:t>
            </w:r>
            <w:r w:rsidR="00404AB2" w:rsidRPr="003B1714">
              <w:rPr>
                <w:rStyle w:val="normaltextrun"/>
                <w:rFonts w:ascii="Calibri" w:hAnsi="Calibri" w:cs="Calibri"/>
                <w:sz w:val="24"/>
                <w:szCs w:val="24"/>
                <w:shd w:val="clear" w:color="auto" w:fill="FFFFFF"/>
              </w:rPr>
              <w:t>1</w:t>
            </w:r>
            <w:r w:rsidR="0031050F" w:rsidRPr="003B1714">
              <w:rPr>
                <w:rStyle w:val="normaltextrun"/>
                <w:rFonts w:ascii="Calibri" w:hAnsi="Calibri" w:cs="Calibri"/>
                <w:sz w:val="24"/>
                <w:szCs w:val="24"/>
                <w:shd w:val="clear" w:color="auto" w:fill="FFFFFF"/>
              </w:rPr>
              <w:t>6</w:t>
            </w:r>
            <w:r w:rsidR="00B94905" w:rsidRPr="003B1714">
              <w:rPr>
                <w:rStyle w:val="normaltextrun"/>
                <w:rFonts w:ascii="Calibri" w:hAnsi="Calibri" w:cs="Calibri"/>
                <w:sz w:val="24"/>
                <w:szCs w:val="24"/>
                <w:shd w:val="clear" w:color="auto" w:fill="FFFFFF"/>
              </w:rPr>
              <w:t>.  The Board wished him</w:t>
            </w:r>
            <w:r w:rsidR="001340B5" w:rsidRPr="003B1714">
              <w:rPr>
                <w:rStyle w:val="normaltextrun"/>
                <w:rFonts w:ascii="Calibri" w:hAnsi="Calibri" w:cs="Calibri"/>
                <w:sz w:val="24"/>
                <w:szCs w:val="24"/>
                <w:shd w:val="clear" w:color="auto" w:fill="FFFFFF"/>
              </w:rPr>
              <w:t xml:space="preserve"> well for the future.</w:t>
            </w:r>
          </w:p>
        </w:tc>
      </w:tr>
    </w:tbl>
    <w:p w14:paraId="264B8D5A" w14:textId="77777777" w:rsidR="002809E2" w:rsidRPr="008A753B" w:rsidRDefault="002809E2">
      <w:pPr>
        <w:rPr>
          <w:sz w:val="24"/>
          <w:szCs w:val="24"/>
        </w:rPr>
      </w:pPr>
    </w:p>
    <w:sectPr w:rsidR="002809E2" w:rsidRPr="008A753B" w:rsidSect="00FB57BB">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2562" w14:textId="77777777" w:rsidR="00EF503D" w:rsidRDefault="00EF503D" w:rsidP="0000042C">
      <w:pPr>
        <w:spacing w:after="0" w:line="240" w:lineRule="auto"/>
      </w:pPr>
      <w:r>
        <w:separator/>
      </w:r>
    </w:p>
  </w:endnote>
  <w:endnote w:type="continuationSeparator" w:id="0">
    <w:p w14:paraId="10D0FE8D" w14:textId="77777777" w:rsidR="00EF503D" w:rsidRDefault="00EF503D" w:rsidP="0000042C">
      <w:pPr>
        <w:spacing w:after="0" w:line="240" w:lineRule="auto"/>
      </w:pPr>
      <w:r>
        <w:continuationSeparator/>
      </w:r>
    </w:p>
  </w:endnote>
  <w:endnote w:type="continuationNotice" w:id="1">
    <w:p w14:paraId="7EDA476F" w14:textId="77777777" w:rsidR="00EF503D" w:rsidRDefault="00EF5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623C1A3" w:rsidR="009F2503" w:rsidRPr="009F2503" w:rsidRDefault="00D72398">
            <w:pPr>
              <w:pStyle w:val="Footer"/>
              <w:jc w:val="right"/>
              <w:rPr>
                <w:color w:val="621B40"/>
                <w:sz w:val="16"/>
                <w:szCs w:val="16"/>
              </w:rPr>
            </w:pPr>
            <w:proofErr w:type="gramStart"/>
            <w:r>
              <w:rPr>
                <w:color w:val="621B40"/>
                <w:sz w:val="16"/>
                <w:szCs w:val="16"/>
              </w:rPr>
              <w:t>.</w:t>
            </w:r>
            <w:r w:rsidR="009F2503" w:rsidRPr="0000237B">
              <w:rPr>
                <w:sz w:val="16"/>
                <w:szCs w:val="16"/>
              </w:rPr>
              <w:t>Page</w:t>
            </w:r>
            <w:proofErr w:type="gramEnd"/>
            <w:r w:rsidR="009F2503" w:rsidRPr="0000237B">
              <w:rPr>
                <w:sz w:val="16"/>
                <w:szCs w:val="16"/>
              </w:rPr>
              <w:t xml:space="preserve"> </w:t>
            </w:r>
            <w:r w:rsidR="009F2503" w:rsidRPr="0000237B">
              <w:rPr>
                <w:b/>
                <w:bCs/>
                <w:color w:val="2B579A"/>
                <w:sz w:val="16"/>
                <w:szCs w:val="16"/>
                <w:shd w:val="clear" w:color="auto" w:fill="E6E6E6"/>
              </w:rPr>
              <w:fldChar w:fldCharType="begin"/>
            </w:r>
            <w:r w:rsidR="009F2503" w:rsidRPr="0000237B">
              <w:rPr>
                <w:b/>
                <w:bCs/>
                <w:sz w:val="16"/>
                <w:szCs w:val="16"/>
              </w:rPr>
              <w:instrText xml:space="preserve"> PAGE </w:instrText>
            </w:r>
            <w:r w:rsidR="009F2503" w:rsidRPr="0000237B">
              <w:rPr>
                <w:b/>
                <w:bCs/>
                <w:color w:val="2B579A"/>
                <w:sz w:val="16"/>
                <w:szCs w:val="16"/>
                <w:shd w:val="clear" w:color="auto" w:fill="E6E6E6"/>
              </w:rPr>
              <w:fldChar w:fldCharType="separate"/>
            </w:r>
            <w:r w:rsidR="009F2503" w:rsidRPr="0000237B">
              <w:rPr>
                <w:b/>
                <w:bCs/>
                <w:noProof/>
                <w:sz w:val="16"/>
                <w:szCs w:val="16"/>
              </w:rPr>
              <w:t>2</w:t>
            </w:r>
            <w:r w:rsidR="009F2503" w:rsidRPr="0000237B">
              <w:rPr>
                <w:b/>
                <w:bCs/>
                <w:color w:val="2B579A"/>
                <w:sz w:val="16"/>
                <w:szCs w:val="16"/>
                <w:shd w:val="clear" w:color="auto" w:fill="E6E6E6"/>
              </w:rPr>
              <w:fldChar w:fldCharType="end"/>
            </w:r>
            <w:r w:rsidR="009F2503" w:rsidRPr="0000237B">
              <w:rPr>
                <w:sz w:val="16"/>
                <w:szCs w:val="16"/>
              </w:rPr>
              <w:t xml:space="preserve"> of </w:t>
            </w:r>
            <w:r w:rsidR="009F2503" w:rsidRPr="0000237B">
              <w:rPr>
                <w:b/>
                <w:bCs/>
                <w:color w:val="2B579A"/>
                <w:sz w:val="16"/>
                <w:szCs w:val="16"/>
                <w:shd w:val="clear" w:color="auto" w:fill="E6E6E6"/>
              </w:rPr>
              <w:fldChar w:fldCharType="begin"/>
            </w:r>
            <w:r w:rsidR="009F2503" w:rsidRPr="0000237B">
              <w:rPr>
                <w:b/>
                <w:bCs/>
                <w:sz w:val="16"/>
                <w:szCs w:val="16"/>
              </w:rPr>
              <w:instrText xml:space="preserve"> NUMPAGES  </w:instrText>
            </w:r>
            <w:r w:rsidR="009F2503" w:rsidRPr="0000237B">
              <w:rPr>
                <w:b/>
                <w:bCs/>
                <w:color w:val="2B579A"/>
                <w:sz w:val="16"/>
                <w:szCs w:val="16"/>
                <w:shd w:val="clear" w:color="auto" w:fill="E6E6E6"/>
              </w:rPr>
              <w:fldChar w:fldCharType="separate"/>
            </w:r>
            <w:r w:rsidR="009F2503" w:rsidRPr="0000237B">
              <w:rPr>
                <w:b/>
                <w:bCs/>
                <w:noProof/>
                <w:sz w:val="16"/>
                <w:szCs w:val="16"/>
              </w:rPr>
              <w:t>2</w:t>
            </w:r>
            <w:r w:rsidR="009F2503" w:rsidRPr="0000237B">
              <w:rPr>
                <w:b/>
                <w:bCs/>
                <w:color w:val="2B579A"/>
                <w:sz w:val="16"/>
                <w:szCs w:val="16"/>
                <w:shd w:val="clear" w:color="auto" w:fill="E6E6E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color w:val="2B579A"/>
        <w:sz w:val="24"/>
        <w:szCs w:val="24"/>
        <w:shd w:val="clear" w:color="auto" w:fill="E6E6E6"/>
      </w:rPr>
      <w:fldChar w:fldCharType="begin"/>
    </w:r>
    <w:r w:rsidRPr="00826269">
      <w:rPr>
        <w:b/>
        <w:bCs/>
        <w:sz w:val="24"/>
        <w:szCs w:val="24"/>
      </w:rPr>
      <w:instrText xml:space="preserve"> PAGE </w:instrText>
    </w:r>
    <w:r w:rsidRPr="00826269">
      <w:rPr>
        <w:b/>
        <w:bCs/>
        <w:color w:val="2B579A"/>
        <w:sz w:val="24"/>
        <w:szCs w:val="24"/>
        <w:shd w:val="clear" w:color="auto" w:fill="E6E6E6"/>
      </w:rPr>
      <w:fldChar w:fldCharType="separate"/>
    </w:r>
    <w:r w:rsidRPr="00826269">
      <w:rPr>
        <w:b/>
        <w:bCs/>
        <w:sz w:val="24"/>
        <w:szCs w:val="24"/>
      </w:rPr>
      <w:t>2</w:t>
    </w:r>
    <w:r w:rsidRPr="00826269">
      <w:rPr>
        <w:b/>
        <w:bCs/>
        <w:color w:val="2B579A"/>
        <w:sz w:val="24"/>
        <w:szCs w:val="24"/>
        <w:shd w:val="clear" w:color="auto" w:fill="E6E6E6"/>
      </w:rPr>
      <w:fldChar w:fldCharType="end"/>
    </w:r>
    <w:r w:rsidRPr="00826269">
      <w:rPr>
        <w:sz w:val="24"/>
        <w:szCs w:val="24"/>
      </w:rPr>
      <w:t xml:space="preserve"> of </w:t>
    </w:r>
    <w:r w:rsidRPr="00826269">
      <w:rPr>
        <w:b/>
        <w:bCs/>
        <w:color w:val="2B579A"/>
        <w:sz w:val="24"/>
        <w:szCs w:val="24"/>
        <w:shd w:val="clear" w:color="auto" w:fill="E6E6E6"/>
      </w:rPr>
      <w:fldChar w:fldCharType="begin"/>
    </w:r>
    <w:r w:rsidRPr="00826269">
      <w:rPr>
        <w:b/>
        <w:bCs/>
        <w:sz w:val="24"/>
        <w:szCs w:val="24"/>
      </w:rPr>
      <w:instrText xml:space="preserve"> NUMPAGES  </w:instrText>
    </w:r>
    <w:r w:rsidRPr="00826269">
      <w:rPr>
        <w:b/>
        <w:bCs/>
        <w:color w:val="2B579A"/>
        <w:sz w:val="24"/>
        <w:szCs w:val="24"/>
        <w:shd w:val="clear" w:color="auto" w:fill="E6E6E6"/>
      </w:rPr>
      <w:fldChar w:fldCharType="separate"/>
    </w:r>
    <w:r w:rsidRPr="00826269">
      <w:rPr>
        <w:b/>
        <w:bCs/>
        <w:sz w:val="24"/>
        <w:szCs w:val="24"/>
      </w:rPr>
      <w:t>2</w:t>
    </w:r>
    <w:r w:rsidRPr="00826269">
      <w:rPr>
        <w:b/>
        <w:bCs/>
        <w:color w:val="2B579A"/>
        <w:sz w:val="24"/>
        <w:szCs w:val="24"/>
        <w:shd w:val="clear" w:color="auto" w:fill="E6E6E6"/>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E2C0" w14:textId="77777777" w:rsidR="00EF503D" w:rsidRDefault="00EF503D" w:rsidP="0000042C">
      <w:pPr>
        <w:spacing w:after="0" w:line="240" w:lineRule="auto"/>
      </w:pPr>
      <w:r>
        <w:separator/>
      </w:r>
    </w:p>
  </w:footnote>
  <w:footnote w:type="continuationSeparator" w:id="0">
    <w:p w14:paraId="16692C13" w14:textId="77777777" w:rsidR="00EF503D" w:rsidRDefault="00EF503D" w:rsidP="0000042C">
      <w:pPr>
        <w:spacing w:after="0" w:line="240" w:lineRule="auto"/>
      </w:pPr>
      <w:r>
        <w:continuationSeparator/>
      </w:r>
    </w:p>
  </w:footnote>
  <w:footnote w:type="continuationNotice" w:id="1">
    <w:p w14:paraId="5025C815" w14:textId="77777777" w:rsidR="00EF503D" w:rsidRDefault="00EF50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color w:val="2B579A"/>
              <w:shd w:val="clear" w:color="auto" w:fill="E6E6E6"/>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5E71720C" w:rsidR="00FB57BB" w:rsidRPr="00131BC8" w:rsidRDefault="00EB271A" w:rsidP="00FB57BB">
          <w:pPr>
            <w:pStyle w:val="Header"/>
            <w:jc w:val="center"/>
            <w:rPr>
              <w:b/>
              <w:bCs/>
              <w:sz w:val="24"/>
              <w:szCs w:val="24"/>
            </w:rPr>
          </w:pPr>
          <w:r>
            <w:rPr>
              <w:b/>
              <w:bCs/>
              <w:sz w:val="24"/>
              <w:szCs w:val="24"/>
            </w:rPr>
            <w:t>BOARD OF GOVERNORS</w:t>
          </w:r>
        </w:p>
      </w:tc>
      <w:tc>
        <w:tcPr>
          <w:tcW w:w="2693" w:type="dxa"/>
        </w:tcPr>
        <w:p w14:paraId="735B44DE" w14:textId="6D5026D4" w:rsidR="00FB57BB" w:rsidRPr="00131BC8" w:rsidRDefault="00EB271A" w:rsidP="00FB57BB">
          <w:pPr>
            <w:pStyle w:val="Header"/>
            <w:jc w:val="right"/>
            <w:rPr>
              <w:b/>
              <w:bCs/>
              <w:sz w:val="24"/>
              <w:szCs w:val="24"/>
            </w:rPr>
          </w:pPr>
          <w:r>
            <w:rPr>
              <w:b/>
              <w:bCs/>
              <w:sz w:val="24"/>
              <w:szCs w:val="24"/>
            </w:rPr>
            <w:t>BG</w:t>
          </w:r>
          <w:r w:rsidR="00883150">
            <w:rPr>
              <w:b/>
              <w:bCs/>
              <w:sz w:val="24"/>
              <w:szCs w:val="24"/>
            </w:rPr>
            <w:t>_2023_1</w:t>
          </w:r>
          <w:r w:rsidR="00184286">
            <w:rPr>
              <w:b/>
              <w:bCs/>
              <w:sz w:val="24"/>
              <w:szCs w:val="24"/>
            </w:rPr>
            <w:t>1_28</w:t>
          </w:r>
          <w:r w:rsidR="00883150">
            <w:rPr>
              <w:b/>
              <w:bCs/>
              <w:sz w:val="24"/>
              <w:szCs w:val="24"/>
            </w:rPr>
            <w:t>_</w:t>
          </w:r>
          <w:r w:rsidR="00FB57BB" w:rsidRPr="00131BC8">
            <w:rPr>
              <w:b/>
              <w:bCs/>
              <w:sz w:val="24"/>
              <w:szCs w:val="24"/>
            </w:rPr>
            <w:t>M</w:t>
          </w:r>
          <w:r w:rsidR="00883150">
            <w:rPr>
              <w:b/>
              <w:bCs/>
              <w:sz w:val="24"/>
              <w:szCs w:val="24"/>
            </w:rPr>
            <w:t xml:space="preserve"> </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color w:val="2B579A"/>
              <w:shd w:val="clear" w:color="auto" w:fill="E6E6E6"/>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8FF"/>
    <w:multiLevelType w:val="hybridMultilevel"/>
    <w:tmpl w:val="2F66C5E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 w15:restartNumberingAfterBreak="0">
    <w:nsid w:val="11372B58"/>
    <w:multiLevelType w:val="hybridMultilevel"/>
    <w:tmpl w:val="7ADA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B5D4F"/>
    <w:multiLevelType w:val="hybridMultilevel"/>
    <w:tmpl w:val="EE34D884"/>
    <w:lvl w:ilvl="0" w:tplc="08090001">
      <w:start w:val="1"/>
      <w:numFmt w:val="bullet"/>
      <w:lvlText w:val=""/>
      <w:lvlJc w:val="left"/>
      <w:pPr>
        <w:ind w:left="1889" w:hanging="360"/>
      </w:pPr>
      <w:rPr>
        <w:rFonts w:ascii="Symbol" w:hAnsi="Symbol" w:hint="default"/>
      </w:rPr>
    </w:lvl>
    <w:lvl w:ilvl="1" w:tplc="08090003" w:tentative="1">
      <w:start w:val="1"/>
      <w:numFmt w:val="bullet"/>
      <w:lvlText w:val="o"/>
      <w:lvlJc w:val="left"/>
      <w:pPr>
        <w:ind w:left="2609" w:hanging="360"/>
      </w:pPr>
      <w:rPr>
        <w:rFonts w:ascii="Courier New" w:hAnsi="Courier New" w:cs="Courier New" w:hint="default"/>
      </w:rPr>
    </w:lvl>
    <w:lvl w:ilvl="2" w:tplc="08090005" w:tentative="1">
      <w:start w:val="1"/>
      <w:numFmt w:val="bullet"/>
      <w:lvlText w:val=""/>
      <w:lvlJc w:val="left"/>
      <w:pPr>
        <w:ind w:left="3329" w:hanging="360"/>
      </w:pPr>
      <w:rPr>
        <w:rFonts w:ascii="Wingdings" w:hAnsi="Wingdings" w:hint="default"/>
      </w:rPr>
    </w:lvl>
    <w:lvl w:ilvl="3" w:tplc="08090001" w:tentative="1">
      <w:start w:val="1"/>
      <w:numFmt w:val="bullet"/>
      <w:lvlText w:val=""/>
      <w:lvlJc w:val="left"/>
      <w:pPr>
        <w:ind w:left="4049" w:hanging="360"/>
      </w:pPr>
      <w:rPr>
        <w:rFonts w:ascii="Symbol" w:hAnsi="Symbol" w:hint="default"/>
      </w:rPr>
    </w:lvl>
    <w:lvl w:ilvl="4" w:tplc="08090003" w:tentative="1">
      <w:start w:val="1"/>
      <w:numFmt w:val="bullet"/>
      <w:lvlText w:val="o"/>
      <w:lvlJc w:val="left"/>
      <w:pPr>
        <w:ind w:left="4769" w:hanging="360"/>
      </w:pPr>
      <w:rPr>
        <w:rFonts w:ascii="Courier New" w:hAnsi="Courier New" w:cs="Courier New" w:hint="default"/>
      </w:rPr>
    </w:lvl>
    <w:lvl w:ilvl="5" w:tplc="08090005" w:tentative="1">
      <w:start w:val="1"/>
      <w:numFmt w:val="bullet"/>
      <w:lvlText w:val=""/>
      <w:lvlJc w:val="left"/>
      <w:pPr>
        <w:ind w:left="5489" w:hanging="360"/>
      </w:pPr>
      <w:rPr>
        <w:rFonts w:ascii="Wingdings" w:hAnsi="Wingdings" w:hint="default"/>
      </w:rPr>
    </w:lvl>
    <w:lvl w:ilvl="6" w:tplc="08090001" w:tentative="1">
      <w:start w:val="1"/>
      <w:numFmt w:val="bullet"/>
      <w:lvlText w:val=""/>
      <w:lvlJc w:val="left"/>
      <w:pPr>
        <w:ind w:left="6209" w:hanging="360"/>
      </w:pPr>
      <w:rPr>
        <w:rFonts w:ascii="Symbol" w:hAnsi="Symbol" w:hint="default"/>
      </w:rPr>
    </w:lvl>
    <w:lvl w:ilvl="7" w:tplc="08090003" w:tentative="1">
      <w:start w:val="1"/>
      <w:numFmt w:val="bullet"/>
      <w:lvlText w:val="o"/>
      <w:lvlJc w:val="left"/>
      <w:pPr>
        <w:ind w:left="6929" w:hanging="360"/>
      </w:pPr>
      <w:rPr>
        <w:rFonts w:ascii="Courier New" w:hAnsi="Courier New" w:cs="Courier New" w:hint="default"/>
      </w:rPr>
    </w:lvl>
    <w:lvl w:ilvl="8" w:tplc="08090005" w:tentative="1">
      <w:start w:val="1"/>
      <w:numFmt w:val="bullet"/>
      <w:lvlText w:val=""/>
      <w:lvlJc w:val="left"/>
      <w:pPr>
        <w:ind w:left="7649" w:hanging="360"/>
      </w:pPr>
      <w:rPr>
        <w:rFonts w:ascii="Wingdings" w:hAnsi="Wingdings" w:hint="default"/>
      </w:rPr>
    </w:lvl>
  </w:abstractNum>
  <w:abstractNum w:abstractNumId="3" w15:restartNumberingAfterBreak="0">
    <w:nsid w:val="2ED449C6"/>
    <w:multiLevelType w:val="hybridMultilevel"/>
    <w:tmpl w:val="02C815A0"/>
    <w:lvl w:ilvl="0" w:tplc="1DB85C9A">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9572A"/>
    <w:multiLevelType w:val="hybridMultilevel"/>
    <w:tmpl w:val="5CD2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80BD2"/>
    <w:multiLevelType w:val="hybridMultilevel"/>
    <w:tmpl w:val="C9B8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010D4"/>
    <w:multiLevelType w:val="hybridMultilevel"/>
    <w:tmpl w:val="895639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052E3"/>
    <w:multiLevelType w:val="hybridMultilevel"/>
    <w:tmpl w:val="3CDC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D640F"/>
    <w:multiLevelType w:val="hybridMultilevel"/>
    <w:tmpl w:val="CCCA032C"/>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9" w15:restartNumberingAfterBreak="0">
    <w:nsid w:val="495D30A9"/>
    <w:multiLevelType w:val="hybridMultilevel"/>
    <w:tmpl w:val="EDB493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3B411A"/>
    <w:multiLevelType w:val="hybridMultilevel"/>
    <w:tmpl w:val="78D88F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D83090"/>
    <w:multiLevelType w:val="hybridMultilevel"/>
    <w:tmpl w:val="706EBAC4"/>
    <w:lvl w:ilvl="0" w:tplc="08090011">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2" w15:restartNumberingAfterBreak="0">
    <w:nsid w:val="5A607087"/>
    <w:multiLevelType w:val="hybridMultilevel"/>
    <w:tmpl w:val="6D46B2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8C4696"/>
    <w:multiLevelType w:val="hybridMultilevel"/>
    <w:tmpl w:val="660A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A2987"/>
    <w:multiLevelType w:val="hybridMultilevel"/>
    <w:tmpl w:val="A5B223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1030DF"/>
    <w:multiLevelType w:val="hybridMultilevel"/>
    <w:tmpl w:val="7B9ED3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12417E"/>
    <w:multiLevelType w:val="hybridMultilevel"/>
    <w:tmpl w:val="41968940"/>
    <w:lvl w:ilvl="0" w:tplc="08090011">
      <w:start w:val="1"/>
      <w:numFmt w:val="decimal"/>
      <w:lvlText w:val="%1)"/>
      <w:lvlJc w:val="left"/>
      <w:pPr>
        <w:ind w:left="755" w:hanging="360"/>
      </w:p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num w:numId="1" w16cid:durableId="1293823736">
    <w:abstractNumId w:val="3"/>
  </w:num>
  <w:num w:numId="2" w16cid:durableId="39403139">
    <w:abstractNumId w:val="1"/>
  </w:num>
  <w:num w:numId="3" w16cid:durableId="813914690">
    <w:abstractNumId w:val="10"/>
  </w:num>
  <w:num w:numId="4" w16cid:durableId="1414080726">
    <w:abstractNumId w:val="12"/>
  </w:num>
  <w:num w:numId="5" w16cid:durableId="1885633353">
    <w:abstractNumId w:val="16"/>
  </w:num>
  <w:num w:numId="6" w16cid:durableId="1078407469">
    <w:abstractNumId w:val="11"/>
  </w:num>
  <w:num w:numId="7" w16cid:durableId="691995949">
    <w:abstractNumId w:val="8"/>
  </w:num>
  <w:num w:numId="8" w16cid:durableId="60639892">
    <w:abstractNumId w:val="14"/>
  </w:num>
  <w:num w:numId="9" w16cid:durableId="1358700079">
    <w:abstractNumId w:val="5"/>
  </w:num>
  <w:num w:numId="10" w16cid:durableId="965047079">
    <w:abstractNumId w:val="13"/>
  </w:num>
  <w:num w:numId="11" w16cid:durableId="1269433885">
    <w:abstractNumId w:val="6"/>
  </w:num>
  <w:num w:numId="12" w16cid:durableId="302387419">
    <w:abstractNumId w:val="9"/>
  </w:num>
  <w:num w:numId="13" w16cid:durableId="1934513327">
    <w:abstractNumId w:val="0"/>
  </w:num>
  <w:num w:numId="14" w16cid:durableId="880441626">
    <w:abstractNumId w:val="7"/>
  </w:num>
  <w:num w:numId="15" w16cid:durableId="706444367">
    <w:abstractNumId w:val="4"/>
  </w:num>
  <w:num w:numId="16" w16cid:durableId="1451124348">
    <w:abstractNumId w:val="15"/>
  </w:num>
  <w:num w:numId="17" w16cid:durableId="94516145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84L86ZF28AkKliFPcMg74SWJ61s72xZdC2K6BqQ4z98mcI53nQh8tyn2kBU1xb8gWmyCEh/ePFHKlhFDOeeAoA==" w:salt="lOpIZ+oacpJLsnhjJl+o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05D"/>
    <w:rsid w:val="000000A7"/>
    <w:rsid w:val="00000154"/>
    <w:rsid w:val="0000042C"/>
    <w:rsid w:val="00000665"/>
    <w:rsid w:val="00000B52"/>
    <w:rsid w:val="00001160"/>
    <w:rsid w:val="00001D6B"/>
    <w:rsid w:val="00002008"/>
    <w:rsid w:val="00002285"/>
    <w:rsid w:val="0000237B"/>
    <w:rsid w:val="000023F0"/>
    <w:rsid w:val="000024FB"/>
    <w:rsid w:val="0000282B"/>
    <w:rsid w:val="00002BB5"/>
    <w:rsid w:val="00002DB2"/>
    <w:rsid w:val="00002F4A"/>
    <w:rsid w:val="00003152"/>
    <w:rsid w:val="00003233"/>
    <w:rsid w:val="000033A0"/>
    <w:rsid w:val="000033DB"/>
    <w:rsid w:val="00003420"/>
    <w:rsid w:val="000035AA"/>
    <w:rsid w:val="0000361F"/>
    <w:rsid w:val="000036C5"/>
    <w:rsid w:val="0000391C"/>
    <w:rsid w:val="00003979"/>
    <w:rsid w:val="00003A36"/>
    <w:rsid w:val="000045B5"/>
    <w:rsid w:val="00004AB4"/>
    <w:rsid w:val="0000538B"/>
    <w:rsid w:val="000053E5"/>
    <w:rsid w:val="000057EC"/>
    <w:rsid w:val="000065C3"/>
    <w:rsid w:val="0000669A"/>
    <w:rsid w:val="00006957"/>
    <w:rsid w:val="0000780C"/>
    <w:rsid w:val="0000787E"/>
    <w:rsid w:val="00007917"/>
    <w:rsid w:val="0000793D"/>
    <w:rsid w:val="0000795A"/>
    <w:rsid w:val="000100F2"/>
    <w:rsid w:val="00010557"/>
    <w:rsid w:val="00010A03"/>
    <w:rsid w:val="00010FD6"/>
    <w:rsid w:val="00010FF8"/>
    <w:rsid w:val="000118B6"/>
    <w:rsid w:val="00011964"/>
    <w:rsid w:val="0001197C"/>
    <w:rsid w:val="000119D0"/>
    <w:rsid w:val="00011FB8"/>
    <w:rsid w:val="00012531"/>
    <w:rsid w:val="000126FF"/>
    <w:rsid w:val="00012EB7"/>
    <w:rsid w:val="00012EEF"/>
    <w:rsid w:val="00013306"/>
    <w:rsid w:val="000136B2"/>
    <w:rsid w:val="00013CE0"/>
    <w:rsid w:val="00013F96"/>
    <w:rsid w:val="00014249"/>
    <w:rsid w:val="0001448A"/>
    <w:rsid w:val="00014971"/>
    <w:rsid w:val="00014A11"/>
    <w:rsid w:val="000154EA"/>
    <w:rsid w:val="00015543"/>
    <w:rsid w:val="00015AC8"/>
    <w:rsid w:val="00015E8D"/>
    <w:rsid w:val="00015EE9"/>
    <w:rsid w:val="000161AD"/>
    <w:rsid w:val="000166CA"/>
    <w:rsid w:val="00016E37"/>
    <w:rsid w:val="00016EC6"/>
    <w:rsid w:val="00017AD9"/>
    <w:rsid w:val="00017B19"/>
    <w:rsid w:val="00017D25"/>
    <w:rsid w:val="0002005C"/>
    <w:rsid w:val="000205BF"/>
    <w:rsid w:val="000206FE"/>
    <w:rsid w:val="00020750"/>
    <w:rsid w:val="000208A9"/>
    <w:rsid w:val="000209B7"/>
    <w:rsid w:val="00020D08"/>
    <w:rsid w:val="0002108D"/>
    <w:rsid w:val="000212D1"/>
    <w:rsid w:val="00021456"/>
    <w:rsid w:val="00021930"/>
    <w:rsid w:val="00021D32"/>
    <w:rsid w:val="00022134"/>
    <w:rsid w:val="00022310"/>
    <w:rsid w:val="0002283A"/>
    <w:rsid w:val="00022BC4"/>
    <w:rsid w:val="00022D64"/>
    <w:rsid w:val="00023442"/>
    <w:rsid w:val="000234A2"/>
    <w:rsid w:val="0002398C"/>
    <w:rsid w:val="00023CF4"/>
    <w:rsid w:val="00023DD8"/>
    <w:rsid w:val="00023EF0"/>
    <w:rsid w:val="00024094"/>
    <w:rsid w:val="000243D6"/>
    <w:rsid w:val="000244F3"/>
    <w:rsid w:val="000245A4"/>
    <w:rsid w:val="000250A5"/>
    <w:rsid w:val="00025110"/>
    <w:rsid w:val="00025192"/>
    <w:rsid w:val="000252C1"/>
    <w:rsid w:val="00025818"/>
    <w:rsid w:val="00025846"/>
    <w:rsid w:val="000259F9"/>
    <w:rsid w:val="00026C8D"/>
    <w:rsid w:val="00027010"/>
    <w:rsid w:val="0002714D"/>
    <w:rsid w:val="000273FB"/>
    <w:rsid w:val="00027465"/>
    <w:rsid w:val="00027A5E"/>
    <w:rsid w:val="00027E13"/>
    <w:rsid w:val="00027FEF"/>
    <w:rsid w:val="00030426"/>
    <w:rsid w:val="000305A5"/>
    <w:rsid w:val="00030917"/>
    <w:rsid w:val="00031F89"/>
    <w:rsid w:val="00031FAC"/>
    <w:rsid w:val="00032012"/>
    <w:rsid w:val="00032027"/>
    <w:rsid w:val="00032272"/>
    <w:rsid w:val="000324C1"/>
    <w:rsid w:val="0003256E"/>
    <w:rsid w:val="00033356"/>
    <w:rsid w:val="000333D6"/>
    <w:rsid w:val="0003353C"/>
    <w:rsid w:val="00033613"/>
    <w:rsid w:val="00033F00"/>
    <w:rsid w:val="00033FA2"/>
    <w:rsid w:val="0003401F"/>
    <w:rsid w:val="0003402F"/>
    <w:rsid w:val="000340B1"/>
    <w:rsid w:val="00034317"/>
    <w:rsid w:val="000349E0"/>
    <w:rsid w:val="00034A42"/>
    <w:rsid w:val="00034B69"/>
    <w:rsid w:val="00034C08"/>
    <w:rsid w:val="00034F71"/>
    <w:rsid w:val="00034FAC"/>
    <w:rsid w:val="000353A8"/>
    <w:rsid w:val="00035793"/>
    <w:rsid w:val="0003580A"/>
    <w:rsid w:val="00035A29"/>
    <w:rsid w:val="00035CAA"/>
    <w:rsid w:val="000361CF"/>
    <w:rsid w:val="000362E3"/>
    <w:rsid w:val="000362FE"/>
    <w:rsid w:val="00036985"/>
    <w:rsid w:val="000369BB"/>
    <w:rsid w:val="00036FAD"/>
    <w:rsid w:val="00037189"/>
    <w:rsid w:val="00037277"/>
    <w:rsid w:val="0003793C"/>
    <w:rsid w:val="00037AFB"/>
    <w:rsid w:val="000401D0"/>
    <w:rsid w:val="00040358"/>
    <w:rsid w:val="0004038E"/>
    <w:rsid w:val="00040855"/>
    <w:rsid w:val="000413A4"/>
    <w:rsid w:val="000414BB"/>
    <w:rsid w:val="00041601"/>
    <w:rsid w:val="00042490"/>
    <w:rsid w:val="000427CE"/>
    <w:rsid w:val="00042A25"/>
    <w:rsid w:val="00042EBB"/>
    <w:rsid w:val="00043367"/>
    <w:rsid w:val="00043420"/>
    <w:rsid w:val="0004378A"/>
    <w:rsid w:val="00043798"/>
    <w:rsid w:val="00043CFE"/>
    <w:rsid w:val="00043F50"/>
    <w:rsid w:val="000445BD"/>
    <w:rsid w:val="00044780"/>
    <w:rsid w:val="00044974"/>
    <w:rsid w:val="0004514D"/>
    <w:rsid w:val="00045B48"/>
    <w:rsid w:val="00045DD9"/>
    <w:rsid w:val="00046156"/>
    <w:rsid w:val="00046190"/>
    <w:rsid w:val="0004620D"/>
    <w:rsid w:val="00046324"/>
    <w:rsid w:val="00046346"/>
    <w:rsid w:val="00046368"/>
    <w:rsid w:val="00046498"/>
    <w:rsid w:val="000467B2"/>
    <w:rsid w:val="0004691F"/>
    <w:rsid w:val="00046BDD"/>
    <w:rsid w:val="000471D3"/>
    <w:rsid w:val="000472A0"/>
    <w:rsid w:val="000475A0"/>
    <w:rsid w:val="0004798D"/>
    <w:rsid w:val="00047E92"/>
    <w:rsid w:val="000503E5"/>
    <w:rsid w:val="000505A9"/>
    <w:rsid w:val="000505D1"/>
    <w:rsid w:val="00050FC8"/>
    <w:rsid w:val="0005102C"/>
    <w:rsid w:val="000510E2"/>
    <w:rsid w:val="00051458"/>
    <w:rsid w:val="00051B0C"/>
    <w:rsid w:val="00052091"/>
    <w:rsid w:val="0005244C"/>
    <w:rsid w:val="0005246B"/>
    <w:rsid w:val="00052620"/>
    <w:rsid w:val="00052CA2"/>
    <w:rsid w:val="000531DC"/>
    <w:rsid w:val="000535E0"/>
    <w:rsid w:val="00053CD4"/>
    <w:rsid w:val="00053DA2"/>
    <w:rsid w:val="0005481C"/>
    <w:rsid w:val="000549FE"/>
    <w:rsid w:val="00055204"/>
    <w:rsid w:val="0005534F"/>
    <w:rsid w:val="000553CA"/>
    <w:rsid w:val="0005575A"/>
    <w:rsid w:val="00055891"/>
    <w:rsid w:val="00055F9E"/>
    <w:rsid w:val="00056963"/>
    <w:rsid w:val="0005745F"/>
    <w:rsid w:val="00057463"/>
    <w:rsid w:val="000575AC"/>
    <w:rsid w:val="0005764E"/>
    <w:rsid w:val="000576E3"/>
    <w:rsid w:val="00057EDC"/>
    <w:rsid w:val="000600D2"/>
    <w:rsid w:val="00060119"/>
    <w:rsid w:val="000601FC"/>
    <w:rsid w:val="00060BD9"/>
    <w:rsid w:val="00060EB3"/>
    <w:rsid w:val="00060F7B"/>
    <w:rsid w:val="000616EF"/>
    <w:rsid w:val="0006191E"/>
    <w:rsid w:val="000620AB"/>
    <w:rsid w:val="000623DF"/>
    <w:rsid w:val="00062F8E"/>
    <w:rsid w:val="0006351F"/>
    <w:rsid w:val="0006358D"/>
    <w:rsid w:val="00063BE1"/>
    <w:rsid w:val="0006429A"/>
    <w:rsid w:val="00064A33"/>
    <w:rsid w:val="00064E9F"/>
    <w:rsid w:val="0006504D"/>
    <w:rsid w:val="000652FE"/>
    <w:rsid w:val="00065370"/>
    <w:rsid w:val="00065CAD"/>
    <w:rsid w:val="000667E6"/>
    <w:rsid w:val="00066ACD"/>
    <w:rsid w:val="00067064"/>
    <w:rsid w:val="0006713A"/>
    <w:rsid w:val="00067439"/>
    <w:rsid w:val="000677C3"/>
    <w:rsid w:val="00067852"/>
    <w:rsid w:val="00067916"/>
    <w:rsid w:val="00067A72"/>
    <w:rsid w:val="000703CE"/>
    <w:rsid w:val="00070722"/>
    <w:rsid w:val="00070857"/>
    <w:rsid w:val="00070CBF"/>
    <w:rsid w:val="00070DB7"/>
    <w:rsid w:val="00070E88"/>
    <w:rsid w:val="00070FA6"/>
    <w:rsid w:val="000717BC"/>
    <w:rsid w:val="000719EB"/>
    <w:rsid w:val="000726B0"/>
    <w:rsid w:val="00072C6A"/>
    <w:rsid w:val="00072E55"/>
    <w:rsid w:val="000736B4"/>
    <w:rsid w:val="00073AB7"/>
    <w:rsid w:val="00073AC4"/>
    <w:rsid w:val="00073C9D"/>
    <w:rsid w:val="00073E21"/>
    <w:rsid w:val="00074066"/>
    <w:rsid w:val="000740FE"/>
    <w:rsid w:val="00074308"/>
    <w:rsid w:val="000743DD"/>
    <w:rsid w:val="000745E1"/>
    <w:rsid w:val="0007487C"/>
    <w:rsid w:val="00074D27"/>
    <w:rsid w:val="00075720"/>
    <w:rsid w:val="00075851"/>
    <w:rsid w:val="0007593C"/>
    <w:rsid w:val="000759B5"/>
    <w:rsid w:val="00075B1A"/>
    <w:rsid w:val="00075F23"/>
    <w:rsid w:val="00076028"/>
    <w:rsid w:val="0007634A"/>
    <w:rsid w:val="00076C4A"/>
    <w:rsid w:val="00077112"/>
    <w:rsid w:val="000772F5"/>
    <w:rsid w:val="00077300"/>
    <w:rsid w:val="00077B4E"/>
    <w:rsid w:val="00077CE0"/>
    <w:rsid w:val="00077DE1"/>
    <w:rsid w:val="00077F9E"/>
    <w:rsid w:val="000800DE"/>
    <w:rsid w:val="000801C0"/>
    <w:rsid w:val="00080CA6"/>
    <w:rsid w:val="00080F9D"/>
    <w:rsid w:val="00081112"/>
    <w:rsid w:val="00081A0F"/>
    <w:rsid w:val="00081B7F"/>
    <w:rsid w:val="00081C77"/>
    <w:rsid w:val="00082054"/>
    <w:rsid w:val="000823A6"/>
    <w:rsid w:val="0008292E"/>
    <w:rsid w:val="00082B6D"/>
    <w:rsid w:val="00082ED5"/>
    <w:rsid w:val="00083B4B"/>
    <w:rsid w:val="000846CC"/>
    <w:rsid w:val="000847BD"/>
    <w:rsid w:val="00084E80"/>
    <w:rsid w:val="00084EB0"/>
    <w:rsid w:val="00084EF3"/>
    <w:rsid w:val="000852A0"/>
    <w:rsid w:val="0008540E"/>
    <w:rsid w:val="000854B6"/>
    <w:rsid w:val="000855AE"/>
    <w:rsid w:val="00085FA8"/>
    <w:rsid w:val="00086A18"/>
    <w:rsid w:val="00086DC6"/>
    <w:rsid w:val="000872E0"/>
    <w:rsid w:val="000874A9"/>
    <w:rsid w:val="000876BE"/>
    <w:rsid w:val="00087720"/>
    <w:rsid w:val="000879FB"/>
    <w:rsid w:val="00087BD1"/>
    <w:rsid w:val="00087F64"/>
    <w:rsid w:val="0009038A"/>
    <w:rsid w:val="00090713"/>
    <w:rsid w:val="00090728"/>
    <w:rsid w:val="00090C1E"/>
    <w:rsid w:val="00090CDC"/>
    <w:rsid w:val="00090CF6"/>
    <w:rsid w:val="00090E25"/>
    <w:rsid w:val="00091314"/>
    <w:rsid w:val="000916F6"/>
    <w:rsid w:val="00091967"/>
    <w:rsid w:val="0009291C"/>
    <w:rsid w:val="00093358"/>
    <w:rsid w:val="000933AB"/>
    <w:rsid w:val="00093452"/>
    <w:rsid w:val="00093636"/>
    <w:rsid w:val="00093876"/>
    <w:rsid w:val="00093E79"/>
    <w:rsid w:val="0009415E"/>
    <w:rsid w:val="00094207"/>
    <w:rsid w:val="00094365"/>
    <w:rsid w:val="0009442E"/>
    <w:rsid w:val="0009453D"/>
    <w:rsid w:val="00094615"/>
    <w:rsid w:val="00094782"/>
    <w:rsid w:val="00094ED3"/>
    <w:rsid w:val="00095752"/>
    <w:rsid w:val="00095BAF"/>
    <w:rsid w:val="00095D53"/>
    <w:rsid w:val="00096BED"/>
    <w:rsid w:val="00096C7B"/>
    <w:rsid w:val="00097133"/>
    <w:rsid w:val="000971AC"/>
    <w:rsid w:val="000975CF"/>
    <w:rsid w:val="000976CA"/>
    <w:rsid w:val="00097C16"/>
    <w:rsid w:val="00097E40"/>
    <w:rsid w:val="00097EE1"/>
    <w:rsid w:val="000A089F"/>
    <w:rsid w:val="000A0C01"/>
    <w:rsid w:val="000A0DF4"/>
    <w:rsid w:val="000A0F76"/>
    <w:rsid w:val="000A104F"/>
    <w:rsid w:val="000A10DE"/>
    <w:rsid w:val="000A1820"/>
    <w:rsid w:val="000A1BC2"/>
    <w:rsid w:val="000A1E60"/>
    <w:rsid w:val="000A22BD"/>
    <w:rsid w:val="000A2371"/>
    <w:rsid w:val="000A2940"/>
    <w:rsid w:val="000A2B1C"/>
    <w:rsid w:val="000A2E24"/>
    <w:rsid w:val="000A2EB2"/>
    <w:rsid w:val="000A30E4"/>
    <w:rsid w:val="000A3273"/>
    <w:rsid w:val="000A32D6"/>
    <w:rsid w:val="000A341E"/>
    <w:rsid w:val="000A346C"/>
    <w:rsid w:val="000A3679"/>
    <w:rsid w:val="000A3721"/>
    <w:rsid w:val="000A3E1B"/>
    <w:rsid w:val="000A411C"/>
    <w:rsid w:val="000A439A"/>
    <w:rsid w:val="000A4AAE"/>
    <w:rsid w:val="000A4C05"/>
    <w:rsid w:val="000A524A"/>
    <w:rsid w:val="000A5561"/>
    <w:rsid w:val="000A5630"/>
    <w:rsid w:val="000A582C"/>
    <w:rsid w:val="000A5D2F"/>
    <w:rsid w:val="000A5F99"/>
    <w:rsid w:val="000A61E3"/>
    <w:rsid w:val="000A6997"/>
    <w:rsid w:val="000A6B66"/>
    <w:rsid w:val="000A6FBB"/>
    <w:rsid w:val="000A76F7"/>
    <w:rsid w:val="000A7807"/>
    <w:rsid w:val="000A7915"/>
    <w:rsid w:val="000B019E"/>
    <w:rsid w:val="000B04CA"/>
    <w:rsid w:val="000B0633"/>
    <w:rsid w:val="000B1331"/>
    <w:rsid w:val="000B16E8"/>
    <w:rsid w:val="000B1E2A"/>
    <w:rsid w:val="000B207E"/>
    <w:rsid w:val="000B2474"/>
    <w:rsid w:val="000B2CC6"/>
    <w:rsid w:val="000B311D"/>
    <w:rsid w:val="000B340F"/>
    <w:rsid w:val="000B362F"/>
    <w:rsid w:val="000B3BE4"/>
    <w:rsid w:val="000B3D8A"/>
    <w:rsid w:val="000B3F83"/>
    <w:rsid w:val="000B3FB9"/>
    <w:rsid w:val="000B51B2"/>
    <w:rsid w:val="000B524E"/>
    <w:rsid w:val="000B52A4"/>
    <w:rsid w:val="000B5764"/>
    <w:rsid w:val="000B5820"/>
    <w:rsid w:val="000B5903"/>
    <w:rsid w:val="000B5F60"/>
    <w:rsid w:val="000B61B2"/>
    <w:rsid w:val="000B6243"/>
    <w:rsid w:val="000B6301"/>
    <w:rsid w:val="000B64D3"/>
    <w:rsid w:val="000B66D9"/>
    <w:rsid w:val="000B723C"/>
    <w:rsid w:val="000B786C"/>
    <w:rsid w:val="000B7892"/>
    <w:rsid w:val="000B7D5F"/>
    <w:rsid w:val="000C00D6"/>
    <w:rsid w:val="000C0540"/>
    <w:rsid w:val="000C06F7"/>
    <w:rsid w:val="000C0C2E"/>
    <w:rsid w:val="000C0ED8"/>
    <w:rsid w:val="000C1053"/>
    <w:rsid w:val="000C1805"/>
    <w:rsid w:val="000C1A54"/>
    <w:rsid w:val="000C1BD7"/>
    <w:rsid w:val="000C1C93"/>
    <w:rsid w:val="000C2284"/>
    <w:rsid w:val="000C2306"/>
    <w:rsid w:val="000C2360"/>
    <w:rsid w:val="000C2568"/>
    <w:rsid w:val="000C2572"/>
    <w:rsid w:val="000C29D9"/>
    <w:rsid w:val="000C2BAC"/>
    <w:rsid w:val="000C2CE4"/>
    <w:rsid w:val="000C34D2"/>
    <w:rsid w:val="000C3558"/>
    <w:rsid w:val="000C39A5"/>
    <w:rsid w:val="000C3E56"/>
    <w:rsid w:val="000C3EB7"/>
    <w:rsid w:val="000C3EDD"/>
    <w:rsid w:val="000C4FD3"/>
    <w:rsid w:val="000C5829"/>
    <w:rsid w:val="000C5C51"/>
    <w:rsid w:val="000C5DD7"/>
    <w:rsid w:val="000C64E1"/>
    <w:rsid w:val="000C66FC"/>
    <w:rsid w:val="000C6ABE"/>
    <w:rsid w:val="000C6E49"/>
    <w:rsid w:val="000C779D"/>
    <w:rsid w:val="000C7FF3"/>
    <w:rsid w:val="000D046B"/>
    <w:rsid w:val="000D0FE3"/>
    <w:rsid w:val="000D0FED"/>
    <w:rsid w:val="000D1075"/>
    <w:rsid w:val="000D1E26"/>
    <w:rsid w:val="000D2319"/>
    <w:rsid w:val="000D284B"/>
    <w:rsid w:val="000D2D47"/>
    <w:rsid w:val="000D2F30"/>
    <w:rsid w:val="000D347F"/>
    <w:rsid w:val="000D3655"/>
    <w:rsid w:val="000D4055"/>
    <w:rsid w:val="000D4453"/>
    <w:rsid w:val="000D4595"/>
    <w:rsid w:val="000D4771"/>
    <w:rsid w:val="000D4AAC"/>
    <w:rsid w:val="000D4C59"/>
    <w:rsid w:val="000D4D17"/>
    <w:rsid w:val="000D4D9D"/>
    <w:rsid w:val="000D508E"/>
    <w:rsid w:val="000D5B6E"/>
    <w:rsid w:val="000D5C69"/>
    <w:rsid w:val="000D5E2F"/>
    <w:rsid w:val="000D6176"/>
    <w:rsid w:val="000D6279"/>
    <w:rsid w:val="000D64D6"/>
    <w:rsid w:val="000D671C"/>
    <w:rsid w:val="000D6720"/>
    <w:rsid w:val="000D6DD7"/>
    <w:rsid w:val="000D7184"/>
    <w:rsid w:val="000D79CD"/>
    <w:rsid w:val="000E08A5"/>
    <w:rsid w:val="000E0C3D"/>
    <w:rsid w:val="000E1496"/>
    <w:rsid w:val="000E14DB"/>
    <w:rsid w:val="000E16E5"/>
    <w:rsid w:val="000E173A"/>
    <w:rsid w:val="000E17C9"/>
    <w:rsid w:val="000E1967"/>
    <w:rsid w:val="000E1AD0"/>
    <w:rsid w:val="000E1D01"/>
    <w:rsid w:val="000E1DCE"/>
    <w:rsid w:val="000E2048"/>
    <w:rsid w:val="000E23A1"/>
    <w:rsid w:val="000E288C"/>
    <w:rsid w:val="000E2BF0"/>
    <w:rsid w:val="000E2E99"/>
    <w:rsid w:val="000E2EBB"/>
    <w:rsid w:val="000E3515"/>
    <w:rsid w:val="000E35FE"/>
    <w:rsid w:val="000E36DB"/>
    <w:rsid w:val="000E3F36"/>
    <w:rsid w:val="000E41EA"/>
    <w:rsid w:val="000E49D5"/>
    <w:rsid w:val="000E4B6D"/>
    <w:rsid w:val="000E4C14"/>
    <w:rsid w:val="000E4D05"/>
    <w:rsid w:val="000E4DE4"/>
    <w:rsid w:val="000E5937"/>
    <w:rsid w:val="000E5D73"/>
    <w:rsid w:val="000E6129"/>
    <w:rsid w:val="000E66A6"/>
    <w:rsid w:val="000E6771"/>
    <w:rsid w:val="000E6B60"/>
    <w:rsid w:val="000E6E68"/>
    <w:rsid w:val="000E7661"/>
    <w:rsid w:val="000E7ADA"/>
    <w:rsid w:val="000E7E5D"/>
    <w:rsid w:val="000F02EF"/>
    <w:rsid w:val="000F04F6"/>
    <w:rsid w:val="000F0752"/>
    <w:rsid w:val="000F0AFE"/>
    <w:rsid w:val="000F0B44"/>
    <w:rsid w:val="000F149B"/>
    <w:rsid w:val="000F1940"/>
    <w:rsid w:val="000F20B1"/>
    <w:rsid w:val="000F2451"/>
    <w:rsid w:val="000F25EA"/>
    <w:rsid w:val="000F290A"/>
    <w:rsid w:val="000F2B75"/>
    <w:rsid w:val="000F330F"/>
    <w:rsid w:val="000F3493"/>
    <w:rsid w:val="000F3585"/>
    <w:rsid w:val="000F366D"/>
    <w:rsid w:val="000F387D"/>
    <w:rsid w:val="000F3A00"/>
    <w:rsid w:val="000F3A07"/>
    <w:rsid w:val="000F3D60"/>
    <w:rsid w:val="000F3EF2"/>
    <w:rsid w:val="000F42EC"/>
    <w:rsid w:val="000F4AC5"/>
    <w:rsid w:val="000F4D20"/>
    <w:rsid w:val="000F4EC0"/>
    <w:rsid w:val="000F4F77"/>
    <w:rsid w:val="000F530A"/>
    <w:rsid w:val="000F53A6"/>
    <w:rsid w:val="000F54EA"/>
    <w:rsid w:val="000F5698"/>
    <w:rsid w:val="000F5854"/>
    <w:rsid w:val="000F5A5B"/>
    <w:rsid w:val="000F5BC3"/>
    <w:rsid w:val="000F5D47"/>
    <w:rsid w:val="000F613C"/>
    <w:rsid w:val="000F66F0"/>
    <w:rsid w:val="000F6D8F"/>
    <w:rsid w:val="000F7959"/>
    <w:rsid w:val="000F7E6D"/>
    <w:rsid w:val="001003E1"/>
    <w:rsid w:val="00100564"/>
    <w:rsid w:val="001010C6"/>
    <w:rsid w:val="001011BC"/>
    <w:rsid w:val="00101209"/>
    <w:rsid w:val="0010145D"/>
    <w:rsid w:val="001015D5"/>
    <w:rsid w:val="00101FF8"/>
    <w:rsid w:val="001020B7"/>
    <w:rsid w:val="00102E06"/>
    <w:rsid w:val="00103314"/>
    <w:rsid w:val="0010348D"/>
    <w:rsid w:val="001034F7"/>
    <w:rsid w:val="00103717"/>
    <w:rsid w:val="00103C51"/>
    <w:rsid w:val="00104061"/>
    <w:rsid w:val="00104A2B"/>
    <w:rsid w:val="0010541E"/>
    <w:rsid w:val="00105576"/>
    <w:rsid w:val="001055BE"/>
    <w:rsid w:val="001055D1"/>
    <w:rsid w:val="001060B8"/>
    <w:rsid w:val="00106397"/>
    <w:rsid w:val="0010682A"/>
    <w:rsid w:val="0010690E"/>
    <w:rsid w:val="001069D7"/>
    <w:rsid w:val="00106E6D"/>
    <w:rsid w:val="00107021"/>
    <w:rsid w:val="001070B7"/>
    <w:rsid w:val="0010769A"/>
    <w:rsid w:val="00107C5F"/>
    <w:rsid w:val="00107F21"/>
    <w:rsid w:val="00107F9F"/>
    <w:rsid w:val="00107FEE"/>
    <w:rsid w:val="00110074"/>
    <w:rsid w:val="0011021C"/>
    <w:rsid w:val="00110EF9"/>
    <w:rsid w:val="001110BD"/>
    <w:rsid w:val="001110D5"/>
    <w:rsid w:val="001113BF"/>
    <w:rsid w:val="00111BF2"/>
    <w:rsid w:val="00111F27"/>
    <w:rsid w:val="001122EE"/>
    <w:rsid w:val="001123A0"/>
    <w:rsid w:val="001125EE"/>
    <w:rsid w:val="0011265C"/>
    <w:rsid w:val="00112B60"/>
    <w:rsid w:val="00112BF1"/>
    <w:rsid w:val="00112C5C"/>
    <w:rsid w:val="00112D46"/>
    <w:rsid w:val="00112F05"/>
    <w:rsid w:val="0011327A"/>
    <w:rsid w:val="00113751"/>
    <w:rsid w:val="0011387E"/>
    <w:rsid w:val="00113C04"/>
    <w:rsid w:val="00113C51"/>
    <w:rsid w:val="00113D3C"/>
    <w:rsid w:val="00113DA9"/>
    <w:rsid w:val="00113EE9"/>
    <w:rsid w:val="00113F6D"/>
    <w:rsid w:val="001141B3"/>
    <w:rsid w:val="001142C1"/>
    <w:rsid w:val="00114737"/>
    <w:rsid w:val="00114BD3"/>
    <w:rsid w:val="00115001"/>
    <w:rsid w:val="001153B8"/>
    <w:rsid w:val="0011545E"/>
    <w:rsid w:val="00115766"/>
    <w:rsid w:val="00115A3A"/>
    <w:rsid w:val="00115AA2"/>
    <w:rsid w:val="00115E8C"/>
    <w:rsid w:val="00115F03"/>
    <w:rsid w:val="00115FC0"/>
    <w:rsid w:val="00116011"/>
    <w:rsid w:val="00116488"/>
    <w:rsid w:val="0011674C"/>
    <w:rsid w:val="00117192"/>
    <w:rsid w:val="001178F0"/>
    <w:rsid w:val="00120266"/>
    <w:rsid w:val="00120899"/>
    <w:rsid w:val="00120E8D"/>
    <w:rsid w:val="00121185"/>
    <w:rsid w:val="001211DD"/>
    <w:rsid w:val="00121B1D"/>
    <w:rsid w:val="00121DAF"/>
    <w:rsid w:val="001220B3"/>
    <w:rsid w:val="00122365"/>
    <w:rsid w:val="0012257C"/>
    <w:rsid w:val="001228EC"/>
    <w:rsid w:val="00122A00"/>
    <w:rsid w:val="00122A21"/>
    <w:rsid w:val="00123492"/>
    <w:rsid w:val="0012349A"/>
    <w:rsid w:val="00124529"/>
    <w:rsid w:val="00124557"/>
    <w:rsid w:val="00124585"/>
    <w:rsid w:val="001245C8"/>
    <w:rsid w:val="00124621"/>
    <w:rsid w:val="0012468B"/>
    <w:rsid w:val="00124A0F"/>
    <w:rsid w:val="001252FE"/>
    <w:rsid w:val="0012534C"/>
    <w:rsid w:val="00126630"/>
    <w:rsid w:val="00126743"/>
    <w:rsid w:val="00126F46"/>
    <w:rsid w:val="001270D0"/>
    <w:rsid w:val="0012747A"/>
    <w:rsid w:val="00127518"/>
    <w:rsid w:val="00127923"/>
    <w:rsid w:val="001301AE"/>
    <w:rsid w:val="00130506"/>
    <w:rsid w:val="001305BD"/>
    <w:rsid w:val="001313DA"/>
    <w:rsid w:val="00131496"/>
    <w:rsid w:val="00131ABF"/>
    <w:rsid w:val="00131BC8"/>
    <w:rsid w:val="00132764"/>
    <w:rsid w:val="00132969"/>
    <w:rsid w:val="00132E0A"/>
    <w:rsid w:val="0013301C"/>
    <w:rsid w:val="00133CE1"/>
    <w:rsid w:val="00133EE8"/>
    <w:rsid w:val="001340B5"/>
    <w:rsid w:val="0013424C"/>
    <w:rsid w:val="001342D7"/>
    <w:rsid w:val="00134658"/>
    <w:rsid w:val="001352CC"/>
    <w:rsid w:val="001353F1"/>
    <w:rsid w:val="00135614"/>
    <w:rsid w:val="00135A46"/>
    <w:rsid w:val="00135A83"/>
    <w:rsid w:val="00136037"/>
    <w:rsid w:val="00136496"/>
    <w:rsid w:val="001365FD"/>
    <w:rsid w:val="0013680D"/>
    <w:rsid w:val="00136BC8"/>
    <w:rsid w:val="001376D9"/>
    <w:rsid w:val="001400FF"/>
    <w:rsid w:val="001401B9"/>
    <w:rsid w:val="00140352"/>
    <w:rsid w:val="00140786"/>
    <w:rsid w:val="00140834"/>
    <w:rsid w:val="00140885"/>
    <w:rsid w:val="00140E2C"/>
    <w:rsid w:val="0014105B"/>
    <w:rsid w:val="0014126E"/>
    <w:rsid w:val="001413BC"/>
    <w:rsid w:val="00141808"/>
    <w:rsid w:val="00141C4C"/>
    <w:rsid w:val="00141D27"/>
    <w:rsid w:val="001427D0"/>
    <w:rsid w:val="00142865"/>
    <w:rsid w:val="00142D70"/>
    <w:rsid w:val="001438E2"/>
    <w:rsid w:val="0014390F"/>
    <w:rsid w:val="00143A69"/>
    <w:rsid w:val="00145079"/>
    <w:rsid w:val="001456D3"/>
    <w:rsid w:val="00145DA1"/>
    <w:rsid w:val="00146134"/>
    <w:rsid w:val="00146643"/>
    <w:rsid w:val="001466E5"/>
    <w:rsid w:val="00146E08"/>
    <w:rsid w:val="00146E72"/>
    <w:rsid w:val="00147108"/>
    <w:rsid w:val="0014719F"/>
    <w:rsid w:val="00147221"/>
    <w:rsid w:val="00147A86"/>
    <w:rsid w:val="00147C75"/>
    <w:rsid w:val="001502F7"/>
    <w:rsid w:val="00150319"/>
    <w:rsid w:val="0015055D"/>
    <w:rsid w:val="001507C1"/>
    <w:rsid w:val="001507C4"/>
    <w:rsid w:val="001508B8"/>
    <w:rsid w:val="0015115B"/>
    <w:rsid w:val="00151657"/>
    <w:rsid w:val="001517B4"/>
    <w:rsid w:val="00151A1A"/>
    <w:rsid w:val="00151B56"/>
    <w:rsid w:val="00151DF2"/>
    <w:rsid w:val="00151FBC"/>
    <w:rsid w:val="0015281D"/>
    <w:rsid w:val="00152D5D"/>
    <w:rsid w:val="00152DB0"/>
    <w:rsid w:val="00152F13"/>
    <w:rsid w:val="00152FB8"/>
    <w:rsid w:val="00153D2B"/>
    <w:rsid w:val="0015406B"/>
    <w:rsid w:val="0015408A"/>
    <w:rsid w:val="001540FB"/>
    <w:rsid w:val="00154953"/>
    <w:rsid w:val="001557FF"/>
    <w:rsid w:val="00155A12"/>
    <w:rsid w:val="00155B56"/>
    <w:rsid w:val="00155C4A"/>
    <w:rsid w:val="00155C4B"/>
    <w:rsid w:val="00155C53"/>
    <w:rsid w:val="00155EDD"/>
    <w:rsid w:val="00155FE7"/>
    <w:rsid w:val="0015602A"/>
    <w:rsid w:val="001567CE"/>
    <w:rsid w:val="00156C36"/>
    <w:rsid w:val="00156CC7"/>
    <w:rsid w:val="00156F57"/>
    <w:rsid w:val="0015721C"/>
    <w:rsid w:val="0015722A"/>
    <w:rsid w:val="00157823"/>
    <w:rsid w:val="00157CFD"/>
    <w:rsid w:val="00157D8C"/>
    <w:rsid w:val="00160B4A"/>
    <w:rsid w:val="00160E19"/>
    <w:rsid w:val="00160F37"/>
    <w:rsid w:val="0016120D"/>
    <w:rsid w:val="00161F7D"/>
    <w:rsid w:val="00161F81"/>
    <w:rsid w:val="00162351"/>
    <w:rsid w:val="001623B2"/>
    <w:rsid w:val="001626EA"/>
    <w:rsid w:val="0016290D"/>
    <w:rsid w:val="00162E22"/>
    <w:rsid w:val="00163F12"/>
    <w:rsid w:val="00163F81"/>
    <w:rsid w:val="0016491C"/>
    <w:rsid w:val="00164A24"/>
    <w:rsid w:val="001652AA"/>
    <w:rsid w:val="00165392"/>
    <w:rsid w:val="001654E3"/>
    <w:rsid w:val="001656AE"/>
    <w:rsid w:val="00165885"/>
    <w:rsid w:val="00165C5F"/>
    <w:rsid w:val="00165E09"/>
    <w:rsid w:val="0016608C"/>
    <w:rsid w:val="001660E4"/>
    <w:rsid w:val="00166346"/>
    <w:rsid w:val="0016634D"/>
    <w:rsid w:val="0016639F"/>
    <w:rsid w:val="00166937"/>
    <w:rsid w:val="00166FF9"/>
    <w:rsid w:val="00167152"/>
    <w:rsid w:val="0016748A"/>
    <w:rsid w:val="00167664"/>
    <w:rsid w:val="00167963"/>
    <w:rsid w:val="00167A9D"/>
    <w:rsid w:val="0017011F"/>
    <w:rsid w:val="00170BFB"/>
    <w:rsid w:val="001713AF"/>
    <w:rsid w:val="00171506"/>
    <w:rsid w:val="00171D85"/>
    <w:rsid w:val="0017214E"/>
    <w:rsid w:val="001725AF"/>
    <w:rsid w:val="00172A3B"/>
    <w:rsid w:val="00172CB8"/>
    <w:rsid w:val="00172CD5"/>
    <w:rsid w:val="00172DF1"/>
    <w:rsid w:val="001730FC"/>
    <w:rsid w:val="00173708"/>
    <w:rsid w:val="001738EB"/>
    <w:rsid w:val="00173A67"/>
    <w:rsid w:val="00173C6D"/>
    <w:rsid w:val="00173F05"/>
    <w:rsid w:val="00174130"/>
    <w:rsid w:val="0017443C"/>
    <w:rsid w:val="0017461E"/>
    <w:rsid w:val="00174B16"/>
    <w:rsid w:val="00174B70"/>
    <w:rsid w:val="00174F96"/>
    <w:rsid w:val="00175766"/>
    <w:rsid w:val="001757A4"/>
    <w:rsid w:val="00175845"/>
    <w:rsid w:val="00175E4B"/>
    <w:rsid w:val="00175EBA"/>
    <w:rsid w:val="001761FF"/>
    <w:rsid w:val="0017646E"/>
    <w:rsid w:val="0017667B"/>
    <w:rsid w:val="00177503"/>
    <w:rsid w:val="00177A22"/>
    <w:rsid w:val="00177C7F"/>
    <w:rsid w:val="00177CE4"/>
    <w:rsid w:val="00180154"/>
    <w:rsid w:val="001801A6"/>
    <w:rsid w:val="001807FF"/>
    <w:rsid w:val="001809E7"/>
    <w:rsid w:val="00180BDA"/>
    <w:rsid w:val="00180D43"/>
    <w:rsid w:val="00181268"/>
    <w:rsid w:val="0018146C"/>
    <w:rsid w:val="0018150D"/>
    <w:rsid w:val="001815BA"/>
    <w:rsid w:val="001820D8"/>
    <w:rsid w:val="001822A2"/>
    <w:rsid w:val="0018277D"/>
    <w:rsid w:val="0018281A"/>
    <w:rsid w:val="00182905"/>
    <w:rsid w:val="00182991"/>
    <w:rsid w:val="00182CF2"/>
    <w:rsid w:val="00183971"/>
    <w:rsid w:val="00184120"/>
    <w:rsid w:val="00184286"/>
    <w:rsid w:val="00184356"/>
    <w:rsid w:val="00184484"/>
    <w:rsid w:val="0018450D"/>
    <w:rsid w:val="00184915"/>
    <w:rsid w:val="00184D43"/>
    <w:rsid w:val="0018518A"/>
    <w:rsid w:val="0018560F"/>
    <w:rsid w:val="00185799"/>
    <w:rsid w:val="0018586B"/>
    <w:rsid w:val="00185DB3"/>
    <w:rsid w:val="00185FBD"/>
    <w:rsid w:val="001863F4"/>
    <w:rsid w:val="001865C9"/>
    <w:rsid w:val="00186A82"/>
    <w:rsid w:val="00186B4C"/>
    <w:rsid w:val="00186CF8"/>
    <w:rsid w:val="0018723C"/>
    <w:rsid w:val="00187646"/>
    <w:rsid w:val="00187716"/>
    <w:rsid w:val="001877BF"/>
    <w:rsid w:val="001877D7"/>
    <w:rsid w:val="00187E3A"/>
    <w:rsid w:val="001901AD"/>
    <w:rsid w:val="0019074A"/>
    <w:rsid w:val="001907D8"/>
    <w:rsid w:val="00190CEE"/>
    <w:rsid w:val="00190E8E"/>
    <w:rsid w:val="001915FE"/>
    <w:rsid w:val="001920A5"/>
    <w:rsid w:val="00192863"/>
    <w:rsid w:val="001929F3"/>
    <w:rsid w:val="0019306F"/>
    <w:rsid w:val="00193ADA"/>
    <w:rsid w:val="00193CFC"/>
    <w:rsid w:val="00193DD6"/>
    <w:rsid w:val="00193E77"/>
    <w:rsid w:val="0019414E"/>
    <w:rsid w:val="00194A76"/>
    <w:rsid w:val="00194DA5"/>
    <w:rsid w:val="00194E61"/>
    <w:rsid w:val="00195092"/>
    <w:rsid w:val="00195630"/>
    <w:rsid w:val="00195631"/>
    <w:rsid w:val="001956FC"/>
    <w:rsid w:val="00195C89"/>
    <w:rsid w:val="00195CA3"/>
    <w:rsid w:val="001964B5"/>
    <w:rsid w:val="00196FB3"/>
    <w:rsid w:val="00197098"/>
    <w:rsid w:val="00197145"/>
    <w:rsid w:val="001972B5"/>
    <w:rsid w:val="001973F5"/>
    <w:rsid w:val="0019742C"/>
    <w:rsid w:val="0019768D"/>
    <w:rsid w:val="001977B9"/>
    <w:rsid w:val="001A055D"/>
    <w:rsid w:val="001A0A16"/>
    <w:rsid w:val="001A0B7B"/>
    <w:rsid w:val="001A0C05"/>
    <w:rsid w:val="001A103A"/>
    <w:rsid w:val="001A2113"/>
    <w:rsid w:val="001A2453"/>
    <w:rsid w:val="001A2632"/>
    <w:rsid w:val="001A2796"/>
    <w:rsid w:val="001A32B1"/>
    <w:rsid w:val="001A331C"/>
    <w:rsid w:val="001A3434"/>
    <w:rsid w:val="001A39F2"/>
    <w:rsid w:val="001A3A4C"/>
    <w:rsid w:val="001A4222"/>
    <w:rsid w:val="001A42D9"/>
    <w:rsid w:val="001A4A87"/>
    <w:rsid w:val="001A5149"/>
    <w:rsid w:val="001A5233"/>
    <w:rsid w:val="001A5384"/>
    <w:rsid w:val="001A5555"/>
    <w:rsid w:val="001A56AA"/>
    <w:rsid w:val="001A56EA"/>
    <w:rsid w:val="001A57FC"/>
    <w:rsid w:val="001A586F"/>
    <w:rsid w:val="001A58B6"/>
    <w:rsid w:val="001A5AC6"/>
    <w:rsid w:val="001A5BE0"/>
    <w:rsid w:val="001A6E07"/>
    <w:rsid w:val="001A7123"/>
    <w:rsid w:val="001A7597"/>
    <w:rsid w:val="001A7978"/>
    <w:rsid w:val="001A7EAB"/>
    <w:rsid w:val="001B0394"/>
    <w:rsid w:val="001B05BA"/>
    <w:rsid w:val="001B0AE8"/>
    <w:rsid w:val="001B0AEC"/>
    <w:rsid w:val="001B0BC5"/>
    <w:rsid w:val="001B0D24"/>
    <w:rsid w:val="001B10B1"/>
    <w:rsid w:val="001B1CE3"/>
    <w:rsid w:val="001B21DA"/>
    <w:rsid w:val="001B2419"/>
    <w:rsid w:val="001B24B1"/>
    <w:rsid w:val="001B2E09"/>
    <w:rsid w:val="001B2F20"/>
    <w:rsid w:val="001B333F"/>
    <w:rsid w:val="001B3387"/>
    <w:rsid w:val="001B34B1"/>
    <w:rsid w:val="001B365C"/>
    <w:rsid w:val="001B46C7"/>
    <w:rsid w:val="001B4790"/>
    <w:rsid w:val="001B4DB8"/>
    <w:rsid w:val="001B4E96"/>
    <w:rsid w:val="001B5562"/>
    <w:rsid w:val="001B5812"/>
    <w:rsid w:val="001B5B12"/>
    <w:rsid w:val="001B5BBA"/>
    <w:rsid w:val="001B5D09"/>
    <w:rsid w:val="001B5D5D"/>
    <w:rsid w:val="001B5D89"/>
    <w:rsid w:val="001B5FA3"/>
    <w:rsid w:val="001B6577"/>
    <w:rsid w:val="001B6ECE"/>
    <w:rsid w:val="001B70B5"/>
    <w:rsid w:val="001B753E"/>
    <w:rsid w:val="001B7A21"/>
    <w:rsid w:val="001B7C40"/>
    <w:rsid w:val="001B7CC2"/>
    <w:rsid w:val="001B7E9B"/>
    <w:rsid w:val="001B7F48"/>
    <w:rsid w:val="001B7FF3"/>
    <w:rsid w:val="001C02F7"/>
    <w:rsid w:val="001C04CF"/>
    <w:rsid w:val="001C057C"/>
    <w:rsid w:val="001C0803"/>
    <w:rsid w:val="001C09AB"/>
    <w:rsid w:val="001C0AFF"/>
    <w:rsid w:val="001C0B02"/>
    <w:rsid w:val="001C0E43"/>
    <w:rsid w:val="001C0F53"/>
    <w:rsid w:val="001C0F66"/>
    <w:rsid w:val="001C121B"/>
    <w:rsid w:val="001C140A"/>
    <w:rsid w:val="001C15B9"/>
    <w:rsid w:val="001C17FD"/>
    <w:rsid w:val="001C1B4A"/>
    <w:rsid w:val="001C1E2A"/>
    <w:rsid w:val="001C1FB8"/>
    <w:rsid w:val="001C26CE"/>
    <w:rsid w:val="001C316D"/>
    <w:rsid w:val="001C3358"/>
    <w:rsid w:val="001C385F"/>
    <w:rsid w:val="001C39CF"/>
    <w:rsid w:val="001C4256"/>
    <w:rsid w:val="001C44BA"/>
    <w:rsid w:val="001C4D12"/>
    <w:rsid w:val="001C50CB"/>
    <w:rsid w:val="001C548C"/>
    <w:rsid w:val="001C5A90"/>
    <w:rsid w:val="001C5C4A"/>
    <w:rsid w:val="001C5EA6"/>
    <w:rsid w:val="001C6141"/>
    <w:rsid w:val="001C61DD"/>
    <w:rsid w:val="001C6535"/>
    <w:rsid w:val="001C6740"/>
    <w:rsid w:val="001C6EDD"/>
    <w:rsid w:val="001C71C0"/>
    <w:rsid w:val="001D0130"/>
    <w:rsid w:val="001D0361"/>
    <w:rsid w:val="001D0426"/>
    <w:rsid w:val="001D0670"/>
    <w:rsid w:val="001D0799"/>
    <w:rsid w:val="001D07FA"/>
    <w:rsid w:val="001D0AA0"/>
    <w:rsid w:val="001D0D43"/>
    <w:rsid w:val="001D1790"/>
    <w:rsid w:val="001D1C55"/>
    <w:rsid w:val="001D21D5"/>
    <w:rsid w:val="001D23A9"/>
    <w:rsid w:val="001D27F7"/>
    <w:rsid w:val="001D2AC4"/>
    <w:rsid w:val="001D2E21"/>
    <w:rsid w:val="001D2FC3"/>
    <w:rsid w:val="001D2FCB"/>
    <w:rsid w:val="001D34BD"/>
    <w:rsid w:val="001D39F9"/>
    <w:rsid w:val="001D3B25"/>
    <w:rsid w:val="001D3D8A"/>
    <w:rsid w:val="001D41AB"/>
    <w:rsid w:val="001D4B2F"/>
    <w:rsid w:val="001D5096"/>
    <w:rsid w:val="001D53BF"/>
    <w:rsid w:val="001D5854"/>
    <w:rsid w:val="001D5A0D"/>
    <w:rsid w:val="001D5E86"/>
    <w:rsid w:val="001D6131"/>
    <w:rsid w:val="001D6CC0"/>
    <w:rsid w:val="001D705D"/>
    <w:rsid w:val="001D72F7"/>
    <w:rsid w:val="001D7490"/>
    <w:rsid w:val="001D7977"/>
    <w:rsid w:val="001D7E9A"/>
    <w:rsid w:val="001D7EF3"/>
    <w:rsid w:val="001E008D"/>
    <w:rsid w:val="001E097F"/>
    <w:rsid w:val="001E0BFB"/>
    <w:rsid w:val="001E0F07"/>
    <w:rsid w:val="001E1353"/>
    <w:rsid w:val="001E1540"/>
    <w:rsid w:val="001E19B2"/>
    <w:rsid w:val="001E1CAF"/>
    <w:rsid w:val="001E1F6B"/>
    <w:rsid w:val="001E213D"/>
    <w:rsid w:val="001E220C"/>
    <w:rsid w:val="001E2323"/>
    <w:rsid w:val="001E2541"/>
    <w:rsid w:val="001E2584"/>
    <w:rsid w:val="001E26C3"/>
    <w:rsid w:val="001E2895"/>
    <w:rsid w:val="001E295B"/>
    <w:rsid w:val="001E2CB1"/>
    <w:rsid w:val="001E2FC7"/>
    <w:rsid w:val="001E36DF"/>
    <w:rsid w:val="001E396D"/>
    <w:rsid w:val="001E3AEA"/>
    <w:rsid w:val="001E3CD6"/>
    <w:rsid w:val="001E3D6A"/>
    <w:rsid w:val="001E3F79"/>
    <w:rsid w:val="001E413D"/>
    <w:rsid w:val="001E4F51"/>
    <w:rsid w:val="001E57FA"/>
    <w:rsid w:val="001E5C6E"/>
    <w:rsid w:val="001E6471"/>
    <w:rsid w:val="001E6829"/>
    <w:rsid w:val="001E6A52"/>
    <w:rsid w:val="001E6B28"/>
    <w:rsid w:val="001E7114"/>
    <w:rsid w:val="001E7C35"/>
    <w:rsid w:val="001E7D60"/>
    <w:rsid w:val="001E7E64"/>
    <w:rsid w:val="001F07E7"/>
    <w:rsid w:val="001F13D6"/>
    <w:rsid w:val="001F14A6"/>
    <w:rsid w:val="001F1548"/>
    <w:rsid w:val="001F211B"/>
    <w:rsid w:val="001F232F"/>
    <w:rsid w:val="001F261E"/>
    <w:rsid w:val="001F2AF3"/>
    <w:rsid w:val="001F31B9"/>
    <w:rsid w:val="001F3605"/>
    <w:rsid w:val="001F3655"/>
    <w:rsid w:val="001F3A35"/>
    <w:rsid w:val="001F42DE"/>
    <w:rsid w:val="001F42EE"/>
    <w:rsid w:val="001F4446"/>
    <w:rsid w:val="001F45B9"/>
    <w:rsid w:val="001F5016"/>
    <w:rsid w:val="001F5019"/>
    <w:rsid w:val="001F54EF"/>
    <w:rsid w:val="001F572E"/>
    <w:rsid w:val="001F5784"/>
    <w:rsid w:val="001F58A6"/>
    <w:rsid w:val="001F5B91"/>
    <w:rsid w:val="001F5DBC"/>
    <w:rsid w:val="001F625E"/>
    <w:rsid w:val="001F6B41"/>
    <w:rsid w:val="001F6C63"/>
    <w:rsid w:val="001F7430"/>
    <w:rsid w:val="001F747D"/>
    <w:rsid w:val="001F7783"/>
    <w:rsid w:val="001F77CB"/>
    <w:rsid w:val="001F780F"/>
    <w:rsid w:val="001F781F"/>
    <w:rsid w:val="001F7A36"/>
    <w:rsid w:val="002003A2"/>
    <w:rsid w:val="002003D0"/>
    <w:rsid w:val="002004E1"/>
    <w:rsid w:val="00200874"/>
    <w:rsid w:val="00201679"/>
    <w:rsid w:val="00201B02"/>
    <w:rsid w:val="00202037"/>
    <w:rsid w:val="0020238A"/>
    <w:rsid w:val="00202781"/>
    <w:rsid w:val="002029C0"/>
    <w:rsid w:val="002029D0"/>
    <w:rsid w:val="002030C8"/>
    <w:rsid w:val="00203550"/>
    <w:rsid w:val="00203BB8"/>
    <w:rsid w:val="00203DBC"/>
    <w:rsid w:val="00203F1D"/>
    <w:rsid w:val="00203FDA"/>
    <w:rsid w:val="002042B7"/>
    <w:rsid w:val="00204557"/>
    <w:rsid w:val="0020499C"/>
    <w:rsid w:val="00204CD9"/>
    <w:rsid w:val="00205388"/>
    <w:rsid w:val="00205499"/>
    <w:rsid w:val="002056A7"/>
    <w:rsid w:val="002056CE"/>
    <w:rsid w:val="00205E1E"/>
    <w:rsid w:val="00206220"/>
    <w:rsid w:val="002065F0"/>
    <w:rsid w:val="00206DB0"/>
    <w:rsid w:val="00207291"/>
    <w:rsid w:val="002075A0"/>
    <w:rsid w:val="00207AB3"/>
    <w:rsid w:val="00207CC7"/>
    <w:rsid w:val="002102DB"/>
    <w:rsid w:val="00210743"/>
    <w:rsid w:val="00210C55"/>
    <w:rsid w:val="002112FE"/>
    <w:rsid w:val="002120A8"/>
    <w:rsid w:val="002122C5"/>
    <w:rsid w:val="0021233D"/>
    <w:rsid w:val="002123BC"/>
    <w:rsid w:val="002123DF"/>
    <w:rsid w:val="002126D2"/>
    <w:rsid w:val="002127E6"/>
    <w:rsid w:val="00212A4C"/>
    <w:rsid w:val="00213370"/>
    <w:rsid w:val="0021348A"/>
    <w:rsid w:val="0021373C"/>
    <w:rsid w:val="002137A5"/>
    <w:rsid w:val="00213A87"/>
    <w:rsid w:val="00214246"/>
    <w:rsid w:val="00214264"/>
    <w:rsid w:val="00214858"/>
    <w:rsid w:val="00214895"/>
    <w:rsid w:val="00214FB7"/>
    <w:rsid w:val="00215931"/>
    <w:rsid w:val="002160B5"/>
    <w:rsid w:val="002161B1"/>
    <w:rsid w:val="002164DE"/>
    <w:rsid w:val="002166C2"/>
    <w:rsid w:val="00216D8C"/>
    <w:rsid w:val="00217397"/>
    <w:rsid w:val="002173E1"/>
    <w:rsid w:val="002177A0"/>
    <w:rsid w:val="00217A60"/>
    <w:rsid w:val="00217D08"/>
    <w:rsid w:val="00217DCA"/>
    <w:rsid w:val="002206CD"/>
    <w:rsid w:val="00220977"/>
    <w:rsid w:val="002209AB"/>
    <w:rsid w:val="00220C6E"/>
    <w:rsid w:val="00220E03"/>
    <w:rsid w:val="002212B0"/>
    <w:rsid w:val="002213BC"/>
    <w:rsid w:val="002213CE"/>
    <w:rsid w:val="00221AF4"/>
    <w:rsid w:val="00221B57"/>
    <w:rsid w:val="00221D7C"/>
    <w:rsid w:val="00221E96"/>
    <w:rsid w:val="00221EEA"/>
    <w:rsid w:val="0022214A"/>
    <w:rsid w:val="00222254"/>
    <w:rsid w:val="002222C8"/>
    <w:rsid w:val="002228B0"/>
    <w:rsid w:val="002228E5"/>
    <w:rsid w:val="00223026"/>
    <w:rsid w:val="002231F6"/>
    <w:rsid w:val="0022334E"/>
    <w:rsid w:val="00223423"/>
    <w:rsid w:val="00224274"/>
    <w:rsid w:val="002242B5"/>
    <w:rsid w:val="00224ABD"/>
    <w:rsid w:val="00224FDA"/>
    <w:rsid w:val="00225380"/>
    <w:rsid w:val="00225B92"/>
    <w:rsid w:val="00225D9E"/>
    <w:rsid w:val="00226310"/>
    <w:rsid w:val="00226B2B"/>
    <w:rsid w:val="00226ED6"/>
    <w:rsid w:val="002270F4"/>
    <w:rsid w:val="00227406"/>
    <w:rsid w:val="002274E4"/>
    <w:rsid w:val="0022760D"/>
    <w:rsid w:val="0022795A"/>
    <w:rsid w:val="00227976"/>
    <w:rsid w:val="00227AAD"/>
    <w:rsid w:val="0023016C"/>
    <w:rsid w:val="002301F6"/>
    <w:rsid w:val="002305D8"/>
    <w:rsid w:val="00230D8C"/>
    <w:rsid w:val="00230E77"/>
    <w:rsid w:val="00230F94"/>
    <w:rsid w:val="00231B35"/>
    <w:rsid w:val="00231B71"/>
    <w:rsid w:val="00231D6A"/>
    <w:rsid w:val="0023205C"/>
    <w:rsid w:val="0023215D"/>
    <w:rsid w:val="0023244B"/>
    <w:rsid w:val="0023278A"/>
    <w:rsid w:val="00232A42"/>
    <w:rsid w:val="00232BA5"/>
    <w:rsid w:val="00232BDC"/>
    <w:rsid w:val="00232D11"/>
    <w:rsid w:val="002331AB"/>
    <w:rsid w:val="0023338F"/>
    <w:rsid w:val="002333F0"/>
    <w:rsid w:val="0023359E"/>
    <w:rsid w:val="002335FA"/>
    <w:rsid w:val="00233F6E"/>
    <w:rsid w:val="002347ED"/>
    <w:rsid w:val="0023487C"/>
    <w:rsid w:val="002348E7"/>
    <w:rsid w:val="00234FBF"/>
    <w:rsid w:val="00235865"/>
    <w:rsid w:val="002359FD"/>
    <w:rsid w:val="00235D70"/>
    <w:rsid w:val="00235F53"/>
    <w:rsid w:val="00236C38"/>
    <w:rsid w:val="002371F6"/>
    <w:rsid w:val="00237671"/>
    <w:rsid w:val="00237C0F"/>
    <w:rsid w:val="00237D98"/>
    <w:rsid w:val="00240629"/>
    <w:rsid w:val="00240724"/>
    <w:rsid w:val="00240908"/>
    <w:rsid w:val="00240C2B"/>
    <w:rsid w:val="00240D38"/>
    <w:rsid w:val="002410E7"/>
    <w:rsid w:val="002414C4"/>
    <w:rsid w:val="002415AC"/>
    <w:rsid w:val="00241F51"/>
    <w:rsid w:val="002422BD"/>
    <w:rsid w:val="00242940"/>
    <w:rsid w:val="00242BF7"/>
    <w:rsid w:val="00242CDC"/>
    <w:rsid w:val="00242DEA"/>
    <w:rsid w:val="00242FC0"/>
    <w:rsid w:val="0024312D"/>
    <w:rsid w:val="00243304"/>
    <w:rsid w:val="00243777"/>
    <w:rsid w:val="00243A2B"/>
    <w:rsid w:val="00243A57"/>
    <w:rsid w:val="00243B69"/>
    <w:rsid w:val="00244554"/>
    <w:rsid w:val="00244894"/>
    <w:rsid w:val="00244A94"/>
    <w:rsid w:val="00244B98"/>
    <w:rsid w:val="00244BB3"/>
    <w:rsid w:val="00244EE7"/>
    <w:rsid w:val="002453B6"/>
    <w:rsid w:val="00245C7D"/>
    <w:rsid w:val="00245F2B"/>
    <w:rsid w:val="002461A0"/>
    <w:rsid w:val="00246449"/>
    <w:rsid w:val="00246634"/>
    <w:rsid w:val="00246A38"/>
    <w:rsid w:val="00246C22"/>
    <w:rsid w:val="002471D6"/>
    <w:rsid w:val="00247392"/>
    <w:rsid w:val="00247BDE"/>
    <w:rsid w:val="00247E5F"/>
    <w:rsid w:val="00250003"/>
    <w:rsid w:val="002502BE"/>
    <w:rsid w:val="00250524"/>
    <w:rsid w:val="00250A10"/>
    <w:rsid w:val="00250F58"/>
    <w:rsid w:val="002511E6"/>
    <w:rsid w:val="002511F2"/>
    <w:rsid w:val="0025143F"/>
    <w:rsid w:val="002519CB"/>
    <w:rsid w:val="00251A9D"/>
    <w:rsid w:val="00251B84"/>
    <w:rsid w:val="00251C8F"/>
    <w:rsid w:val="00251D65"/>
    <w:rsid w:val="002520EC"/>
    <w:rsid w:val="00252236"/>
    <w:rsid w:val="00252666"/>
    <w:rsid w:val="00252B57"/>
    <w:rsid w:val="00252E40"/>
    <w:rsid w:val="002530C1"/>
    <w:rsid w:val="0025391B"/>
    <w:rsid w:val="002539DD"/>
    <w:rsid w:val="00253BE9"/>
    <w:rsid w:val="00253CF2"/>
    <w:rsid w:val="00253D5C"/>
    <w:rsid w:val="00253E0A"/>
    <w:rsid w:val="0025404E"/>
    <w:rsid w:val="00254050"/>
    <w:rsid w:val="0025426B"/>
    <w:rsid w:val="002543FF"/>
    <w:rsid w:val="00254646"/>
    <w:rsid w:val="00254720"/>
    <w:rsid w:val="002547D9"/>
    <w:rsid w:val="0025492D"/>
    <w:rsid w:val="002549E6"/>
    <w:rsid w:val="00254DC2"/>
    <w:rsid w:val="00254DE5"/>
    <w:rsid w:val="00254F4F"/>
    <w:rsid w:val="00254FDF"/>
    <w:rsid w:val="002550C4"/>
    <w:rsid w:val="002551E7"/>
    <w:rsid w:val="00255817"/>
    <w:rsid w:val="00255D23"/>
    <w:rsid w:val="00256053"/>
    <w:rsid w:val="00256567"/>
    <w:rsid w:val="00256660"/>
    <w:rsid w:val="00256F49"/>
    <w:rsid w:val="00256F51"/>
    <w:rsid w:val="00256F83"/>
    <w:rsid w:val="002572A1"/>
    <w:rsid w:val="00257988"/>
    <w:rsid w:val="00257E3A"/>
    <w:rsid w:val="00257FC3"/>
    <w:rsid w:val="0026014E"/>
    <w:rsid w:val="002608EF"/>
    <w:rsid w:val="002609FF"/>
    <w:rsid w:val="00260E27"/>
    <w:rsid w:val="00260EE1"/>
    <w:rsid w:val="00260EF5"/>
    <w:rsid w:val="002610AE"/>
    <w:rsid w:val="00261BCC"/>
    <w:rsid w:val="00261F85"/>
    <w:rsid w:val="00261FCC"/>
    <w:rsid w:val="00262136"/>
    <w:rsid w:val="00262805"/>
    <w:rsid w:val="00262ADC"/>
    <w:rsid w:val="00262ECF"/>
    <w:rsid w:val="002632DB"/>
    <w:rsid w:val="0026337E"/>
    <w:rsid w:val="002635CC"/>
    <w:rsid w:val="00263707"/>
    <w:rsid w:val="00263D65"/>
    <w:rsid w:val="00264193"/>
    <w:rsid w:val="00264225"/>
    <w:rsid w:val="00264C6A"/>
    <w:rsid w:val="00264D61"/>
    <w:rsid w:val="00264D88"/>
    <w:rsid w:val="00264D8F"/>
    <w:rsid w:val="0026509A"/>
    <w:rsid w:val="002654DC"/>
    <w:rsid w:val="00265601"/>
    <w:rsid w:val="002656F1"/>
    <w:rsid w:val="00265ADD"/>
    <w:rsid w:val="00265AF5"/>
    <w:rsid w:val="00265C2E"/>
    <w:rsid w:val="00266469"/>
    <w:rsid w:val="002665DC"/>
    <w:rsid w:val="002666BD"/>
    <w:rsid w:val="00266816"/>
    <w:rsid w:val="00266B4B"/>
    <w:rsid w:val="00266C88"/>
    <w:rsid w:val="00266E07"/>
    <w:rsid w:val="00266EAF"/>
    <w:rsid w:val="00266F30"/>
    <w:rsid w:val="00267075"/>
    <w:rsid w:val="0026713F"/>
    <w:rsid w:val="00267466"/>
    <w:rsid w:val="00267A7C"/>
    <w:rsid w:val="00267B57"/>
    <w:rsid w:val="00267EC0"/>
    <w:rsid w:val="002709F1"/>
    <w:rsid w:val="00270FC9"/>
    <w:rsid w:val="00271018"/>
    <w:rsid w:val="002710D0"/>
    <w:rsid w:val="0027149E"/>
    <w:rsid w:val="00271EED"/>
    <w:rsid w:val="00272240"/>
    <w:rsid w:val="00272443"/>
    <w:rsid w:val="0027281E"/>
    <w:rsid w:val="002728E0"/>
    <w:rsid w:val="00272D34"/>
    <w:rsid w:val="00272D39"/>
    <w:rsid w:val="002738C1"/>
    <w:rsid w:val="0027390C"/>
    <w:rsid w:val="002739CA"/>
    <w:rsid w:val="00273B7A"/>
    <w:rsid w:val="00273F0F"/>
    <w:rsid w:val="002741B4"/>
    <w:rsid w:val="00274379"/>
    <w:rsid w:val="00274BFF"/>
    <w:rsid w:val="00274DF3"/>
    <w:rsid w:val="00274EB9"/>
    <w:rsid w:val="00274FF1"/>
    <w:rsid w:val="0027513A"/>
    <w:rsid w:val="0027593A"/>
    <w:rsid w:val="00275A2C"/>
    <w:rsid w:val="00275D44"/>
    <w:rsid w:val="00276393"/>
    <w:rsid w:val="00276601"/>
    <w:rsid w:val="00276B89"/>
    <w:rsid w:val="00277129"/>
    <w:rsid w:val="0027726E"/>
    <w:rsid w:val="002772C9"/>
    <w:rsid w:val="00277D63"/>
    <w:rsid w:val="00280105"/>
    <w:rsid w:val="0028015F"/>
    <w:rsid w:val="00280363"/>
    <w:rsid w:val="00280415"/>
    <w:rsid w:val="00280772"/>
    <w:rsid w:val="002809E2"/>
    <w:rsid w:val="00280EA2"/>
    <w:rsid w:val="002813BD"/>
    <w:rsid w:val="002815ED"/>
    <w:rsid w:val="00281BA1"/>
    <w:rsid w:val="002826DD"/>
    <w:rsid w:val="00282740"/>
    <w:rsid w:val="00282CD0"/>
    <w:rsid w:val="002835BB"/>
    <w:rsid w:val="00283D51"/>
    <w:rsid w:val="002842A0"/>
    <w:rsid w:val="002843E3"/>
    <w:rsid w:val="002847DA"/>
    <w:rsid w:val="002849D0"/>
    <w:rsid w:val="00284BB7"/>
    <w:rsid w:val="00284F7C"/>
    <w:rsid w:val="00286000"/>
    <w:rsid w:val="00286163"/>
    <w:rsid w:val="002868BF"/>
    <w:rsid w:val="00286ABE"/>
    <w:rsid w:val="00286C92"/>
    <w:rsid w:val="00286E76"/>
    <w:rsid w:val="00287105"/>
    <w:rsid w:val="002872D9"/>
    <w:rsid w:val="002876F7"/>
    <w:rsid w:val="00287A0D"/>
    <w:rsid w:val="00287FD1"/>
    <w:rsid w:val="0029004B"/>
    <w:rsid w:val="002906E4"/>
    <w:rsid w:val="00290D0B"/>
    <w:rsid w:val="00290DB7"/>
    <w:rsid w:val="0029110F"/>
    <w:rsid w:val="002915BF"/>
    <w:rsid w:val="002923B0"/>
    <w:rsid w:val="002928A9"/>
    <w:rsid w:val="002928D1"/>
    <w:rsid w:val="00292D65"/>
    <w:rsid w:val="00293661"/>
    <w:rsid w:val="002936C1"/>
    <w:rsid w:val="00293950"/>
    <w:rsid w:val="002939C0"/>
    <w:rsid w:val="00293CBF"/>
    <w:rsid w:val="002943DB"/>
    <w:rsid w:val="0029480C"/>
    <w:rsid w:val="002948B6"/>
    <w:rsid w:val="00294C7B"/>
    <w:rsid w:val="00294F75"/>
    <w:rsid w:val="00295665"/>
    <w:rsid w:val="0029580F"/>
    <w:rsid w:val="00295C84"/>
    <w:rsid w:val="00296624"/>
    <w:rsid w:val="00296F23"/>
    <w:rsid w:val="00297188"/>
    <w:rsid w:val="0029743B"/>
    <w:rsid w:val="00297485"/>
    <w:rsid w:val="00297A5D"/>
    <w:rsid w:val="00297EB8"/>
    <w:rsid w:val="00297F36"/>
    <w:rsid w:val="002A0941"/>
    <w:rsid w:val="002A0ADA"/>
    <w:rsid w:val="002A13F2"/>
    <w:rsid w:val="002A180B"/>
    <w:rsid w:val="002A19A4"/>
    <w:rsid w:val="002A19CC"/>
    <w:rsid w:val="002A1D2E"/>
    <w:rsid w:val="002A2056"/>
    <w:rsid w:val="002A23DD"/>
    <w:rsid w:val="002A2964"/>
    <w:rsid w:val="002A2BCF"/>
    <w:rsid w:val="002A2CA4"/>
    <w:rsid w:val="002A2E46"/>
    <w:rsid w:val="002A30A3"/>
    <w:rsid w:val="002A318C"/>
    <w:rsid w:val="002A387B"/>
    <w:rsid w:val="002A3973"/>
    <w:rsid w:val="002A3E67"/>
    <w:rsid w:val="002A4A6D"/>
    <w:rsid w:val="002A4ADB"/>
    <w:rsid w:val="002A4D9A"/>
    <w:rsid w:val="002A4E7E"/>
    <w:rsid w:val="002A51E8"/>
    <w:rsid w:val="002A5F43"/>
    <w:rsid w:val="002A5FCC"/>
    <w:rsid w:val="002A6B63"/>
    <w:rsid w:val="002A6BAE"/>
    <w:rsid w:val="002A6CB1"/>
    <w:rsid w:val="002A6E50"/>
    <w:rsid w:val="002A714A"/>
    <w:rsid w:val="002A76FA"/>
    <w:rsid w:val="002B00AD"/>
    <w:rsid w:val="002B0956"/>
    <w:rsid w:val="002B0A02"/>
    <w:rsid w:val="002B0BF6"/>
    <w:rsid w:val="002B0CCF"/>
    <w:rsid w:val="002B1475"/>
    <w:rsid w:val="002B17AB"/>
    <w:rsid w:val="002B19E2"/>
    <w:rsid w:val="002B1BE9"/>
    <w:rsid w:val="002B1C85"/>
    <w:rsid w:val="002B1F12"/>
    <w:rsid w:val="002B21B2"/>
    <w:rsid w:val="002B2287"/>
    <w:rsid w:val="002B22E0"/>
    <w:rsid w:val="002B2AE9"/>
    <w:rsid w:val="002B2B25"/>
    <w:rsid w:val="002B2D5C"/>
    <w:rsid w:val="002B3247"/>
    <w:rsid w:val="002B3932"/>
    <w:rsid w:val="002B3A19"/>
    <w:rsid w:val="002B3D53"/>
    <w:rsid w:val="002B4356"/>
    <w:rsid w:val="002B455E"/>
    <w:rsid w:val="002B4659"/>
    <w:rsid w:val="002B46E3"/>
    <w:rsid w:val="002B4928"/>
    <w:rsid w:val="002B4CD9"/>
    <w:rsid w:val="002B4D0C"/>
    <w:rsid w:val="002B4DBE"/>
    <w:rsid w:val="002B5393"/>
    <w:rsid w:val="002B5562"/>
    <w:rsid w:val="002B58B7"/>
    <w:rsid w:val="002B5A77"/>
    <w:rsid w:val="002B6320"/>
    <w:rsid w:val="002B683B"/>
    <w:rsid w:val="002B6A14"/>
    <w:rsid w:val="002B6A40"/>
    <w:rsid w:val="002B6BC1"/>
    <w:rsid w:val="002B6E58"/>
    <w:rsid w:val="002B7DB7"/>
    <w:rsid w:val="002B7EF0"/>
    <w:rsid w:val="002C00DD"/>
    <w:rsid w:val="002C020C"/>
    <w:rsid w:val="002C0443"/>
    <w:rsid w:val="002C05E1"/>
    <w:rsid w:val="002C061D"/>
    <w:rsid w:val="002C098F"/>
    <w:rsid w:val="002C0D93"/>
    <w:rsid w:val="002C1380"/>
    <w:rsid w:val="002C16DE"/>
    <w:rsid w:val="002C1EE7"/>
    <w:rsid w:val="002C1F14"/>
    <w:rsid w:val="002C24BC"/>
    <w:rsid w:val="002C2974"/>
    <w:rsid w:val="002C2E67"/>
    <w:rsid w:val="002C319D"/>
    <w:rsid w:val="002C3362"/>
    <w:rsid w:val="002C354B"/>
    <w:rsid w:val="002C3910"/>
    <w:rsid w:val="002C39B9"/>
    <w:rsid w:val="002C3DC4"/>
    <w:rsid w:val="002C417E"/>
    <w:rsid w:val="002C42F1"/>
    <w:rsid w:val="002C446D"/>
    <w:rsid w:val="002C467E"/>
    <w:rsid w:val="002C4AC0"/>
    <w:rsid w:val="002C4DE9"/>
    <w:rsid w:val="002C52F5"/>
    <w:rsid w:val="002C53FE"/>
    <w:rsid w:val="002C54B2"/>
    <w:rsid w:val="002C5BF3"/>
    <w:rsid w:val="002C5CB6"/>
    <w:rsid w:val="002C6146"/>
    <w:rsid w:val="002C6315"/>
    <w:rsid w:val="002C6609"/>
    <w:rsid w:val="002C6AFD"/>
    <w:rsid w:val="002C6D7C"/>
    <w:rsid w:val="002C71EA"/>
    <w:rsid w:val="002C75D2"/>
    <w:rsid w:val="002C7698"/>
    <w:rsid w:val="002C776F"/>
    <w:rsid w:val="002C7BAE"/>
    <w:rsid w:val="002C7D7A"/>
    <w:rsid w:val="002C7F4A"/>
    <w:rsid w:val="002D0058"/>
    <w:rsid w:val="002D00C9"/>
    <w:rsid w:val="002D03C5"/>
    <w:rsid w:val="002D0832"/>
    <w:rsid w:val="002D0ACB"/>
    <w:rsid w:val="002D0D2B"/>
    <w:rsid w:val="002D12A0"/>
    <w:rsid w:val="002D12ED"/>
    <w:rsid w:val="002D1485"/>
    <w:rsid w:val="002D18ED"/>
    <w:rsid w:val="002D1C47"/>
    <w:rsid w:val="002D1C63"/>
    <w:rsid w:val="002D1C9D"/>
    <w:rsid w:val="002D20B8"/>
    <w:rsid w:val="002D2442"/>
    <w:rsid w:val="002D246E"/>
    <w:rsid w:val="002D24AB"/>
    <w:rsid w:val="002D254C"/>
    <w:rsid w:val="002D2680"/>
    <w:rsid w:val="002D2A7F"/>
    <w:rsid w:val="002D2D1B"/>
    <w:rsid w:val="002D30A9"/>
    <w:rsid w:val="002D321B"/>
    <w:rsid w:val="002D37C6"/>
    <w:rsid w:val="002D411F"/>
    <w:rsid w:val="002D41B1"/>
    <w:rsid w:val="002D430D"/>
    <w:rsid w:val="002D44B4"/>
    <w:rsid w:val="002D480D"/>
    <w:rsid w:val="002D532F"/>
    <w:rsid w:val="002D57B4"/>
    <w:rsid w:val="002D587E"/>
    <w:rsid w:val="002D5A33"/>
    <w:rsid w:val="002D5AAF"/>
    <w:rsid w:val="002D5B00"/>
    <w:rsid w:val="002D5C06"/>
    <w:rsid w:val="002D5FA6"/>
    <w:rsid w:val="002D60FA"/>
    <w:rsid w:val="002D64F8"/>
    <w:rsid w:val="002D6700"/>
    <w:rsid w:val="002D675A"/>
    <w:rsid w:val="002D6CA0"/>
    <w:rsid w:val="002D72C2"/>
    <w:rsid w:val="002D74CC"/>
    <w:rsid w:val="002D7C20"/>
    <w:rsid w:val="002E0154"/>
    <w:rsid w:val="002E0F21"/>
    <w:rsid w:val="002E10B7"/>
    <w:rsid w:val="002E175A"/>
    <w:rsid w:val="002E19BC"/>
    <w:rsid w:val="002E1A63"/>
    <w:rsid w:val="002E1FEC"/>
    <w:rsid w:val="002E261F"/>
    <w:rsid w:val="002E281E"/>
    <w:rsid w:val="002E2ACA"/>
    <w:rsid w:val="002E3303"/>
    <w:rsid w:val="002E345F"/>
    <w:rsid w:val="002E39A3"/>
    <w:rsid w:val="002E3AC5"/>
    <w:rsid w:val="002E3E07"/>
    <w:rsid w:val="002E49CF"/>
    <w:rsid w:val="002E4EE5"/>
    <w:rsid w:val="002E5109"/>
    <w:rsid w:val="002E5191"/>
    <w:rsid w:val="002E5D8F"/>
    <w:rsid w:val="002E5E75"/>
    <w:rsid w:val="002E6F88"/>
    <w:rsid w:val="002E710A"/>
    <w:rsid w:val="002E7190"/>
    <w:rsid w:val="002E7204"/>
    <w:rsid w:val="002E7234"/>
    <w:rsid w:val="002E7247"/>
    <w:rsid w:val="002E7386"/>
    <w:rsid w:val="002E740A"/>
    <w:rsid w:val="002E7B5A"/>
    <w:rsid w:val="002E7C44"/>
    <w:rsid w:val="002E7DE8"/>
    <w:rsid w:val="002E7F2D"/>
    <w:rsid w:val="002F0645"/>
    <w:rsid w:val="002F08E6"/>
    <w:rsid w:val="002F0A7F"/>
    <w:rsid w:val="002F0B1B"/>
    <w:rsid w:val="002F10D0"/>
    <w:rsid w:val="002F1A20"/>
    <w:rsid w:val="002F1DB6"/>
    <w:rsid w:val="002F1EE9"/>
    <w:rsid w:val="002F217A"/>
    <w:rsid w:val="002F25AF"/>
    <w:rsid w:val="002F280E"/>
    <w:rsid w:val="002F2817"/>
    <w:rsid w:val="002F28D9"/>
    <w:rsid w:val="002F2916"/>
    <w:rsid w:val="002F2CA7"/>
    <w:rsid w:val="002F3392"/>
    <w:rsid w:val="002F355D"/>
    <w:rsid w:val="002F3733"/>
    <w:rsid w:val="002F449B"/>
    <w:rsid w:val="002F4AE2"/>
    <w:rsid w:val="002F4BC0"/>
    <w:rsid w:val="002F4BF9"/>
    <w:rsid w:val="002F54C8"/>
    <w:rsid w:val="002F59A6"/>
    <w:rsid w:val="002F5A71"/>
    <w:rsid w:val="002F5CD7"/>
    <w:rsid w:val="002F5D13"/>
    <w:rsid w:val="002F5D20"/>
    <w:rsid w:val="002F5DDB"/>
    <w:rsid w:val="002F5EF8"/>
    <w:rsid w:val="002F6013"/>
    <w:rsid w:val="002F6074"/>
    <w:rsid w:val="002F641C"/>
    <w:rsid w:val="002F6479"/>
    <w:rsid w:val="002F668D"/>
    <w:rsid w:val="002F6696"/>
    <w:rsid w:val="002F68B4"/>
    <w:rsid w:val="002F69EF"/>
    <w:rsid w:val="002F6BFD"/>
    <w:rsid w:val="002F6DB0"/>
    <w:rsid w:val="002F72C5"/>
    <w:rsid w:val="002F73D2"/>
    <w:rsid w:val="002F7503"/>
    <w:rsid w:val="002F75B2"/>
    <w:rsid w:val="00300617"/>
    <w:rsid w:val="00300842"/>
    <w:rsid w:val="00300CB3"/>
    <w:rsid w:val="00300D8D"/>
    <w:rsid w:val="00300E2D"/>
    <w:rsid w:val="00300F45"/>
    <w:rsid w:val="00300FD7"/>
    <w:rsid w:val="003015ED"/>
    <w:rsid w:val="00302716"/>
    <w:rsid w:val="00302E9A"/>
    <w:rsid w:val="003032F1"/>
    <w:rsid w:val="0030345F"/>
    <w:rsid w:val="00303568"/>
    <w:rsid w:val="003036C9"/>
    <w:rsid w:val="00303CB4"/>
    <w:rsid w:val="00303EE1"/>
    <w:rsid w:val="003041CF"/>
    <w:rsid w:val="003042B9"/>
    <w:rsid w:val="003046F3"/>
    <w:rsid w:val="0030488B"/>
    <w:rsid w:val="00304F14"/>
    <w:rsid w:val="00305041"/>
    <w:rsid w:val="003052A6"/>
    <w:rsid w:val="003058E5"/>
    <w:rsid w:val="00305A45"/>
    <w:rsid w:val="00305FE8"/>
    <w:rsid w:val="0030606C"/>
    <w:rsid w:val="003063C2"/>
    <w:rsid w:val="00306542"/>
    <w:rsid w:val="00307164"/>
    <w:rsid w:val="003072DD"/>
    <w:rsid w:val="00307359"/>
    <w:rsid w:val="0030736C"/>
    <w:rsid w:val="003074AE"/>
    <w:rsid w:val="0030792C"/>
    <w:rsid w:val="0031050F"/>
    <w:rsid w:val="003105B8"/>
    <w:rsid w:val="00311B3D"/>
    <w:rsid w:val="00311FDF"/>
    <w:rsid w:val="003121E9"/>
    <w:rsid w:val="00312222"/>
    <w:rsid w:val="00312341"/>
    <w:rsid w:val="003128E9"/>
    <w:rsid w:val="00312FD0"/>
    <w:rsid w:val="0031313F"/>
    <w:rsid w:val="0031333C"/>
    <w:rsid w:val="00313553"/>
    <w:rsid w:val="003138DE"/>
    <w:rsid w:val="003139CA"/>
    <w:rsid w:val="00313E06"/>
    <w:rsid w:val="00314212"/>
    <w:rsid w:val="003147E0"/>
    <w:rsid w:val="003147F5"/>
    <w:rsid w:val="003158A7"/>
    <w:rsid w:val="00315BC3"/>
    <w:rsid w:val="00315F18"/>
    <w:rsid w:val="00316184"/>
    <w:rsid w:val="0031654D"/>
    <w:rsid w:val="00316ADC"/>
    <w:rsid w:val="00316FB5"/>
    <w:rsid w:val="00317204"/>
    <w:rsid w:val="0031766D"/>
    <w:rsid w:val="00317B3F"/>
    <w:rsid w:val="00317FFE"/>
    <w:rsid w:val="00320239"/>
    <w:rsid w:val="00320D31"/>
    <w:rsid w:val="00320DEB"/>
    <w:rsid w:val="00320F81"/>
    <w:rsid w:val="0032140B"/>
    <w:rsid w:val="00321683"/>
    <w:rsid w:val="003216A4"/>
    <w:rsid w:val="00321824"/>
    <w:rsid w:val="00321EE5"/>
    <w:rsid w:val="00322293"/>
    <w:rsid w:val="00322690"/>
    <w:rsid w:val="00323255"/>
    <w:rsid w:val="003233EA"/>
    <w:rsid w:val="003237F4"/>
    <w:rsid w:val="00323FE7"/>
    <w:rsid w:val="0032401F"/>
    <w:rsid w:val="00324379"/>
    <w:rsid w:val="00324439"/>
    <w:rsid w:val="00324494"/>
    <w:rsid w:val="00324ED2"/>
    <w:rsid w:val="003253AD"/>
    <w:rsid w:val="00325534"/>
    <w:rsid w:val="00325650"/>
    <w:rsid w:val="00326105"/>
    <w:rsid w:val="003261E9"/>
    <w:rsid w:val="0032640B"/>
    <w:rsid w:val="00326585"/>
    <w:rsid w:val="00326DA3"/>
    <w:rsid w:val="003271DE"/>
    <w:rsid w:val="003272B4"/>
    <w:rsid w:val="003274A2"/>
    <w:rsid w:val="003275EE"/>
    <w:rsid w:val="00327ADE"/>
    <w:rsid w:val="00327D83"/>
    <w:rsid w:val="00327E50"/>
    <w:rsid w:val="003303B7"/>
    <w:rsid w:val="00330469"/>
    <w:rsid w:val="0033057C"/>
    <w:rsid w:val="003307E6"/>
    <w:rsid w:val="00330BDD"/>
    <w:rsid w:val="00330EAE"/>
    <w:rsid w:val="003311A6"/>
    <w:rsid w:val="00331ACD"/>
    <w:rsid w:val="00331C5D"/>
    <w:rsid w:val="00331D14"/>
    <w:rsid w:val="003323FD"/>
    <w:rsid w:val="00332631"/>
    <w:rsid w:val="00332770"/>
    <w:rsid w:val="00332878"/>
    <w:rsid w:val="00332AB1"/>
    <w:rsid w:val="0033323C"/>
    <w:rsid w:val="00333407"/>
    <w:rsid w:val="003335ED"/>
    <w:rsid w:val="00333755"/>
    <w:rsid w:val="00333A92"/>
    <w:rsid w:val="00333DCB"/>
    <w:rsid w:val="003340B4"/>
    <w:rsid w:val="003340DA"/>
    <w:rsid w:val="00334D95"/>
    <w:rsid w:val="00335282"/>
    <w:rsid w:val="00335528"/>
    <w:rsid w:val="00335722"/>
    <w:rsid w:val="003357FE"/>
    <w:rsid w:val="00335F79"/>
    <w:rsid w:val="003361A4"/>
    <w:rsid w:val="003364E9"/>
    <w:rsid w:val="003374F4"/>
    <w:rsid w:val="0033759C"/>
    <w:rsid w:val="003377EC"/>
    <w:rsid w:val="0034071F"/>
    <w:rsid w:val="00340CDB"/>
    <w:rsid w:val="003410ED"/>
    <w:rsid w:val="003414DE"/>
    <w:rsid w:val="003418A4"/>
    <w:rsid w:val="00341F58"/>
    <w:rsid w:val="00341F5B"/>
    <w:rsid w:val="00342600"/>
    <w:rsid w:val="00342B99"/>
    <w:rsid w:val="00342BBE"/>
    <w:rsid w:val="00342DEE"/>
    <w:rsid w:val="00342DFD"/>
    <w:rsid w:val="003432F3"/>
    <w:rsid w:val="00343325"/>
    <w:rsid w:val="003434FC"/>
    <w:rsid w:val="0034360B"/>
    <w:rsid w:val="003439E3"/>
    <w:rsid w:val="00343BB2"/>
    <w:rsid w:val="00343FD3"/>
    <w:rsid w:val="00344043"/>
    <w:rsid w:val="00344882"/>
    <w:rsid w:val="00344B28"/>
    <w:rsid w:val="00344BA7"/>
    <w:rsid w:val="00344E46"/>
    <w:rsid w:val="003450F7"/>
    <w:rsid w:val="0034512D"/>
    <w:rsid w:val="003451A9"/>
    <w:rsid w:val="003454E8"/>
    <w:rsid w:val="003456E2"/>
    <w:rsid w:val="00345D85"/>
    <w:rsid w:val="00345E69"/>
    <w:rsid w:val="00345F80"/>
    <w:rsid w:val="003463DD"/>
    <w:rsid w:val="00346434"/>
    <w:rsid w:val="003465BD"/>
    <w:rsid w:val="00346B7C"/>
    <w:rsid w:val="00347AAC"/>
    <w:rsid w:val="00347D4B"/>
    <w:rsid w:val="00347E06"/>
    <w:rsid w:val="00347E21"/>
    <w:rsid w:val="00347F56"/>
    <w:rsid w:val="00350054"/>
    <w:rsid w:val="003504DC"/>
    <w:rsid w:val="0035068A"/>
    <w:rsid w:val="003508F9"/>
    <w:rsid w:val="00350BFA"/>
    <w:rsid w:val="00350CA1"/>
    <w:rsid w:val="0035175B"/>
    <w:rsid w:val="0035198D"/>
    <w:rsid w:val="003519B9"/>
    <w:rsid w:val="00351D8F"/>
    <w:rsid w:val="003524B8"/>
    <w:rsid w:val="003537AB"/>
    <w:rsid w:val="003537EB"/>
    <w:rsid w:val="00353AE5"/>
    <w:rsid w:val="00353C77"/>
    <w:rsid w:val="00353EF1"/>
    <w:rsid w:val="00354171"/>
    <w:rsid w:val="003547F6"/>
    <w:rsid w:val="00354968"/>
    <w:rsid w:val="00354A04"/>
    <w:rsid w:val="00354A24"/>
    <w:rsid w:val="00354B64"/>
    <w:rsid w:val="00354C76"/>
    <w:rsid w:val="00355234"/>
    <w:rsid w:val="0035527B"/>
    <w:rsid w:val="003552FA"/>
    <w:rsid w:val="003554C9"/>
    <w:rsid w:val="003555C2"/>
    <w:rsid w:val="003559BF"/>
    <w:rsid w:val="00355A76"/>
    <w:rsid w:val="0035669C"/>
    <w:rsid w:val="0035693E"/>
    <w:rsid w:val="00356F7D"/>
    <w:rsid w:val="00356FE7"/>
    <w:rsid w:val="0035736E"/>
    <w:rsid w:val="00357642"/>
    <w:rsid w:val="00357737"/>
    <w:rsid w:val="003578AA"/>
    <w:rsid w:val="003600F0"/>
    <w:rsid w:val="0036018B"/>
    <w:rsid w:val="003603D6"/>
    <w:rsid w:val="00360767"/>
    <w:rsid w:val="003609CF"/>
    <w:rsid w:val="00360C70"/>
    <w:rsid w:val="00360DAA"/>
    <w:rsid w:val="00361404"/>
    <w:rsid w:val="0036171C"/>
    <w:rsid w:val="0036199D"/>
    <w:rsid w:val="00361E87"/>
    <w:rsid w:val="00363A27"/>
    <w:rsid w:val="00363AF5"/>
    <w:rsid w:val="00363EAE"/>
    <w:rsid w:val="00363FF4"/>
    <w:rsid w:val="00364043"/>
    <w:rsid w:val="00364ACD"/>
    <w:rsid w:val="00364B57"/>
    <w:rsid w:val="0036587F"/>
    <w:rsid w:val="00365BC6"/>
    <w:rsid w:val="00365C46"/>
    <w:rsid w:val="00365DAE"/>
    <w:rsid w:val="00365DFA"/>
    <w:rsid w:val="0036657C"/>
    <w:rsid w:val="00366651"/>
    <w:rsid w:val="003666BD"/>
    <w:rsid w:val="00366C98"/>
    <w:rsid w:val="00366D5E"/>
    <w:rsid w:val="00367297"/>
    <w:rsid w:val="0036742A"/>
    <w:rsid w:val="003678A4"/>
    <w:rsid w:val="00367BD9"/>
    <w:rsid w:val="003701D4"/>
    <w:rsid w:val="0037088E"/>
    <w:rsid w:val="00370E78"/>
    <w:rsid w:val="00371013"/>
    <w:rsid w:val="003710ED"/>
    <w:rsid w:val="0037114F"/>
    <w:rsid w:val="003714AA"/>
    <w:rsid w:val="0037187E"/>
    <w:rsid w:val="0037188F"/>
    <w:rsid w:val="00372534"/>
    <w:rsid w:val="00372772"/>
    <w:rsid w:val="0037278E"/>
    <w:rsid w:val="0037290C"/>
    <w:rsid w:val="00372C9F"/>
    <w:rsid w:val="00372E79"/>
    <w:rsid w:val="003737CB"/>
    <w:rsid w:val="00373F7F"/>
    <w:rsid w:val="00374054"/>
    <w:rsid w:val="003741CD"/>
    <w:rsid w:val="00374898"/>
    <w:rsid w:val="003748FD"/>
    <w:rsid w:val="00374D77"/>
    <w:rsid w:val="00374D87"/>
    <w:rsid w:val="00375849"/>
    <w:rsid w:val="00376090"/>
    <w:rsid w:val="00376854"/>
    <w:rsid w:val="00376859"/>
    <w:rsid w:val="0037689C"/>
    <w:rsid w:val="00376C11"/>
    <w:rsid w:val="003770EC"/>
    <w:rsid w:val="003770F4"/>
    <w:rsid w:val="0037717B"/>
    <w:rsid w:val="0037737E"/>
    <w:rsid w:val="0037797C"/>
    <w:rsid w:val="00380B15"/>
    <w:rsid w:val="00380C6C"/>
    <w:rsid w:val="00381891"/>
    <w:rsid w:val="00381A04"/>
    <w:rsid w:val="0038203F"/>
    <w:rsid w:val="00382139"/>
    <w:rsid w:val="00382942"/>
    <w:rsid w:val="0038306C"/>
    <w:rsid w:val="00383A28"/>
    <w:rsid w:val="00383E47"/>
    <w:rsid w:val="003842CB"/>
    <w:rsid w:val="00384462"/>
    <w:rsid w:val="00384547"/>
    <w:rsid w:val="00384B04"/>
    <w:rsid w:val="00384E06"/>
    <w:rsid w:val="003850EC"/>
    <w:rsid w:val="003853C9"/>
    <w:rsid w:val="003855CA"/>
    <w:rsid w:val="00385A1F"/>
    <w:rsid w:val="00385C79"/>
    <w:rsid w:val="00385CA7"/>
    <w:rsid w:val="003860FF"/>
    <w:rsid w:val="00386415"/>
    <w:rsid w:val="00386991"/>
    <w:rsid w:val="00386B0E"/>
    <w:rsid w:val="00386FA0"/>
    <w:rsid w:val="00387380"/>
    <w:rsid w:val="00387856"/>
    <w:rsid w:val="003878EA"/>
    <w:rsid w:val="00387929"/>
    <w:rsid w:val="00387F9B"/>
    <w:rsid w:val="003901D5"/>
    <w:rsid w:val="003902BF"/>
    <w:rsid w:val="0039087E"/>
    <w:rsid w:val="00390A13"/>
    <w:rsid w:val="003918EE"/>
    <w:rsid w:val="0039194A"/>
    <w:rsid w:val="00391D54"/>
    <w:rsid w:val="00391F12"/>
    <w:rsid w:val="00391F17"/>
    <w:rsid w:val="003923A0"/>
    <w:rsid w:val="00392467"/>
    <w:rsid w:val="00392666"/>
    <w:rsid w:val="00392682"/>
    <w:rsid w:val="00392928"/>
    <w:rsid w:val="0039333A"/>
    <w:rsid w:val="0039345C"/>
    <w:rsid w:val="00393A84"/>
    <w:rsid w:val="00393EF5"/>
    <w:rsid w:val="003940C6"/>
    <w:rsid w:val="0039437E"/>
    <w:rsid w:val="00394B3C"/>
    <w:rsid w:val="00394B4A"/>
    <w:rsid w:val="003952EE"/>
    <w:rsid w:val="0039589A"/>
    <w:rsid w:val="003958AE"/>
    <w:rsid w:val="00395B24"/>
    <w:rsid w:val="00395F39"/>
    <w:rsid w:val="0039618F"/>
    <w:rsid w:val="00396DEE"/>
    <w:rsid w:val="00396E5D"/>
    <w:rsid w:val="003972B1"/>
    <w:rsid w:val="00397A91"/>
    <w:rsid w:val="00397C93"/>
    <w:rsid w:val="00397CFE"/>
    <w:rsid w:val="00397E2C"/>
    <w:rsid w:val="003A02E2"/>
    <w:rsid w:val="003A031A"/>
    <w:rsid w:val="003A1191"/>
    <w:rsid w:val="003A1DB9"/>
    <w:rsid w:val="003A1DE6"/>
    <w:rsid w:val="003A1F71"/>
    <w:rsid w:val="003A2387"/>
    <w:rsid w:val="003A2844"/>
    <w:rsid w:val="003A291B"/>
    <w:rsid w:val="003A2B88"/>
    <w:rsid w:val="003A3639"/>
    <w:rsid w:val="003A37F3"/>
    <w:rsid w:val="003A3B44"/>
    <w:rsid w:val="003A3E60"/>
    <w:rsid w:val="003A4050"/>
    <w:rsid w:val="003A40C4"/>
    <w:rsid w:val="003A415B"/>
    <w:rsid w:val="003A423C"/>
    <w:rsid w:val="003A4537"/>
    <w:rsid w:val="003A4709"/>
    <w:rsid w:val="003A4736"/>
    <w:rsid w:val="003A4846"/>
    <w:rsid w:val="003A4A81"/>
    <w:rsid w:val="003A4B2F"/>
    <w:rsid w:val="003A4C05"/>
    <w:rsid w:val="003A4D73"/>
    <w:rsid w:val="003A550B"/>
    <w:rsid w:val="003A56C1"/>
    <w:rsid w:val="003A6027"/>
    <w:rsid w:val="003A639A"/>
    <w:rsid w:val="003A6829"/>
    <w:rsid w:val="003A6A36"/>
    <w:rsid w:val="003A6C18"/>
    <w:rsid w:val="003A6E72"/>
    <w:rsid w:val="003A6E87"/>
    <w:rsid w:val="003A6F65"/>
    <w:rsid w:val="003A7056"/>
    <w:rsid w:val="003A74AB"/>
    <w:rsid w:val="003A7A7C"/>
    <w:rsid w:val="003A7E2C"/>
    <w:rsid w:val="003B031D"/>
    <w:rsid w:val="003B03FF"/>
    <w:rsid w:val="003B0BA5"/>
    <w:rsid w:val="003B1714"/>
    <w:rsid w:val="003B211E"/>
    <w:rsid w:val="003B238C"/>
    <w:rsid w:val="003B23F7"/>
    <w:rsid w:val="003B27F4"/>
    <w:rsid w:val="003B2859"/>
    <w:rsid w:val="003B2A9E"/>
    <w:rsid w:val="003B2C13"/>
    <w:rsid w:val="003B2C25"/>
    <w:rsid w:val="003B2EDD"/>
    <w:rsid w:val="003B2FB3"/>
    <w:rsid w:val="003B3548"/>
    <w:rsid w:val="003B3627"/>
    <w:rsid w:val="003B3C3F"/>
    <w:rsid w:val="003B3C9E"/>
    <w:rsid w:val="003B3CDE"/>
    <w:rsid w:val="003B41F0"/>
    <w:rsid w:val="003B4339"/>
    <w:rsid w:val="003B4961"/>
    <w:rsid w:val="003B4971"/>
    <w:rsid w:val="003B5706"/>
    <w:rsid w:val="003B5C4E"/>
    <w:rsid w:val="003B5CC3"/>
    <w:rsid w:val="003B6300"/>
    <w:rsid w:val="003B63CD"/>
    <w:rsid w:val="003B6B1C"/>
    <w:rsid w:val="003B6C72"/>
    <w:rsid w:val="003B6D31"/>
    <w:rsid w:val="003B6F62"/>
    <w:rsid w:val="003B70E2"/>
    <w:rsid w:val="003B73F2"/>
    <w:rsid w:val="003B7730"/>
    <w:rsid w:val="003B7986"/>
    <w:rsid w:val="003B7F7D"/>
    <w:rsid w:val="003C006A"/>
    <w:rsid w:val="003C0349"/>
    <w:rsid w:val="003C0355"/>
    <w:rsid w:val="003C06C1"/>
    <w:rsid w:val="003C08F9"/>
    <w:rsid w:val="003C0B8E"/>
    <w:rsid w:val="003C0BBC"/>
    <w:rsid w:val="003C0D10"/>
    <w:rsid w:val="003C10E7"/>
    <w:rsid w:val="003C124A"/>
    <w:rsid w:val="003C12AB"/>
    <w:rsid w:val="003C166D"/>
    <w:rsid w:val="003C16E9"/>
    <w:rsid w:val="003C1A4B"/>
    <w:rsid w:val="003C1A7E"/>
    <w:rsid w:val="003C1E5D"/>
    <w:rsid w:val="003C22A9"/>
    <w:rsid w:val="003C2315"/>
    <w:rsid w:val="003C271F"/>
    <w:rsid w:val="003C2C5B"/>
    <w:rsid w:val="003C2D5B"/>
    <w:rsid w:val="003C2EA9"/>
    <w:rsid w:val="003C2FA4"/>
    <w:rsid w:val="003C3211"/>
    <w:rsid w:val="003C336D"/>
    <w:rsid w:val="003C3A8A"/>
    <w:rsid w:val="003C3AAA"/>
    <w:rsid w:val="003C454D"/>
    <w:rsid w:val="003C4737"/>
    <w:rsid w:val="003C477C"/>
    <w:rsid w:val="003C4CF2"/>
    <w:rsid w:val="003C5509"/>
    <w:rsid w:val="003C5CC4"/>
    <w:rsid w:val="003C5CD3"/>
    <w:rsid w:val="003C61A2"/>
    <w:rsid w:val="003C62DF"/>
    <w:rsid w:val="003C717D"/>
    <w:rsid w:val="003C73CE"/>
    <w:rsid w:val="003C7592"/>
    <w:rsid w:val="003C759C"/>
    <w:rsid w:val="003C787C"/>
    <w:rsid w:val="003C78A4"/>
    <w:rsid w:val="003C7D94"/>
    <w:rsid w:val="003C7DBC"/>
    <w:rsid w:val="003D0270"/>
    <w:rsid w:val="003D0570"/>
    <w:rsid w:val="003D0B42"/>
    <w:rsid w:val="003D1246"/>
    <w:rsid w:val="003D1B7F"/>
    <w:rsid w:val="003D1E4A"/>
    <w:rsid w:val="003D2039"/>
    <w:rsid w:val="003D20D3"/>
    <w:rsid w:val="003D278F"/>
    <w:rsid w:val="003D2ABE"/>
    <w:rsid w:val="003D2B2D"/>
    <w:rsid w:val="003D2F80"/>
    <w:rsid w:val="003D3172"/>
    <w:rsid w:val="003D3242"/>
    <w:rsid w:val="003D3ECC"/>
    <w:rsid w:val="003D5225"/>
    <w:rsid w:val="003D554C"/>
    <w:rsid w:val="003D58AF"/>
    <w:rsid w:val="003D5A2E"/>
    <w:rsid w:val="003D6055"/>
    <w:rsid w:val="003D64CB"/>
    <w:rsid w:val="003D66E6"/>
    <w:rsid w:val="003D6797"/>
    <w:rsid w:val="003D68DB"/>
    <w:rsid w:val="003D6BD7"/>
    <w:rsid w:val="003D752E"/>
    <w:rsid w:val="003D7581"/>
    <w:rsid w:val="003D7B71"/>
    <w:rsid w:val="003E0415"/>
    <w:rsid w:val="003E064E"/>
    <w:rsid w:val="003E095D"/>
    <w:rsid w:val="003E0A6A"/>
    <w:rsid w:val="003E0C44"/>
    <w:rsid w:val="003E0CBB"/>
    <w:rsid w:val="003E0E7D"/>
    <w:rsid w:val="003E0E92"/>
    <w:rsid w:val="003E1D92"/>
    <w:rsid w:val="003E1DA9"/>
    <w:rsid w:val="003E2038"/>
    <w:rsid w:val="003E272A"/>
    <w:rsid w:val="003E27EF"/>
    <w:rsid w:val="003E2A44"/>
    <w:rsid w:val="003E2D85"/>
    <w:rsid w:val="003E2DFD"/>
    <w:rsid w:val="003E30D7"/>
    <w:rsid w:val="003E34E1"/>
    <w:rsid w:val="003E3565"/>
    <w:rsid w:val="003E3A63"/>
    <w:rsid w:val="003E3C14"/>
    <w:rsid w:val="003E3FF2"/>
    <w:rsid w:val="003E4333"/>
    <w:rsid w:val="003E45B3"/>
    <w:rsid w:val="003E48C7"/>
    <w:rsid w:val="003E4935"/>
    <w:rsid w:val="003E4F57"/>
    <w:rsid w:val="003E5601"/>
    <w:rsid w:val="003E5635"/>
    <w:rsid w:val="003E5A50"/>
    <w:rsid w:val="003E5B7E"/>
    <w:rsid w:val="003E5FC2"/>
    <w:rsid w:val="003E63C0"/>
    <w:rsid w:val="003E63F6"/>
    <w:rsid w:val="003E690E"/>
    <w:rsid w:val="003E6A40"/>
    <w:rsid w:val="003E70D4"/>
    <w:rsid w:val="003E758D"/>
    <w:rsid w:val="003E77E4"/>
    <w:rsid w:val="003E79E5"/>
    <w:rsid w:val="003E7DD3"/>
    <w:rsid w:val="003F02D0"/>
    <w:rsid w:val="003F0886"/>
    <w:rsid w:val="003F08E6"/>
    <w:rsid w:val="003F0C84"/>
    <w:rsid w:val="003F0DBB"/>
    <w:rsid w:val="003F18E7"/>
    <w:rsid w:val="003F19E4"/>
    <w:rsid w:val="003F26AB"/>
    <w:rsid w:val="003F28F7"/>
    <w:rsid w:val="003F2986"/>
    <w:rsid w:val="003F2A72"/>
    <w:rsid w:val="003F2D57"/>
    <w:rsid w:val="003F30F5"/>
    <w:rsid w:val="003F31A9"/>
    <w:rsid w:val="003F373C"/>
    <w:rsid w:val="003F411F"/>
    <w:rsid w:val="003F4155"/>
    <w:rsid w:val="003F4495"/>
    <w:rsid w:val="003F44D9"/>
    <w:rsid w:val="003F46A6"/>
    <w:rsid w:val="003F4983"/>
    <w:rsid w:val="003F527B"/>
    <w:rsid w:val="003F52D6"/>
    <w:rsid w:val="003F5937"/>
    <w:rsid w:val="003F5AA8"/>
    <w:rsid w:val="003F6055"/>
    <w:rsid w:val="003F61EE"/>
    <w:rsid w:val="003F6358"/>
    <w:rsid w:val="003F6468"/>
    <w:rsid w:val="003F674E"/>
    <w:rsid w:val="003F6ADB"/>
    <w:rsid w:val="003F6FA6"/>
    <w:rsid w:val="003F789B"/>
    <w:rsid w:val="003F79FA"/>
    <w:rsid w:val="003F7C53"/>
    <w:rsid w:val="003F7E02"/>
    <w:rsid w:val="0040031F"/>
    <w:rsid w:val="004005B1"/>
    <w:rsid w:val="00400AB1"/>
    <w:rsid w:val="00401289"/>
    <w:rsid w:val="00401504"/>
    <w:rsid w:val="0040192C"/>
    <w:rsid w:val="00401A37"/>
    <w:rsid w:val="00401D72"/>
    <w:rsid w:val="00401F00"/>
    <w:rsid w:val="0040288D"/>
    <w:rsid w:val="004028E4"/>
    <w:rsid w:val="0040295B"/>
    <w:rsid w:val="00402ACF"/>
    <w:rsid w:val="00403622"/>
    <w:rsid w:val="00403872"/>
    <w:rsid w:val="00403A11"/>
    <w:rsid w:val="00403B55"/>
    <w:rsid w:val="00403D0F"/>
    <w:rsid w:val="00403DC2"/>
    <w:rsid w:val="00404118"/>
    <w:rsid w:val="004046EE"/>
    <w:rsid w:val="00404707"/>
    <w:rsid w:val="0040486F"/>
    <w:rsid w:val="004048AE"/>
    <w:rsid w:val="00404A5E"/>
    <w:rsid w:val="00404AB2"/>
    <w:rsid w:val="00404B95"/>
    <w:rsid w:val="00404BCC"/>
    <w:rsid w:val="004050D2"/>
    <w:rsid w:val="00405E62"/>
    <w:rsid w:val="00405F58"/>
    <w:rsid w:val="004062C5"/>
    <w:rsid w:val="004068A4"/>
    <w:rsid w:val="004068C7"/>
    <w:rsid w:val="00406AB3"/>
    <w:rsid w:val="00406F6D"/>
    <w:rsid w:val="00407093"/>
    <w:rsid w:val="00407A3F"/>
    <w:rsid w:val="00407C19"/>
    <w:rsid w:val="00407D06"/>
    <w:rsid w:val="0041127A"/>
    <w:rsid w:val="004112B2"/>
    <w:rsid w:val="004113B7"/>
    <w:rsid w:val="0041151D"/>
    <w:rsid w:val="00411CBE"/>
    <w:rsid w:val="00411FF8"/>
    <w:rsid w:val="004120E1"/>
    <w:rsid w:val="004122F1"/>
    <w:rsid w:val="00412442"/>
    <w:rsid w:val="00412763"/>
    <w:rsid w:val="004128AC"/>
    <w:rsid w:val="00412B0B"/>
    <w:rsid w:val="00412B84"/>
    <w:rsid w:val="004142AA"/>
    <w:rsid w:val="004148D1"/>
    <w:rsid w:val="00414D38"/>
    <w:rsid w:val="00414D47"/>
    <w:rsid w:val="0041542C"/>
    <w:rsid w:val="004159D4"/>
    <w:rsid w:val="00415D3A"/>
    <w:rsid w:val="00415E6E"/>
    <w:rsid w:val="00416232"/>
    <w:rsid w:val="00416297"/>
    <w:rsid w:val="0041630F"/>
    <w:rsid w:val="0041650D"/>
    <w:rsid w:val="004167BC"/>
    <w:rsid w:val="004168C5"/>
    <w:rsid w:val="004168F3"/>
    <w:rsid w:val="0041715B"/>
    <w:rsid w:val="0041718A"/>
    <w:rsid w:val="004171B2"/>
    <w:rsid w:val="00417266"/>
    <w:rsid w:val="004172D9"/>
    <w:rsid w:val="0041758A"/>
    <w:rsid w:val="00417719"/>
    <w:rsid w:val="00417746"/>
    <w:rsid w:val="004177CA"/>
    <w:rsid w:val="004201A0"/>
    <w:rsid w:val="0042030D"/>
    <w:rsid w:val="004208B5"/>
    <w:rsid w:val="00420C10"/>
    <w:rsid w:val="00420D96"/>
    <w:rsid w:val="00420FC5"/>
    <w:rsid w:val="004216AE"/>
    <w:rsid w:val="004217A7"/>
    <w:rsid w:val="00421A3B"/>
    <w:rsid w:val="00421FDC"/>
    <w:rsid w:val="0042225A"/>
    <w:rsid w:val="00422455"/>
    <w:rsid w:val="004224A8"/>
    <w:rsid w:val="004227BF"/>
    <w:rsid w:val="00423014"/>
    <w:rsid w:val="00423302"/>
    <w:rsid w:val="004235D1"/>
    <w:rsid w:val="00423862"/>
    <w:rsid w:val="00423AFB"/>
    <w:rsid w:val="00423CB6"/>
    <w:rsid w:val="004240D7"/>
    <w:rsid w:val="00424BD0"/>
    <w:rsid w:val="00424CEA"/>
    <w:rsid w:val="00425422"/>
    <w:rsid w:val="00425AD1"/>
    <w:rsid w:val="00425D52"/>
    <w:rsid w:val="00425E1E"/>
    <w:rsid w:val="00425EE7"/>
    <w:rsid w:val="0042610D"/>
    <w:rsid w:val="00426257"/>
    <w:rsid w:val="004262DD"/>
    <w:rsid w:val="00426E58"/>
    <w:rsid w:val="0042710E"/>
    <w:rsid w:val="00427A18"/>
    <w:rsid w:val="00427B62"/>
    <w:rsid w:val="00427D59"/>
    <w:rsid w:val="00427DB5"/>
    <w:rsid w:val="0043002A"/>
    <w:rsid w:val="00430142"/>
    <w:rsid w:val="004302CA"/>
    <w:rsid w:val="00430F94"/>
    <w:rsid w:val="00431190"/>
    <w:rsid w:val="00431628"/>
    <w:rsid w:val="00431771"/>
    <w:rsid w:val="00431975"/>
    <w:rsid w:val="00431AAB"/>
    <w:rsid w:val="00431E13"/>
    <w:rsid w:val="00432286"/>
    <w:rsid w:val="004324E5"/>
    <w:rsid w:val="0043250F"/>
    <w:rsid w:val="004328C9"/>
    <w:rsid w:val="004329DE"/>
    <w:rsid w:val="00432A66"/>
    <w:rsid w:val="004330E7"/>
    <w:rsid w:val="00433173"/>
    <w:rsid w:val="0043348B"/>
    <w:rsid w:val="00433CA6"/>
    <w:rsid w:val="00433D66"/>
    <w:rsid w:val="00433DF1"/>
    <w:rsid w:val="0043412F"/>
    <w:rsid w:val="0043418C"/>
    <w:rsid w:val="004341CA"/>
    <w:rsid w:val="004355EC"/>
    <w:rsid w:val="00435665"/>
    <w:rsid w:val="00435986"/>
    <w:rsid w:val="004363EF"/>
    <w:rsid w:val="004363F1"/>
    <w:rsid w:val="0043699A"/>
    <w:rsid w:val="00436CDC"/>
    <w:rsid w:val="00436D04"/>
    <w:rsid w:val="004371A5"/>
    <w:rsid w:val="00437236"/>
    <w:rsid w:val="00437646"/>
    <w:rsid w:val="00437F2D"/>
    <w:rsid w:val="00440120"/>
    <w:rsid w:val="004402BD"/>
    <w:rsid w:val="0044039C"/>
    <w:rsid w:val="00440790"/>
    <w:rsid w:val="00441143"/>
    <w:rsid w:val="00441339"/>
    <w:rsid w:val="004413DC"/>
    <w:rsid w:val="0044168E"/>
    <w:rsid w:val="00441A16"/>
    <w:rsid w:val="00441AD6"/>
    <w:rsid w:val="00441F9A"/>
    <w:rsid w:val="00442218"/>
    <w:rsid w:val="00442AEA"/>
    <w:rsid w:val="00442DAF"/>
    <w:rsid w:val="00442F3B"/>
    <w:rsid w:val="0044305F"/>
    <w:rsid w:val="0044376B"/>
    <w:rsid w:val="004438BD"/>
    <w:rsid w:val="00443A62"/>
    <w:rsid w:val="004440B0"/>
    <w:rsid w:val="0044420F"/>
    <w:rsid w:val="00444265"/>
    <w:rsid w:val="004442F9"/>
    <w:rsid w:val="00444781"/>
    <w:rsid w:val="0044479C"/>
    <w:rsid w:val="00445145"/>
    <w:rsid w:val="00446136"/>
    <w:rsid w:val="00446335"/>
    <w:rsid w:val="00446A0E"/>
    <w:rsid w:val="00446BEC"/>
    <w:rsid w:val="00446F51"/>
    <w:rsid w:val="0044718E"/>
    <w:rsid w:val="0044735F"/>
    <w:rsid w:val="0044752D"/>
    <w:rsid w:val="00447B89"/>
    <w:rsid w:val="00447F60"/>
    <w:rsid w:val="004502AE"/>
    <w:rsid w:val="00450539"/>
    <w:rsid w:val="00450D55"/>
    <w:rsid w:val="00450D68"/>
    <w:rsid w:val="00450ED8"/>
    <w:rsid w:val="00451454"/>
    <w:rsid w:val="004516C9"/>
    <w:rsid w:val="00452554"/>
    <w:rsid w:val="00453022"/>
    <w:rsid w:val="004530B1"/>
    <w:rsid w:val="00453294"/>
    <w:rsid w:val="004533C7"/>
    <w:rsid w:val="0045401F"/>
    <w:rsid w:val="0045410E"/>
    <w:rsid w:val="004541A3"/>
    <w:rsid w:val="0045456B"/>
    <w:rsid w:val="00454BEF"/>
    <w:rsid w:val="00454C85"/>
    <w:rsid w:val="00455928"/>
    <w:rsid w:val="004559E8"/>
    <w:rsid w:val="00455E28"/>
    <w:rsid w:val="00455FF2"/>
    <w:rsid w:val="0045609C"/>
    <w:rsid w:val="004562F5"/>
    <w:rsid w:val="00456637"/>
    <w:rsid w:val="00456843"/>
    <w:rsid w:val="00456E5F"/>
    <w:rsid w:val="00456E6A"/>
    <w:rsid w:val="00457081"/>
    <w:rsid w:val="00457193"/>
    <w:rsid w:val="00457226"/>
    <w:rsid w:val="00457509"/>
    <w:rsid w:val="004576D3"/>
    <w:rsid w:val="004576EC"/>
    <w:rsid w:val="00457AD2"/>
    <w:rsid w:val="00457C73"/>
    <w:rsid w:val="00457CA6"/>
    <w:rsid w:val="00460068"/>
    <w:rsid w:val="00460897"/>
    <w:rsid w:val="00460E34"/>
    <w:rsid w:val="00460F1A"/>
    <w:rsid w:val="00460F49"/>
    <w:rsid w:val="004610C2"/>
    <w:rsid w:val="00461845"/>
    <w:rsid w:val="004618FF"/>
    <w:rsid w:val="0046193A"/>
    <w:rsid w:val="00461A1A"/>
    <w:rsid w:val="00461BC6"/>
    <w:rsid w:val="00461C3C"/>
    <w:rsid w:val="004621B8"/>
    <w:rsid w:val="004621F2"/>
    <w:rsid w:val="004625C5"/>
    <w:rsid w:val="00462634"/>
    <w:rsid w:val="0046268B"/>
    <w:rsid w:val="004629D5"/>
    <w:rsid w:val="00462FD8"/>
    <w:rsid w:val="00463334"/>
    <w:rsid w:val="00463350"/>
    <w:rsid w:val="004638F4"/>
    <w:rsid w:val="00463CDA"/>
    <w:rsid w:val="00463F0D"/>
    <w:rsid w:val="0046496B"/>
    <w:rsid w:val="00464C6D"/>
    <w:rsid w:val="00464D81"/>
    <w:rsid w:val="00464EB4"/>
    <w:rsid w:val="004654C1"/>
    <w:rsid w:val="004654E3"/>
    <w:rsid w:val="0046559A"/>
    <w:rsid w:val="004655AC"/>
    <w:rsid w:val="00465624"/>
    <w:rsid w:val="00465BB7"/>
    <w:rsid w:val="00465D35"/>
    <w:rsid w:val="00466137"/>
    <w:rsid w:val="0046691D"/>
    <w:rsid w:val="00466C49"/>
    <w:rsid w:val="00466FAA"/>
    <w:rsid w:val="0046716B"/>
    <w:rsid w:val="00467A86"/>
    <w:rsid w:val="00467D01"/>
    <w:rsid w:val="00467E98"/>
    <w:rsid w:val="0047081D"/>
    <w:rsid w:val="0047099B"/>
    <w:rsid w:val="004712C2"/>
    <w:rsid w:val="004718E7"/>
    <w:rsid w:val="004720C5"/>
    <w:rsid w:val="00472469"/>
    <w:rsid w:val="00472CF7"/>
    <w:rsid w:val="00472DBB"/>
    <w:rsid w:val="00473157"/>
    <w:rsid w:val="00473214"/>
    <w:rsid w:val="004733B7"/>
    <w:rsid w:val="0047380A"/>
    <w:rsid w:val="00473B0E"/>
    <w:rsid w:val="00473D4F"/>
    <w:rsid w:val="00474424"/>
    <w:rsid w:val="004748D1"/>
    <w:rsid w:val="00474BD4"/>
    <w:rsid w:val="0047557C"/>
    <w:rsid w:val="00475814"/>
    <w:rsid w:val="00475F53"/>
    <w:rsid w:val="00476BC0"/>
    <w:rsid w:val="00476D0D"/>
    <w:rsid w:val="00477501"/>
    <w:rsid w:val="00477529"/>
    <w:rsid w:val="0047758E"/>
    <w:rsid w:val="00477864"/>
    <w:rsid w:val="0047791A"/>
    <w:rsid w:val="00480175"/>
    <w:rsid w:val="004801FB"/>
    <w:rsid w:val="00480779"/>
    <w:rsid w:val="00480929"/>
    <w:rsid w:val="00480B64"/>
    <w:rsid w:val="00480BA6"/>
    <w:rsid w:val="00480F34"/>
    <w:rsid w:val="004818FB"/>
    <w:rsid w:val="004821B0"/>
    <w:rsid w:val="004821F5"/>
    <w:rsid w:val="0048239C"/>
    <w:rsid w:val="004825B5"/>
    <w:rsid w:val="004828C4"/>
    <w:rsid w:val="00482F97"/>
    <w:rsid w:val="0048306B"/>
    <w:rsid w:val="00483731"/>
    <w:rsid w:val="00483CD9"/>
    <w:rsid w:val="00483FF8"/>
    <w:rsid w:val="00484192"/>
    <w:rsid w:val="0048439F"/>
    <w:rsid w:val="0048451E"/>
    <w:rsid w:val="004847A4"/>
    <w:rsid w:val="00484865"/>
    <w:rsid w:val="00484ABE"/>
    <w:rsid w:val="00484F86"/>
    <w:rsid w:val="0048550C"/>
    <w:rsid w:val="00485675"/>
    <w:rsid w:val="0048590C"/>
    <w:rsid w:val="0048636D"/>
    <w:rsid w:val="00487049"/>
    <w:rsid w:val="00487332"/>
    <w:rsid w:val="00487610"/>
    <w:rsid w:val="00487D03"/>
    <w:rsid w:val="0049049F"/>
    <w:rsid w:val="00490AAC"/>
    <w:rsid w:val="004911B0"/>
    <w:rsid w:val="004913AB"/>
    <w:rsid w:val="004913EB"/>
    <w:rsid w:val="00491741"/>
    <w:rsid w:val="004918A6"/>
    <w:rsid w:val="0049194D"/>
    <w:rsid w:val="00492C02"/>
    <w:rsid w:val="00492EC4"/>
    <w:rsid w:val="00493904"/>
    <w:rsid w:val="00493D5F"/>
    <w:rsid w:val="00493F3C"/>
    <w:rsid w:val="004943F1"/>
    <w:rsid w:val="00494507"/>
    <w:rsid w:val="004948DF"/>
    <w:rsid w:val="00494928"/>
    <w:rsid w:val="0049571D"/>
    <w:rsid w:val="00495E45"/>
    <w:rsid w:val="004964D6"/>
    <w:rsid w:val="0049658D"/>
    <w:rsid w:val="004965A9"/>
    <w:rsid w:val="004965AF"/>
    <w:rsid w:val="00496D01"/>
    <w:rsid w:val="00497118"/>
    <w:rsid w:val="004977A4"/>
    <w:rsid w:val="00497AEC"/>
    <w:rsid w:val="004A0302"/>
    <w:rsid w:val="004A04DA"/>
    <w:rsid w:val="004A07DF"/>
    <w:rsid w:val="004A08E0"/>
    <w:rsid w:val="004A0DB5"/>
    <w:rsid w:val="004A0DB7"/>
    <w:rsid w:val="004A1291"/>
    <w:rsid w:val="004A1305"/>
    <w:rsid w:val="004A18E0"/>
    <w:rsid w:val="004A1AD5"/>
    <w:rsid w:val="004A1B38"/>
    <w:rsid w:val="004A1F25"/>
    <w:rsid w:val="004A2034"/>
    <w:rsid w:val="004A27EA"/>
    <w:rsid w:val="004A2BA2"/>
    <w:rsid w:val="004A2EA2"/>
    <w:rsid w:val="004A3105"/>
    <w:rsid w:val="004A3128"/>
    <w:rsid w:val="004A37E2"/>
    <w:rsid w:val="004A3AEF"/>
    <w:rsid w:val="004A4D17"/>
    <w:rsid w:val="004A5150"/>
    <w:rsid w:val="004A51F6"/>
    <w:rsid w:val="004A526B"/>
    <w:rsid w:val="004A5A69"/>
    <w:rsid w:val="004A5BC3"/>
    <w:rsid w:val="004A5D31"/>
    <w:rsid w:val="004A5FE4"/>
    <w:rsid w:val="004A62CF"/>
    <w:rsid w:val="004A6367"/>
    <w:rsid w:val="004A6385"/>
    <w:rsid w:val="004A6409"/>
    <w:rsid w:val="004A79E1"/>
    <w:rsid w:val="004A7B0C"/>
    <w:rsid w:val="004B023E"/>
    <w:rsid w:val="004B06ED"/>
    <w:rsid w:val="004B0976"/>
    <w:rsid w:val="004B0D23"/>
    <w:rsid w:val="004B0D2E"/>
    <w:rsid w:val="004B1225"/>
    <w:rsid w:val="004B1508"/>
    <w:rsid w:val="004B1868"/>
    <w:rsid w:val="004B193B"/>
    <w:rsid w:val="004B20F9"/>
    <w:rsid w:val="004B258B"/>
    <w:rsid w:val="004B28B9"/>
    <w:rsid w:val="004B2B3F"/>
    <w:rsid w:val="004B31CC"/>
    <w:rsid w:val="004B372E"/>
    <w:rsid w:val="004B3D49"/>
    <w:rsid w:val="004B43A8"/>
    <w:rsid w:val="004B45EA"/>
    <w:rsid w:val="004B47FE"/>
    <w:rsid w:val="004B48A8"/>
    <w:rsid w:val="004B4C32"/>
    <w:rsid w:val="004B5000"/>
    <w:rsid w:val="004B5062"/>
    <w:rsid w:val="004B534E"/>
    <w:rsid w:val="004B5499"/>
    <w:rsid w:val="004B5AEA"/>
    <w:rsid w:val="004B62AF"/>
    <w:rsid w:val="004B638A"/>
    <w:rsid w:val="004B66BE"/>
    <w:rsid w:val="004B68EE"/>
    <w:rsid w:val="004B69DF"/>
    <w:rsid w:val="004B6D06"/>
    <w:rsid w:val="004B6FB9"/>
    <w:rsid w:val="004B709E"/>
    <w:rsid w:val="004B722E"/>
    <w:rsid w:val="004B7397"/>
    <w:rsid w:val="004B7C94"/>
    <w:rsid w:val="004B7D2B"/>
    <w:rsid w:val="004B7F1F"/>
    <w:rsid w:val="004C0C13"/>
    <w:rsid w:val="004C0D8B"/>
    <w:rsid w:val="004C0E94"/>
    <w:rsid w:val="004C145F"/>
    <w:rsid w:val="004C1936"/>
    <w:rsid w:val="004C1D46"/>
    <w:rsid w:val="004C1F2B"/>
    <w:rsid w:val="004C1F91"/>
    <w:rsid w:val="004C263D"/>
    <w:rsid w:val="004C29E0"/>
    <w:rsid w:val="004C29E1"/>
    <w:rsid w:val="004C2AEB"/>
    <w:rsid w:val="004C2ED9"/>
    <w:rsid w:val="004C2EEE"/>
    <w:rsid w:val="004C300A"/>
    <w:rsid w:val="004C309A"/>
    <w:rsid w:val="004C3951"/>
    <w:rsid w:val="004C3ABA"/>
    <w:rsid w:val="004C3BC4"/>
    <w:rsid w:val="004C43CC"/>
    <w:rsid w:val="004C4575"/>
    <w:rsid w:val="004C5075"/>
    <w:rsid w:val="004C54A9"/>
    <w:rsid w:val="004C55C8"/>
    <w:rsid w:val="004C573C"/>
    <w:rsid w:val="004C5F2A"/>
    <w:rsid w:val="004C60E3"/>
    <w:rsid w:val="004C6101"/>
    <w:rsid w:val="004C685D"/>
    <w:rsid w:val="004C6A41"/>
    <w:rsid w:val="004C6C6D"/>
    <w:rsid w:val="004C6DD5"/>
    <w:rsid w:val="004C7100"/>
    <w:rsid w:val="004C7252"/>
    <w:rsid w:val="004C7594"/>
    <w:rsid w:val="004C7A62"/>
    <w:rsid w:val="004D0018"/>
    <w:rsid w:val="004D06A4"/>
    <w:rsid w:val="004D0B6B"/>
    <w:rsid w:val="004D0C11"/>
    <w:rsid w:val="004D0CD7"/>
    <w:rsid w:val="004D0DAD"/>
    <w:rsid w:val="004D1532"/>
    <w:rsid w:val="004D181D"/>
    <w:rsid w:val="004D1827"/>
    <w:rsid w:val="004D1C49"/>
    <w:rsid w:val="004D2201"/>
    <w:rsid w:val="004D2205"/>
    <w:rsid w:val="004D2495"/>
    <w:rsid w:val="004D27B5"/>
    <w:rsid w:val="004D2BAA"/>
    <w:rsid w:val="004D2E7C"/>
    <w:rsid w:val="004D2F4A"/>
    <w:rsid w:val="004D37C0"/>
    <w:rsid w:val="004D4400"/>
    <w:rsid w:val="004D4833"/>
    <w:rsid w:val="004D4A43"/>
    <w:rsid w:val="004D4C70"/>
    <w:rsid w:val="004D4C88"/>
    <w:rsid w:val="004D4EFA"/>
    <w:rsid w:val="004D4F72"/>
    <w:rsid w:val="004D503A"/>
    <w:rsid w:val="004D5325"/>
    <w:rsid w:val="004D614F"/>
    <w:rsid w:val="004D6878"/>
    <w:rsid w:val="004D68F6"/>
    <w:rsid w:val="004D6BC6"/>
    <w:rsid w:val="004D71F9"/>
    <w:rsid w:val="004D72C9"/>
    <w:rsid w:val="004D7DC4"/>
    <w:rsid w:val="004D7E91"/>
    <w:rsid w:val="004D7F0D"/>
    <w:rsid w:val="004E00D9"/>
    <w:rsid w:val="004E01F1"/>
    <w:rsid w:val="004E03FC"/>
    <w:rsid w:val="004E0891"/>
    <w:rsid w:val="004E0EAD"/>
    <w:rsid w:val="004E10DF"/>
    <w:rsid w:val="004E19F5"/>
    <w:rsid w:val="004E2025"/>
    <w:rsid w:val="004E21DB"/>
    <w:rsid w:val="004E23BE"/>
    <w:rsid w:val="004E2477"/>
    <w:rsid w:val="004E2E9B"/>
    <w:rsid w:val="004E3092"/>
    <w:rsid w:val="004E30BF"/>
    <w:rsid w:val="004E33E5"/>
    <w:rsid w:val="004E35AB"/>
    <w:rsid w:val="004E36E5"/>
    <w:rsid w:val="004E3F70"/>
    <w:rsid w:val="004E4093"/>
    <w:rsid w:val="004E412F"/>
    <w:rsid w:val="004E44AE"/>
    <w:rsid w:val="004E4543"/>
    <w:rsid w:val="004E45FB"/>
    <w:rsid w:val="004E4859"/>
    <w:rsid w:val="004E4C4C"/>
    <w:rsid w:val="004E54FC"/>
    <w:rsid w:val="004E5A1B"/>
    <w:rsid w:val="004E5AA0"/>
    <w:rsid w:val="004E605D"/>
    <w:rsid w:val="004E61C7"/>
    <w:rsid w:val="004E659A"/>
    <w:rsid w:val="004E65DA"/>
    <w:rsid w:val="004E694F"/>
    <w:rsid w:val="004E6E78"/>
    <w:rsid w:val="004E6F37"/>
    <w:rsid w:val="004E752C"/>
    <w:rsid w:val="004F0780"/>
    <w:rsid w:val="004F1035"/>
    <w:rsid w:val="004F148E"/>
    <w:rsid w:val="004F1803"/>
    <w:rsid w:val="004F1B57"/>
    <w:rsid w:val="004F1D9D"/>
    <w:rsid w:val="004F1DEC"/>
    <w:rsid w:val="004F23AB"/>
    <w:rsid w:val="004F2423"/>
    <w:rsid w:val="004F2441"/>
    <w:rsid w:val="004F26DB"/>
    <w:rsid w:val="004F2AFD"/>
    <w:rsid w:val="004F332B"/>
    <w:rsid w:val="004F3473"/>
    <w:rsid w:val="004F3FFC"/>
    <w:rsid w:val="004F452A"/>
    <w:rsid w:val="004F46C9"/>
    <w:rsid w:val="004F51A3"/>
    <w:rsid w:val="004F53F0"/>
    <w:rsid w:val="004F5471"/>
    <w:rsid w:val="004F5C8C"/>
    <w:rsid w:val="004F6080"/>
    <w:rsid w:val="004F65DE"/>
    <w:rsid w:val="004F66DD"/>
    <w:rsid w:val="004F68F2"/>
    <w:rsid w:val="004F6B63"/>
    <w:rsid w:val="004F6F40"/>
    <w:rsid w:val="004F734E"/>
    <w:rsid w:val="004F7608"/>
    <w:rsid w:val="004F7AA4"/>
    <w:rsid w:val="004F7C7D"/>
    <w:rsid w:val="004F7DF1"/>
    <w:rsid w:val="00500586"/>
    <w:rsid w:val="005009A8"/>
    <w:rsid w:val="00501331"/>
    <w:rsid w:val="005014B7"/>
    <w:rsid w:val="0050161B"/>
    <w:rsid w:val="005017F6"/>
    <w:rsid w:val="005025CA"/>
    <w:rsid w:val="00502A15"/>
    <w:rsid w:val="00502B6B"/>
    <w:rsid w:val="00503112"/>
    <w:rsid w:val="0050338E"/>
    <w:rsid w:val="005033F8"/>
    <w:rsid w:val="00503E59"/>
    <w:rsid w:val="00504154"/>
    <w:rsid w:val="00504234"/>
    <w:rsid w:val="005042D5"/>
    <w:rsid w:val="00504553"/>
    <w:rsid w:val="00504892"/>
    <w:rsid w:val="00504BB3"/>
    <w:rsid w:val="00504C76"/>
    <w:rsid w:val="00505086"/>
    <w:rsid w:val="00505220"/>
    <w:rsid w:val="005052D5"/>
    <w:rsid w:val="0050533D"/>
    <w:rsid w:val="00505707"/>
    <w:rsid w:val="00505AD2"/>
    <w:rsid w:val="00505E8F"/>
    <w:rsid w:val="00505FB5"/>
    <w:rsid w:val="0050601E"/>
    <w:rsid w:val="00506048"/>
    <w:rsid w:val="005062C9"/>
    <w:rsid w:val="00506443"/>
    <w:rsid w:val="0050681B"/>
    <w:rsid w:val="005068EB"/>
    <w:rsid w:val="00506B5E"/>
    <w:rsid w:val="00506C21"/>
    <w:rsid w:val="005070D4"/>
    <w:rsid w:val="00507244"/>
    <w:rsid w:val="00507973"/>
    <w:rsid w:val="00507A15"/>
    <w:rsid w:val="00507D8F"/>
    <w:rsid w:val="005107CE"/>
    <w:rsid w:val="00510B18"/>
    <w:rsid w:val="00510C39"/>
    <w:rsid w:val="00510D65"/>
    <w:rsid w:val="005111A9"/>
    <w:rsid w:val="00511698"/>
    <w:rsid w:val="005117F8"/>
    <w:rsid w:val="005117FC"/>
    <w:rsid w:val="00511AA5"/>
    <w:rsid w:val="00511DA9"/>
    <w:rsid w:val="0051226F"/>
    <w:rsid w:val="00512358"/>
    <w:rsid w:val="00512432"/>
    <w:rsid w:val="0051261B"/>
    <w:rsid w:val="00512B4C"/>
    <w:rsid w:val="00512B6B"/>
    <w:rsid w:val="00512C00"/>
    <w:rsid w:val="00513599"/>
    <w:rsid w:val="005137E4"/>
    <w:rsid w:val="00513803"/>
    <w:rsid w:val="00513945"/>
    <w:rsid w:val="00513A3C"/>
    <w:rsid w:val="0051414B"/>
    <w:rsid w:val="005146B8"/>
    <w:rsid w:val="00514723"/>
    <w:rsid w:val="0051474D"/>
    <w:rsid w:val="00514A69"/>
    <w:rsid w:val="00514AA1"/>
    <w:rsid w:val="00514AC6"/>
    <w:rsid w:val="00514B9B"/>
    <w:rsid w:val="00514E91"/>
    <w:rsid w:val="00514EF2"/>
    <w:rsid w:val="00515572"/>
    <w:rsid w:val="00515665"/>
    <w:rsid w:val="005158DF"/>
    <w:rsid w:val="00515ABC"/>
    <w:rsid w:val="00515CEF"/>
    <w:rsid w:val="005160A2"/>
    <w:rsid w:val="005163C5"/>
    <w:rsid w:val="005163C9"/>
    <w:rsid w:val="00516922"/>
    <w:rsid w:val="00516F5C"/>
    <w:rsid w:val="00516F6E"/>
    <w:rsid w:val="005203DD"/>
    <w:rsid w:val="0052041E"/>
    <w:rsid w:val="0052041F"/>
    <w:rsid w:val="0052108C"/>
    <w:rsid w:val="0052125C"/>
    <w:rsid w:val="00521453"/>
    <w:rsid w:val="005217D9"/>
    <w:rsid w:val="00521E0D"/>
    <w:rsid w:val="00521F06"/>
    <w:rsid w:val="00521FF4"/>
    <w:rsid w:val="00522323"/>
    <w:rsid w:val="005225C3"/>
    <w:rsid w:val="005228D1"/>
    <w:rsid w:val="00522A05"/>
    <w:rsid w:val="00522BD8"/>
    <w:rsid w:val="00522EF1"/>
    <w:rsid w:val="00523AA8"/>
    <w:rsid w:val="00524116"/>
    <w:rsid w:val="005242A0"/>
    <w:rsid w:val="0052467C"/>
    <w:rsid w:val="00524EC0"/>
    <w:rsid w:val="00525899"/>
    <w:rsid w:val="00525BD4"/>
    <w:rsid w:val="00526585"/>
    <w:rsid w:val="0052678E"/>
    <w:rsid w:val="00527164"/>
    <w:rsid w:val="005272E0"/>
    <w:rsid w:val="005273B7"/>
    <w:rsid w:val="00527442"/>
    <w:rsid w:val="0052793D"/>
    <w:rsid w:val="00530025"/>
    <w:rsid w:val="0053099B"/>
    <w:rsid w:val="005309DC"/>
    <w:rsid w:val="00530B7F"/>
    <w:rsid w:val="00530F32"/>
    <w:rsid w:val="0053157A"/>
    <w:rsid w:val="00531638"/>
    <w:rsid w:val="00531722"/>
    <w:rsid w:val="005318EE"/>
    <w:rsid w:val="005319E8"/>
    <w:rsid w:val="00531A20"/>
    <w:rsid w:val="00531EFF"/>
    <w:rsid w:val="005323C0"/>
    <w:rsid w:val="005329F1"/>
    <w:rsid w:val="00532F10"/>
    <w:rsid w:val="00533873"/>
    <w:rsid w:val="00533D8B"/>
    <w:rsid w:val="00533F5C"/>
    <w:rsid w:val="00534126"/>
    <w:rsid w:val="005348DE"/>
    <w:rsid w:val="00534909"/>
    <w:rsid w:val="00534A62"/>
    <w:rsid w:val="00534FED"/>
    <w:rsid w:val="00535134"/>
    <w:rsid w:val="0053535C"/>
    <w:rsid w:val="0053552A"/>
    <w:rsid w:val="00535672"/>
    <w:rsid w:val="00535757"/>
    <w:rsid w:val="00535B00"/>
    <w:rsid w:val="00535E65"/>
    <w:rsid w:val="005364FC"/>
    <w:rsid w:val="00536AEE"/>
    <w:rsid w:val="00536F56"/>
    <w:rsid w:val="005373B4"/>
    <w:rsid w:val="00537A55"/>
    <w:rsid w:val="00537E77"/>
    <w:rsid w:val="00537FA2"/>
    <w:rsid w:val="00537FAA"/>
    <w:rsid w:val="00540A36"/>
    <w:rsid w:val="00540E0A"/>
    <w:rsid w:val="00540E0E"/>
    <w:rsid w:val="00540E69"/>
    <w:rsid w:val="00540F91"/>
    <w:rsid w:val="0054118A"/>
    <w:rsid w:val="005412A9"/>
    <w:rsid w:val="00541C61"/>
    <w:rsid w:val="00541F58"/>
    <w:rsid w:val="00542F51"/>
    <w:rsid w:val="00543259"/>
    <w:rsid w:val="005438F6"/>
    <w:rsid w:val="00543AC3"/>
    <w:rsid w:val="00543CEF"/>
    <w:rsid w:val="00543F94"/>
    <w:rsid w:val="0054422F"/>
    <w:rsid w:val="00544335"/>
    <w:rsid w:val="0054452A"/>
    <w:rsid w:val="005448C4"/>
    <w:rsid w:val="00544924"/>
    <w:rsid w:val="005458BF"/>
    <w:rsid w:val="00545C26"/>
    <w:rsid w:val="00545E6C"/>
    <w:rsid w:val="00546A57"/>
    <w:rsid w:val="00547340"/>
    <w:rsid w:val="005475D8"/>
    <w:rsid w:val="00547791"/>
    <w:rsid w:val="00550975"/>
    <w:rsid w:val="00551363"/>
    <w:rsid w:val="005514DF"/>
    <w:rsid w:val="005515B0"/>
    <w:rsid w:val="005518E6"/>
    <w:rsid w:val="00551A66"/>
    <w:rsid w:val="00552156"/>
    <w:rsid w:val="0055215E"/>
    <w:rsid w:val="00552264"/>
    <w:rsid w:val="00552638"/>
    <w:rsid w:val="0055298F"/>
    <w:rsid w:val="00553E79"/>
    <w:rsid w:val="00553F86"/>
    <w:rsid w:val="00553FFD"/>
    <w:rsid w:val="00554711"/>
    <w:rsid w:val="00555068"/>
    <w:rsid w:val="005550CD"/>
    <w:rsid w:val="005551BF"/>
    <w:rsid w:val="0055543A"/>
    <w:rsid w:val="00555915"/>
    <w:rsid w:val="005559F5"/>
    <w:rsid w:val="00555FC1"/>
    <w:rsid w:val="0055620C"/>
    <w:rsid w:val="005566E3"/>
    <w:rsid w:val="00556A21"/>
    <w:rsid w:val="00556BA9"/>
    <w:rsid w:val="00556D6B"/>
    <w:rsid w:val="00557945"/>
    <w:rsid w:val="00557D8F"/>
    <w:rsid w:val="00560749"/>
    <w:rsid w:val="00560754"/>
    <w:rsid w:val="00560C3A"/>
    <w:rsid w:val="005614CC"/>
    <w:rsid w:val="00561CDD"/>
    <w:rsid w:val="00561D21"/>
    <w:rsid w:val="00561D4A"/>
    <w:rsid w:val="00563093"/>
    <w:rsid w:val="00563221"/>
    <w:rsid w:val="005633D1"/>
    <w:rsid w:val="00563496"/>
    <w:rsid w:val="00563535"/>
    <w:rsid w:val="00563599"/>
    <w:rsid w:val="0056375E"/>
    <w:rsid w:val="00563BFD"/>
    <w:rsid w:val="005642DD"/>
    <w:rsid w:val="005646E1"/>
    <w:rsid w:val="00564D6E"/>
    <w:rsid w:val="00564FCB"/>
    <w:rsid w:val="00565024"/>
    <w:rsid w:val="0056538A"/>
    <w:rsid w:val="00565777"/>
    <w:rsid w:val="00565CB9"/>
    <w:rsid w:val="00565F47"/>
    <w:rsid w:val="0056628D"/>
    <w:rsid w:val="0056628F"/>
    <w:rsid w:val="00566404"/>
    <w:rsid w:val="0056676F"/>
    <w:rsid w:val="00566783"/>
    <w:rsid w:val="005668CB"/>
    <w:rsid w:val="00566A64"/>
    <w:rsid w:val="00566E44"/>
    <w:rsid w:val="0056746D"/>
    <w:rsid w:val="005678C1"/>
    <w:rsid w:val="005679DA"/>
    <w:rsid w:val="005679EF"/>
    <w:rsid w:val="00567A2A"/>
    <w:rsid w:val="00567D19"/>
    <w:rsid w:val="00570041"/>
    <w:rsid w:val="00570166"/>
    <w:rsid w:val="00570906"/>
    <w:rsid w:val="00570AF1"/>
    <w:rsid w:val="00570CA5"/>
    <w:rsid w:val="00570D67"/>
    <w:rsid w:val="00570DFB"/>
    <w:rsid w:val="00571154"/>
    <w:rsid w:val="005712D7"/>
    <w:rsid w:val="0057132A"/>
    <w:rsid w:val="00571393"/>
    <w:rsid w:val="00571443"/>
    <w:rsid w:val="00571A62"/>
    <w:rsid w:val="00571B4F"/>
    <w:rsid w:val="00571EA0"/>
    <w:rsid w:val="00571FCA"/>
    <w:rsid w:val="0057223C"/>
    <w:rsid w:val="005727F7"/>
    <w:rsid w:val="0057290C"/>
    <w:rsid w:val="00572960"/>
    <w:rsid w:val="005729E3"/>
    <w:rsid w:val="00572A42"/>
    <w:rsid w:val="00572AFC"/>
    <w:rsid w:val="00573143"/>
    <w:rsid w:val="005732B5"/>
    <w:rsid w:val="00573739"/>
    <w:rsid w:val="00573DC8"/>
    <w:rsid w:val="00573E6D"/>
    <w:rsid w:val="00573F1E"/>
    <w:rsid w:val="00573F3D"/>
    <w:rsid w:val="00574337"/>
    <w:rsid w:val="005744F9"/>
    <w:rsid w:val="005745E2"/>
    <w:rsid w:val="005752EE"/>
    <w:rsid w:val="00575522"/>
    <w:rsid w:val="00575B28"/>
    <w:rsid w:val="0057611E"/>
    <w:rsid w:val="005761BB"/>
    <w:rsid w:val="0057629F"/>
    <w:rsid w:val="0057630B"/>
    <w:rsid w:val="0057632B"/>
    <w:rsid w:val="00576717"/>
    <w:rsid w:val="005773C6"/>
    <w:rsid w:val="00577803"/>
    <w:rsid w:val="00577882"/>
    <w:rsid w:val="00577CE9"/>
    <w:rsid w:val="005802D9"/>
    <w:rsid w:val="00580FCC"/>
    <w:rsid w:val="00581262"/>
    <w:rsid w:val="00581302"/>
    <w:rsid w:val="0058163B"/>
    <w:rsid w:val="005818E3"/>
    <w:rsid w:val="00581A32"/>
    <w:rsid w:val="00581B94"/>
    <w:rsid w:val="00581D96"/>
    <w:rsid w:val="005820ED"/>
    <w:rsid w:val="00582454"/>
    <w:rsid w:val="00582604"/>
    <w:rsid w:val="00583259"/>
    <w:rsid w:val="005834B0"/>
    <w:rsid w:val="00583699"/>
    <w:rsid w:val="005836AB"/>
    <w:rsid w:val="00583FB0"/>
    <w:rsid w:val="00583FC1"/>
    <w:rsid w:val="0058400C"/>
    <w:rsid w:val="00584AC1"/>
    <w:rsid w:val="00584D74"/>
    <w:rsid w:val="00584F96"/>
    <w:rsid w:val="005853C1"/>
    <w:rsid w:val="005853FE"/>
    <w:rsid w:val="005857BE"/>
    <w:rsid w:val="00585988"/>
    <w:rsid w:val="00585A16"/>
    <w:rsid w:val="00585C8C"/>
    <w:rsid w:val="005865F5"/>
    <w:rsid w:val="00586692"/>
    <w:rsid w:val="00586C34"/>
    <w:rsid w:val="00586CD4"/>
    <w:rsid w:val="00586E45"/>
    <w:rsid w:val="00587873"/>
    <w:rsid w:val="00587993"/>
    <w:rsid w:val="005879D3"/>
    <w:rsid w:val="005903A2"/>
    <w:rsid w:val="00590717"/>
    <w:rsid w:val="00590B08"/>
    <w:rsid w:val="00590BB1"/>
    <w:rsid w:val="00590E55"/>
    <w:rsid w:val="0059133C"/>
    <w:rsid w:val="0059164E"/>
    <w:rsid w:val="005917CC"/>
    <w:rsid w:val="0059188A"/>
    <w:rsid w:val="00591A87"/>
    <w:rsid w:val="00591DE7"/>
    <w:rsid w:val="00591E09"/>
    <w:rsid w:val="00591E39"/>
    <w:rsid w:val="00592026"/>
    <w:rsid w:val="00592105"/>
    <w:rsid w:val="00593218"/>
    <w:rsid w:val="0059332F"/>
    <w:rsid w:val="0059364B"/>
    <w:rsid w:val="00593A54"/>
    <w:rsid w:val="005940C6"/>
    <w:rsid w:val="00594468"/>
    <w:rsid w:val="005944DD"/>
    <w:rsid w:val="00594644"/>
    <w:rsid w:val="0059475A"/>
    <w:rsid w:val="0059499E"/>
    <w:rsid w:val="00595042"/>
    <w:rsid w:val="00595786"/>
    <w:rsid w:val="005958B9"/>
    <w:rsid w:val="005959F8"/>
    <w:rsid w:val="00596084"/>
    <w:rsid w:val="005961CC"/>
    <w:rsid w:val="00596407"/>
    <w:rsid w:val="005969F8"/>
    <w:rsid w:val="00596A02"/>
    <w:rsid w:val="00596C09"/>
    <w:rsid w:val="00596D86"/>
    <w:rsid w:val="00596E45"/>
    <w:rsid w:val="0059719C"/>
    <w:rsid w:val="005973D2"/>
    <w:rsid w:val="0059755B"/>
    <w:rsid w:val="00597680"/>
    <w:rsid w:val="0059792B"/>
    <w:rsid w:val="00597B3D"/>
    <w:rsid w:val="00597E65"/>
    <w:rsid w:val="00597FD3"/>
    <w:rsid w:val="005A0066"/>
    <w:rsid w:val="005A0F0A"/>
    <w:rsid w:val="005A1070"/>
    <w:rsid w:val="005A16D3"/>
    <w:rsid w:val="005A16DE"/>
    <w:rsid w:val="005A1E47"/>
    <w:rsid w:val="005A1EF6"/>
    <w:rsid w:val="005A1F6C"/>
    <w:rsid w:val="005A1F7E"/>
    <w:rsid w:val="005A2663"/>
    <w:rsid w:val="005A27B6"/>
    <w:rsid w:val="005A27ED"/>
    <w:rsid w:val="005A291B"/>
    <w:rsid w:val="005A2955"/>
    <w:rsid w:val="005A2B0D"/>
    <w:rsid w:val="005A2B43"/>
    <w:rsid w:val="005A2B49"/>
    <w:rsid w:val="005A2EF3"/>
    <w:rsid w:val="005A336D"/>
    <w:rsid w:val="005A37C0"/>
    <w:rsid w:val="005A3941"/>
    <w:rsid w:val="005A4127"/>
    <w:rsid w:val="005A4C21"/>
    <w:rsid w:val="005A5D12"/>
    <w:rsid w:val="005A5DDB"/>
    <w:rsid w:val="005A5E0B"/>
    <w:rsid w:val="005A5E4A"/>
    <w:rsid w:val="005A6069"/>
    <w:rsid w:val="005A62AF"/>
    <w:rsid w:val="005A6608"/>
    <w:rsid w:val="005A694D"/>
    <w:rsid w:val="005A6B3B"/>
    <w:rsid w:val="005A701E"/>
    <w:rsid w:val="005A759A"/>
    <w:rsid w:val="005A7655"/>
    <w:rsid w:val="005A7831"/>
    <w:rsid w:val="005A79FB"/>
    <w:rsid w:val="005A7AE7"/>
    <w:rsid w:val="005A7B0B"/>
    <w:rsid w:val="005B04A1"/>
    <w:rsid w:val="005B0B7A"/>
    <w:rsid w:val="005B0DD4"/>
    <w:rsid w:val="005B1101"/>
    <w:rsid w:val="005B1246"/>
    <w:rsid w:val="005B1537"/>
    <w:rsid w:val="005B15C1"/>
    <w:rsid w:val="005B1645"/>
    <w:rsid w:val="005B1EA8"/>
    <w:rsid w:val="005B27D0"/>
    <w:rsid w:val="005B292D"/>
    <w:rsid w:val="005B3D04"/>
    <w:rsid w:val="005B4067"/>
    <w:rsid w:val="005B40AB"/>
    <w:rsid w:val="005B4234"/>
    <w:rsid w:val="005B4300"/>
    <w:rsid w:val="005B4949"/>
    <w:rsid w:val="005B4B6B"/>
    <w:rsid w:val="005B59A9"/>
    <w:rsid w:val="005B5C20"/>
    <w:rsid w:val="005B5DCA"/>
    <w:rsid w:val="005B5F12"/>
    <w:rsid w:val="005B6246"/>
    <w:rsid w:val="005B6555"/>
    <w:rsid w:val="005B6662"/>
    <w:rsid w:val="005B674E"/>
    <w:rsid w:val="005B6A2D"/>
    <w:rsid w:val="005B7355"/>
    <w:rsid w:val="005B7776"/>
    <w:rsid w:val="005B7A5C"/>
    <w:rsid w:val="005B7AC3"/>
    <w:rsid w:val="005B7D98"/>
    <w:rsid w:val="005B7E2D"/>
    <w:rsid w:val="005B7F33"/>
    <w:rsid w:val="005C0103"/>
    <w:rsid w:val="005C01D0"/>
    <w:rsid w:val="005C01EB"/>
    <w:rsid w:val="005C06A0"/>
    <w:rsid w:val="005C1374"/>
    <w:rsid w:val="005C15DD"/>
    <w:rsid w:val="005C166E"/>
    <w:rsid w:val="005C17D5"/>
    <w:rsid w:val="005C1C36"/>
    <w:rsid w:val="005C2197"/>
    <w:rsid w:val="005C283C"/>
    <w:rsid w:val="005C2CA7"/>
    <w:rsid w:val="005C3298"/>
    <w:rsid w:val="005C3558"/>
    <w:rsid w:val="005C389D"/>
    <w:rsid w:val="005C3C0C"/>
    <w:rsid w:val="005C4431"/>
    <w:rsid w:val="005C4484"/>
    <w:rsid w:val="005C44C4"/>
    <w:rsid w:val="005C4558"/>
    <w:rsid w:val="005C4698"/>
    <w:rsid w:val="005C46E5"/>
    <w:rsid w:val="005C4C77"/>
    <w:rsid w:val="005C4D41"/>
    <w:rsid w:val="005C5029"/>
    <w:rsid w:val="005C513C"/>
    <w:rsid w:val="005C5E0A"/>
    <w:rsid w:val="005C5E58"/>
    <w:rsid w:val="005C6252"/>
    <w:rsid w:val="005C6E64"/>
    <w:rsid w:val="005C75B0"/>
    <w:rsid w:val="005C763D"/>
    <w:rsid w:val="005C7675"/>
    <w:rsid w:val="005C7843"/>
    <w:rsid w:val="005C7847"/>
    <w:rsid w:val="005C792F"/>
    <w:rsid w:val="005C7EE4"/>
    <w:rsid w:val="005D05D8"/>
    <w:rsid w:val="005D0A85"/>
    <w:rsid w:val="005D0C86"/>
    <w:rsid w:val="005D0E3B"/>
    <w:rsid w:val="005D1176"/>
    <w:rsid w:val="005D1224"/>
    <w:rsid w:val="005D131A"/>
    <w:rsid w:val="005D17BE"/>
    <w:rsid w:val="005D1807"/>
    <w:rsid w:val="005D23FC"/>
    <w:rsid w:val="005D248A"/>
    <w:rsid w:val="005D24CF"/>
    <w:rsid w:val="005D253F"/>
    <w:rsid w:val="005D25B2"/>
    <w:rsid w:val="005D261D"/>
    <w:rsid w:val="005D2FDA"/>
    <w:rsid w:val="005D348E"/>
    <w:rsid w:val="005D3504"/>
    <w:rsid w:val="005D36EC"/>
    <w:rsid w:val="005D3769"/>
    <w:rsid w:val="005D3A5E"/>
    <w:rsid w:val="005D3E9F"/>
    <w:rsid w:val="005D408F"/>
    <w:rsid w:val="005D4827"/>
    <w:rsid w:val="005D4952"/>
    <w:rsid w:val="005D4B73"/>
    <w:rsid w:val="005D4D6B"/>
    <w:rsid w:val="005D4E35"/>
    <w:rsid w:val="005D4FEF"/>
    <w:rsid w:val="005D5988"/>
    <w:rsid w:val="005D62BB"/>
    <w:rsid w:val="005D636E"/>
    <w:rsid w:val="005D6962"/>
    <w:rsid w:val="005D6DC0"/>
    <w:rsid w:val="005D6DE0"/>
    <w:rsid w:val="005D6EA0"/>
    <w:rsid w:val="005D70EF"/>
    <w:rsid w:val="005D7191"/>
    <w:rsid w:val="005D7468"/>
    <w:rsid w:val="005D767F"/>
    <w:rsid w:val="005D7CBB"/>
    <w:rsid w:val="005D7D5B"/>
    <w:rsid w:val="005D7DAB"/>
    <w:rsid w:val="005D7F21"/>
    <w:rsid w:val="005D7FD3"/>
    <w:rsid w:val="005E0364"/>
    <w:rsid w:val="005E0377"/>
    <w:rsid w:val="005E0D48"/>
    <w:rsid w:val="005E13B8"/>
    <w:rsid w:val="005E164E"/>
    <w:rsid w:val="005E17BC"/>
    <w:rsid w:val="005E1AC9"/>
    <w:rsid w:val="005E2039"/>
    <w:rsid w:val="005E2619"/>
    <w:rsid w:val="005E29D7"/>
    <w:rsid w:val="005E2A00"/>
    <w:rsid w:val="005E2E16"/>
    <w:rsid w:val="005E3223"/>
    <w:rsid w:val="005E34B3"/>
    <w:rsid w:val="005E37ED"/>
    <w:rsid w:val="005E3A11"/>
    <w:rsid w:val="005E3D73"/>
    <w:rsid w:val="005E3E73"/>
    <w:rsid w:val="005E3E9E"/>
    <w:rsid w:val="005E40B3"/>
    <w:rsid w:val="005E45CB"/>
    <w:rsid w:val="005E4623"/>
    <w:rsid w:val="005E4C1C"/>
    <w:rsid w:val="005E4CB2"/>
    <w:rsid w:val="005E4ECC"/>
    <w:rsid w:val="005E4F14"/>
    <w:rsid w:val="005E4F6C"/>
    <w:rsid w:val="005E5068"/>
    <w:rsid w:val="005E5376"/>
    <w:rsid w:val="005E545B"/>
    <w:rsid w:val="005E5940"/>
    <w:rsid w:val="005E62B1"/>
    <w:rsid w:val="005E654A"/>
    <w:rsid w:val="005E6647"/>
    <w:rsid w:val="005E69AC"/>
    <w:rsid w:val="005E6E7C"/>
    <w:rsid w:val="005E6F64"/>
    <w:rsid w:val="005E77B0"/>
    <w:rsid w:val="005E7DF0"/>
    <w:rsid w:val="005F0889"/>
    <w:rsid w:val="005F08A7"/>
    <w:rsid w:val="005F1306"/>
    <w:rsid w:val="005F17FB"/>
    <w:rsid w:val="005F1C51"/>
    <w:rsid w:val="005F21F1"/>
    <w:rsid w:val="005F24BE"/>
    <w:rsid w:val="005F2A54"/>
    <w:rsid w:val="005F2E9A"/>
    <w:rsid w:val="005F2F2F"/>
    <w:rsid w:val="005F2F84"/>
    <w:rsid w:val="005F30FE"/>
    <w:rsid w:val="005F34E8"/>
    <w:rsid w:val="005F41FA"/>
    <w:rsid w:val="005F4C0C"/>
    <w:rsid w:val="005F4C66"/>
    <w:rsid w:val="005F4F60"/>
    <w:rsid w:val="005F52FE"/>
    <w:rsid w:val="005F558D"/>
    <w:rsid w:val="005F55F7"/>
    <w:rsid w:val="005F59B4"/>
    <w:rsid w:val="005F6772"/>
    <w:rsid w:val="005F69E9"/>
    <w:rsid w:val="005F6BE3"/>
    <w:rsid w:val="005F73E8"/>
    <w:rsid w:val="005F76FC"/>
    <w:rsid w:val="005F77A7"/>
    <w:rsid w:val="005F7DB8"/>
    <w:rsid w:val="005F7E0D"/>
    <w:rsid w:val="00600477"/>
    <w:rsid w:val="0060097C"/>
    <w:rsid w:val="00600A9C"/>
    <w:rsid w:val="00600B49"/>
    <w:rsid w:val="0060128C"/>
    <w:rsid w:val="00601480"/>
    <w:rsid w:val="0060175C"/>
    <w:rsid w:val="006017A3"/>
    <w:rsid w:val="00601A6F"/>
    <w:rsid w:val="006021ED"/>
    <w:rsid w:val="006023D4"/>
    <w:rsid w:val="0060260F"/>
    <w:rsid w:val="006028D0"/>
    <w:rsid w:val="00602B6E"/>
    <w:rsid w:val="00602CBC"/>
    <w:rsid w:val="00602E62"/>
    <w:rsid w:val="00602FDF"/>
    <w:rsid w:val="006034DF"/>
    <w:rsid w:val="0060380B"/>
    <w:rsid w:val="00603B26"/>
    <w:rsid w:val="00603D9F"/>
    <w:rsid w:val="00603F60"/>
    <w:rsid w:val="00604113"/>
    <w:rsid w:val="006043A0"/>
    <w:rsid w:val="006043CE"/>
    <w:rsid w:val="00604631"/>
    <w:rsid w:val="006046A0"/>
    <w:rsid w:val="00604735"/>
    <w:rsid w:val="00604868"/>
    <w:rsid w:val="0060545F"/>
    <w:rsid w:val="006054BC"/>
    <w:rsid w:val="00605B5A"/>
    <w:rsid w:val="00605DA7"/>
    <w:rsid w:val="006060C0"/>
    <w:rsid w:val="006061F1"/>
    <w:rsid w:val="00606350"/>
    <w:rsid w:val="006067E0"/>
    <w:rsid w:val="00606F1E"/>
    <w:rsid w:val="00607766"/>
    <w:rsid w:val="00607A26"/>
    <w:rsid w:val="00607A9B"/>
    <w:rsid w:val="0061039F"/>
    <w:rsid w:val="00610953"/>
    <w:rsid w:val="00610D29"/>
    <w:rsid w:val="006114B5"/>
    <w:rsid w:val="00611780"/>
    <w:rsid w:val="00611933"/>
    <w:rsid w:val="00611ACF"/>
    <w:rsid w:val="00611D61"/>
    <w:rsid w:val="00611F28"/>
    <w:rsid w:val="00611FFE"/>
    <w:rsid w:val="00612121"/>
    <w:rsid w:val="00612A46"/>
    <w:rsid w:val="00612EC2"/>
    <w:rsid w:val="00613240"/>
    <w:rsid w:val="006139D3"/>
    <w:rsid w:val="00613D3F"/>
    <w:rsid w:val="00613EE5"/>
    <w:rsid w:val="0061448F"/>
    <w:rsid w:val="006144A4"/>
    <w:rsid w:val="0061457E"/>
    <w:rsid w:val="006145E2"/>
    <w:rsid w:val="00614745"/>
    <w:rsid w:val="00614B0C"/>
    <w:rsid w:val="00614BDC"/>
    <w:rsid w:val="00614C30"/>
    <w:rsid w:val="00614CD3"/>
    <w:rsid w:val="00615C9C"/>
    <w:rsid w:val="00615CA3"/>
    <w:rsid w:val="00615CF4"/>
    <w:rsid w:val="006166DC"/>
    <w:rsid w:val="00616958"/>
    <w:rsid w:val="00616A40"/>
    <w:rsid w:val="00616C16"/>
    <w:rsid w:val="00616FDB"/>
    <w:rsid w:val="006176D3"/>
    <w:rsid w:val="00617AEB"/>
    <w:rsid w:val="00617CFE"/>
    <w:rsid w:val="006202DE"/>
    <w:rsid w:val="00620730"/>
    <w:rsid w:val="0062073B"/>
    <w:rsid w:val="006208F8"/>
    <w:rsid w:val="006211C3"/>
    <w:rsid w:val="0062165B"/>
    <w:rsid w:val="00622374"/>
    <w:rsid w:val="00622513"/>
    <w:rsid w:val="00622775"/>
    <w:rsid w:val="00622F25"/>
    <w:rsid w:val="00623171"/>
    <w:rsid w:val="00623218"/>
    <w:rsid w:val="006236F9"/>
    <w:rsid w:val="00623C17"/>
    <w:rsid w:val="0062492C"/>
    <w:rsid w:val="006250EE"/>
    <w:rsid w:val="00625315"/>
    <w:rsid w:val="0062549E"/>
    <w:rsid w:val="00625CCB"/>
    <w:rsid w:val="00625E95"/>
    <w:rsid w:val="006261C1"/>
    <w:rsid w:val="006264A4"/>
    <w:rsid w:val="00626588"/>
    <w:rsid w:val="006266B2"/>
    <w:rsid w:val="00626B04"/>
    <w:rsid w:val="00626F0F"/>
    <w:rsid w:val="006272B4"/>
    <w:rsid w:val="0062799D"/>
    <w:rsid w:val="00627A4B"/>
    <w:rsid w:val="00627A76"/>
    <w:rsid w:val="00627CB3"/>
    <w:rsid w:val="00627D42"/>
    <w:rsid w:val="0063003D"/>
    <w:rsid w:val="006305BF"/>
    <w:rsid w:val="00630A7D"/>
    <w:rsid w:val="006313AA"/>
    <w:rsid w:val="00631648"/>
    <w:rsid w:val="0063177E"/>
    <w:rsid w:val="0063183C"/>
    <w:rsid w:val="00631E59"/>
    <w:rsid w:val="00632156"/>
    <w:rsid w:val="00632164"/>
    <w:rsid w:val="0063230E"/>
    <w:rsid w:val="0063242B"/>
    <w:rsid w:val="00633375"/>
    <w:rsid w:val="00633A02"/>
    <w:rsid w:val="00633EF7"/>
    <w:rsid w:val="0063401E"/>
    <w:rsid w:val="00634536"/>
    <w:rsid w:val="006348B6"/>
    <w:rsid w:val="00634E54"/>
    <w:rsid w:val="00634FF3"/>
    <w:rsid w:val="006350FA"/>
    <w:rsid w:val="00635238"/>
    <w:rsid w:val="006354AC"/>
    <w:rsid w:val="0063564C"/>
    <w:rsid w:val="00635962"/>
    <w:rsid w:val="006359F6"/>
    <w:rsid w:val="00635C2D"/>
    <w:rsid w:val="00635E43"/>
    <w:rsid w:val="006361E6"/>
    <w:rsid w:val="00636AD3"/>
    <w:rsid w:val="00636F4B"/>
    <w:rsid w:val="00637258"/>
    <w:rsid w:val="006375B6"/>
    <w:rsid w:val="00637976"/>
    <w:rsid w:val="00637E9E"/>
    <w:rsid w:val="006408B6"/>
    <w:rsid w:val="00640AF2"/>
    <w:rsid w:val="00641187"/>
    <w:rsid w:val="00641409"/>
    <w:rsid w:val="00641643"/>
    <w:rsid w:val="006416B1"/>
    <w:rsid w:val="006419C0"/>
    <w:rsid w:val="00641B4F"/>
    <w:rsid w:val="00642D9B"/>
    <w:rsid w:val="00642E8E"/>
    <w:rsid w:val="00643801"/>
    <w:rsid w:val="00644478"/>
    <w:rsid w:val="00644844"/>
    <w:rsid w:val="0064499A"/>
    <w:rsid w:val="00644CBD"/>
    <w:rsid w:val="00644FDE"/>
    <w:rsid w:val="006455FF"/>
    <w:rsid w:val="00645651"/>
    <w:rsid w:val="00645D2E"/>
    <w:rsid w:val="00645D59"/>
    <w:rsid w:val="006461DE"/>
    <w:rsid w:val="006462CF"/>
    <w:rsid w:val="006464C3"/>
    <w:rsid w:val="0064671C"/>
    <w:rsid w:val="0064675F"/>
    <w:rsid w:val="0064701D"/>
    <w:rsid w:val="00647427"/>
    <w:rsid w:val="006476A1"/>
    <w:rsid w:val="00647725"/>
    <w:rsid w:val="006479D2"/>
    <w:rsid w:val="00647A33"/>
    <w:rsid w:val="00647BA8"/>
    <w:rsid w:val="00647F73"/>
    <w:rsid w:val="00650002"/>
    <w:rsid w:val="0065007A"/>
    <w:rsid w:val="00650329"/>
    <w:rsid w:val="00650435"/>
    <w:rsid w:val="00650A96"/>
    <w:rsid w:val="00650CD3"/>
    <w:rsid w:val="00650CE2"/>
    <w:rsid w:val="00650FC2"/>
    <w:rsid w:val="00651505"/>
    <w:rsid w:val="006517F7"/>
    <w:rsid w:val="00651926"/>
    <w:rsid w:val="00651C2D"/>
    <w:rsid w:val="006522C1"/>
    <w:rsid w:val="00653078"/>
    <w:rsid w:val="00653095"/>
    <w:rsid w:val="006533E5"/>
    <w:rsid w:val="006536AF"/>
    <w:rsid w:val="006539C1"/>
    <w:rsid w:val="00653B00"/>
    <w:rsid w:val="00653C0C"/>
    <w:rsid w:val="00653E7C"/>
    <w:rsid w:val="0065446F"/>
    <w:rsid w:val="00654F16"/>
    <w:rsid w:val="00654FD5"/>
    <w:rsid w:val="0065558D"/>
    <w:rsid w:val="00655A39"/>
    <w:rsid w:val="00655A89"/>
    <w:rsid w:val="00655BAF"/>
    <w:rsid w:val="00655C2D"/>
    <w:rsid w:val="006566E7"/>
    <w:rsid w:val="00656724"/>
    <w:rsid w:val="00656AC9"/>
    <w:rsid w:val="0065700D"/>
    <w:rsid w:val="006577A2"/>
    <w:rsid w:val="006577B6"/>
    <w:rsid w:val="006578F9"/>
    <w:rsid w:val="0066010C"/>
    <w:rsid w:val="006604EC"/>
    <w:rsid w:val="0066054C"/>
    <w:rsid w:val="00661122"/>
    <w:rsid w:val="00661487"/>
    <w:rsid w:val="006614BE"/>
    <w:rsid w:val="006617C4"/>
    <w:rsid w:val="0066190A"/>
    <w:rsid w:val="006619DC"/>
    <w:rsid w:val="00661A05"/>
    <w:rsid w:val="00661A34"/>
    <w:rsid w:val="00661D65"/>
    <w:rsid w:val="00661FD8"/>
    <w:rsid w:val="00661FFB"/>
    <w:rsid w:val="0066212E"/>
    <w:rsid w:val="00662438"/>
    <w:rsid w:val="006626DA"/>
    <w:rsid w:val="006628AA"/>
    <w:rsid w:val="00663414"/>
    <w:rsid w:val="00663777"/>
    <w:rsid w:val="00663B23"/>
    <w:rsid w:val="0066408D"/>
    <w:rsid w:val="00664206"/>
    <w:rsid w:val="00664274"/>
    <w:rsid w:val="00664358"/>
    <w:rsid w:val="00665081"/>
    <w:rsid w:val="006653F7"/>
    <w:rsid w:val="00665446"/>
    <w:rsid w:val="00665570"/>
    <w:rsid w:val="00665721"/>
    <w:rsid w:val="006659C4"/>
    <w:rsid w:val="0066620B"/>
    <w:rsid w:val="006662BF"/>
    <w:rsid w:val="006662E2"/>
    <w:rsid w:val="00666416"/>
    <w:rsid w:val="00666558"/>
    <w:rsid w:val="00666769"/>
    <w:rsid w:val="00666B10"/>
    <w:rsid w:val="00666C95"/>
    <w:rsid w:val="00666FC5"/>
    <w:rsid w:val="0066717F"/>
    <w:rsid w:val="0066766E"/>
    <w:rsid w:val="00667E3E"/>
    <w:rsid w:val="00670414"/>
    <w:rsid w:val="00670751"/>
    <w:rsid w:val="006710DE"/>
    <w:rsid w:val="0067117A"/>
    <w:rsid w:val="00671180"/>
    <w:rsid w:val="006715E6"/>
    <w:rsid w:val="006716AA"/>
    <w:rsid w:val="00671754"/>
    <w:rsid w:val="006718C7"/>
    <w:rsid w:val="00671B40"/>
    <w:rsid w:val="00671BD0"/>
    <w:rsid w:val="006723F5"/>
    <w:rsid w:val="0067282E"/>
    <w:rsid w:val="00672A17"/>
    <w:rsid w:val="00672E66"/>
    <w:rsid w:val="00672EF6"/>
    <w:rsid w:val="00673165"/>
    <w:rsid w:val="0067329E"/>
    <w:rsid w:val="00673BC1"/>
    <w:rsid w:val="00673E11"/>
    <w:rsid w:val="0067556B"/>
    <w:rsid w:val="00675866"/>
    <w:rsid w:val="00675A79"/>
    <w:rsid w:val="00675A8C"/>
    <w:rsid w:val="00676537"/>
    <w:rsid w:val="00676885"/>
    <w:rsid w:val="00676BDC"/>
    <w:rsid w:val="0067732E"/>
    <w:rsid w:val="00677895"/>
    <w:rsid w:val="00677A2C"/>
    <w:rsid w:val="0068052F"/>
    <w:rsid w:val="00680912"/>
    <w:rsid w:val="00680CB8"/>
    <w:rsid w:val="00680DD8"/>
    <w:rsid w:val="00681645"/>
    <w:rsid w:val="00681D25"/>
    <w:rsid w:val="00682449"/>
    <w:rsid w:val="006824AE"/>
    <w:rsid w:val="0068276B"/>
    <w:rsid w:val="00682D6C"/>
    <w:rsid w:val="00682F92"/>
    <w:rsid w:val="006833EB"/>
    <w:rsid w:val="006833FA"/>
    <w:rsid w:val="00683D73"/>
    <w:rsid w:val="00683E8B"/>
    <w:rsid w:val="00683F25"/>
    <w:rsid w:val="00684809"/>
    <w:rsid w:val="00684FA7"/>
    <w:rsid w:val="00684FC1"/>
    <w:rsid w:val="00684FCC"/>
    <w:rsid w:val="006855B1"/>
    <w:rsid w:val="00685D97"/>
    <w:rsid w:val="0068618A"/>
    <w:rsid w:val="00686C71"/>
    <w:rsid w:val="0068730C"/>
    <w:rsid w:val="006879E1"/>
    <w:rsid w:val="00687E36"/>
    <w:rsid w:val="00687F7E"/>
    <w:rsid w:val="006903EF"/>
    <w:rsid w:val="00690468"/>
    <w:rsid w:val="0069070B"/>
    <w:rsid w:val="00691D93"/>
    <w:rsid w:val="00692065"/>
    <w:rsid w:val="006921EF"/>
    <w:rsid w:val="00692894"/>
    <w:rsid w:val="00692A6C"/>
    <w:rsid w:val="0069317D"/>
    <w:rsid w:val="006935AC"/>
    <w:rsid w:val="00693742"/>
    <w:rsid w:val="00693CF7"/>
    <w:rsid w:val="0069413C"/>
    <w:rsid w:val="006945F1"/>
    <w:rsid w:val="006946A1"/>
    <w:rsid w:val="006948B7"/>
    <w:rsid w:val="00694C45"/>
    <w:rsid w:val="00694FB7"/>
    <w:rsid w:val="00695309"/>
    <w:rsid w:val="00695532"/>
    <w:rsid w:val="006957B4"/>
    <w:rsid w:val="006959DE"/>
    <w:rsid w:val="00695BF0"/>
    <w:rsid w:val="00695D60"/>
    <w:rsid w:val="00695DD4"/>
    <w:rsid w:val="00695EEE"/>
    <w:rsid w:val="00696096"/>
    <w:rsid w:val="0069610E"/>
    <w:rsid w:val="00696171"/>
    <w:rsid w:val="00696413"/>
    <w:rsid w:val="006969E3"/>
    <w:rsid w:val="00696CC3"/>
    <w:rsid w:val="00696D48"/>
    <w:rsid w:val="00696D66"/>
    <w:rsid w:val="00696E43"/>
    <w:rsid w:val="00696F1D"/>
    <w:rsid w:val="00696F73"/>
    <w:rsid w:val="006975A7"/>
    <w:rsid w:val="0069784C"/>
    <w:rsid w:val="00697908"/>
    <w:rsid w:val="00697ABF"/>
    <w:rsid w:val="006A007C"/>
    <w:rsid w:val="006A02EB"/>
    <w:rsid w:val="006A02EF"/>
    <w:rsid w:val="006A0485"/>
    <w:rsid w:val="006A07AB"/>
    <w:rsid w:val="006A10DB"/>
    <w:rsid w:val="006A1827"/>
    <w:rsid w:val="006A1AC3"/>
    <w:rsid w:val="006A24FD"/>
    <w:rsid w:val="006A254A"/>
    <w:rsid w:val="006A2FCC"/>
    <w:rsid w:val="006A31EC"/>
    <w:rsid w:val="006A323E"/>
    <w:rsid w:val="006A3260"/>
    <w:rsid w:val="006A33E6"/>
    <w:rsid w:val="006A34F6"/>
    <w:rsid w:val="006A3786"/>
    <w:rsid w:val="006A3EBB"/>
    <w:rsid w:val="006A412D"/>
    <w:rsid w:val="006A42B0"/>
    <w:rsid w:val="006A4828"/>
    <w:rsid w:val="006A4AE6"/>
    <w:rsid w:val="006A4B92"/>
    <w:rsid w:val="006A5289"/>
    <w:rsid w:val="006A542B"/>
    <w:rsid w:val="006A55B8"/>
    <w:rsid w:val="006A5C86"/>
    <w:rsid w:val="006A5EFB"/>
    <w:rsid w:val="006A5EFC"/>
    <w:rsid w:val="006A5F17"/>
    <w:rsid w:val="006A60E3"/>
    <w:rsid w:val="006A6807"/>
    <w:rsid w:val="006A6CE0"/>
    <w:rsid w:val="006A6FE5"/>
    <w:rsid w:val="006A73CA"/>
    <w:rsid w:val="006A7582"/>
    <w:rsid w:val="006A75E6"/>
    <w:rsid w:val="006A761B"/>
    <w:rsid w:val="006A79D4"/>
    <w:rsid w:val="006A7FD1"/>
    <w:rsid w:val="006B03CE"/>
    <w:rsid w:val="006B04C0"/>
    <w:rsid w:val="006B07C6"/>
    <w:rsid w:val="006B120E"/>
    <w:rsid w:val="006B1A49"/>
    <w:rsid w:val="006B1F54"/>
    <w:rsid w:val="006B1FC9"/>
    <w:rsid w:val="006B2338"/>
    <w:rsid w:val="006B25AE"/>
    <w:rsid w:val="006B2D59"/>
    <w:rsid w:val="006B325F"/>
    <w:rsid w:val="006B359C"/>
    <w:rsid w:val="006B3604"/>
    <w:rsid w:val="006B38F2"/>
    <w:rsid w:val="006B3B9F"/>
    <w:rsid w:val="006B3EA9"/>
    <w:rsid w:val="006B40A4"/>
    <w:rsid w:val="006B40D1"/>
    <w:rsid w:val="006B4210"/>
    <w:rsid w:val="006B446A"/>
    <w:rsid w:val="006B4AF7"/>
    <w:rsid w:val="006B4B69"/>
    <w:rsid w:val="006B4C1A"/>
    <w:rsid w:val="006B4C6B"/>
    <w:rsid w:val="006B4DE7"/>
    <w:rsid w:val="006B55E9"/>
    <w:rsid w:val="006B56DA"/>
    <w:rsid w:val="006B5ACC"/>
    <w:rsid w:val="006B5BC1"/>
    <w:rsid w:val="006B5CD0"/>
    <w:rsid w:val="006B61EE"/>
    <w:rsid w:val="006B67FA"/>
    <w:rsid w:val="006B69A8"/>
    <w:rsid w:val="006B6B53"/>
    <w:rsid w:val="006B6B72"/>
    <w:rsid w:val="006B72EB"/>
    <w:rsid w:val="006B730D"/>
    <w:rsid w:val="006B7659"/>
    <w:rsid w:val="006B7668"/>
    <w:rsid w:val="006B7675"/>
    <w:rsid w:val="006B7B67"/>
    <w:rsid w:val="006B7D69"/>
    <w:rsid w:val="006B7FB7"/>
    <w:rsid w:val="006C0D21"/>
    <w:rsid w:val="006C101B"/>
    <w:rsid w:val="006C1A15"/>
    <w:rsid w:val="006C1D2C"/>
    <w:rsid w:val="006C2AA8"/>
    <w:rsid w:val="006C2BE7"/>
    <w:rsid w:val="006C2C97"/>
    <w:rsid w:val="006C35C1"/>
    <w:rsid w:val="006C3839"/>
    <w:rsid w:val="006C3D50"/>
    <w:rsid w:val="006C3E6D"/>
    <w:rsid w:val="006C4007"/>
    <w:rsid w:val="006C4113"/>
    <w:rsid w:val="006C453B"/>
    <w:rsid w:val="006C4D09"/>
    <w:rsid w:val="006C51DD"/>
    <w:rsid w:val="006C523F"/>
    <w:rsid w:val="006C53FF"/>
    <w:rsid w:val="006C6601"/>
    <w:rsid w:val="006C6B1E"/>
    <w:rsid w:val="006C6C44"/>
    <w:rsid w:val="006C7103"/>
    <w:rsid w:val="006C7A8B"/>
    <w:rsid w:val="006C7B3B"/>
    <w:rsid w:val="006C7DC6"/>
    <w:rsid w:val="006D02D4"/>
    <w:rsid w:val="006D0532"/>
    <w:rsid w:val="006D0B15"/>
    <w:rsid w:val="006D0D5E"/>
    <w:rsid w:val="006D10D8"/>
    <w:rsid w:val="006D1116"/>
    <w:rsid w:val="006D12AF"/>
    <w:rsid w:val="006D12BB"/>
    <w:rsid w:val="006D1772"/>
    <w:rsid w:val="006D2922"/>
    <w:rsid w:val="006D3641"/>
    <w:rsid w:val="006D3A08"/>
    <w:rsid w:val="006D3C66"/>
    <w:rsid w:val="006D3CCA"/>
    <w:rsid w:val="006D3E25"/>
    <w:rsid w:val="006D4065"/>
    <w:rsid w:val="006D412A"/>
    <w:rsid w:val="006D441D"/>
    <w:rsid w:val="006D4F3D"/>
    <w:rsid w:val="006D53B5"/>
    <w:rsid w:val="006D5F40"/>
    <w:rsid w:val="006D652F"/>
    <w:rsid w:val="006D6C75"/>
    <w:rsid w:val="006D703F"/>
    <w:rsid w:val="006D72B3"/>
    <w:rsid w:val="006D7F6E"/>
    <w:rsid w:val="006E021D"/>
    <w:rsid w:val="006E0C02"/>
    <w:rsid w:val="006E1036"/>
    <w:rsid w:val="006E150F"/>
    <w:rsid w:val="006E196A"/>
    <w:rsid w:val="006E1DB4"/>
    <w:rsid w:val="006E2338"/>
    <w:rsid w:val="006E2E36"/>
    <w:rsid w:val="006E372A"/>
    <w:rsid w:val="006E3C8C"/>
    <w:rsid w:val="006E4315"/>
    <w:rsid w:val="006E4A37"/>
    <w:rsid w:val="006E4B0E"/>
    <w:rsid w:val="006E4C08"/>
    <w:rsid w:val="006E4C47"/>
    <w:rsid w:val="006E4C6C"/>
    <w:rsid w:val="006E5641"/>
    <w:rsid w:val="006E5DE3"/>
    <w:rsid w:val="006E6015"/>
    <w:rsid w:val="006E60C6"/>
    <w:rsid w:val="006E6337"/>
    <w:rsid w:val="006E65EA"/>
    <w:rsid w:val="006E7353"/>
    <w:rsid w:val="006E73C5"/>
    <w:rsid w:val="006E7535"/>
    <w:rsid w:val="006E79F3"/>
    <w:rsid w:val="006E7B6B"/>
    <w:rsid w:val="006E7C85"/>
    <w:rsid w:val="006E7F19"/>
    <w:rsid w:val="006F049F"/>
    <w:rsid w:val="006F079E"/>
    <w:rsid w:val="006F0A4D"/>
    <w:rsid w:val="006F1548"/>
    <w:rsid w:val="006F1565"/>
    <w:rsid w:val="006F16E1"/>
    <w:rsid w:val="006F27F8"/>
    <w:rsid w:val="006F2AEE"/>
    <w:rsid w:val="006F2E47"/>
    <w:rsid w:val="006F3194"/>
    <w:rsid w:val="006F3367"/>
    <w:rsid w:val="006F3576"/>
    <w:rsid w:val="006F382F"/>
    <w:rsid w:val="006F3F33"/>
    <w:rsid w:val="006F47F4"/>
    <w:rsid w:val="006F4BC7"/>
    <w:rsid w:val="006F50AD"/>
    <w:rsid w:val="006F5C7C"/>
    <w:rsid w:val="006F618D"/>
    <w:rsid w:val="006F6C41"/>
    <w:rsid w:val="006F6C58"/>
    <w:rsid w:val="006F6C91"/>
    <w:rsid w:val="006F6E92"/>
    <w:rsid w:val="006F74A3"/>
    <w:rsid w:val="006F794D"/>
    <w:rsid w:val="006F7F1B"/>
    <w:rsid w:val="007002A5"/>
    <w:rsid w:val="007003F9"/>
    <w:rsid w:val="00700704"/>
    <w:rsid w:val="0070123B"/>
    <w:rsid w:val="0070187C"/>
    <w:rsid w:val="007019FC"/>
    <w:rsid w:val="00701A2B"/>
    <w:rsid w:val="00701EED"/>
    <w:rsid w:val="00702091"/>
    <w:rsid w:val="0070233E"/>
    <w:rsid w:val="007023A5"/>
    <w:rsid w:val="00703312"/>
    <w:rsid w:val="007033B3"/>
    <w:rsid w:val="00703731"/>
    <w:rsid w:val="007038DE"/>
    <w:rsid w:val="00703B07"/>
    <w:rsid w:val="00703C3F"/>
    <w:rsid w:val="00703FA7"/>
    <w:rsid w:val="007048E6"/>
    <w:rsid w:val="00704957"/>
    <w:rsid w:val="0070497D"/>
    <w:rsid w:val="00704D75"/>
    <w:rsid w:val="00704E3B"/>
    <w:rsid w:val="00704EEB"/>
    <w:rsid w:val="0070537D"/>
    <w:rsid w:val="007053D2"/>
    <w:rsid w:val="00705708"/>
    <w:rsid w:val="00705C01"/>
    <w:rsid w:val="00705C63"/>
    <w:rsid w:val="00705EC1"/>
    <w:rsid w:val="00706149"/>
    <w:rsid w:val="00706188"/>
    <w:rsid w:val="0070630B"/>
    <w:rsid w:val="00706746"/>
    <w:rsid w:val="007068A3"/>
    <w:rsid w:val="00707A1F"/>
    <w:rsid w:val="00707CED"/>
    <w:rsid w:val="007100C2"/>
    <w:rsid w:val="007101C2"/>
    <w:rsid w:val="00710406"/>
    <w:rsid w:val="007109AB"/>
    <w:rsid w:val="00710ACB"/>
    <w:rsid w:val="007115B2"/>
    <w:rsid w:val="0071170F"/>
    <w:rsid w:val="00711A69"/>
    <w:rsid w:val="00711ABF"/>
    <w:rsid w:val="00711ADA"/>
    <w:rsid w:val="00711D6C"/>
    <w:rsid w:val="007129CC"/>
    <w:rsid w:val="00713072"/>
    <w:rsid w:val="007137DA"/>
    <w:rsid w:val="00713956"/>
    <w:rsid w:val="00714002"/>
    <w:rsid w:val="0071462F"/>
    <w:rsid w:val="00714BEB"/>
    <w:rsid w:val="00714DB4"/>
    <w:rsid w:val="00715788"/>
    <w:rsid w:val="007159E1"/>
    <w:rsid w:val="00715B91"/>
    <w:rsid w:val="007161BD"/>
    <w:rsid w:val="00716272"/>
    <w:rsid w:val="007162F9"/>
    <w:rsid w:val="0071682C"/>
    <w:rsid w:val="00716D3A"/>
    <w:rsid w:val="00716E48"/>
    <w:rsid w:val="00716E78"/>
    <w:rsid w:val="00717311"/>
    <w:rsid w:val="007173BC"/>
    <w:rsid w:val="00717B44"/>
    <w:rsid w:val="00717CC6"/>
    <w:rsid w:val="00717F1D"/>
    <w:rsid w:val="0072001A"/>
    <w:rsid w:val="0072051D"/>
    <w:rsid w:val="007209EF"/>
    <w:rsid w:val="00720DE5"/>
    <w:rsid w:val="0072143B"/>
    <w:rsid w:val="00721532"/>
    <w:rsid w:val="007217E9"/>
    <w:rsid w:val="00721B63"/>
    <w:rsid w:val="00721D1F"/>
    <w:rsid w:val="00722103"/>
    <w:rsid w:val="00722301"/>
    <w:rsid w:val="0072237D"/>
    <w:rsid w:val="00722AE0"/>
    <w:rsid w:val="00722E06"/>
    <w:rsid w:val="00722FE5"/>
    <w:rsid w:val="00723431"/>
    <w:rsid w:val="00723672"/>
    <w:rsid w:val="00723AB5"/>
    <w:rsid w:val="00723B25"/>
    <w:rsid w:val="00723CA6"/>
    <w:rsid w:val="00723F6D"/>
    <w:rsid w:val="00724134"/>
    <w:rsid w:val="007246C0"/>
    <w:rsid w:val="00724CC0"/>
    <w:rsid w:val="00725C22"/>
    <w:rsid w:val="00725CB2"/>
    <w:rsid w:val="00725E72"/>
    <w:rsid w:val="007261FE"/>
    <w:rsid w:val="0072624C"/>
    <w:rsid w:val="00726304"/>
    <w:rsid w:val="0072630E"/>
    <w:rsid w:val="007263A2"/>
    <w:rsid w:val="007264ED"/>
    <w:rsid w:val="00726AC7"/>
    <w:rsid w:val="00726ACF"/>
    <w:rsid w:val="00726D61"/>
    <w:rsid w:val="00726DFB"/>
    <w:rsid w:val="00727149"/>
    <w:rsid w:val="00727989"/>
    <w:rsid w:val="00727CFA"/>
    <w:rsid w:val="00730351"/>
    <w:rsid w:val="00730411"/>
    <w:rsid w:val="0073060B"/>
    <w:rsid w:val="007309F2"/>
    <w:rsid w:val="0073166A"/>
    <w:rsid w:val="00731A3B"/>
    <w:rsid w:val="00731E7C"/>
    <w:rsid w:val="0073207F"/>
    <w:rsid w:val="00732323"/>
    <w:rsid w:val="0073282E"/>
    <w:rsid w:val="00732E0A"/>
    <w:rsid w:val="00732FD6"/>
    <w:rsid w:val="00733147"/>
    <w:rsid w:val="007332F9"/>
    <w:rsid w:val="00733520"/>
    <w:rsid w:val="007338FA"/>
    <w:rsid w:val="00733D1F"/>
    <w:rsid w:val="00733DC6"/>
    <w:rsid w:val="00734343"/>
    <w:rsid w:val="00734473"/>
    <w:rsid w:val="00734607"/>
    <w:rsid w:val="00734754"/>
    <w:rsid w:val="00734DC8"/>
    <w:rsid w:val="00735113"/>
    <w:rsid w:val="007355F6"/>
    <w:rsid w:val="007356BB"/>
    <w:rsid w:val="0073594E"/>
    <w:rsid w:val="00735A85"/>
    <w:rsid w:val="0073696F"/>
    <w:rsid w:val="00736ED0"/>
    <w:rsid w:val="00736FEB"/>
    <w:rsid w:val="007370F1"/>
    <w:rsid w:val="00737FDA"/>
    <w:rsid w:val="00740064"/>
    <w:rsid w:val="00740908"/>
    <w:rsid w:val="00740D1B"/>
    <w:rsid w:val="007412E7"/>
    <w:rsid w:val="007414CD"/>
    <w:rsid w:val="00741690"/>
    <w:rsid w:val="0074171E"/>
    <w:rsid w:val="00741AB6"/>
    <w:rsid w:val="00741D5B"/>
    <w:rsid w:val="00741FB0"/>
    <w:rsid w:val="0074291B"/>
    <w:rsid w:val="0074316E"/>
    <w:rsid w:val="00743898"/>
    <w:rsid w:val="007439CC"/>
    <w:rsid w:val="00744068"/>
    <w:rsid w:val="007441D5"/>
    <w:rsid w:val="00744636"/>
    <w:rsid w:val="007449CE"/>
    <w:rsid w:val="00744A52"/>
    <w:rsid w:val="0074513E"/>
    <w:rsid w:val="0074531C"/>
    <w:rsid w:val="00745AE4"/>
    <w:rsid w:val="00746788"/>
    <w:rsid w:val="007467A8"/>
    <w:rsid w:val="00746B1E"/>
    <w:rsid w:val="00746BBD"/>
    <w:rsid w:val="00746CFD"/>
    <w:rsid w:val="00746E3C"/>
    <w:rsid w:val="0074701E"/>
    <w:rsid w:val="0074730A"/>
    <w:rsid w:val="00747607"/>
    <w:rsid w:val="007476ED"/>
    <w:rsid w:val="00747737"/>
    <w:rsid w:val="007479F9"/>
    <w:rsid w:val="00747B6F"/>
    <w:rsid w:val="00747D22"/>
    <w:rsid w:val="00747F7A"/>
    <w:rsid w:val="00750399"/>
    <w:rsid w:val="0075048C"/>
    <w:rsid w:val="0075069F"/>
    <w:rsid w:val="00750841"/>
    <w:rsid w:val="00750E95"/>
    <w:rsid w:val="00750F81"/>
    <w:rsid w:val="00751188"/>
    <w:rsid w:val="007511FB"/>
    <w:rsid w:val="00751EC3"/>
    <w:rsid w:val="00752134"/>
    <w:rsid w:val="00752219"/>
    <w:rsid w:val="00752BBC"/>
    <w:rsid w:val="00752FCC"/>
    <w:rsid w:val="0075332A"/>
    <w:rsid w:val="007533DB"/>
    <w:rsid w:val="007538B3"/>
    <w:rsid w:val="00753C72"/>
    <w:rsid w:val="00753CC5"/>
    <w:rsid w:val="00753CE6"/>
    <w:rsid w:val="007540DB"/>
    <w:rsid w:val="0075412D"/>
    <w:rsid w:val="00754150"/>
    <w:rsid w:val="007548CA"/>
    <w:rsid w:val="00754960"/>
    <w:rsid w:val="00755851"/>
    <w:rsid w:val="007559EC"/>
    <w:rsid w:val="00755C1A"/>
    <w:rsid w:val="00755D5C"/>
    <w:rsid w:val="00755E68"/>
    <w:rsid w:val="00756015"/>
    <w:rsid w:val="0075605E"/>
    <w:rsid w:val="0075666C"/>
    <w:rsid w:val="00756752"/>
    <w:rsid w:val="00756E7E"/>
    <w:rsid w:val="00756E82"/>
    <w:rsid w:val="007572B7"/>
    <w:rsid w:val="00757869"/>
    <w:rsid w:val="00757DDF"/>
    <w:rsid w:val="00757DEF"/>
    <w:rsid w:val="00757F75"/>
    <w:rsid w:val="0075ADCA"/>
    <w:rsid w:val="00760268"/>
    <w:rsid w:val="00760839"/>
    <w:rsid w:val="00760864"/>
    <w:rsid w:val="00760B92"/>
    <w:rsid w:val="00760C8E"/>
    <w:rsid w:val="00761C16"/>
    <w:rsid w:val="0076230F"/>
    <w:rsid w:val="007626F1"/>
    <w:rsid w:val="0076278D"/>
    <w:rsid w:val="007628B4"/>
    <w:rsid w:val="00762BBA"/>
    <w:rsid w:val="00762D72"/>
    <w:rsid w:val="00762DC9"/>
    <w:rsid w:val="00763012"/>
    <w:rsid w:val="00763574"/>
    <w:rsid w:val="007638A4"/>
    <w:rsid w:val="00763AE3"/>
    <w:rsid w:val="00763E91"/>
    <w:rsid w:val="0076430E"/>
    <w:rsid w:val="00764FF9"/>
    <w:rsid w:val="00765520"/>
    <w:rsid w:val="007656E5"/>
    <w:rsid w:val="00765845"/>
    <w:rsid w:val="0076599C"/>
    <w:rsid w:val="0076636B"/>
    <w:rsid w:val="007663CF"/>
    <w:rsid w:val="00766837"/>
    <w:rsid w:val="00766E55"/>
    <w:rsid w:val="007675F4"/>
    <w:rsid w:val="00767760"/>
    <w:rsid w:val="00767890"/>
    <w:rsid w:val="00767933"/>
    <w:rsid w:val="007703EE"/>
    <w:rsid w:val="00770A52"/>
    <w:rsid w:val="00770B89"/>
    <w:rsid w:val="007710A9"/>
    <w:rsid w:val="0077113F"/>
    <w:rsid w:val="0077124D"/>
    <w:rsid w:val="0077185B"/>
    <w:rsid w:val="00771AF1"/>
    <w:rsid w:val="007721CC"/>
    <w:rsid w:val="00772204"/>
    <w:rsid w:val="007725D5"/>
    <w:rsid w:val="00772785"/>
    <w:rsid w:val="0077284A"/>
    <w:rsid w:val="00772A2A"/>
    <w:rsid w:val="00772BE6"/>
    <w:rsid w:val="007730E6"/>
    <w:rsid w:val="00773718"/>
    <w:rsid w:val="00773DB5"/>
    <w:rsid w:val="007743F5"/>
    <w:rsid w:val="007744C5"/>
    <w:rsid w:val="0077465F"/>
    <w:rsid w:val="00774758"/>
    <w:rsid w:val="00774BD7"/>
    <w:rsid w:val="00774CDE"/>
    <w:rsid w:val="00774E9A"/>
    <w:rsid w:val="00774F39"/>
    <w:rsid w:val="0077553C"/>
    <w:rsid w:val="00775A05"/>
    <w:rsid w:val="00775B58"/>
    <w:rsid w:val="00775C5A"/>
    <w:rsid w:val="007766C6"/>
    <w:rsid w:val="00776BB2"/>
    <w:rsid w:val="00776D1A"/>
    <w:rsid w:val="00776D3C"/>
    <w:rsid w:val="00776F28"/>
    <w:rsid w:val="00777529"/>
    <w:rsid w:val="0077772F"/>
    <w:rsid w:val="00777A98"/>
    <w:rsid w:val="00777D6E"/>
    <w:rsid w:val="00780441"/>
    <w:rsid w:val="007804E9"/>
    <w:rsid w:val="00780708"/>
    <w:rsid w:val="0078089F"/>
    <w:rsid w:val="00780CFD"/>
    <w:rsid w:val="00781194"/>
    <w:rsid w:val="007811B1"/>
    <w:rsid w:val="007815EF"/>
    <w:rsid w:val="00781606"/>
    <w:rsid w:val="00781B61"/>
    <w:rsid w:val="00781C11"/>
    <w:rsid w:val="00781CCE"/>
    <w:rsid w:val="00781ECE"/>
    <w:rsid w:val="00782073"/>
    <w:rsid w:val="0078215F"/>
    <w:rsid w:val="0078223F"/>
    <w:rsid w:val="00782549"/>
    <w:rsid w:val="00782875"/>
    <w:rsid w:val="007828BB"/>
    <w:rsid w:val="00782B9C"/>
    <w:rsid w:val="00782C5D"/>
    <w:rsid w:val="00782D5E"/>
    <w:rsid w:val="00782FEC"/>
    <w:rsid w:val="00783065"/>
    <w:rsid w:val="0078320C"/>
    <w:rsid w:val="007837F3"/>
    <w:rsid w:val="00783F56"/>
    <w:rsid w:val="00783FE4"/>
    <w:rsid w:val="0078407F"/>
    <w:rsid w:val="007841A5"/>
    <w:rsid w:val="007841D2"/>
    <w:rsid w:val="007843A6"/>
    <w:rsid w:val="00784657"/>
    <w:rsid w:val="00784B34"/>
    <w:rsid w:val="00785436"/>
    <w:rsid w:val="00785DA7"/>
    <w:rsid w:val="007868BD"/>
    <w:rsid w:val="00786E0A"/>
    <w:rsid w:val="00786F76"/>
    <w:rsid w:val="007900BB"/>
    <w:rsid w:val="00790380"/>
    <w:rsid w:val="00790701"/>
    <w:rsid w:val="00790E28"/>
    <w:rsid w:val="00791449"/>
    <w:rsid w:val="0079170D"/>
    <w:rsid w:val="00791B3E"/>
    <w:rsid w:val="00791D2C"/>
    <w:rsid w:val="00791DC3"/>
    <w:rsid w:val="00791F73"/>
    <w:rsid w:val="00791F7E"/>
    <w:rsid w:val="00792041"/>
    <w:rsid w:val="00792226"/>
    <w:rsid w:val="0079222C"/>
    <w:rsid w:val="00792428"/>
    <w:rsid w:val="0079264D"/>
    <w:rsid w:val="0079272F"/>
    <w:rsid w:val="00792B1C"/>
    <w:rsid w:val="00792F10"/>
    <w:rsid w:val="00792FD0"/>
    <w:rsid w:val="00793568"/>
    <w:rsid w:val="00793790"/>
    <w:rsid w:val="00793853"/>
    <w:rsid w:val="00793947"/>
    <w:rsid w:val="00793ADA"/>
    <w:rsid w:val="0079485F"/>
    <w:rsid w:val="00795349"/>
    <w:rsid w:val="0079546B"/>
    <w:rsid w:val="00795699"/>
    <w:rsid w:val="00795B35"/>
    <w:rsid w:val="00795FB4"/>
    <w:rsid w:val="007964A8"/>
    <w:rsid w:val="00796A5A"/>
    <w:rsid w:val="00796C3B"/>
    <w:rsid w:val="00796DF3"/>
    <w:rsid w:val="00796ED1"/>
    <w:rsid w:val="007976EE"/>
    <w:rsid w:val="007977E3"/>
    <w:rsid w:val="00797FD6"/>
    <w:rsid w:val="007A01D7"/>
    <w:rsid w:val="007A0243"/>
    <w:rsid w:val="007A06A8"/>
    <w:rsid w:val="007A08A4"/>
    <w:rsid w:val="007A0FEE"/>
    <w:rsid w:val="007A144D"/>
    <w:rsid w:val="007A181B"/>
    <w:rsid w:val="007A1AAC"/>
    <w:rsid w:val="007A1C58"/>
    <w:rsid w:val="007A23E5"/>
    <w:rsid w:val="007A23EB"/>
    <w:rsid w:val="007A2767"/>
    <w:rsid w:val="007A2B76"/>
    <w:rsid w:val="007A2D8F"/>
    <w:rsid w:val="007A2E2B"/>
    <w:rsid w:val="007A35C3"/>
    <w:rsid w:val="007A39C5"/>
    <w:rsid w:val="007A3FFD"/>
    <w:rsid w:val="007A40AB"/>
    <w:rsid w:val="007A479F"/>
    <w:rsid w:val="007A47CE"/>
    <w:rsid w:val="007A4FB0"/>
    <w:rsid w:val="007A508E"/>
    <w:rsid w:val="007A52FE"/>
    <w:rsid w:val="007A54DF"/>
    <w:rsid w:val="007A6093"/>
    <w:rsid w:val="007A634B"/>
    <w:rsid w:val="007A6636"/>
    <w:rsid w:val="007A6699"/>
    <w:rsid w:val="007A6DA6"/>
    <w:rsid w:val="007A740A"/>
    <w:rsid w:val="007A75BC"/>
    <w:rsid w:val="007A7D50"/>
    <w:rsid w:val="007B0214"/>
    <w:rsid w:val="007B0380"/>
    <w:rsid w:val="007B0820"/>
    <w:rsid w:val="007B09E1"/>
    <w:rsid w:val="007B0C4C"/>
    <w:rsid w:val="007B1CF4"/>
    <w:rsid w:val="007B1FF0"/>
    <w:rsid w:val="007B2289"/>
    <w:rsid w:val="007B22DE"/>
    <w:rsid w:val="007B2436"/>
    <w:rsid w:val="007B281C"/>
    <w:rsid w:val="007B292A"/>
    <w:rsid w:val="007B2E33"/>
    <w:rsid w:val="007B2FB3"/>
    <w:rsid w:val="007B31D0"/>
    <w:rsid w:val="007B357E"/>
    <w:rsid w:val="007B3846"/>
    <w:rsid w:val="007B3856"/>
    <w:rsid w:val="007B3B84"/>
    <w:rsid w:val="007B3ED0"/>
    <w:rsid w:val="007B4844"/>
    <w:rsid w:val="007B4D6A"/>
    <w:rsid w:val="007B4E75"/>
    <w:rsid w:val="007B54D6"/>
    <w:rsid w:val="007B5BEA"/>
    <w:rsid w:val="007B5CD1"/>
    <w:rsid w:val="007B5E55"/>
    <w:rsid w:val="007B5ECF"/>
    <w:rsid w:val="007B5F45"/>
    <w:rsid w:val="007B67D0"/>
    <w:rsid w:val="007B689C"/>
    <w:rsid w:val="007B68E5"/>
    <w:rsid w:val="007B6A35"/>
    <w:rsid w:val="007B6B25"/>
    <w:rsid w:val="007B6C29"/>
    <w:rsid w:val="007B72AF"/>
    <w:rsid w:val="007B7447"/>
    <w:rsid w:val="007B7750"/>
    <w:rsid w:val="007B78B8"/>
    <w:rsid w:val="007B7D54"/>
    <w:rsid w:val="007B7DB0"/>
    <w:rsid w:val="007B7F2D"/>
    <w:rsid w:val="007C00F2"/>
    <w:rsid w:val="007C0521"/>
    <w:rsid w:val="007C0A35"/>
    <w:rsid w:val="007C0F01"/>
    <w:rsid w:val="007C14E9"/>
    <w:rsid w:val="007C16DE"/>
    <w:rsid w:val="007C346A"/>
    <w:rsid w:val="007C3879"/>
    <w:rsid w:val="007C4059"/>
    <w:rsid w:val="007C4948"/>
    <w:rsid w:val="007C5165"/>
    <w:rsid w:val="007C537D"/>
    <w:rsid w:val="007C53FD"/>
    <w:rsid w:val="007C5D17"/>
    <w:rsid w:val="007C5FB3"/>
    <w:rsid w:val="007C64B0"/>
    <w:rsid w:val="007C6537"/>
    <w:rsid w:val="007C65DD"/>
    <w:rsid w:val="007C65FE"/>
    <w:rsid w:val="007C6693"/>
    <w:rsid w:val="007C698B"/>
    <w:rsid w:val="007C6A88"/>
    <w:rsid w:val="007C702A"/>
    <w:rsid w:val="007C7678"/>
    <w:rsid w:val="007C769E"/>
    <w:rsid w:val="007C77C9"/>
    <w:rsid w:val="007C78A5"/>
    <w:rsid w:val="007C7B02"/>
    <w:rsid w:val="007C7B43"/>
    <w:rsid w:val="007D0065"/>
    <w:rsid w:val="007D059F"/>
    <w:rsid w:val="007D0864"/>
    <w:rsid w:val="007D0B34"/>
    <w:rsid w:val="007D126B"/>
    <w:rsid w:val="007D15AA"/>
    <w:rsid w:val="007D18C8"/>
    <w:rsid w:val="007D1B22"/>
    <w:rsid w:val="007D21B1"/>
    <w:rsid w:val="007D244B"/>
    <w:rsid w:val="007D3014"/>
    <w:rsid w:val="007D3442"/>
    <w:rsid w:val="007D363B"/>
    <w:rsid w:val="007D3C82"/>
    <w:rsid w:val="007D3ED0"/>
    <w:rsid w:val="007D3EEE"/>
    <w:rsid w:val="007D421C"/>
    <w:rsid w:val="007D42B8"/>
    <w:rsid w:val="007D444E"/>
    <w:rsid w:val="007D4B91"/>
    <w:rsid w:val="007D4C81"/>
    <w:rsid w:val="007D53CF"/>
    <w:rsid w:val="007D547B"/>
    <w:rsid w:val="007D54B5"/>
    <w:rsid w:val="007D5600"/>
    <w:rsid w:val="007D561D"/>
    <w:rsid w:val="007D5A25"/>
    <w:rsid w:val="007D5AFC"/>
    <w:rsid w:val="007D5BF9"/>
    <w:rsid w:val="007D5C5F"/>
    <w:rsid w:val="007D6666"/>
    <w:rsid w:val="007D67AA"/>
    <w:rsid w:val="007D6925"/>
    <w:rsid w:val="007D6B9F"/>
    <w:rsid w:val="007D6D63"/>
    <w:rsid w:val="007D6E07"/>
    <w:rsid w:val="007D7032"/>
    <w:rsid w:val="007D74AE"/>
    <w:rsid w:val="007D75B3"/>
    <w:rsid w:val="007D75FB"/>
    <w:rsid w:val="007D77DA"/>
    <w:rsid w:val="007D7B1F"/>
    <w:rsid w:val="007E0031"/>
    <w:rsid w:val="007E0078"/>
    <w:rsid w:val="007E00F8"/>
    <w:rsid w:val="007E09E7"/>
    <w:rsid w:val="007E0C97"/>
    <w:rsid w:val="007E0F78"/>
    <w:rsid w:val="007E1301"/>
    <w:rsid w:val="007E1392"/>
    <w:rsid w:val="007E17A3"/>
    <w:rsid w:val="007E1A0F"/>
    <w:rsid w:val="007E1EE5"/>
    <w:rsid w:val="007E1F86"/>
    <w:rsid w:val="007E25CF"/>
    <w:rsid w:val="007E2817"/>
    <w:rsid w:val="007E289B"/>
    <w:rsid w:val="007E293B"/>
    <w:rsid w:val="007E2AEB"/>
    <w:rsid w:val="007E2B4E"/>
    <w:rsid w:val="007E2EB4"/>
    <w:rsid w:val="007E2EEF"/>
    <w:rsid w:val="007E32DF"/>
    <w:rsid w:val="007E3796"/>
    <w:rsid w:val="007E3988"/>
    <w:rsid w:val="007E3DA0"/>
    <w:rsid w:val="007E45B2"/>
    <w:rsid w:val="007E46F2"/>
    <w:rsid w:val="007E4B9F"/>
    <w:rsid w:val="007E4D36"/>
    <w:rsid w:val="007E4DBE"/>
    <w:rsid w:val="007E4EF7"/>
    <w:rsid w:val="007E5650"/>
    <w:rsid w:val="007E5771"/>
    <w:rsid w:val="007E57EF"/>
    <w:rsid w:val="007E58C4"/>
    <w:rsid w:val="007E5BB0"/>
    <w:rsid w:val="007E5C5C"/>
    <w:rsid w:val="007E5ED0"/>
    <w:rsid w:val="007E5F0B"/>
    <w:rsid w:val="007E5FF9"/>
    <w:rsid w:val="007E6001"/>
    <w:rsid w:val="007E6002"/>
    <w:rsid w:val="007E625F"/>
    <w:rsid w:val="007E66FA"/>
    <w:rsid w:val="007E6D3F"/>
    <w:rsid w:val="007E6D97"/>
    <w:rsid w:val="007E7009"/>
    <w:rsid w:val="007E7177"/>
    <w:rsid w:val="007E7257"/>
    <w:rsid w:val="007E731D"/>
    <w:rsid w:val="007E732C"/>
    <w:rsid w:val="007E787C"/>
    <w:rsid w:val="007E792A"/>
    <w:rsid w:val="007F0104"/>
    <w:rsid w:val="007F1621"/>
    <w:rsid w:val="007F169E"/>
    <w:rsid w:val="007F17A6"/>
    <w:rsid w:val="007F17D1"/>
    <w:rsid w:val="007F1808"/>
    <w:rsid w:val="007F19D9"/>
    <w:rsid w:val="007F1C5D"/>
    <w:rsid w:val="007F1F51"/>
    <w:rsid w:val="007F215C"/>
    <w:rsid w:val="007F244C"/>
    <w:rsid w:val="007F2642"/>
    <w:rsid w:val="007F2A92"/>
    <w:rsid w:val="007F2B0E"/>
    <w:rsid w:val="007F2BA6"/>
    <w:rsid w:val="007F3213"/>
    <w:rsid w:val="007F3851"/>
    <w:rsid w:val="007F3D17"/>
    <w:rsid w:val="007F3DD7"/>
    <w:rsid w:val="007F3FB0"/>
    <w:rsid w:val="007F4129"/>
    <w:rsid w:val="007F427F"/>
    <w:rsid w:val="007F49FC"/>
    <w:rsid w:val="007F4AEE"/>
    <w:rsid w:val="007F5303"/>
    <w:rsid w:val="007F53C3"/>
    <w:rsid w:val="007F568C"/>
    <w:rsid w:val="007F5BA4"/>
    <w:rsid w:val="007F62D6"/>
    <w:rsid w:val="007F66C1"/>
    <w:rsid w:val="007F6845"/>
    <w:rsid w:val="007F687D"/>
    <w:rsid w:val="007F6F99"/>
    <w:rsid w:val="007F72D6"/>
    <w:rsid w:val="007F7559"/>
    <w:rsid w:val="007F7940"/>
    <w:rsid w:val="007F7A41"/>
    <w:rsid w:val="007F7CF6"/>
    <w:rsid w:val="007F7E28"/>
    <w:rsid w:val="007F7EAE"/>
    <w:rsid w:val="0080027A"/>
    <w:rsid w:val="008009A0"/>
    <w:rsid w:val="00801032"/>
    <w:rsid w:val="0080117D"/>
    <w:rsid w:val="00801354"/>
    <w:rsid w:val="00801AFA"/>
    <w:rsid w:val="00801CED"/>
    <w:rsid w:val="00801F07"/>
    <w:rsid w:val="00802116"/>
    <w:rsid w:val="00802478"/>
    <w:rsid w:val="008024C1"/>
    <w:rsid w:val="008026C2"/>
    <w:rsid w:val="008029C8"/>
    <w:rsid w:val="00802E61"/>
    <w:rsid w:val="00802EEB"/>
    <w:rsid w:val="00802EF0"/>
    <w:rsid w:val="00803250"/>
    <w:rsid w:val="00803443"/>
    <w:rsid w:val="00803775"/>
    <w:rsid w:val="00804077"/>
    <w:rsid w:val="00804631"/>
    <w:rsid w:val="008047AC"/>
    <w:rsid w:val="00805118"/>
    <w:rsid w:val="00805392"/>
    <w:rsid w:val="00805B5C"/>
    <w:rsid w:val="008060C4"/>
    <w:rsid w:val="008063E7"/>
    <w:rsid w:val="0080646F"/>
    <w:rsid w:val="00806652"/>
    <w:rsid w:val="00806C96"/>
    <w:rsid w:val="00806D30"/>
    <w:rsid w:val="00806E33"/>
    <w:rsid w:val="00807262"/>
    <w:rsid w:val="00807B08"/>
    <w:rsid w:val="00810042"/>
    <w:rsid w:val="00810077"/>
    <w:rsid w:val="008101F3"/>
    <w:rsid w:val="00810722"/>
    <w:rsid w:val="008109DA"/>
    <w:rsid w:val="00810A1E"/>
    <w:rsid w:val="00810B12"/>
    <w:rsid w:val="00810B65"/>
    <w:rsid w:val="00811031"/>
    <w:rsid w:val="00811D12"/>
    <w:rsid w:val="00811EC6"/>
    <w:rsid w:val="008122DB"/>
    <w:rsid w:val="008127CD"/>
    <w:rsid w:val="00812BC2"/>
    <w:rsid w:val="00812BF5"/>
    <w:rsid w:val="00812C19"/>
    <w:rsid w:val="008134FD"/>
    <w:rsid w:val="00813F66"/>
    <w:rsid w:val="00814287"/>
    <w:rsid w:val="00814294"/>
    <w:rsid w:val="00814D97"/>
    <w:rsid w:val="00814EB3"/>
    <w:rsid w:val="00815229"/>
    <w:rsid w:val="0081527C"/>
    <w:rsid w:val="008152D4"/>
    <w:rsid w:val="0081532F"/>
    <w:rsid w:val="00815469"/>
    <w:rsid w:val="0081557D"/>
    <w:rsid w:val="00815861"/>
    <w:rsid w:val="00815931"/>
    <w:rsid w:val="008159FC"/>
    <w:rsid w:val="008164EC"/>
    <w:rsid w:val="00816568"/>
    <w:rsid w:val="008165FE"/>
    <w:rsid w:val="008167CC"/>
    <w:rsid w:val="00816945"/>
    <w:rsid w:val="00816BB9"/>
    <w:rsid w:val="00816E69"/>
    <w:rsid w:val="00817053"/>
    <w:rsid w:val="008174FD"/>
    <w:rsid w:val="00817BE8"/>
    <w:rsid w:val="00817C20"/>
    <w:rsid w:val="00817FF4"/>
    <w:rsid w:val="0082032D"/>
    <w:rsid w:val="00820F01"/>
    <w:rsid w:val="00820F30"/>
    <w:rsid w:val="00820F77"/>
    <w:rsid w:val="0082103E"/>
    <w:rsid w:val="008213C4"/>
    <w:rsid w:val="00821DC1"/>
    <w:rsid w:val="00822177"/>
    <w:rsid w:val="00822557"/>
    <w:rsid w:val="00822EF8"/>
    <w:rsid w:val="008232EE"/>
    <w:rsid w:val="00823599"/>
    <w:rsid w:val="00823853"/>
    <w:rsid w:val="00823889"/>
    <w:rsid w:val="0082390F"/>
    <w:rsid w:val="00823933"/>
    <w:rsid w:val="008239D7"/>
    <w:rsid w:val="00823A04"/>
    <w:rsid w:val="00823EA9"/>
    <w:rsid w:val="00823FA4"/>
    <w:rsid w:val="008244DD"/>
    <w:rsid w:val="00824F3C"/>
    <w:rsid w:val="008252FE"/>
    <w:rsid w:val="00825C38"/>
    <w:rsid w:val="00825DB4"/>
    <w:rsid w:val="00826148"/>
    <w:rsid w:val="008261BD"/>
    <w:rsid w:val="00826269"/>
    <w:rsid w:val="008264B1"/>
    <w:rsid w:val="008264E3"/>
    <w:rsid w:val="00826681"/>
    <w:rsid w:val="008269F2"/>
    <w:rsid w:val="00826DE5"/>
    <w:rsid w:val="008272E1"/>
    <w:rsid w:val="0082751F"/>
    <w:rsid w:val="00827A2F"/>
    <w:rsid w:val="00827DB3"/>
    <w:rsid w:val="00827E34"/>
    <w:rsid w:val="008306DC"/>
    <w:rsid w:val="008309E4"/>
    <w:rsid w:val="00831125"/>
    <w:rsid w:val="0083137E"/>
    <w:rsid w:val="0083162A"/>
    <w:rsid w:val="00831714"/>
    <w:rsid w:val="00831B45"/>
    <w:rsid w:val="00831C73"/>
    <w:rsid w:val="00831E51"/>
    <w:rsid w:val="00831EEE"/>
    <w:rsid w:val="008320C5"/>
    <w:rsid w:val="00833078"/>
    <w:rsid w:val="00833EF1"/>
    <w:rsid w:val="00834209"/>
    <w:rsid w:val="00834313"/>
    <w:rsid w:val="008344E3"/>
    <w:rsid w:val="00834992"/>
    <w:rsid w:val="00834E58"/>
    <w:rsid w:val="00835924"/>
    <w:rsid w:val="00835942"/>
    <w:rsid w:val="00835B02"/>
    <w:rsid w:val="00835B69"/>
    <w:rsid w:val="00835C44"/>
    <w:rsid w:val="00835C69"/>
    <w:rsid w:val="00836075"/>
    <w:rsid w:val="00837068"/>
    <w:rsid w:val="0083789F"/>
    <w:rsid w:val="0084009D"/>
    <w:rsid w:val="008401A3"/>
    <w:rsid w:val="0084047F"/>
    <w:rsid w:val="0084067A"/>
    <w:rsid w:val="0084088C"/>
    <w:rsid w:val="00840D7E"/>
    <w:rsid w:val="00840DD2"/>
    <w:rsid w:val="00840DDB"/>
    <w:rsid w:val="00840EBF"/>
    <w:rsid w:val="008412AC"/>
    <w:rsid w:val="008415B1"/>
    <w:rsid w:val="00841BF4"/>
    <w:rsid w:val="00841F42"/>
    <w:rsid w:val="0084233E"/>
    <w:rsid w:val="008427CB"/>
    <w:rsid w:val="008429A6"/>
    <w:rsid w:val="00842EFE"/>
    <w:rsid w:val="00843F39"/>
    <w:rsid w:val="00843F3B"/>
    <w:rsid w:val="0084425D"/>
    <w:rsid w:val="0084464E"/>
    <w:rsid w:val="0084488B"/>
    <w:rsid w:val="00844FB6"/>
    <w:rsid w:val="008458E2"/>
    <w:rsid w:val="008461D6"/>
    <w:rsid w:val="008470F5"/>
    <w:rsid w:val="00847289"/>
    <w:rsid w:val="00847563"/>
    <w:rsid w:val="00850B5F"/>
    <w:rsid w:val="00850E4E"/>
    <w:rsid w:val="00851272"/>
    <w:rsid w:val="00851F9F"/>
    <w:rsid w:val="00852357"/>
    <w:rsid w:val="00852364"/>
    <w:rsid w:val="00852C98"/>
    <w:rsid w:val="00852CB1"/>
    <w:rsid w:val="00852E88"/>
    <w:rsid w:val="00852FF9"/>
    <w:rsid w:val="00853436"/>
    <w:rsid w:val="008536FF"/>
    <w:rsid w:val="0085384B"/>
    <w:rsid w:val="00853DA4"/>
    <w:rsid w:val="00854184"/>
    <w:rsid w:val="00854199"/>
    <w:rsid w:val="0085428F"/>
    <w:rsid w:val="00854368"/>
    <w:rsid w:val="00854E58"/>
    <w:rsid w:val="008551AF"/>
    <w:rsid w:val="008554EF"/>
    <w:rsid w:val="008556AF"/>
    <w:rsid w:val="0085577F"/>
    <w:rsid w:val="008558FC"/>
    <w:rsid w:val="0085616C"/>
    <w:rsid w:val="0085661C"/>
    <w:rsid w:val="008571E0"/>
    <w:rsid w:val="008577E1"/>
    <w:rsid w:val="00857866"/>
    <w:rsid w:val="00860B4A"/>
    <w:rsid w:val="00860C65"/>
    <w:rsid w:val="008616E2"/>
    <w:rsid w:val="008620CC"/>
    <w:rsid w:val="00862869"/>
    <w:rsid w:val="00862B4B"/>
    <w:rsid w:val="00862D15"/>
    <w:rsid w:val="00862F3B"/>
    <w:rsid w:val="00862FB7"/>
    <w:rsid w:val="00863235"/>
    <w:rsid w:val="0086339F"/>
    <w:rsid w:val="0086360E"/>
    <w:rsid w:val="008638EE"/>
    <w:rsid w:val="00864B22"/>
    <w:rsid w:val="00864B2A"/>
    <w:rsid w:val="00864CBC"/>
    <w:rsid w:val="00864F77"/>
    <w:rsid w:val="00864F81"/>
    <w:rsid w:val="00865279"/>
    <w:rsid w:val="008656EC"/>
    <w:rsid w:val="00865778"/>
    <w:rsid w:val="00865AB5"/>
    <w:rsid w:val="00865EBC"/>
    <w:rsid w:val="008664DE"/>
    <w:rsid w:val="00866D53"/>
    <w:rsid w:val="0086762D"/>
    <w:rsid w:val="00867A88"/>
    <w:rsid w:val="00867BC3"/>
    <w:rsid w:val="00867C34"/>
    <w:rsid w:val="00867CA3"/>
    <w:rsid w:val="0087093D"/>
    <w:rsid w:val="00870B70"/>
    <w:rsid w:val="00870C99"/>
    <w:rsid w:val="008715DB"/>
    <w:rsid w:val="00872010"/>
    <w:rsid w:val="00872257"/>
    <w:rsid w:val="008725B4"/>
    <w:rsid w:val="00872D00"/>
    <w:rsid w:val="00872F9E"/>
    <w:rsid w:val="008732F1"/>
    <w:rsid w:val="008733ED"/>
    <w:rsid w:val="008734E8"/>
    <w:rsid w:val="0087350C"/>
    <w:rsid w:val="00873696"/>
    <w:rsid w:val="00873986"/>
    <w:rsid w:val="00873BD8"/>
    <w:rsid w:val="00874069"/>
    <w:rsid w:val="00874322"/>
    <w:rsid w:val="00874789"/>
    <w:rsid w:val="00874945"/>
    <w:rsid w:val="00874B0C"/>
    <w:rsid w:val="00874DE8"/>
    <w:rsid w:val="00874E0E"/>
    <w:rsid w:val="0087506B"/>
    <w:rsid w:val="008751A6"/>
    <w:rsid w:val="008751D6"/>
    <w:rsid w:val="0087552B"/>
    <w:rsid w:val="00875601"/>
    <w:rsid w:val="008756FD"/>
    <w:rsid w:val="008759C3"/>
    <w:rsid w:val="008765CF"/>
    <w:rsid w:val="00876986"/>
    <w:rsid w:val="00876B0D"/>
    <w:rsid w:val="00876ECB"/>
    <w:rsid w:val="00876F06"/>
    <w:rsid w:val="008772AB"/>
    <w:rsid w:val="00877AD9"/>
    <w:rsid w:val="00877B56"/>
    <w:rsid w:val="00877D60"/>
    <w:rsid w:val="00877FC2"/>
    <w:rsid w:val="008805DC"/>
    <w:rsid w:val="00880A73"/>
    <w:rsid w:val="00880BD7"/>
    <w:rsid w:val="00880DC0"/>
    <w:rsid w:val="00880EEB"/>
    <w:rsid w:val="00880F31"/>
    <w:rsid w:val="0088167A"/>
    <w:rsid w:val="00881BB3"/>
    <w:rsid w:val="00881CFF"/>
    <w:rsid w:val="00881D0C"/>
    <w:rsid w:val="00881E46"/>
    <w:rsid w:val="00882167"/>
    <w:rsid w:val="00882437"/>
    <w:rsid w:val="008829C4"/>
    <w:rsid w:val="00882DB6"/>
    <w:rsid w:val="00882E71"/>
    <w:rsid w:val="00882F46"/>
    <w:rsid w:val="00883150"/>
    <w:rsid w:val="008835C6"/>
    <w:rsid w:val="0088382D"/>
    <w:rsid w:val="0088394C"/>
    <w:rsid w:val="00883A7C"/>
    <w:rsid w:val="00883B9D"/>
    <w:rsid w:val="00883DAA"/>
    <w:rsid w:val="0088405C"/>
    <w:rsid w:val="008841FA"/>
    <w:rsid w:val="008846C4"/>
    <w:rsid w:val="008848EB"/>
    <w:rsid w:val="00884E24"/>
    <w:rsid w:val="008850EA"/>
    <w:rsid w:val="008853EF"/>
    <w:rsid w:val="00885413"/>
    <w:rsid w:val="008854AA"/>
    <w:rsid w:val="00885822"/>
    <w:rsid w:val="008858AE"/>
    <w:rsid w:val="00885C4A"/>
    <w:rsid w:val="00885F25"/>
    <w:rsid w:val="008861CE"/>
    <w:rsid w:val="00886604"/>
    <w:rsid w:val="00886755"/>
    <w:rsid w:val="00886C5A"/>
    <w:rsid w:val="00886CC8"/>
    <w:rsid w:val="00886F05"/>
    <w:rsid w:val="008902DC"/>
    <w:rsid w:val="0089045D"/>
    <w:rsid w:val="00890827"/>
    <w:rsid w:val="00890F25"/>
    <w:rsid w:val="008911E4"/>
    <w:rsid w:val="008914E4"/>
    <w:rsid w:val="00891559"/>
    <w:rsid w:val="00891636"/>
    <w:rsid w:val="008916A8"/>
    <w:rsid w:val="0089193D"/>
    <w:rsid w:val="00891B3B"/>
    <w:rsid w:val="0089213B"/>
    <w:rsid w:val="00892886"/>
    <w:rsid w:val="00892A84"/>
    <w:rsid w:val="00892C74"/>
    <w:rsid w:val="00892F10"/>
    <w:rsid w:val="008930BE"/>
    <w:rsid w:val="00893181"/>
    <w:rsid w:val="00893559"/>
    <w:rsid w:val="00893812"/>
    <w:rsid w:val="00893EF7"/>
    <w:rsid w:val="00894902"/>
    <w:rsid w:val="00894C68"/>
    <w:rsid w:val="00894C7F"/>
    <w:rsid w:val="00894C85"/>
    <w:rsid w:val="00895072"/>
    <w:rsid w:val="0089540E"/>
    <w:rsid w:val="00895A1A"/>
    <w:rsid w:val="00895CBC"/>
    <w:rsid w:val="00895E04"/>
    <w:rsid w:val="00896264"/>
    <w:rsid w:val="0089667C"/>
    <w:rsid w:val="00896692"/>
    <w:rsid w:val="00896773"/>
    <w:rsid w:val="00896ABF"/>
    <w:rsid w:val="00896D4F"/>
    <w:rsid w:val="00897146"/>
    <w:rsid w:val="00897854"/>
    <w:rsid w:val="00897877"/>
    <w:rsid w:val="008979D7"/>
    <w:rsid w:val="00897A40"/>
    <w:rsid w:val="00897FA8"/>
    <w:rsid w:val="008A0048"/>
    <w:rsid w:val="008A0239"/>
    <w:rsid w:val="008A029B"/>
    <w:rsid w:val="008A0720"/>
    <w:rsid w:val="008A1CCF"/>
    <w:rsid w:val="008A1EA2"/>
    <w:rsid w:val="008A1FCD"/>
    <w:rsid w:val="008A228B"/>
    <w:rsid w:val="008A234F"/>
    <w:rsid w:val="008A26B7"/>
    <w:rsid w:val="008A2BFA"/>
    <w:rsid w:val="008A31C0"/>
    <w:rsid w:val="008A3205"/>
    <w:rsid w:val="008A344F"/>
    <w:rsid w:val="008A36A2"/>
    <w:rsid w:val="008A37A3"/>
    <w:rsid w:val="008A3D39"/>
    <w:rsid w:val="008A43B0"/>
    <w:rsid w:val="008A45BB"/>
    <w:rsid w:val="008A45CE"/>
    <w:rsid w:val="008A4794"/>
    <w:rsid w:val="008A4DA7"/>
    <w:rsid w:val="008A4E6B"/>
    <w:rsid w:val="008A52B6"/>
    <w:rsid w:val="008A541C"/>
    <w:rsid w:val="008A5984"/>
    <w:rsid w:val="008A59E0"/>
    <w:rsid w:val="008A5CF8"/>
    <w:rsid w:val="008A611E"/>
    <w:rsid w:val="008A6418"/>
    <w:rsid w:val="008A67D9"/>
    <w:rsid w:val="008A67FA"/>
    <w:rsid w:val="008A68EF"/>
    <w:rsid w:val="008A699E"/>
    <w:rsid w:val="008A6AD0"/>
    <w:rsid w:val="008A7185"/>
    <w:rsid w:val="008A7254"/>
    <w:rsid w:val="008A7286"/>
    <w:rsid w:val="008A7512"/>
    <w:rsid w:val="008A753B"/>
    <w:rsid w:val="008A75E7"/>
    <w:rsid w:val="008A787F"/>
    <w:rsid w:val="008A78C7"/>
    <w:rsid w:val="008A7A51"/>
    <w:rsid w:val="008A7FA2"/>
    <w:rsid w:val="008A7FAE"/>
    <w:rsid w:val="008B04EE"/>
    <w:rsid w:val="008B0B3A"/>
    <w:rsid w:val="008B11FC"/>
    <w:rsid w:val="008B12DA"/>
    <w:rsid w:val="008B1C0F"/>
    <w:rsid w:val="008B1E42"/>
    <w:rsid w:val="008B2030"/>
    <w:rsid w:val="008B237F"/>
    <w:rsid w:val="008B2413"/>
    <w:rsid w:val="008B2649"/>
    <w:rsid w:val="008B26C1"/>
    <w:rsid w:val="008B29A6"/>
    <w:rsid w:val="008B2D4B"/>
    <w:rsid w:val="008B2F1A"/>
    <w:rsid w:val="008B301E"/>
    <w:rsid w:val="008B32AC"/>
    <w:rsid w:val="008B3310"/>
    <w:rsid w:val="008B3383"/>
    <w:rsid w:val="008B33CF"/>
    <w:rsid w:val="008B3498"/>
    <w:rsid w:val="008B3593"/>
    <w:rsid w:val="008B3797"/>
    <w:rsid w:val="008B38D6"/>
    <w:rsid w:val="008B3E3D"/>
    <w:rsid w:val="008B428B"/>
    <w:rsid w:val="008B4530"/>
    <w:rsid w:val="008B4E1A"/>
    <w:rsid w:val="008B4E38"/>
    <w:rsid w:val="008B4E5D"/>
    <w:rsid w:val="008B4F86"/>
    <w:rsid w:val="008B51D9"/>
    <w:rsid w:val="008B5DC7"/>
    <w:rsid w:val="008B689A"/>
    <w:rsid w:val="008B6975"/>
    <w:rsid w:val="008B6BF0"/>
    <w:rsid w:val="008B6CCE"/>
    <w:rsid w:val="008B756C"/>
    <w:rsid w:val="008B773A"/>
    <w:rsid w:val="008B7F47"/>
    <w:rsid w:val="008C0243"/>
    <w:rsid w:val="008C0595"/>
    <w:rsid w:val="008C07D4"/>
    <w:rsid w:val="008C0A49"/>
    <w:rsid w:val="008C0C46"/>
    <w:rsid w:val="008C0D73"/>
    <w:rsid w:val="008C1397"/>
    <w:rsid w:val="008C13AC"/>
    <w:rsid w:val="008C1C88"/>
    <w:rsid w:val="008C1D65"/>
    <w:rsid w:val="008C1FF6"/>
    <w:rsid w:val="008C236B"/>
    <w:rsid w:val="008C243E"/>
    <w:rsid w:val="008C2474"/>
    <w:rsid w:val="008C2A8A"/>
    <w:rsid w:val="008C2CA1"/>
    <w:rsid w:val="008C32AA"/>
    <w:rsid w:val="008C3B41"/>
    <w:rsid w:val="008C3C7C"/>
    <w:rsid w:val="008C4022"/>
    <w:rsid w:val="008C44FE"/>
    <w:rsid w:val="008C455C"/>
    <w:rsid w:val="008C458A"/>
    <w:rsid w:val="008C47E8"/>
    <w:rsid w:val="008C4A81"/>
    <w:rsid w:val="008C4AA9"/>
    <w:rsid w:val="008C4BD5"/>
    <w:rsid w:val="008C4BEC"/>
    <w:rsid w:val="008C50E3"/>
    <w:rsid w:val="008C50EE"/>
    <w:rsid w:val="008C5411"/>
    <w:rsid w:val="008C5EE6"/>
    <w:rsid w:val="008C5F2D"/>
    <w:rsid w:val="008C728F"/>
    <w:rsid w:val="008C789A"/>
    <w:rsid w:val="008C7AC6"/>
    <w:rsid w:val="008D0BBD"/>
    <w:rsid w:val="008D0D09"/>
    <w:rsid w:val="008D11C5"/>
    <w:rsid w:val="008D126B"/>
    <w:rsid w:val="008D138D"/>
    <w:rsid w:val="008D146A"/>
    <w:rsid w:val="008D1C73"/>
    <w:rsid w:val="008D1E0E"/>
    <w:rsid w:val="008D23A1"/>
    <w:rsid w:val="008D2710"/>
    <w:rsid w:val="008D27F5"/>
    <w:rsid w:val="008D2B38"/>
    <w:rsid w:val="008D2CD4"/>
    <w:rsid w:val="008D2E56"/>
    <w:rsid w:val="008D33F7"/>
    <w:rsid w:val="008D38E6"/>
    <w:rsid w:val="008D38FA"/>
    <w:rsid w:val="008D3E1D"/>
    <w:rsid w:val="008D432C"/>
    <w:rsid w:val="008D4332"/>
    <w:rsid w:val="008D4733"/>
    <w:rsid w:val="008D48F4"/>
    <w:rsid w:val="008D4F6A"/>
    <w:rsid w:val="008D51DE"/>
    <w:rsid w:val="008D51F4"/>
    <w:rsid w:val="008D5D57"/>
    <w:rsid w:val="008D5E1C"/>
    <w:rsid w:val="008D5FA5"/>
    <w:rsid w:val="008D6021"/>
    <w:rsid w:val="008D6336"/>
    <w:rsid w:val="008D63DA"/>
    <w:rsid w:val="008D645C"/>
    <w:rsid w:val="008D6724"/>
    <w:rsid w:val="008D6739"/>
    <w:rsid w:val="008D68ED"/>
    <w:rsid w:val="008D6C6E"/>
    <w:rsid w:val="008D6FC1"/>
    <w:rsid w:val="008D7431"/>
    <w:rsid w:val="008D76F6"/>
    <w:rsid w:val="008D780B"/>
    <w:rsid w:val="008D7D76"/>
    <w:rsid w:val="008D7EB6"/>
    <w:rsid w:val="008E05B6"/>
    <w:rsid w:val="008E0E16"/>
    <w:rsid w:val="008E119B"/>
    <w:rsid w:val="008E124A"/>
    <w:rsid w:val="008E1E25"/>
    <w:rsid w:val="008E28F8"/>
    <w:rsid w:val="008E29CF"/>
    <w:rsid w:val="008E30B0"/>
    <w:rsid w:val="008E33D0"/>
    <w:rsid w:val="008E33FE"/>
    <w:rsid w:val="008E3651"/>
    <w:rsid w:val="008E377B"/>
    <w:rsid w:val="008E3BA8"/>
    <w:rsid w:val="008E3C9C"/>
    <w:rsid w:val="008E3F41"/>
    <w:rsid w:val="008E52D8"/>
    <w:rsid w:val="008E5CEB"/>
    <w:rsid w:val="008E5FDB"/>
    <w:rsid w:val="008E607D"/>
    <w:rsid w:val="008E668C"/>
    <w:rsid w:val="008E67AD"/>
    <w:rsid w:val="008E72AC"/>
    <w:rsid w:val="008E7309"/>
    <w:rsid w:val="008E7613"/>
    <w:rsid w:val="008E7C66"/>
    <w:rsid w:val="008E7E72"/>
    <w:rsid w:val="008F0355"/>
    <w:rsid w:val="008F046F"/>
    <w:rsid w:val="008F0903"/>
    <w:rsid w:val="008F0AD8"/>
    <w:rsid w:val="008F0E32"/>
    <w:rsid w:val="008F12D7"/>
    <w:rsid w:val="008F1560"/>
    <w:rsid w:val="008F166C"/>
    <w:rsid w:val="008F1DD8"/>
    <w:rsid w:val="008F21B4"/>
    <w:rsid w:val="008F22D0"/>
    <w:rsid w:val="008F23A8"/>
    <w:rsid w:val="008F272D"/>
    <w:rsid w:val="008F2742"/>
    <w:rsid w:val="008F2AB3"/>
    <w:rsid w:val="008F2B68"/>
    <w:rsid w:val="008F2CF6"/>
    <w:rsid w:val="008F2F7D"/>
    <w:rsid w:val="008F2FFF"/>
    <w:rsid w:val="008F31F4"/>
    <w:rsid w:val="008F3AC3"/>
    <w:rsid w:val="008F3B85"/>
    <w:rsid w:val="008F3CC9"/>
    <w:rsid w:val="008F4124"/>
    <w:rsid w:val="008F42EF"/>
    <w:rsid w:val="008F4570"/>
    <w:rsid w:val="008F465B"/>
    <w:rsid w:val="008F5262"/>
    <w:rsid w:val="008F5369"/>
    <w:rsid w:val="008F5509"/>
    <w:rsid w:val="008F5717"/>
    <w:rsid w:val="008F61D3"/>
    <w:rsid w:val="008F6496"/>
    <w:rsid w:val="008F6540"/>
    <w:rsid w:val="008F6858"/>
    <w:rsid w:val="008F693D"/>
    <w:rsid w:val="008F6AD4"/>
    <w:rsid w:val="008F6D27"/>
    <w:rsid w:val="008F6DEB"/>
    <w:rsid w:val="008F6E20"/>
    <w:rsid w:val="008F74A2"/>
    <w:rsid w:val="00900177"/>
    <w:rsid w:val="00900580"/>
    <w:rsid w:val="009006D5"/>
    <w:rsid w:val="00900728"/>
    <w:rsid w:val="00900788"/>
    <w:rsid w:val="00900E1E"/>
    <w:rsid w:val="009010AE"/>
    <w:rsid w:val="00901A29"/>
    <w:rsid w:val="00901CBE"/>
    <w:rsid w:val="00901DC4"/>
    <w:rsid w:val="00901DE8"/>
    <w:rsid w:val="00901EC4"/>
    <w:rsid w:val="0090282F"/>
    <w:rsid w:val="00902D4E"/>
    <w:rsid w:val="0090312D"/>
    <w:rsid w:val="0090314D"/>
    <w:rsid w:val="009031F8"/>
    <w:rsid w:val="009031F9"/>
    <w:rsid w:val="00903248"/>
    <w:rsid w:val="009036E5"/>
    <w:rsid w:val="00903710"/>
    <w:rsid w:val="00903D0D"/>
    <w:rsid w:val="009040E8"/>
    <w:rsid w:val="009043F5"/>
    <w:rsid w:val="00904A6D"/>
    <w:rsid w:val="00904BE2"/>
    <w:rsid w:val="00904C1A"/>
    <w:rsid w:val="00904E04"/>
    <w:rsid w:val="00905800"/>
    <w:rsid w:val="009059E7"/>
    <w:rsid w:val="00905C5C"/>
    <w:rsid w:val="00905C78"/>
    <w:rsid w:val="00905DE5"/>
    <w:rsid w:val="00906914"/>
    <w:rsid w:val="009073A2"/>
    <w:rsid w:val="009075D1"/>
    <w:rsid w:val="009078AD"/>
    <w:rsid w:val="00907C2D"/>
    <w:rsid w:val="009100DE"/>
    <w:rsid w:val="009106F1"/>
    <w:rsid w:val="0091074A"/>
    <w:rsid w:val="00910A44"/>
    <w:rsid w:val="00910FCE"/>
    <w:rsid w:val="009111F1"/>
    <w:rsid w:val="00911980"/>
    <w:rsid w:val="00911C7F"/>
    <w:rsid w:val="00911CC1"/>
    <w:rsid w:val="009124D5"/>
    <w:rsid w:val="00912AEF"/>
    <w:rsid w:val="00912B7B"/>
    <w:rsid w:val="00912DC7"/>
    <w:rsid w:val="009130D1"/>
    <w:rsid w:val="00913308"/>
    <w:rsid w:val="0091370A"/>
    <w:rsid w:val="009139C8"/>
    <w:rsid w:val="009140AD"/>
    <w:rsid w:val="00914834"/>
    <w:rsid w:val="00914993"/>
    <w:rsid w:val="00914CCB"/>
    <w:rsid w:val="009150D6"/>
    <w:rsid w:val="00915213"/>
    <w:rsid w:val="00915B16"/>
    <w:rsid w:val="00915C70"/>
    <w:rsid w:val="00915C7E"/>
    <w:rsid w:val="00915E81"/>
    <w:rsid w:val="009165F6"/>
    <w:rsid w:val="00916647"/>
    <w:rsid w:val="00916DDE"/>
    <w:rsid w:val="00916E38"/>
    <w:rsid w:val="0091759F"/>
    <w:rsid w:val="009206AB"/>
    <w:rsid w:val="0092094B"/>
    <w:rsid w:val="009209F2"/>
    <w:rsid w:val="00920E6C"/>
    <w:rsid w:val="00921480"/>
    <w:rsid w:val="0092151B"/>
    <w:rsid w:val="009215A0"/>
    <w:rsid w:val="0092167E"/>
    <w:rsid w:val="00921728"/>
    <w:rsid w:val="00921E31"/>
    <w:rsid w:val="00921E48"/>
    <w:rsid w:val="0092290E"/>
    <w:rsid w:val="00922A0A"/>
    <w:rsid w:val="0092309B"/>
    <w:rsid w:val="009234D3"/>
    <w:rsid w:val="00923E55"/>
    <w:rsid w:val="00923E65"/>
    <w:rsid w:val="009241E6"/>
    <w:rsid w:val="009241F9"/>
    <w:rsid w:val="00924901"/>
    <w:rsid w:val="0092490E"/>
    <w:rsid w:val="0092509A"/>
    <w:rsid w:val="009250D1"/>
    <w:rsid w:val="009252DF"/>
    <w:rsid w:val="0092590B"/>
    <w:rsid w:val="0092591E"/>
    <w:rsid w:val="00925B12"/>
    <w:rsid w:val="00925CC5"/>
    <w:rsid w:val="00925FFD"/>
    <w:rsid w:val="00926194"/>
    <w:rsid w:val="009266E9"/>
    <w:rsid w:val="0092685B"/>
    <w:rsid w:val="00926B89"/>
    <w:rsid w:val="00926C64"/>
    <w:rsid w:val="00926CE6"/>
    <w:rsid w:val="00927484"/>
    <w:rsid w:val="00927AF6"/>
    <w:rsid w:val="009301ED"/>
    <w:rsid w:val="0093020E"/>
    <w:rsid w:val="00930532"/>
    <w:rsid w:val="00930609"/>
    <w:rsid w:val="00930760"/>
    <w:rsid w:val="00930916"/>
    <w:rsid w:val="00930BDD"/>
    <w:rsid w:val="009312AC"/>
    <w:rsid w:val="009316E5"/>
    <w:rsid w:val="0093189C"/>
    <w:rsid w:val="009319F8"/>
    <w:rsid w:val="00931A20"/>
    <w:rsid w:val="00931D30"/>
    <w:rsid w:val="00931D3F"/>
    <w:rsid w:val="009321A0"/>
    <w:rsid w:val="00932361"/>
    <w:rsid w:val="009323EB"/>
    <w:rsid w:val="00932433"/>
    <w:rsid w:val="00932872"/>
    <w:rsid w:val="00932A2D"/>
    <w:rsid w:val="00932FC7"/>
    <w:rsid w:val="00933424"/>
    <w:rsid w:val="00933C41"/>
    <w:rsid w:val="00933D1E"/>
    <w:rsid w:val="009344CE"/>
    <w:rsid w:val="00934CFC"/>
    <w:rsid w:val="009350EB"/>
    <w:rsid w:val="0093547C"/>
    <w:rsid w:val="009354DE"/>
    <w:rsid w:val="0093556D"/>
    <w:rsid w:val="009355CB"/>
    <w:rsid w:val="00935AD1"/>
    <w:rsid w:val="0093629F"/>
    <w:rsid w:val="00936796"/>
    <w:rsid w:val="00936AFB"/>
    <w:rsid w:val="0093703F"/>
    <w:rsid w:val="009373B2"/>
    <w:rsid w:val="00937728"/>
    <w:rsid w:val="00937A97"/>
    <w:rsid w:val="0094017D"/>
    <w:rsid w:val="00940D9B"/>
    <w:rsid w:val="00940FEB"/>
    <w:rsid w:val="009412B1"/>
    <w:rsid w:val="009419CA"/>
    <w:rsid w:val="00941B51"/>
    <w:rsid w:val="009421C7"/>
    <w:rsid w:val="00942EA6"/>
    <w:rsid w:val="00943009"/>
    <w:rsid w:val="00943187"/>
    <w:rsid w:val="009437ED"/>
    <w:rsid w:val="00943C80"/>
    <w:rsid w:val="00943E83"/>
    <w:rsid w:val="00943ECB"/>
    <w:rsid w:val="0094442B"/>
    <w:rsid w:val="0094449E"/>
    <w:rsid w:val="009446B2"/>
    <w:rsid w:val="009446D5"/>
    <w:rsid w:val="0094470C"/>
    <w:rsid w:val="009455B6"/>
    <w:rsid w:val="0094561D"/>
    <w:rsid w:val="0094588A"/>
    <w:rsid w:val="0094633D"/>
    <w:rsid w:val="00946473"/>
    <w:rsid w:val="00946701"/>
    <w:rsid w:val="00946BFE"/>
    <w:rsid w:val="00946F85"/>
    <w:rsid w:val="00947879"/>
    <w:rsid w:val="00947B8D"/>
    <w:rsid w:val="00947EDB"/>
    <w:rsid w:val="00947FAD"/>
    <w:rsid w:val="00950045"/>
    <w:rsid w:val="0095033C"/>
    <w:rsid w:val="00950903"/>
    <w:rsid w:val="009509E2"/>
    <w:rsid w:val="00950A89"/>
    <w:rsid w:val="00951133"/>
    <w:rsid w:val="009511A1"/>
    <w:rsid w:val="009519F2"/>
    <w:rsid w:val="00952096"/>
    <w:rsid w:val="00952294"/>
    <w:rsid w:val="009534D6"/>
    <w:rsid w:val="009536CC"/>
    <w:rsid w:val="00953DB2"/>
    <w:rsid w:val="00953F24"/>
    <w:rsid w:val="009540EE"/>
    <w:rsid w:val="009540EF"/>
    <w:rsid w:val="009541A6"/>
    <w:rsid w:val="00954659"/>
    <w:rsid w:val="009546EF"/>
    <w:rsid w:val="00954DB8"/>
    <w:rsid w:val="00955850"/>
    <w:rsid w:val="00955C0E"/>
    <w:rsid w:val="00956102"/>
    <w:rsid w:val="0095677D"/>
    <w:rsid w:val="00956EE6"/>
    <w:rsid w:val="00957257"/>
    <w:rsid w:val="009572E8"/>
    <w:rsid w:val="00957395"/>
    <w:rsid w:val="009575CE"/>
    <w:rsid w:val="00957C20"/>
    <w:rsid w:val="009600E6"/>
    <w:rsid w:val="00960950"/>
    <w:rsid w:val="00960FFC"/>
    <w:rsid w:val="00961006"/>
    <w:rsid w:val="009610AD"/>
    <w:rsid w:val="009615DF"/>
    <w:rsid w:val="00961A68"/>
    <w:rsid w:val="00961EDF"/>
    <w:rsid w:val="0096207A"/>
    <w:rsid w:val="009625B5"/>
    <w:rsid w:val="0096279C"/>
    <w:rsid w:val="009629CA"/>
    <w:rsid w:val="00962A46"/>
    <w:rsid w:val="00962C0D"/>
    <w:rsid w:val="00963746"/>
    <w:rsid w:val="00964448"/>
    <w:rsid w:val="00964BB7"/>
    <w:rsid w:val="00964C6E"/>
    <w:rsid w:val="00965171"/>
    <w:rsid w:val="00965757"/>
    <w:rsid w:val="00965A80"/>
    <w:rsid w:val="00965CF1"/>
    <w:rsid w:val="00965EBA"/>
    <w:rsid w:val="0096607F"/>
    <w:rsid w:val="00966430"/>
    <w:rsid w:val="0096647C"/>
    <w:rsid w:val="00966A59"/>
    <w:rsid w:val="00966D77"/>
    <w:rsid w:val="00967D33"/>
    <w:rsid w:val="00967D9A"/>
    <w:rsid w:val="00970390"/>
    <w:rsid w:val="009706CD"/>
    <w:rsid w:val="009707B0"/>
    <w:rsid w:val="00970F05"/>
    <w:rsid w:val="00971285"/>
    <w:rsid w:val="00971671"/>
    <w:rsid w:val="00971C78"/>
    <w:rsid w:val="00971D6D"/>
    <w:rsid w:val="009724D1"/>
    <w:rsid w:val="0097266D"/>
    <w:rsid w:val="009727B1"/>
    <w:rsid w:val="009728BE"/>
    <w:rsid w:val="00972C06"/>
    <w:rsid w:val="00972CF4"/>
    <w:rsid w:val="00973133"/>
    <w:rsid w:val="009731A0"/>
    <w:rsid w:val="0097326C"/>
    <w:rsid w:val="009737C6"/>
    <w:rsid w:val="009737E0"/>
    <w:rsid w:val="0097395B"/>
    <w:rsid w:val="00973CBE"/>
    <w:rsid w:val="00973E6E"/>
    <w:rsid w:val="0097464B"/>
    <w:rsid w:val="00974804"/>
    <w:rsid w:val="00974BD4"/>
    <w:rsid w:val="00974BED"/>
    <w:rsid w:val="009751F3"/>
    <w:rsid w:val="00975287"/>
    <w:rsid w:val="00975632"/>
    <w:rsid w:val="00975841"/>
    <w:rsid w:val="009759D8"/>
    <w:rsid w:val="00975A41"/>
    <w:rsid w:val="00975D35"/>
    <w:rsid w:val="0097613E"/>
    <w:rsid w:val="0097639A"/>
    <w:rsid w:val="009765F9"/>
    <w:rsid w:val="009765FA"/>
    <w:rsid w:val="009766E5"/>
    <w:rsid w:val="00976AA7"/>
    <w:rsid w:val="00976B25"/>
    <w:rsid w:val="00977077"/>
    <w:rsid w:val="00977512"/>
    <w:rsid w:val="00977D66"/>
    <w:rsid w:val="009801C3"/>
    <w:rsid w:val="00980B13"/>
    <w:rsid w:val="00981214"/>
    <w:rsid w:val="0098122E"/>
    <w:rsid w:val="009816CF"/>
    <w:rsid w:val="00981767"/>
    <w:rsid w:val="009817CB"/>
    <w:rsid w:val="00981F5E"/>
    <w:rsid w:val="0098236E"/>
    <w:rsid w:val="00982518"/>
    <w:rsid w:val="00982AB1"/>
    <w:rsid w:val="00982B27"/>
    <w:rsid w:val="00983178"/>
    <w:rsid w:val="00983190"/>
    <w:rsid w:val="00983667"/>
    <w:rsid w:val="00983D74"/>
    <w:rsid w:val="0098496D"/>
    <w:rsid w:val="00984F59"/>
    <w:rsid w:val="009852EF"/>
    <w:rsid w:val="0098550D"/>
    <w:rsid w:val="009857FF"/>
    <w:rsid w:val="009862A0"/>
    <w:rsid w:val="00986356"/>
    <w:rsid w:val="009865D3"/>
    <w:rsid w:val="0098660D"/>
    <w:rsid w:val="00986B66"/>
    <w:rsid w:val="00986CAF"/>
    <w:rsid w:val="00987135"/>
    <w:rsid w:val="0098719E"/>
    <w:rsid w:val="0098740A"/>
    <w:rsid w:val="0098761A"/>
    <w:rsid w:val="00987B5D"/>
    <w:rsid w:val="0099007A"/>
    <w:rsid w:val="009900AE"/>
    <w:rsid w:val="009900AF"/>
    <w:rsid w:val="00990203"/>
    <w:rsid w:val="0099079E"/>
    <w:rsid w:val="009907DB"/>
    <w:rsid w:val="00990C8D"/>
    <w:rsid w:val="00990CA2"/>
    <w:rsid w:val="00990D23"/>
    <w:rsid w:val="00990FF9"/>
    <w:rsid w:val="009913FB"/>
    <w:rsid w:val="0099176E"/>
    <w:rsid w:val="009918B0"/>
    <w:rsid w:val="00991BE3"/>
    <w:rsid w:val="00992863"/>
    <w:rsid w:val="00992865"/>
    <w:rsid w:val="009936FD"/>
    <w:rsid w:val="009938DC"/>
    <w:rsid w:val="009939E2"/>
    <w:rsid w:val="00993A5D"/>
    <w:rsid w:val="00993AE0"/>
    <w:rsid w:val="0099471D"/>
    <w:rsid w:val="0099519F"/>
    <w:rsid w:val="00995863"/>
    <w:rsid w:val="009959A6"/>
    <w:rsid w:val="00995ABB"/>
    <w:rsid w:val="00995F74"/>
    <w:rsid w:val="009961AC"/>
    <w:rsid w:val="009961AD"/>
    <w:rsid w:val="00996204"/>
    <w:rsid w:val="00996282"/>
    <w:rsid w:val="0099663A"/>
    <w:rsid w:val="0099668E"/>
    <w:rsid w:val="00996B3D"/>
    <w:rsid w:val="00996D52"/>
    <w:rsid w:val="00996EDD"/>
    <w:rsid w:val="009970AB"/>
    <w:rsid w:val="009974A2"/>
    <w:rsid w:val="00997537"/>
    <w:rsid w:val="00997BEF"/>
    <w:rsid w:val="009A0191"/>
    <w:rsid w:val="009A0761"/>
    <w:rsid w:val="009A187B"/>
    <w:rsid w:val="009A1B0E"/>
    <w:rsid w:val="009A1BD8"/>
    <w:rsid w:val="009A1C7B"/>
    <w:rsid w:val="009A2BC1"/>
    <w:rsid w:val="009A2D5C"/>
    <w:rsid w:val="009A37E9"/>
    <w:rsid w:val="009A391D"/>
    <w:rsid w:val="009A3B8B"/>
    <w:rsid w:val="009A419E"/>
    <w:rsid w:val="009A46D9"/>
    <w:rsid w:val="009A4A75"/>
    <w:rsid w:val="009A4AB8"/>
    <w:rsid w:val="009A4F64"/>
    <w:rsid w:val="009A5432"/>
    <w:rsid w:val="009A552C"/>
    <w:rsid w:val="009A5745"/>
    <w:rsid w:val="009A5F7E"/>
    <w:rsid w:val="009A67A3"/>
    <w:rsid w:val="009A6CD4"/>
    <w:rsid w:val="009A709E"/>
    <w:rsid w:val="009A766E"/>
    <w:rsid w:val="009A7909"/>
    <w:rsid w:val="009A7A17"/>
    <w:rsid w:val="009A7AAD"/>
    <w:rsid w:val="009A7AC6"/>
    <w:rsid w:val="009A7C01"/>
    <w:rsid w:val="009A7EF3"/>
    <w:rsid w:val="009B0539"/>
    <w:rsid w:val="009B0E65"/>
    <w:rsid w:val="009B15BD"/>
    <w:rsid w:val="009B1768"/>
    <w:rsid w:val="009B1F58"/>
    <w:rsid w:val="009B1F9E"/>
    <w:rsid w:val="009B1FDF"/>
    <w:rsid w:val="009B216C"/>
    <w:rsid w:val="009B2AC0"/>
    <w:rsid w:val="009B3033"/>
    <w:rsid w:val="009B3384"/>
    <w:rsid w:val="009B399E"/>
    <w:rsid w:val="009B3B05"/>
    <w:rsid w:val="009B3CB4"/>
    <w:rsid w:val="009B419B"/>
    <w:rsid w:val="009B44F6"/>
    <w:rsid w:val="009B4EF0"/>
    <w:rsid w:val="009B4F42"/>
    <w:rsid w:val="009B534D"/>
    <w:rsid w:val="009B5CD7"/>
    <w:rsid w:val="009B5E75"/>
    <w:rsid w:val="009B6068"/>
    <w:rsid w:val="009B643F"/>
    <w:rsid w:val="009B6941"/>
    <w:rsid w:val="009B75E5"/>
    <w:rsid w:val="009B7964"/>
    <w:rsid w:val="009B7EAB"/>
    <w:rsid w:val="009C0037"/>
    <w:rsid w:val="009C0278"/>
    <w:rsid w:val="009C108D"/>
    <w:rsid w:val="009C1104"/>
    <w:rsid w:val="009C1DDC"/>
    <w:rsid w:val="009C1EB9"/>
    <w:rsid w:val="009C2375"/>
    <w:rsid w:val="009C2431"/>
    <w:rsid w:val="009C24C6"/>
    <w:rsid w:val="009C25F4"/>
    <w:rsid w:val="009C2704"/>
    <w:rsid w:val="009C2987"/>
    <w:rsid w:val="009C2D43"/>
    <w:rsid w:val="009C3024"/>
    <w:rsid w:val="009C31E4"/>
    <w:rsid w:val="009C32F3"/>
    <w:rsid w:val="009C347C"/>
    <w:rsid w:val="009C3813"/>
    <w:rsid w:val="009C39F0"/>
    <w:rsid w:val="009C3EDC"/>
    <w:rsid w:val="009C456E"/>
    <w:rsid w:val="009C478D"/>
    <w:rsid w:val="009C4B0B"/>
    <w:rsid w:val="009C4C7E"/>
    <w:rsid w:val="009C4EF0"/>
    <w:rsid w:val="009C512B"/>
    <w:rsid w:val="009C54DD"/>
    <w:rsid w:val="009C5532"/>
    <w:rsid w:val="009C584E"/>
    <w:rsid w:val="009C59FC"/>
    <w:rsid w:val="009C5B03"/>
    <w:rsid w:val="009C5C6F"/>
    <w:rsid w:val="009C60C4"/>
    <w:rsid w:val="009C6130"/>
    <w:rsid w:val="009C693C"/>
    <w:rsid w:val="009C759B"/>
    <w:rsid w:val="009C75BA"/>
    <w:rsid w:val="009C7A10"/>
    <w:rsid w:val="009D0105"/>
    <w:rsid w:val="009D0282"/>
    <w:rsid w:val="009D02D2"/>
    <w:rsid w:val="009D035E"/>
    <w:rsid w:val="009D130F"/>
    <w:rsid w:val="009D134B"/>
    <w:rsid w:val="009D19CA"/>
    <w:rsid w:val="009D1CBD"/>
    <w:rsid w:val="009D23AF"/>
    <w:rsid w:val="009D23E3"/>
    <w:rsid w:val="009D2823"/>
    <w:rsid w:val="009D2ADF"/>
    <w:rsid w:val="009D2FAF"/>
    <w:rsid w:val="009D307B"/>
    <w:rsid w:val="009D3195"/>
    <w:rsid w:val="009D3CBD"/>
    <w:rsid w:val="009D49BC"/>
    <w:rsid w:val="009D4B8B"/>
    <w:rsid w:val="009D5065"/>
    <w:rsid w:val="009D50EB"/>
    <w:rsid w:val="009D5110"/>
    <w:rsid w:val="009D51E4"/>
    <w:rsid w:val="009D568B"/>
    <w:rsid w:val="009D575F"/>
    <w:rsid w:val="009D5D11"/>
    <w:rsid w:val="009D5DAD"/>
    <w:rsid w:val="009D5DEF"/>
    <w:rsid w:val="009D6095"/>
    <w:rsid w:val="009D6BBE"/>
    <w:rsid w:val="009D6DEC"/>
    <w:rsid w:val="009D6F40"/>
    <w:rsid w:val="009D7184"/>
    <w:rsid w:val="009D7341"/>
    <w:rsid w:val="009D7621"/>
    <w:rsid w:val="009E003D"/>
    <w:rsid w:val="009E009C"/>
    <w:rsid w:val="009E010D"/>
    <w:rsid w:val="009E0210"/>
    <w:rsid w:val="009E0A05"/>
    <w:rsid w:val="009E15D0"/>
    <w:rsid w:val="009E1847"/>
    <w:rsid w:val="009E1AB9"/>
    <w:rsid w:val="009E1C8B"/>
    <w:rsid w:val="009E1DB5"/>
    <w:rsid w:val="009E2022"/>
    <w:rsid w:val="009E2721"/>
    <w:rsid w:val="009E2F01"/>
    <w:rsid w:val="009E335E"/>
    <w:rsid w:val="009E346A"/>
    <w:rsid w:val="009E38EA"/>
    <w:rsid w:val="009E3D43"/>
    <w:rsid w:val="009E3E8E"/>
    <w:rsid w:val="009E44CC"/>
    <w:rsid w:val="009E487B"/>
    <w:rsid w:val="009E4C62"/>
    <w:rsid w:val="009E58DE"/>
    <w:rsid w:val="009E6648"/>
    <w:rsid w:val="009E679B"/>
    <w:rsid w:val="009E6AE9"/>
    <w:rsid w:val="009E7305"/>
    <w:rsid w:val="009E7848"/>
    <w:rsid w:val="009E7C2B"/>
    <w:rsid w:val="009F0004"/>
    <w:rsid w:val="009F0292"/>
    <w:rsid w:val="009F0325"/>
    <w:rsid w:val="009F0725"/>
    <w:rsid w:val="009F07A3"/>
    <w:rsid w:val="009F0A73"/>
    <w:rsid w:val="009F0CBB"/>
    <w:rsid w:val="009F0D5F"/>
    <w:rsid w:val="009F0E47"/>
    <w:rsid w:val="009F100D"/>
    <w:rsid w:val="009F1B18"/>
    <w:rsid w:val="009F1CE1"/>
    <w:rsid w:val="009F1D71"/>
    <w:rsid w:val="009F1DB5"/>
    <w:rsid w:val="009F1F30"/>
    <w:rsid w:val="009F2026"/>
    <w:rsid w:val="009F21CB"/>
    <w:rsid w:val="009F2503"/>
    <w:rsid w:val="009F26F9"/>
    <w:rsid w:val="009F28C5"/>
    <w:rsid w:val="009F2AE4"/>
    <w:rsid w:val="009F2EDD"/>
    <w:rsid w:val="009F3898"/>
    <w:rsid w:val="009F3976"/>
    <w:rsid w:val="009F5050"/>
    <w:rsid w:val="009F54A8"/>
    <w:rsid w:val="009F578E"/>
    <w:rsid w:val="009F5AEE"/>
    <w:rsid w:val="009F5C0C"/>
    <w:rsid w:val="009F5F46"/>
    <w:rsid w:val="009F6310"/>
    <w:rsid w:val="009F63B3"/>
    <w:rsid w:val="009F655C"/>
    <w:rsid w:val="009F6BC3"/>
    <w:rsid w:val="009F6BE7"/>
    <w:rsid w:val="009F73B0"/>
    <w:rsid w:val="009F7416"/>
    <w:rsid w:val="009F7422"/>
    <w:rsid w:val="009F74B6"/>
    <w:rsid w:val="009F76FD"/>
    <w:rsid w:val="009F784D"/>
    <w:rsid w:val="009F7909"/>
    <w:rsid w:val="009F792B"/>
    <w:rsid w:val="00A0023A"/>
    <w:rsid w:val="00A002A0"/>
    <w:rsid w:val="00A003B3"/>
    <w:rsid w:val="00A008C2"/>
    <w:rsid w:val="00A00A79"/>
    <w:rsid w:val="00A00EDC"/>
    <w:rsid w:val="00A00F04"/>
    <w:rsid w:val="00A01233"/>
    <w:rsid w:val="00A01611"/>
    <w:rsid w:val="00A0165A"/>
    <w:rsid w:val="00A018A3"/>
    <w:rsid w:val="00A019FB"/>
    <w:rsid w:val="00A01A72"/>
    <w:rsid w:val="00A01DEF"/>
    <w:rsid w:val="00A024C5"/>
    <w:rsid w:val="00A027E0"/>
    <w:rsid w:val="00A02B3A"/>
    <w:rsid w:val="00A02BCC"/>
    <w:rsid w:val="00A02EBF"/>
    <w:rsid w:val="00A031CE"/>
    <w:rsid w:val="00A03314"/>
    <w:rsid w:val="00A03889"/>
    <w:rsid w:val="00A03BDD"/>
    <w:rsid w:val="00A03D90"/>
    <w:rsid w:val="00A04177"/>
    <w:rsid w:val="00A04433"/>
    <w:rsid w:val="00A049AF"/>
    <w:rsid w:val="00A0583F"/>
    <w:rsid w:val="00A05C55"/>
    <w:rsid w:val="00A05DAF"/>
    <w:rsid w:val="00A061D5"/>
    <w:rsid w:val="00A0661C"/>
    <w:rsid w:val="00A06849"/>
    <w:rsid w:val="00A069C9"/>
    <w:rsid w:val="00A06D63"/>
    <w:rsid w:val="00A072F7"/>
    <w:rsid w:val="00A0798A"/>
    <w:rsid w:val="00A07C5A"/>
    <w:rsid w:val="00A07DC3"/>
    <w:rsid w:val="00A10632"/>
    <w:rsid w:val="00A10762"/>
    <w:rsid w:val="00A11C9D"/>
    <w:rsid w:val="00A11E78"/>
    <w:rsid w:val="00A12036"/>
    <w:rsid w:val="00A12093"/>
    <w:rsid w:val="00A122C2"/>
    <w:rsid w:val="00A12762"/>
    <w:rsid w:val="00A1335E"/>
    <w:rsid w:val="00A13661"/>
    <w:rsid w:val="00A13D35"/>
    <w:rsid w:val="00A14099"/>
    <w:rsid w:val="00A142AE"/>
    <w:rsid w:val="00A1447A"/>
    <w:rsid w:val="00A15004"/>
    <w:rsid w:val="00A15157"/>
    <w:rsid w:val="00A1526A"/>
    <w:rsid w:val="00A15543"/>
    <w:rsid w:val="00A15566"/>
    <w:rsid w:val="00A159BC"/>
    <w:rsid w:val="00A15B72"/>
    <w:rsid w:val="00A15C19"/>
    <w:rsid w:val="00A161D9"/>
    <w:rsid w:val="00A165C3"/>
    <w:rsid w:val="00A1750F"/>
    <w:rsid w:val="00A1783B"/>
    <w:rsid w:val="00A17CC0"/>
    <w:rsid w:val="00A202B2"/>
    <w:rsid w:val="00A205D2"/>
    <w:rsid w:val="00A20B50"/>
    <w:rsid w:val="00A2102A"/>
    <w:rsid w:val="00A218D2"/>
    <w:rsid w:val="00A21A1E"/>
    <w:rsid w:val="00A21BA3"/>
    <w:rsid w:val="00A21D12"/>
    <w:rsid w:val="00A224A5"/>
    <w:rsid w:val="00A232A2"/>
    <w:rsid w:val="00A23750"/>
    <w:rsid w:val="00A239A6"/>
    <w:rsid w:val="00A24A72"/>
    <w:rsid w:val="00A2530B"/>
    <w:rsid w:val="00A2533B"/>
    <w:rsid w:val="00A253C2"/>
    <w:rsid w:val="00A25714"/>
    <w:rsid w:val="00A25F37"/>
    <w:rsid w:val="00A26405"/>
    <w:rsid w:val="00A2646A"/>
    <w:rsid w:val="00A2659D"/>
    <w:rsid w:val="00A267FD"/>
    <w:rsid w:val="00A2748B"/>
    <w:rsid w:val="00A2753E"/>
    <w:rsid w:val="00A27851"/>
    <w:rsid w:val="00A279AB"/>
    <w:rsid w:val="00A27F43"/>
    <w:rsid w:val="00A3005C"/>
    <w:rsid w:val="00A300AB"/>
    <w:rsid w:val="00A308F8"/>
    <w:rsid w:val="00A30995"/>
    <w:rsid w:val="00A3179C"/>
    <w:rsid w:val="00A318CF"/>
    <w:rsid w:val="00A319BB"/>
    <w:rsid w:val="00A328F1"/>
    <w:rsid w:val="00A3325E"/>
    <w:rsid w:val="00A33462"/>
    <w:rsid w:val="00A33979"/>
    <w:rsid w:val="00A33989"/>
    <w:rsid w:val="00A33A11"/>
    <w:rsid w:val="00A33D44"/>
    <w:rsid w:val="00A342C3"/>
    <w:rsid w:val="00A345DC"/>
    <w:rsid w:val="00A34850"/>
    <w:rsid w:val="00A3497E"/>
    <w:rsid w:val="00A34A67"/>
    <w:rsid w:val="00A34CE5"/>
    <w:rsid w:val="00A3522E"/>
    <w:rsid w:val="00A35361"/>
    <w:rsid w:val="00A35F9E"/>
    <w:rsid w:val="00A36049"/>
    <w:rsid w:val="00A364D8"/>
    <w:rsid w:val="00A36F75"/>
    <w:rsid w:val="00A4002D"/>
    <w:rsid w:val="00A4070B"/>
    <w:rsid w:val="00A4076B"/>
    <w:rsid w:val="00A40821"/>
    <w:rsid w:val="00A40991"/>
    <w:rsid w:val="00A4100D"/>
    <w:rsid w:val="00A413F9"/>
    <w:rsid w:val="00A4182D"/>
    <w:rsid w:val="00A41B43"/>
    <w:rsid w:val="00A41F97"/>
    <w:rsid w:val="00A42046"/>
    <w:rsid w:val="00A42A71"/>
    <w:rsid w:val="00A42BF0"/>
    <w:rsid w:val="00A43383"/>
    <w:rsid w:val="00A4375F"/>
    <w:rsid w:val="00A43CEA"/>
    <w:rsid w:val="00A43E29"/>
    <w:rsid w:val="00A43FBF"/>
    <w:rsid w:val="00A44AF7"/>
    <w:rsid w:val="00A45D2E"/>
    <w:rsid w:val="00A45E43"/>
    <w:rsid w:val="00A46235"/>
    <w:rsid w:val="00A4662E"/>
    <w:rsid w:val="00A467E9"/>
    <w:rsid w:val="00A46B73"/>
    <w:rsid w:val="00A471BB"/>
    <w:rsid w:val="00A47250"/>
    <w:rsid w:val="00A472C9"/>
    <w:rsid w:val="00A477B6"/>
    <w:rsid w:val="00A47E1E"/>
    <w:rsid w:val="00A47E75"/>
    <w:rsid w:val="00A500A2"/>
    <w:rsid w:val="00A50A99"/>
    <w:rsid w:val="00A50B4C"/>
    <w:rsid w:val="00A50BC5"/>
    <w:rsid w:val="00A50D4E"/>
    <w:rsid w:val="00A50E7B"/>
    <w:rsid w:val="00A50FD0"/>
    <w:rsid w:val="00A51B86"/>
    <w:rsid w:val="00A52111"/>
    <w:rsid w:val="00A5215C"/>
    <w:rsid w:val="00A52255"/>
    <w:rsid w:val="00A5227C"/>
    <w:rsid w:val="00A52370"/>
    <w:rsid w:val="00A52490"/>
    <w:rsid w:val="00A52551"/>
    <w:rsid w:val="00A52981"/>
    <w:rsid w:val="00A52B7E"/>
    <w:rsid w:val="00A53642"/>
    <w:rsid w:val="00A536B9"/>
    <w:rsid w:val="00A5375F"/>
    <w:rsid w:val="00A53772"/>
    <w:rsid w:val="00A537A8"/>
    <w:rsid w:val="00A5392E"/>
    <w:rsid w:val="00A53DC2"/>
    <w:rsid w:val="00A53FEE"/>
    <w:rsid w:val="00A542BF"/>
    <w:rsid w:val="00A5568C"/>
    <w:rsid w:val="00A556B3"/>
    <w:rsid w:val="00A557DE"/>
    <w:rsid w:val="00A558C5"/>
    <w:rsid w:val="00A55AE9"/>
    <w:rsid w:val="00A55BBB"/>
    <w:rsid w:val="00A55CAD"/>
    <w:rsid w:val="00A5601D"/>
    <w:rsid w:val="00A56575"/>
    <w:rsid w:val="00A56632"/>
    <w:rsid w:val="00A5674E"/>
    <w:rsid w:val="00A569F0"/>
    <w:rsid w:val="00A56ED5"/>
    <w:rsid w:val="00A56EDA"/>
    <w:rsid w:val="00A575D8"/>
    <w:rsid w:val="00A57FC7"/>
    <w:rsid w:val="00A57FFC"/>
    <w:rsid w:val="00A6037A"/>
    <w:rsid w:val="00A60409"/>
    <w:rsid w:val="00A604C1"/>
    <w:rsid w:val="00A6052B"/>
    <w:rsid w:val="00A6064F"/>
    <w:rsid w:val="00A606A2"/>
    <w:rsid w:val="00A60870"/>
    <w:rsid w:val="00A609B9"/>
    <w:rsid w:val="00A611A8"/>
    <w:rsid w:val="00A611F8"/>
    <w:rsid w:val="00A61293"/>
    <w:rsid w:val="00A61B2C"/>
    <w:rsid w:val="00A61C49"/>
    <w:rsid w:val="00A628AD"/>
    <w:rsid w:val="00A6297C"/>
    <w:rsid w:val="00A62983"/>
    <w:rsid w:val="00A62A0D"/>
    <w:rsid w:val="00A62A69"/>
    <w:rsid w:val="00A62AFE"/>
    <w:rsid w:val="00A62BCA"/>
    <w:rsid w:val="00A62C03"/>
    <w:rsid w:val="00A62CF0"/>
    <w:rsid w:val="00A62E37"/>
    <w:rsid w:val="00A63504"/>
    <w:rsid w:val="00A63D2B"/>
    <w:rsid w:val="00A6409E"/>
    <w:rsid w:val="00A640A5"/>
    <w:rsid w:val="00A65719"/>
    <w:rsid w:val="00A657FF"/>
    <w:rsid w:val="00A6596E"/>
    <w:rsid w:val="00A65D0A"/>
    <w:rsid w:val="00A65DC3"/>
    <w:rsid w:val="00A66095"/>
    <w:rsid w:val="00A66382"/>
    <w:rsid w:val="00A66483"/>
    <w:rsid w:val="00A66812"/>
    <w:rsid w:val="00A6686D"/>
    <w:rsid w:val="00A66D0C"/>
    <w:rsid w:val="00A66E51"/>
    <w:rsid w:val="00A67026"/>
    <w:rsid w:val="00A67117"/>
    <w:rsid w:val="00A671B7"/>
    <w:rsid w:val="00A705B0"/>
    <w:rsid w:val="00A70831"/>
    <w:rsid w:val="00A71091"/>
    <w:rsid w:val="00A717A6"/>
    <w:rsid w:val="00A718CF"/>
    <w:rsid w:val="00A71D8A"/>
    <w:rsid w:val="00A71E07"/>
    <w:rsid w:val="00A72007"/>
    <w:rsid w:val="00A72819"/>
    <w:rsid w:val="00A730DC"/>
    <w:rsid w:val="00A7370C"/>
    <w:rsid w:val="00A73A85"/>
    <w:rsid w:val="00A73E44"/>
    <w:rsid w:val="00A740D4"/>
    <w:rsid w:val="00A741E6"/>
    <w:rsid w:val="00A74232"/>
    <w:rsid w:val="00A7438E"/>
    <w:rsid w:val="00A74438"/>
    <w:rsid w:val="00A74800"/>
    <w:rsid w:val="00A7487F"/>
    <w:rsid w:val="00A74B61"/>
    <w:rsid w:val="00A74BBA"/>
    <w:rsid w:val="00A74D9C"/>
    <w:rsid w:val="00A74E77"/>
    <w:rsid w:val="00A7510C"/>
    <w:rsid w:val="00A751AF"/>
    <w:rsid w:val="00A75859"/>
    <w:rsid w:val="00A75AAD"/>
    <w:rsid w:val="00A75B11"/>
    <w:rsid w:val="00A76171"/>
    <w:rsid w:val="00A761CA"/>
    <w:rsid w:val="00A76248"/>
    <w:rsid w:val="00A76F51"/>
    <w:rsid w:val="00A77063"/>
    <w:rsid w:val="00A7772F"/>
    <w:rsid w:val="00A778D2"/>
    <w:rsid w:val="00A808A5"/>
    <w:rsid w:val="00A80965"/>
    <w:rsid w:val="00A80AF2"/>
    <w:rsid w:val="00A80FF8"/>
    <w:rsid w:val="00A81221"/>
    <w:rsid w:val="00A8137E"/>
    <w:rsid w:val="00A8138E"/>
    <w:rsid w:val="00A8142B"/>
    <w:rsid w:val="00A815E0"/>
    <w:rsid w:val="00A81EF2"/>
    <w:rsid w:val="00A82093"/>
    <w:rsid w:val="00A8213A"/>
    <w:rsid w:val="00A823BF"/>
    <w:rsid w:val="00A828DE"/>
    <w:rsid w:val="00A82949"/>
    <w:rsid w:val="00A82DF1"/>
    <w:rsid w:val="00A83020"/>
    <w:rsid w:val="00A83042"/>
    <w:rsid w:val="00A832B3"/>
    <w:rsid w:val="00A834A1"/>
    <w:rsid w:val="00A83D5D"/>
    <w:rsid w:val="00A83EC0"/>
    <w:rsid w:val="00A84615"/>
    <w:rsid w:val="00A8548D"/>
    <w:rsid w:val="00A858C0"/>
    <w:rsid w:val="00A85981"/>
    <w:rsid w:val="00A85BE9"/>
    <w:rsid w:val="00A85CCD"/>
    <w:rsid w:val="00A85DEC"/>
    <w:rsid w:val="00A85ED6"/>
    <w:rsid w:val="00A85FC8"/>
    <w:rsid w:val="00A861DA"/>
    <w:rsid w:val="00A86713"/>
    <w:rsid w:val="00A86D1B"/>
    <w:rsid w:val="00A87148"/>
    <w:rsid w:val="00A87445"/>
    <w:rsid w:val="00A874F4"/>
    <w:rsid w:val="00A876C2"/>
    <w:rsid w:val="00A87BB0"/>
    <w:rsid w:val="00A87D15"/>
    <w:rsid w:val="00A90763"/>
    <w:rsid w:val="00A90A71"/>
    <w:rsid w:val="00A90AC8"/>
    <w:rsid w:val="00A90B7C"/>
    <w:rsid w:val="00A91A87"/>
    <w:rsid w:val="00A91F91"/>
    <w:rsid w:val="00A92021"/>
    <w:rsid w:val="00A92449"/>
    <w:rsid w:val="00A92691"/>
    <w:rsid w:val="00A92DC2"/>
    <w:rsid w:val="00A92FA5"/>
    <w:rsid w:val="00A93237"/>
    <w:rsid w:val="00A932BE"/>
    <w:rsid w:val="00A9330E"/>
    <w:rsid w:val="00A93597"/>
    <w:rsid w:val="00A93858"/>
    <w:rsid w:val="00A93E65"/>
    <w:rsid w:val="00A940C1"/>
    <w:rsid w:val="00A940CD"/>
    <w:rsid w:val="00A941BC"/>
    <w:rsid w:val="00A9430D"/>
    <w:rsid w:val="00A946E9"/>
    <w:rsid w:val="00A9491E"/>
    <w:rsid w:val="00A94F3A"/>
    <w:rsid w:val="00A94F79"/>
    <w:rsid w:val="00A94FC8"/>
    <w:rsid w:val="00A950A8"/>
    <w:rsid w:val="00A9534E"/>
    <w:rsid w:val="00A95374"/>
    <w:rsid w:val="00A9539F"/>
    <w:rsid w:val="00A9555A"/>
    <w:rsid w:val="00A957C3"/>
    <w:rsid w:val="00A95856"/>
    <w:rsid w:val="00A95BF4"/>
    <w:rsid w:val="00A95FD5"/>
    <w:rsid w:val="00A960D2"/>
    <w:rsid w:val="00A966AD"/>
    <w:rsid w:val="00A96827"/>
    <w:rsid w:val="00A9691A"/>
    <w:rsid w:val="00A96B1B"/>
    <w:rsid w:val="00A96C2D"/>
    <w:rsid w:val="00A96FF9"/>
    <w:rsid w:val="00A97389"/>
    <w:rsid w:val="00A976EF"/>
    <w:rsid w:val="00A97703"/>
    <w:rsid w:val="00A97A3A"/>
    <w:rsid w:val="00A97B5F"/>
    <w:rsid w:val="00AA051C"/>
    <w:rsid w:val="00AA085A"/>
    <w:rsid w:val="00AA09DD"/>
    <w:rsid w:val="00AA0FC9"/>
    <w:rsid w:val="00AA1834"/>
    <w:rsid w:val="00AA1B02"/>
    <w:rsid w:val="00AA1B4D"/>
    <w:rsid w:val="00AA1B98"/>
    <w:rsid w:val="00AA21AC"/>
    <w:rsid w:val="00AA27E3"/>
    <w:rsid w:val="00AA2998"/>
    <w:rsid w:val="00AA33E8"/>
    <w:rsid w:val="00AA3D9F"/>
    <w:rsid w:val="00AA4112"/>
    <w:rsid w:val="00AA4547"/>
    <w:rsid w:val="00AA474A"/>
    <w:rsid w:val="00AA48B7"/>
    <w:rsid w:val="00AA4997"/>
    <w:rsid w:val="00AA49BB"/>
    <w:rsid w:val="00AA4B8C"/>
    <w:rsid w:val="00AA4C8E"/>
    <w:rsid w:val="00AA4CF1"/>
    <w:rsid w:val="00AA4F57"/>
    <w:rsid w:val="00AA5686"/>
    <w:rsid w:val="00AA5CCD"/>
    <w:rsid w:val="00AA630D"/>
    <w:rsid w:val="00AA668E"/>
    <w:rsid w:val="00AA66D6"/>
    <w:rsid w:val="00AA679A"/>
    <w:rsid w:val="00AA6B4D"/>
    <w:rsid w:val="00AA6DE3"/>
    <w:rsid w:val="00AA6FEE"/>
    <w:rsid w:val="00AA71C2"/>
    <w:rsid w:val="00AA72FD"/>
    <w:rsid w:val="00AA7C41"/>
    <w:rsid w:val="00AA7DF4"/>
    <w:rsid w:val="00AB0296"/>
    <w:rsid w:val="00AB032B"/>
    <w:rsid w:val="00AB061B"/>
    <w:rsid w:val="00AB0792"/>
    <w:rsid w:val="00AB0F91"/>
    <w:rsid w:val="00AB1732"/>
    <w:rsid w:val="00AB18D4"/>
    <w:rsid w:val="00AB1B77"/>
    <w:rsid w:val="00AB27E2"/>
    <w:rsid w:val="00AB29B4"/>
    <w:rsid w:val="00AB2B3A"/>
    <w:rsid w:val="00AB2DE3"/>
    <w:rsid w:val="00AB34B7"/>
    <w:rsid w:val="00AB35B4"/>
    <w:rsid w:val="00AB3718"/>
    <w:rsid w:val="00AB377D"/>
    <w:rsid w:val="00AB3823"/>
    <w:rsid w:val="00AB3AFD"/>
    <w:rsid w:val="00AB3CAB"/>
    <w:rsid w:val="00AB3E43"/>
    <w:rsid w:val="00AB3E9F"/>
    <w:rsid w:val="00AB4042"/>
    <w:rsid w:val="00AB40A6"/>
    <w:rsid w:val="00AB46B4"/>
    <w:rsid w:val="00AB49FA"/>
    <w:rsid w:val="00AB4AAD"/>
    <w:rsid w:val="00AB4E97"/>
    <w:rsid w:val="00AB518B"/>
    <w:rsid w:val="00AB5596"/>
    <w:rsid w:val="00AB573C"/>
    <w:rsid w:val="00AB58F6"/>
    <w:rsid w:val="00AB5A27"/>
    <w:rsid w:val="00AB5CE0"/>
    <w:rsid w:val="00AB5E30"/>
    <w:rsid w:val="00AB5F43"/>
    <w:rsid w:val="00AB6285"/>
    <w:rsid w:val="00AB696F"/>
    <w:rsid w:val="00AB6B1D"/>
    <w:rsid w:val="00AB6EC7"/>
    <w:rsid w:val="00AB7284"/>
    <w:rsid w:val="00AB739C"/>
    <w:rsid w:val="00AB7823"/>
    <w:rsid w:val="00AB78DA"/>
    <w:rsid w:val="00AB7967"/>
    <w:rsid w:val="00AB7AFE"/>
    <w:rsid w:val="00AB7D85"/>
    <w:rsid w:val="00AB7FEE"/>
    <w:rsid w:val="00AC033F"/>
    <w:rsid w:val="00AC0375"/>
    <w:rsid w:val="00AC03FB"/>
    <w:rsid w:val="00AC12C6"/>
    <w:rsid w:val="00AC12E1"/>
    <w:rsid w:val="00AC1493"/>
    <w:rsid w:val="00AC1D28"/>
    <w:rsid w:val="00AC1D94"/>
    <w:rsid w:val="00AC2332"/>
    <w:rsid w:val="00AC23FB"/>
    <w:rsid w:val="00AC2541"/>
    <w:rsid w:val="00AC28F7"/>
    <w:rsid w:val="00AC2AC2"/>
    <w:rsid w:val="00AC2CBA"/>
    <w:rsid w:val="00AC2CBF"/>
    <w:rsid w:val="00AC31EF"/>
    <w:rsid w:val="00AC323F"/>
    <w:rsid w:val="00AC3448"/>
    <w:rsid w:val="00AC35E0"/>
    <w:rsid w:val="00AC3772"/>
    <w:rsid w:val="00AC37D1"/>
    <w:rsid w:val="00AC3B0B"/>
    <w:rsid w:val="00AC3DB2"/>
    <w:rsid w:val="00AC4E65"/>
    <w:rsid w:val="00AC589D"/>
    <w:rsid w:val="00AC5DE8"/>
    <w:rsid w:val="00AC6466"/>
    <w:rsid w:val="00AC6623"/>
    <w:rsid w:val="00AC6708"/>
    <w:rsid w:val="00AC68D8"/>
    <w:rsid w:val="00AC6C25"/>
    <w:rsid w:val="00AC707F"/>
    <w:rsid w:val="00AC709A"/>
    <w:rsid w:val="00AC71D7"/>
    <w:rsid w:val="00AC75C6"/>
    <w:rsid w:val="00AD0681"/>
    <w:rsid w:val="00AD0699"/>
    <w:rsid w:val="00AD078F"/>
    <w:rsid w:val="00AD0851"/>
    <w:rsid w:val="00AD0A7D"/>
    <w:rsid w:val="00AD118E"/>
    <w:rsid w:val="00AD14AE"/>
    <w:rsid w:val="00AD1ABD"/>
    <w:rsid w:val="00AD1FE7"/>
    <w:rsid w:val="00AD22DF"/>
    <w:rsid w:val="00AD235E"/>
    <w:rsid w:val="00AD24BC"/>
    <w:rsid w:val="00AD25CE"/>
    <w:rsid w:val="00AD272B"/>
    <w:rsid w:val="00AD2973"/>
    <w:rsid w:val="00AD2ADD"/>
    <w:rsid w:val="00AD2EF2"/>
    <w:rsid w:val="00AD328E"/>
    <w:rsid w:val="00AD32EE"/>
    <w:rsid w:val="00AD3A18"/>
    <w:rsid w:val="00AD3A55"/>
    <w:rsid w:val="00AD3B8C"/>
    <w:rsid w:val="00AD3D3D"/>
    <w:rsid w:val="00AD3D83"/>
    <w:rsid w:val="00AD3E8A"/>
    <w:rsid w:val="00AD4330"/>
    <w:rsid w:val="00AD472E"/>
    <w:rsid w:val="00AD482B"/>
    <w:rsid w:val="00AD4DE9"/>
    <w:rsid w:val="00AD505B"/>
    <w:rsid w:val="00AD53BB"/>
    <w:rsid w:val="00AD5421"/>
    <w:rsid w:val="00AD569B"/>
    <w:rsid w:val="00AD5921"/>
    <w:rsid w:val="00AD5DA5"/>
    <w:rsid w:val="00AD5DF1"/>
    <w:rsid w:val="00AD5F6B"/>
    <w:rsid w:val="00AD600A"/>
    <w:rsid w:val="00AD6450"/>
    <w:rsid w:val="00AD6825"/>
    <w:rsid w:val="00AD68DE"/>
    <w:rsid w:val="00AD69FE"/>
    <w:rsid w:val="00AD76E9"/>
    <w:rsid w:val="00AD7AC3"/>
    <w:rsid w:val="00AD7CA1"/>
    <w:rsid w:val="00AD7CB3"/>
    <w:rsid w:val="00AD7F12"/>
    <w:rsid w:val="00AE03CE"/>
    <w:rsid w:val="00AE04F5"/>
    <w:rsid w:val="00AE0ED0"/>
    <w:rsid w:val="00AE1111"/>
    <w:rsid w:val="00AE11CF"/>
    <w:rsid w:val="00AE1708"/>
    <w:rsid w:val="00AE19B2"/>
    <w:rsid w:val="00AE1A8B"/>
    <w:rsid w:val="00AE1D4E"/>
    <w:rsid w:val="00AE1DEC"/>
    <w:rsid w:val="00AE2043"/>
    <w:rsid w:val="00AE2190"/>
    <w:rsid w:val="00AE21E0"/>
    <w:rsid w:val="00AE2683"/>
    <w:rsid w:val="00AE2CDD"/>
    <w:rsid w:val="00AE351D"/>
    <w:rsid w:val="00AE3678"/>
    <w:rsid w:val="00AE3D7C"/>
    <w:rsid w:val="00AE3FE9"/>
    <w:rsid w:val="00AE4122"/>
    <w:rsid w:val="00AE43DA"/>
    <w:rsid w:val="00AE4407"/>
    <w:rsid w:val="00AE4945"/>
    <w:rsid w:val="00AE497A"/>
    <w:rsid w:val="00AE4B86"/>
    <w:rsid w:val="00AE4F9F"/>
    <w:rsid w:val="00AE505F"/>
    <w:rsid w:val="00AE5675"/>
    <w:rsid w:val="00AE5891"/>
    <w:rsid w:val="00AE649F"/>
    <w:rsid w:val="00AE6715"/>
    <w:rsid w:val="00AE675A"/>
    <w:rsid w:val="00AE6E91"/>
    <w:rsid w:val="00AE7082"/>
    <w:rsid w:val="00AE789D"/>
    <w:rsid w:val="00AE7A22"/>
    <w:rsid w:val="00AF0315"/>
    <w:rsid w:val="00AF0520"/>
    <w:rsid w:val="00AF0FC2"/>
    <w:rsid w:val="00AF10E0"/>
    <w:rsid w:val="00AF1139"/>
    <w:rsid w:val="00AF12BF"/>
    <w:rsid w:val="00AF1504"/>
    <w:rsid w:val="00AF19F2"/>
    <w:rsid w:val="00AF1AD5"/>
    <w:rsid w:val="00AF20B1"/>
    <w:rsid w:val="00AF221F"/>
    <w:rsid w:val="00AF225A"/>
    <w:rsid w:val="00AF2CA6"/>
    <w:rsid w:val="00AF2E1A"/>
    <w:rsid w:val="00AF39B6"/>
    <w:rsid w:val="00AF4077"/>
    <w:rsid w:val="00AF407C"/>
    <w:rsid w:val="00AF414F"/>
    <w:rsid w:val="00AF41FF"/>
    <w:rsid w:val="00AF435E"/>
    <w:rsid w:val="00AF4498"/>
    <w:rsid w:val="00AF4611"/>
    <w:rsid w:val="00AF4654"/>
    <w:rsid w:val="00AF487F"/>
    <w:rsid w:val="00AF4B0D"/>
    <w:rsid w:val="00AF564C"/>
    <w:rsid w:val="00AF5B54"/>
    <w:rsid w:val="00AF5C36"/>
    <w:rsid w:val="00AF5E76"/>
    <w:rsid w:val="00AF5EA7"/>
    <w:rsid w:val="00AF6F30"/>
    <w:rsid w:val="00AF75F5"/>
    <w:rsid w:val="00AF7856"/>
    <w:rsid w:val="00AF7B5A"/>
    <w:rsid w:val="00AF7DC9"/>
    <w:rsid w:val="00B001B9"/>
    <w:rsid w:val="00B0028E"/>
    <w:rsid w:val="00B00350"/>
    <w:rsid w:val="00B00477"/>
    <w:rsid w:val="00B004A6"/>
    <w:rsid w:val="00B007A9"/>
    <w:rsid w:val="00B00907"/>
    <w:rsid w:val="00B0092F"/>
    <w:rsid w:val="00B00EA6"/>
    <w:rsid w:val="00B00F54"/>
    <w:rsid w:val="00B00FBC"/>
    <w:rsid w:val="00B01000"/>
    <w:rsid w:val="00B0128E"/>
    <w:rsid w:val="00B016E1"/>
    <w:rsid w:val="00B018C5"/>
    <w:rsid w:val="00B019B2"/>
    <w:rsid w:val="00B01E0A"/>
    <w:rsid w:val="00B02038"/>
    <w:rsid w:val="00B0341A"/>
    <w:rsid w:val="00B035D6"/>
    <w:rsid w:val="00B036EA"/>
    <w:rsid w:val="00B0396C"/>
    <w:rsid w:val="00B039FB"/>
    <w:rsid w:val="00B03B8C"/>
    <w:rsid w:val="00B03ECA"/>
    <w:rsid w:val="00B03F24"/>
    <w:rsid w:val="00B04AC4"/>
    <w:rsid w:val="00B04EBC"/>
    <w:rsid w:val="00B052C8"/>
    <w:rsid w:val="00B05533"/>
    <w:rsid w:val="00B05887"/>
    <w:rsid w:val="00B06C4D"/>
    <w:rsid w:val="00B06F75"/>
    <w:rsid w:val="00B0704E"/>
    <w:rsid w:val="00B0744D"/>
    <w:rsid w:val="00B074DE"/>
    <w:rsid w:val="00B1057D"/>
    <w:rsid w:val="00B108A7"/>
    <w:rsid w:val="00B10A3F"/>
    <w:rsid w:val="00B10D6C"/>
    <w:rsid w:val="00B10FA7"/>
    <w:rsid w:val="00B11330"/>
    <w:rsid w:val="00B1179D"/>
    <w:rsid w:val="00B11AB8"/>
    <w:rsid w:val="00B11B5E"/>
    <w:rsid w:val="00B11F1D"/>
    <w:rsid w:val="00B122D1"/>
    <w:rsid w:val="00B12851"/>
    <w:rsid w:val="00B1299F"/>
    <w:rsid w:val="00B12C43"/>
    <w:rsid w:val="00B12FED"/>
    <w:rsid w:val="00B13EF3"/>
    <w:rsid w:val="00B13F0B"/>
    <w:rsid w:val="00B1477A"/>
    <w:rsid w:val="00B149F5"/>
    <w:rsid w:val="00B14C1F"/>
    <w:rsid w:val="00B14D0E"/>
    <w:rsid w:val="00B15280"/>
    <w:rsid w:val="00B15531"/>
    <w:rsid w:val="00B15671"/>
    <w:rsid w:val="00B15BAB"/>
    <w:rsid w:val="00B15BC0"/>
    <w:rsid w:val="00B16256"/>
    <w:rsid w:val="00B166E1"/>
    <w:rsid w:val="00B16703"/>
    <w:rsid w:val="00B1696D"/>
    <w:rsid w:val="00B16A60"/>
    <w:rsid w:val="00B16A77"/>
    <w:rsid w:val="00B16F58"/>
    <w:rsid w:val="00B16FDA"/>
    <w:rsid w:val="00B170EC"/>
    <w:rsid w:val="00B1751F"/>
    <w:rsid w:val="00B17B24"/>
    <w:rsid w:val="00B202A2"/>
    <w:rsid w:val="00B206EB"/>
    <w:rsid w:val="00B2071E"/>
    <w:rsid w:val="00B21374"/>
    <w:rsid w:val="00B21825"/>
    <w:rsid w:val="00B21CCC"/>
    <w:rsid w:val="00B21D2A"/>
    <w:rsid w:val="00B21F1B"/>
    <w:rsid w:val="00B22075"/>
    <w:rsid w:val="00B22322"/>
    <w:rsid w:val="00B22431"/>
    <w:rsid w:val="00B225AD"/>
    <w:rsid w:val="00B22A04"/>
    <w:rsid w:val="00B22F3B"/>
    <w:rsid w:val="00B238D1"/>
    <w:rsid w:val="00B23A39"/>
    <w:rsid w:val="00B23B76"/>
    <w:rsid w:val="00B23E74"/>
    <w:rsid w:val="00B244F8"/>
    <w:rsid w:val="00B24863"/>
    <w:rsid w:val="00B24DCB"/>
    <w:rsid w:val="00B250A0"/>
    <w:rsid w:val="00B25519"/>
    <w:rsid w:val="00B25AC3"/>
    <w:rsid w:val="00B260DC"/>
    <w:rsid w:val="00B26776"/>
    <w:rsid w:val="00B267E2"/>
    <w:rsid w:val="00B268C0"/>
    <w:rsid w:val="00B2699C"/>
    <w:rsid w:val="00B269EC"/>
    <w:rsid w:val="00B26AAD"/>
    <w:rsid w:val="00B26E8E"/>
    <w:rsid w:val="00B277C8"/>
    <w:rsid w:val="00B27C34"/>
    <w:rsid w:val="00B27DCD"/>
    <w:rsid w:val="00B3055F"/>
    <w:rsid w:val="00B3079C"/>
    <w:rsid w:val="00B30992"/>
    <w:rsid w:val="00B30BAB"/>
    <w:rsid w:val="00B30C53"/>
    <w:rsid w:val="00B30FCB"/>
    <w:rsid w:val="00B317A3"/>
    <w:rsid w:val="00B317F8"/>
    <w:rsid w:val="00B319EB"/>
    <w:rsid w:val="00B31A14"/>
    <w:rsid w:val="00B32EA4"/>
    <w:rsid w:val="00B3314A"/>
    <w:rsid w:val="00B33256"/>
    <w:rsid w:val="00B338F4"/>
    <w:rsid w:val="00B33AD2"/>
    <w:rsid w:val="00B33AFF"/>
    <w:rsid w:val="00B33C5C"/>
    <w:rsid w:val="00B34393"/>
    <w:rsid w:val="00B34760"/>
    <w:rsid w:val="00B34848"/>
    <w:rsid w:val="00B34AEE"/>
    <w:rsid w:val="00B34E02"/>
    <w:rsid w:val="00B34F8C"/>
    <w:rsid w:val="00B35964"/>
    <w:rsid w:val="00B359FF"/>
    <w:rsid w:val="00B35D0D"/>
    <w:rsid w:val="00B35E91"/>
    <w:rsid w:val="00B360AF"/>
    <w:rsid w:val="00B36238"/>
    <w:rsid w:val="00B36353"/>
    <w:rsid w:val="00B36D8D"/>
    <w:rsid w:val="00B36F26"/>
    <w:rsid w:val="00B37461"/>
    <w:rsid w:val="00B37D4F"/>
    <w:rsid w:val="00B40F89"/>
    <w:rsid w:val="00B413C9"/>
    <w:rsid w:val="00B41679"/>
    <w:rsid w:val="00B420BF"/>
    <w:rsid w:val="00B427AD"/>
    <w:rsid w:val="00B43287"/>
    <w:rsid w:val="00B434CC"/>
    <w:rsid w:val="00B43576"/>
    <w:rsid w:val="00B43C27"/>
    <w:rsid w:val="00B43D54"/>
    <w:rsid w:val="00B44080"/>
    <w:rsid w:val="00B444EF"/>
    <w:rsid w:val="00B44628"/>
    <w:rsid w:val="00B45020"/>
    <w:rsid w:val="00B453F0"/>
    <w:rsid w:val="00B4562B"/>
    <w:rsid w:val="00B45D27"/>
    <w:rsid w:val="00B45EDF"/>
    <w:rsid w:val="00B4654D"/>
    <w:rsid w:val="00B4655A"/>
    <w:rsid w:val="00B46967"/>
    <w:rsid w:val="00B46C9E"/>
    <w:rsid w:val="00B46EEF"/>
    <w:rsid w:val="00B47092"/>
    <w:rsid w:val="00B47172"/>
    <w:rsid w:val="00B471B4"/>
    <w:rsid w:val="00B471BC"/>
    <w:rsid w:val="00B472DF"/>
    <w:rsid w:val="00B4755A"/>
    <w:rsid w:val="00B47868"/>
    <w:rsid w:val="00B478C2"/>
    <w:rsid w:val="00B47A25"/>
    <w:rsid w:val="00B47F5A"/>
    <w:rsid w:val="00B5003C"/>
    <w:rsid w:val="00B500BD"/>
    <w:rsid w:val="00B515FB"/>
    <w:rsid w:val="00B51693"/>
    <w:rsid w:val="00B51B9A"/>
    <w:rsid w:val="00B51BD5"/>
    <w:rsid w:val="00B51C5F"/>
    <w:rsid w:val="00B51DAB"/>
    <w:rsid w:val="00B52528"/>
    <w:rsid w:val="00B527F8"/>
    <w:rsid w:val="00B528DA"/>
    <w:rsid w:val="00B52B64"/>
    <w:rsid w:val="00B52DE6"/>
    <w:rsid w:val="00B53638"/>
    <w:rsid w:val="00B538A1"/>
    <w:rsid w:val="00B53BEE"/>
    <w:rsid w:val="00B53CB8"/>
    <w:rsid w:val="00B5489B"/>
    <w:rsid w:val="00B54B3A"/>
    <w:rsid w:val="00B552F7"/>
    <w:rsid w:val="00B5538F"/>
    <w:rsid w:val="00B55469"/>
    <w:rsid w:val="00B554D7"/>
    <w:rsid w:val="00B555EA"/>
    <w:rsid w:val="00B5583D"/>
    <w:rsid w:val="00B55980"/>
    <w:rsid w:val="00B55B5F"/>
    <w:rsid w:val="00B55C0C"/>
    <w:rsid w:val="00B55D8D"/>
    <w:rsid w:val="00B561A8"/>
    <w:rsid w:val="00B5638E"/>
    <w:rsid w:val="00B563B9"/>
    <w:rsid w:val="00B5654D"/>
    <w:rsid w:val="00B56914"/>
    <w:rsid w:val="00B56C21"/>
    <w:rsid w:val="00B5747A"/>
    <w:rsid w:val="00B57A83"/>
    <w:rsid w:val="00B57AB3"/>
    <w:rsid w:val="00B57EFD"/>
    <w:rsid w:val="00B600CF"/>
    <w:rsid w:val="00B6047A"/>
    <w:rsid w:val="00B61360"/>
    <w:rsid w:val="00B617A1"/>
    <w:rsid w:val="00B61E41"/>
    <w:rsid w:val="00B61F03"/>
    <w:rsid w:val="00B6261C"/>
    <w:rsid w:val="00B62947"/>
    <w:rsid w:val="00B62DB5"/>
    <w:rsid w:val="00B63399"/>
    <w:rsid w:val="00B636D7"/>
    <w:rsid w:val="00B63D73"/>
    <w:rsid w:val="00B64CBE"/>
    <w:rsid w:val="00B6578C"/>
    <w:rsid w:val="00B65BD5"/>
    <w:rsid w:val="00B65F25"/>
    <w:rsid w:val="00B669A4"/>
    <w:rsid w:val="00B66BBC"/>
    <w:rsid w:val="00B67666"/>
    <w:rsid w:val="00B6786C"/>
    <w:rsid w:val="00B67D6A"/>
    <w:rsid w:val="00B67E05"/>
    <w:rsid w:val="00B67F44"/>
    <w:rsid w:val="00B7012C"/>
    <w:rsid w:val="00B705D9"/>
    <w:rsid w:val="00B70E94"/>
    <w:rsid w:val="00B70FC6"/>
    <w:rsid w:val="00B7102F"/>
    <w:rsid w:val="00B71052"/>
    <w:rsid w:val="00B71240"/>
    <w:rsid w:val="00B71629"/>
    <w:rsid w:val="00B716C2"/>
    <w:rsid w:val="00B71734"/>
    <w:rsid w:val="00B71830"/>
    <w:rsid w:val="00B71C7E"/>
    <w:rsid w:val="00B71E02"/>
    <w:rsid w:val="00B71EAA"/>
    <w:rsid w:val="00B71F51"/>
    <w:rsid w:val="00B7284B"/>
    <w:rsid w:val="00B72A53"/>
    <w:rsid w:val="00B731F0"/>
    <w:rsid w:val="00B7353C"/>
    <w:rsid w:val="00B740B3"/>
    <w:rsid w:val="00B74241"/>
    <w:rsid w:val="00B7427D"/>
    <w:rsid w:val="00B74BB2"/>
    <w:rsid w:val="00B74D26"/>
    <w:rsid w:val="00B74E1B"/>
    <w:rsid w:val="00B750B6"/>
    <w:rsid w:val="00B7520A"/>
    <w:rsid w:val="00B752F4"/>
    <w:rsid w:val="00B75500"/>
    <w:rsid w:val="00B757E5"/>
    <w:rsid w:val="00B75A22"/>
    <w:rsid w:val="00B7642D"/>
    <w:rsid w:val="00B764E1"/>
    <w:rsid w:val="00B764EE"/>
    <w:rsid w:val="00B76D59"/>
    <w:rsid w:val="00B77346"/>
    <w:rsid w:val="00B77439"/>
    <w:rsid w:val="00B77684"/>
    <w:rsid w:val="00B7773A"/>
    <w:rsid w:val="00B778E5"/>
    <w:rsid w:val="00B77D04"/>
    <w:rsid w:val="00B77E4B"/>
    <w:rsid w:val="00B801FF"/>
    <w:rsid w:val="00B803D4"/>
    <w:rsid w:val="00B808B9"/>
    <w:rsid w:val="00B80A1C"/>
    <w:rsid w:val="00B80D2E"/>
    <w:rsid w:val="00B80FA3"/>
    <w:rsid w:val="00B811CD"/>
    <w:rsid w:val="00B813AE"/>
    <w:rsid w:val="00B81A17"/>
    <w:rsid w:val="00B81B41"/>
    <w:rsid w:val="00B81E18"/>
    <w:rsid w:val="00B81F7B"/>
    <w:rsid w:val="00B82312"/>
    <w:rsid w:val="00B824DB"/>
    <w:rsid w:val="00B82643"/>
    <w:rsid w:val="00B8286C"/>
    <w:rsid w:val="00B82AB7"/>
    <w:rsid w:val="00B834BC"/>
    <w:rsid w:val="00B8370F"/>
    <w:rsid w:val="00B83D02"/>
    <w:rsid w:val="00B83EF8"/>
    <w:rsid w:val="00B84286"/>
    <w:rsid w:val="00B842E2"/>
    <w:rsid w:val="00B8442F"/>
    <w:rsid w:val="00B845D5"/>
    <w:rsid w:val="00B845F8"/>
    <w:rsid w:val="00B848E6"/>
    <w:rsid w:val="00B84C42"/>
    <w:rsid w:val="00B852CD"/>
    <w:rsid w:val="00B85787"/>
    <w:rsid w:val="00B85BC9"/>
    <w:rsid w:val="00B85D1A"/>
    <w:rsid w:val="00B86123"/>
    <w:rsid w:val="00B867A2"/>
    <w:rsid w:val="00B8728E"/>
    <w:rsid w:val="00B8776F"/>
    <w:rsid w:val="00B877FF"/>
    <w:rsid w:val="00B9003F"/>
    <w:rsid w:val="00B900F7"/>
    <w:rsid w:val="00B90572"/>
    <w:rsid w:val="00B90FD5"/>
    <w:rsid w:val="00B91148"/>
    <w:rsid w:val="00B91A14"/>
    <w:rsid w:val="00B91DD6"/>
    <w:rsid w:val="00B91E7E"/>
    <w:rsid w:val="00B91EC5"/>
    <w:rsid w:val="00B920F2"/>
    <w:rsid w:val="00B922B8"/>
    <w:rsid w:val="00B92440"/>
    <w:rsid w:val="00B92777"/>
    <w:rsid w:val="00B9291C"/>
    <w:rsid w:val="00B92ABC"/>
    <w:rsid w:val="00B92C2D"/>
    <w:rsid w:val="00B92EAE"/>
    <w:rsid w:val="00B92F0A"/>
    <w:rsid w:val="00B93107"/>
    <w:rsid w:val="00B93679"/>
    <w:rsid w:val="00B939C3"/>
    <w:rsid w:val="00B93EF2"/>
    <w:rsid w:val="00B9450D"/>
    <w:rsid w:val="00B94905"/>
    <w:rsid w:val="00B9493F"/>
    <w:rsid w:val="00B95477"/>
    <w:rsid w:val="00B95DEE"/>
    <w:rsid w:val="00B95E21"/>
    <w:rsid w:val="00B95FD8"/>
    <w:rsid w:val="00B962C5"/>
    <w:rsid w:val="00B96436"/>
    <w:rsid w:val="00B9663D"/>
    <w:rsid w:val="00B96CA3"/>
    <w:rsid w:val="00B9751C"/>
    <w:rsid w:val="00B97BBE"/>
    <w:rsid w:val="00B97D22"/>
    <w:rsid w:val="00BA0231"/>
    <w:rsid w:val="00BA04C5"/>
    <w:rsid w:val="00BA0F0C"/>
    <w:rsid w:val="00BA1022"/>
    <w:rsid w:val="00BA1152"/>
    <w:rsid w:val="00BA142D"/>
    <w:rsid w:val="00BA14E1"/>
    <w:rsid w:val="00BA19B2"/>
    <w:rsid w:val="00BA1E59"/>
    <w:rsid w:val="00BA2109"/>
    <w:rsid w:val="00BA2409"/>
    <w:rsid w:val="00BA2B7C"/>
    <w:rsid w:val="00BA2F86"/>
    <w:rsid w:val="00BA302C"/>
    <w:rsid w:val="00BA3052"/>
    <w:rsid w:val="00BA346B"/>
    <w:rsid w:val="00BA3914"/>
    <w:rsid w:val="00BA3ABC"/>
    <w:rsid w:val="00BA3BA4"/>
    <w:rsid w:val="00BA40BF"/>
    <w:rsid w:val="00BA40D6"/>
    <w:rsid w:val="00BA448C"/>
    <w:rsid w:val="00BA4E26"/>
    <w:rsid w:val="00BA58DD"/>
    <w:rsid w:val="00BA5D7F"/>
    <w:rsid w:val="00BA5E75"/>
    <w:rsid w:val="00BA626E"/>
    <w:rsid w:val="00BA64C6"/>
    <w:rsid w:val="00BA68A5"/>
    <w:rsid w:val="00BA6957"/>
    <w:rsid w:val="00BA69B5"/>
    <w:rsid w:val="00BA6B6E"/>
    <w:rsid w:val="00BA6ED9"/>
    <w:rsid w:val="00BA7425"/>
    <w:rsid w:val="00BA76FE"/>
    <w:rsid w:val="00BA7D94"/>
    <w:rsid w:val="00BA7DC7"/>
    <w:rsid w:val="00BB0F64"/>
    <w:rsid w:val="00BB111B"/>
    <w:rsid w:val="00BB1211"/>
    <w:rsid w:val="00BB12E0"/>
    <w:rsid w:val="00BB136A"/>
    <w:rsid w:val="00BB15DD"/>
    <w:rsid w:val="00BB1DC0"/>
    <w:rsid w:val="00BB1F69"/>
    <w:rsid w:val="00BB1FCF"/>
    <w:rsid w:val="00BB2394"/>
    <w:rsid w:val="00BB2A4E"/>
    <w:rsid w:val="00BB2D20"/>
    <w:rsid w:val="00BB300E"/>
    <w:rsid w:val="00BB3081"/>
    <w:rsid w:val="00BB3389"/>
    <w:rsid w:val="00BB38AC"/>
    <w:rsid w:val="00BB38B4"/>
    <w:rsid w:val="00BB40C7"/>
    <w:rsid w:val="00BB41F4"/>
    <w:rsid w:val="00BB43F5"/>
    <w:rsid w:val="00BB4FEF"/>
    <w:rsid w:val="00BB502C"/>
    <w:rsid w:val="00BB538A"/>
    <w:rsid w:val="00BB5DFE"/>
    <w:rsid w:val="00BB6063"/>
    <w:rsid w:val="00BB6083"/>
    <w:rsid w:val="00BB6312"/>
    <w:rsid w:val="00BB66C0"/>
    <w:rsid w:val="00BB68E3"/>
    <w:rsid w:val="00BB6E2D"/>
    <w:rsid w:val="00BB7150"/>
    <w:rsid w:val="00BB7715"/>
    <w:rsid w:val="00BB77DC"/>
    <w:rsid w:val="00BB7849"/>
    <w:rsid w:val="00BB7D7E"/>
    <w:rsid w:val="00BB7FC5"/>
    <w:rsid w:val="00BC052D"/>
    <w:rsid w:val="00BC0608"/>
    <w:rsid w:val="00BC098C"/>
    <w:rsid w:val="00BC0B70"/>
    <w:rsid w:val="00BC1454"/>
    <w:rsid w:val="00BC21D2"/>
    <w:rsid w:val="00BC29A4"/>
    <w:rsid w:val="00BC2B8B"/>
    <w:rsid w:val="00BC2BB7"/>
    <w:rsid w:val="00BC2D39"/>
    <w:rsid w:val="00BC2E2B"/>
    <w:rsid w:val="00BC2F92"/>
    <w:rsid w:val="00BC2FD7"/>
    <w:rsid w:val="00BC308C"/>
    <w:rsid w:val="00BC3560"/>
    <w:rsid w:val="00BC3635"/>
    <w:rsid w:val="00BC38D8"/>
    <w:rsid w:val="00BC3C29"/>
    <w:rsid w:val="00BC44D0"/>
    <w:rsid w:val="00BC4F87"/>
    <w:rsid w:val="00BC4FC7"/>
    <w:rsid w:val="00BC5000"/>
    <w:rsid w:val="00BC5219"/>
    <w:rsid w:val="00BC6226"/>
    <w:rsid w:val="00BC6380"/>
    <w:rsid w:val="00BC6AA9"/>
    <w:rsid w:val="00BC6C32"/>
    <w:rsid w:val="00BC6CB5"/>
    <w:rsid w:val="00BC6CD9"/>
    <w:rsid w:val="00BC6D9A"/>
    <w:rsid w:val="00BC7163"/>
    <w:rsid w:val="00BC73BA"/>
    <w:rsid w:val="00BC7D54"/>
    <w:rsid w:val="00BD0151"/>
    <w:rsid w:val="00BD01F4"/>
    <w:rsid w:val="00BD0278"/>
    <w:rsid w:val="00BD06CD"/>
    <w:rsid w:val="00BD07DF"/>
    <w:rsid w:val="00BD0EA6"/>
    <w:rsid w:val="00BD154A"/>
    <w:rsid w:val="00BD16D1"/>
    <w:rsid w:val="00BD174A"/>
    <w:rsid w:val="00BD1B12"/>
    <w:rsid w:val="00BD1FE5"/>
    <w:rsid w:val="00BD2015"/>
    <w:rsid w:val="00BD2139"/>
    <w:rsid w:val="00BD23EF"/>
    <w:rsid w:val="00BD26CC"/>
    <w:rsid w:val="00BD299B"/>
    <w:rsid w:val="00BD339A"/>
    <w:rsid w:val="00BD3936"/>
    <w:rsid w:val="00BD3B17"/>
    <w:rsid w:val="00BD3C62"/>
    <w:rsid w:val="00BD3DE0"/>
    <w:rsid w:val="00BD3F34"/>
    <w:rsid w:val="00BD3F55"/>
    <w:rsid w:val="00BD40B2"/>
    <w:rsid w:val="00BD41F4"/>
    <w:rsid w:val="00BD41F7"/>
    <w:rsid w:val="00BD43D9"/>
    <w:rsid w:val="00BD43EF"/>
    <w:rsid w:val="00BD45E3"/>
    <w:rsid w:val="00BD49D4"/>
    <w:rsid w:val="00BD4A08"/>
    <w:rsid w:val="00BD4B87"/>
    <w:rsid w:val="00BD4B89"/>
    <w:rsid w:val="00BD4C43"/>
    <w:rsid w:val="00BD4D73"/>
    <w:rsid w:val="00BD4FB5"/>
    <w:rsid w:val="00BD557F"/>
    <w:rsid w:val="00BD5961"/>
    <w:rsid w:val="00BD5FDA"/>
    <w:rsid w:val="00BD76EA"/>
    <w:rsid w:val="00BE08A8"/>
    <w:rsid w:val="00BE0BB2"/>
    <w:rsid w:val="00BE1273"/>
    <w:rsid w:val="00BE1394"/>
    <w:rsid w:val="00BE1577"/>
    <w:rsid w:val="00BE1F06"/>
    <w:rsid w:val="00BE2092"/>
    <w:rsid w:val="00BE24A8"/>
    <w:rsid w:val="00BE2574"/>
    <w:rsid w:val="00BE25F6"/>
    <w:rsid w:val="00BE262F"/>
    <w:rsid w:val="00BE2652"/>
    <w:rsid w:val="00BE2E5A"/>
    <w:rsid w:val="00BE3051"/>
    <w:rsid w:val="00BE3981"/>
    <w:rsid w:val="00BE3C42"/>
    <w:rsid w:val="00BE3CAB"/>
    <w:rsid w:val="00BE3D43"/>
    <w:rsid w:val="00BE46DB"/>
    <w:rsid w:val="00BE4C89"/>
    <w:rsid w:val="00BE5352"/>
    <w:rsid w:val="00BE590A"/>
    <w:rsid w:val="00BE5A87"/>
    <w:rsid w:val="00BE5A95"/>
    <w:rsid w:val="00BE5EE9"/>
    <w:rsid w:val="00BE63D9"/>
    <w:rsid w:val="00BE63F1"/>
    <w:rsid w:val="00BE662D"/>
    <w:rsid w:val="00BE6E03"/>
    <w:rsid w:val="00BE7198"/>
    <w:rsid w:val="00BE730E"/>
    <w:rsid w:val="00BE73B8"/>
    <w:rsid w:val="00BE7710"/>
    <w:rsid w:val="00BE783E"/>
    <w:rsid w:val="00BE7ECB"/>
    <w:rsid w:val="00BF0147"/>
    <w:rsid w:val="00BF06EC"/>
    <w:rsid w:val="00BF0D58"/>
    <w:rsid w:val="00BF1118"/>
    <w:rsid w:val="00BF12C5"/>
    <w:rsid w:val="00BF143B"/>
    <w:rsid w:val="00BF18BC"/>
    <w:rsid w:val="00BF1A27"/>
    <w:rsid w:val="00BF1A82"/>
    <w:rsid w:val="00BF1F50"/>
    <w:rsid w:val="00BF203B"/>
    <w:rsid w:val="00BF20B0"/>
    <w:rsid w:val="00BF2354"/>
    <w:rsid w:val="00BF2628"/>
    <w:rsid w:val="00BF2710"/>
    <w:rsid w:val="00BF29A2"/>
    <w:rsid w:val="00BF2CC9"/>
    <w:rsid w:val="00BF3214"/>
    <w:rsid w:val="00BF3627"/>
    <w:rsid w:val="00BF39B4"/>
    <w:rsid w:val="00BF3A9D"/>
    <w:rsid w:val="00BF40E6"/>
    <w:rsid w:val="00BF5034"/>
    <w:rsid w:val="00BF5502"/>
    <w:rsid w:val="00BF57B5"/>
    <w:rsid w:val="00BF58D4"/>
    <w:rsid w:val="00BF59DE"/>
    <w:rsid w:val="00BF5E7F"/>
    <w:rsid w:val="00BF5EC8"/>
    <w:rsid w:val="00BF6076"/>
    <w:rsid w:val="00BF614D"/>
    <w:rsid w:val="00BF6301"/>
    <w:rsid w:val="00BF6497"/>
    <w:rsid w:val="00BF6719"/>
    <w:rsid w:val="00BF6D4B"/>
    <w:rsid w:val="00BF6E67"/>
    <w:rsid w:val="00BF720E"/>
    <w:rsid w:val="00BF7624"/>
    <w:rsid w:val="00BF798E"/>
    <w:rsid w:val="00BF7F73"/>
    <w:rsid w:val="00C002BD"/>
    <w:rsid w:val="00C00C42"/>
    <w:rsid w:val="00C00F5D"/>
    <w:rsid w:val="00C016F6"/>
    <w:rsid w:val="00C01F7A"/>
    <w:rsid w:val="00C021ED"/>
    <w:rsid w:val="00C02A47"/>
    <w:rsid w:val="00C02C58"/>
    <w:rsid w:val="00C02D7A"/>
    <w:rsid w:val="00C02E7C"/>
    <w:rsid w:val="00C0318C"/>
    <w:rsid w:val="00C031AA"/>
    <w:rsid w:val="00C036CE"/>
    <w:rsid w:val="00C03A7F"/>
    <w:rsid w:val="00C04F34"/>
    <w:rsid w:val="00C059FB"/>
    <w:rsid w:val="00C06292"/>
    <w:rsid w:val="00C06664"/>
    <w:rsid w:val="00C06777"/>
    <w:rsid w:val="00C06824"/>
    <w:rsid w:val="00C06B36"/>
    <w:rsid w:val="00C06CBD"/>
    <w:rsid w:val="00C075EC"/>
    <w:rsid w:val="00C07B82"/>
    <w:rsid w:val="00C07E47"/>
    <w:rsid w:val="00C100BF"/>
    <w:rsid w:val="00C1025F"/>
    <w:rsid w:val="00C10308"/>
    <w:rsid w:val="00C107E9"/>
    <w:rsid w:val="00C107F1"/>
    <w:rsid w:val="00C10AD3"/>
    <w:rsid w:val="00C11202"/>
    <w:rsid w:val="00C11A33"/>
    <w:rsid w:val="00C11FCD"/>
    <w:rsid w:val="00C1273D"/>
    <w:rsid w:val="00C128F3"/>
    <w:rsid w:val="00C12C22"/>
    <w:rsid w:val="00C12CDC"/>
    <w:rsid w:val="00C12D6F"/>
    <w:rsid w:val="00C12F0D"/>
    <w:rsid w:val="00C13204"/>
    <w:rsid w:val="00C13379"/>
    <w:rsid w:val="00C13476"/>
    <w:rsid w:val="00C135BA"/>
    <w:rsid w:val="00C1384F"/>
    <w:rsid w:val="00C13A21"/>
    <w:rsid w:val="00C13B0B"/>
    <w:rsid w:val="00C143DE"/>
    <w:rsid w:val="00C14529"/>
    <w:rsid w:val="00C14984"/>
    <w:rsid w:val="00C14D85"/>
    <w:rsid w:val="00C14E08"/>
    <w:rsid w:val="00C14F01"/>
    <w:rsid w:val="00C14F50"/>
    <w:rsid w:val="00C150AD"/>
    <w:rsid w:val="00C150D3"/>
    <w:rsid w:val="00C157B8"/>
    <w:rsid w:val="00C15A7A"/>
    <w:rsid w:val="00C15B5D"/>
    <w:rsid w:val="00C15F52"/>
    <w:rsid w:val="00C1661F"/>
    <w:rsid w:val="00C166DF"/>
    <w:rsid w:val="00C167D6"/>
    <w:rsid w:val="00C16CF4"/>
    <w:rsid w:val="00C16D00"/>
    <w:rsid w:val="00C1739B"/>
    <w:rsid w:val="00C179C4"/>
    <w:rsid w:val="00C17A8E"/>
    <w:rsid w:val="00C17CB3"/>
    <w:rsid w:val="00C17D0B"/>
    <w:rsid w:val="00C20556"/>
    <w:rsid w:val="00C2076D"/>
    <w:rsid w:val="00C20A23"/>
    <w:rsid w:val="00C20E0C"/>
    <w:rsid w:val="00C210CA"/>
    <w:rsid w:val="00C21141"/>
    <w:rsid w:val="00C2168B"/>
    <w:rsid w:val="00C218D1"/>
    <w:rsid w:val="00C21AB4"/>
    <w:rsid w:val="00C21ACE"/>
    <w:rsid w:val="00C21C61"/>
    <w:rsid w:val="00C220ED"/>
    <w:rsid w:val="00C22141"/>
    <w:rsid w:val="00C22478"/>
    <w:rsid w:val="00C22DE1"/>
    <w:rsid w:val="00C22EFC"/>
    <w:rsid w:val="00C22F36"/>
    <w:rsid w:val="00C23338"/>
    <w:rsid w:val="00C23387"/>
    <w:rsid w:val="00C2354F"/>
    <w:rsid w:val="00C23642"/>
    <w:rsid w:val="00C237B4"/>
    <w:rsid w:val="00C23AE9"/>
    <w:rsid w:val="00C23C4D"/>
    <w:rsid w:val="00C23F31"/>
    <w:rsid w:val="00C2400E"/>
    <w:rsid w:val="00C2401C"/>
    <w:rsid w:val="00C24453"/>
    <w:rsid w:val="00C24B79"/>
    <w:rsid w:val="00C24B83"/>
    <w:rsid w:val="00C24DA6"/>
    <w:rsid w:val="00C250D7"/>
    <w:rsid w:val="00C2518F"/>
    <w:rsid w:val="00C25198"/>
    <w:rsid w:val="00C2546A"/>
    <w:rsid w:val="00C25951"/>
    <w:rsid w:val="00C2595B"/>
    <w:rsid w:val="00C25A3F"/>
    <w:rsid w:val="00C25B9D"/>
    <w:rsid w:val="00C26109"/>
    <w:rsid w:val="00C26179"/>
    <w:rsid w:val="00C26683"/>
    <w:rsid w:val="00C26AD6"/>
    <w:rsid w:val="00C26D17"/>
    <w:rsid w:val="00C272CB"/>
    <w:rsid w:val="00C278DD"/>
    <w:rsid w:val="00C27D8C"/>
    <w:rsid w:val="00C301D6"/>
    <w:rsid w:val="00C3025C"/>
    <w:rsid w:val="00C307B4"/>
    <w:rsid w:val="00C308A7"/>
    <w:rsid w:val="00C30B04"/>
    <w:rsid w:val="00C30D65"/>
    <w:rsid w:val="00C30DBB"/>
    <w:rsid w:val="00C30EDC"/>
    <w:rsid w:val="00C317D4"/>
    <w:rsid w:val="00C319AB"/>
    <w:rsid w:val="00C31A2F"/>
    <w:rsid w:val="00C31DE1"/>
    <w:rsid w:val="00C32564"/>
    <w:rsid w:val="00C32565"/>
    <w:rsid w:val="00C325CB"/>
    <w:rsid w:val="00C32BF0"/>
    <w:rsid w:val="00C32C06"/>
    <w:rsid w:val="00C32CD1"/>
    <w:rsid w:val="00C33E85"/>
    <w:rsid w:val="00C3403F"/>
    <w:rsid w:val="00C34687"/>
    <w:rsid w:val="00C34AD3"/>
    <w:rsid w:val="00C34DA4"/>
    <w:rsid w:val="00C35B2D"/>
    <w:rsid w:val="00C36130"/>
    <w:rsid w:val="00C36146"/>
    <w:rsid w:val="00C36672"/>
    <w:rsid w:val="00C36BA3"/>
    <w:rsid w:val="00C36C11"/>
    <w:rsid w:val="00C3715F"/>
    <w:rsid w:val="00C371CE"/>
    <w:rsid w:val="00C377A4"/>
    <w:rsid w:val="00C37A28"/>
    <w:rsid w:val="00C37BE6"/>
    <w:rsid w:val="00C37C3D"/>
    <w:rsid w:val="00C37FD9"/>
    <w:rsid w:val="00C40177"/>
    <w:rsid w:val="00C406EF"/>
    <w:rsid w:val="00C40B5D"/>
    <w:rsid w:val="00C40BB8"/>
    <w:rsid w:val="00C40DCC"/>
    <w:rsid w:val="00C40E87"/>
    <w:rsid w:val="00C40FEE"/>
    <w:rsid w:val="00C41390"/>
    <w:rsid w:val="00C41688"/>
    <w:rsid w:val="00C416A3"/>
    <w:rsid w:val="00C41AA2"/>
    <w:rsid w:val="00C41CF2"/>
    <w:rsid w:val="00C42049"/>
    <w:rsid w:val="00C4221E"/>
    <w:rsid w:val="00C4276C"/>
    <w:rsid w:val="00C42D9E"/>
    <w:rsid w:val="00C42F6D"/>
    <w:rsid w:val="00C4313B"/>
    <w:rsid w:val="00C43142"/>
    <w:rsid w:val="00C4333C"/>
    <w:rsid w:val="00C4346A"/>
    <w:rsid w:val="00C435D2"/>
    <w:rsid w:val="00C43855"/>
    <w:rsid w:val="00C43882"/>
    <w:rsid w:val="00C43AFD"/>
    <w:rsid w:val="00C43CA4"/>
    <w:rsid w:val="00C43E58"/>
    <w:rsid w:val="00C44314"/>
    <w:rsid w:val="00C444FB"/>
    <w:rsid w:val="00C44669"/>
    <w:rsid w:val="00C44D5B"/>
    <w:rsid w:val="00C44EB0"/>
    <w:rsid w:val="00C44F80"/>
    <w:rsid w:val="00C45255"/>
    <w:rsid w:val="00C457AD"/>
    <w:rsid w:val="00C45BB0"/>
    <w:rsid w:val="00C45FAA"/>
    <w:rsid w:val="00C45FE2"/>
    <w:rsid w:val="00C46861"/>
    <w:rsid w:val="00C46CAC"/>
    <w:rsid w:val="00C46D10"/>
    <w:rsid w:val="00C46FA6"/>
    <w:rsid w:val="00C46FB8"/>
    <w:rsid w:val="00C4737A"/>
    <w:rsid w:val="00C4738B"/>
    <w:rsid w:val="00C47DA4"/>
    <w:rsid w:val="00C47EF6"/>
    <w:rsid w:val="00C504D5"/>
    <w:rsid w:val="00C50738"/>
    <w:rsid w:val="00C50D0D"/>
    <w:rsid w:val="00C50E3C"/>
    <w:rsid w:val="00C50FCB"/>
    <w:rsid w:val="00C5113D"/>
    <w:rsid w:val="00C511FF"/>
    <w:rsid w:val="00C51303"/>
    <w:rsid w:val="00C5151C"/>
    <w:rsid w:val="00C515D6"/>
    <w:rsid w:val="00C51B1E"/>
    <w:rsid w:val="00C51F07"/>
    <w:rsid w:val="00C522FC"/>
    <w:rsid w:val="00C52495"/>
    <w:rsid w:val="00C5274E"/>
    <w:rsid w:val="00C529A7"/>
    <w:rsid w:val="00C52CD4"/>
    <w:rsid w:val="00C52DCB"/>
    <w:rsid w:val="00C52EF9"/>
    <w:rsid w:val="00C5345B"/>
    <w:rsid w:val="00C53F0B"/>
    <w:rsid w:val="00C54742"/>
    <w:rsid w:val="00C547F4"/>
    <w:rsid w:val="00C54A7B"/>
    <w:rsid w:val="00C54BE7"/>
    <w:rsid w:val="00C54D03"/>
    <w:rsid w:val="00C54F81"/>
    <w:rsid w:val="00C556A2"/>
    <w:rsid w:val="00C556F8"/>
    <w:rsid w:val="00C55710"/>
    <w:rsid w:val="00C55841"/>
    <w:rsid w:val="00C55937"/>
    <w:rsid w:val="00C55B3B"/>
    <w:rsid w:val="00C55E22"/>
    <w:rsid w:val="00C560CE"/>
    <w:rsid w:val="00C563A4"/>
    <w:rsid w:val="00C56CA1"/>
    <w:rsid w:val="00C573EF"/>
    <w:rsid w:val="00C57DC9"/>
    <w:rsid w:val="00C60229"/>
    <w:rsid w:val="00C60430"/>
    <w:rsid w:val="00C6073C"/>
    <w:rsid w:val="00C60837"/>
    <w:rsid w:val="00C60B3B"/>
    <w:rsid w:val="00C60D7B"/>
    <w:rsid w:val="00C60E5C"/>
    <w:rsid w:val="00C60FF2"/>
    <w:rsid w:val="00C6101F"/>
    <w:rsid w:val="00C61381"/>
    <w:rsid w:val="00C6152E"/>
    <w:rsid w:val="00C61596"/>
    <w:rsid w:val="00C61A66"/>
    <w:rsid w:val="00C61FFB"/>
    <w:rsid w:val="00C624E6"/>
    <w:rsid w:val="00C6250E"/>
    <w:rsid w:val="00C62615"/>
    <w:rsid w:val="00C629E4"/>
    <w:rsid w:val="00C62D70"/>
    <w:rsid w:val="00C63492"/>
    <w:rsid w:val="00C638F1"/>
    <w:rsid w:val="00C6406F"/>
    <w:rsid w:val="00C640CF"/>
    <w:rsid w:val="00C64122"/>
    <w:rsid w:val="00C6428E"/>
    <w:rsid w:val="00C646E6"/>
    <w:rsid w:val="00C64925"/>
    <w:rsid w:val="00C649FD"/>
    <w:rsid w:val="00C65088"/>
    <w:rsid w:val="00C6509F"/>
    <w:rsid w:val="00C652E0"/>
    <w:rsid w:val="00C65737"/>
    <w:rsid w:val="00C65C03"/>
    <w:rsid w:val="00C6600B"/>
    <w:rsid w:val="00C663E8"/>
    <w:rsid w:val="00C665DB"/>
    <w:rsid w:val="00C66761"/>
    <w:rsid w:val="00C67156"/>
    <w:rsid w:val="00C672EF"/>
    <w:rsid w:val="00C6731D"/>
    <w:rsid w:val="00C675DA"/>
    <w:rsid w:val="00C67689"/>
    <w:rsid w:val="00C67793"/>
    <w:rsid w:val="00C677C7"/>
    <w:rsid w:val="00C6786F"/>
    <w:rsid w:val="00C678C3"/>
    <w:rsid w:val="00C67A9C"/>
    <w:rsid w:val="00C67F3E"/>
    <w:rsid w:val="00C67F49"/>
    <w:rsid w:val="00C70036"/>
    <w:rsid w:val="00C700A2"/>
    <w:rsid w:val="00C701B4"/>
    <w:rsid w:val="00C70654"/>
    <w:rsid w:val="00C70C5F"/>
    <w:rsid w:val="00C70F8A"/>
    <w:rsid w:val="00C718E5"/>
    <w:rsid w:val="00C71B10"/>
    <w:rsid w:val="00C71F07"/>
    <w:rsid w:val="00C725B2"/>
    <w:rsid w:val="00C72795"/>
    <w:rsid w:val="00C72875"/>
    <w:rsid w:val="00C72B53"/>
    <w:rsid w:val="00C73014"/>
    <w:rsid w:val="00C736E4"/>
    <w:rsid w:val="00C73910"/>
    <w:rsid w:val="00C73E74"/>
    <w:rsid w:val="00C74178"/>
    <w:rsid w:val="00C74254"/>
    <w:rsid w:val="00C745E5"/>
    <w:rsid w:val="00C7491A"/>
    <w:rsid w:val="00C74A3F"/>
    <w:rsid w:val="00C75134"/>
    <w:rsid w:val="00C7530F"/>
    <w:rsid w:val="00C75590"/>
    <w:rsid w:val="00C755B6"/>
    <w:rsid w:val="00C75824"/>
    <w:rsid w:val="00C758FC"/>
    <w:rsid w:val="00C76393"/>
    <w:rsid w:val="00C768D8"/>
    <w:rsid w:val="00C774F4"/>
    <w:rsid w:val="00C776D7"/>
    <w:rsid w:val="00C7779D"/>
    <w:rsid w:val="00C7783B"/>
    <w:rsid w:val="00C77A7F"/>
    <w:rsid w:val="00C77AC6"/>
    <w:rsid w:val="00C8037F"/>
    <w:rsid w:val="00C803D5"/>
    <w:rsid w:val="00C8052E"/>
    <w:rsid w:val="00C80BFD"/>
    <w:rsid w:val="00C80C67"/>
    <w:rsid w:val="00C814C2"/>
    <w:rsid w:val="00C816E4"/>
    <w:rsid w:val="00C81D7A"/>
    <w:rsid w:val="00C82012"/>
    <w:rsid w:val="00C820EF"/>
    <w:rsid w:val="00C821F1"/>
    <w:rsid w:val="00C823DA"/>
    <w:rsid w:val="00C82744"/>
    <w:rsid w:val="00C82A73"/>
    <w:rsid w:val="00C83013"/>
    <w:rsid w:val="00C8366D"/>
    <w:rsid w:val="00C839D8"/>
    <w:rsid w:val="00C8400B"/>
    <w:rsid w:val="00C845F9"/>
    <w:rsid w:val="00C84604"/>
    <w:rsid w:val="00C85382"/>
    <w:rsid w:val="00C85EBA"/>
    <w:rsid w:val="00C85F88"/>
    <w:rsid w:val="00C8647D"/>
    <w:rsid w:val="00C8668E"/>
    <w:rsid w:val="00C86693"/>
    <w:rsid w:val="00C867BE"/>
    <w:rsid w:val="00C86827"/>
    <w:rsid w:val="00C86CDA"/>
    <w:rsid w:val="00C86D8C"/>
    <w:rsid w:val="00C879C4"/>
    <w:rsid w:val="00C87AE9"/>
    <w:rsid w:val="00C87F40"/>
    <w:rsid w:val="00C900A2"/>
    <w:rsid w:val="00C9046D"/>
    <w:rsid w:val="00C9055F"/>
    <w:rsid w:val="00C90591"/>
    <w:rsid w:val="00C90A1F"/>
    <w:rsid w:val="00C90AFE"/>
    <w:rsid w:val="00C9115F"/>
    <w:rsid w:val="00C91228"/>
    <w:rsid w:val="00C9133A"/>
    <w:rsid w:val="00C917C3"/>
    <w:rsid w:val="00C91978"/>
    <w:rsid w:val="00C919D5"/>
    <w:rsid w:val="00C91DA5"/>
    <w:rsid w:val="00C91E85"/>
    <w:rsid w:val="00C91FFF"/>
    <w:rsid w:val="00C92C35"/>
    <w:rsid w:val="00C92DDC"/>
    <w:rsid w:val="00C931B3"/>
    <w:rsid w:val="00C93366"/>
    <w:rsid w:val="00C935F7"/>
    <w:rsid w:val="00C93923"/>
    <w:rsid w:val="00C9464F"/>
    <w:rsid w:val="00C9493C"/>
    <w:rsid w:val="00C94D21"/>
    <w:rsid w:val="00C94DFB"/>
    <w:rsid w:val="00C950B4"/>
    <w:rsid w:val="00C9515F"/>
    <w:rsid w:val="00C95279"/>
    <w:rsid w:val="00C95475"/>
    <w:rsid w:val="00C9573B"/>
    <w:rsid w:val="00C95877"/>
    <w:rsid w:val="00C96149"/>
    <w:rsid w:val="00C9617D"/>
    <w:rsid w:val="00C965F5"/>
    <w:rsid w:val="00C96AB1"/>
    <w:rsid w:val="00C96C54"/>
    <w:rsid w:val="00C96C94"/>
    <w:rsid w:val="00C972A7"/>
    <w:rsid w:val="00C97521"/>
    <w:rsid w:val="00C9764C"/>
    <w:rsid w:val="00C97AEC"/>
    <w:rsid w:val="00C97B1E"/>
    <w:rsid w:val="00C97D63"/>
    <w:rsid w:val="00C97F39"/>
    <w:rsid w:val="00C97FB8"/>
    <w:rsid w:val="00CA001A"/>
    <w:rsid w:val="00CA013E"/>
    <w:rsid w:val="00CA0694"/>
    <w:rsid w:val="00CA080B"/>
    <w:rsid w:val="00CA0A8C"/>
    <w:rsid w:val="00CA0DEE"/>
    <w:rsid w:val="00CA10FB"/>
    <w:rsid w:val="00CA14E2"/>
    <w:rsid w:val="00CA1562"/>
    <w:rsid w:val="00CA1673"/>
    <w:rsid w:val="00CA16D1"/>
    <w:rsid w:val="00CA1A25"/>
    <w:rsid w:val="00CA1A8D"/>
    <w:rsid w:val="00CA1EC9"/>
    <w:rsid w:val="00CA1F1B"/>
    <w:rsid w:val="00CA265E"/>
    <w:rsid w:val="00CA28F7"/>
    <w:rsid w:val="00CA31EA"/>
    <w:rsid w:val="00CA329A"/>
    <w:rsid w:val="00CA3515"/>
    <w:rsid w:val="00CA353A"/>
    <w:rsid w:val="00CA35F1"/>
    <w:rsid w:val="00CA402A"/>
    <w:rsid w:val="00CA440D"/>
    <w:rsid w:val="00CA4A93"/>
    <w:rsid w:val="00CA4AEF"/>
    <w:rsid w:val="00CA4B77"/>
    <w:rsid w:val="00CA51B0"/>
    <w:rsid w:val="00CA537A"/>
    <w:rsid w:val="00CA544E"/>
    <w:rsid w:val="00CA56A3"/>
    <w:rsid w:val="00CA625D"/>
    <w:rsid w:val="00CA650F"/>
    <w:rsid w:val="00CA69E0"/>
    <w:rsid w:val="00CA6AB0"/>
    <w:rsid w:val="00CA6F04"/>
    <w:rsid w:val="00CA7401"/>
    <w:rsid w:val="00CB00D1"/>
    <w:rsid w:val="00CB00E4"/>
    <w:rsid w:val="00CB00F2"/>
    <w:rsid w:val="00CB0220"/>
    <w:rsid w:val="00CB038D"/>
    <w:rsid w:val="00CB0854"/>
    <w:rsid w:val="00CB085C"/>
    <w:rsid w:val="00CB1571"/>
    <w:rsid w:val="00CB1DB7"/>
    <w:rsid w:val="00CB2322"/>
    <w:rsid w:val="00CB2514"/>
    <w:rsid w:val="00CB29F8"/>
    <w:rsid w:val="00CB2BD9"/>
    <w:rsid w:val="00CB2C35"/>
    <w:rsid w:val="00CB2C63"/>
    <w:rsid w:val="00CB30C8"/>
    <w:rsid w:val="00CB345B"/>
    <w:rsid w:val="00CB34B6"/>
    <w:rsid w:val="00CB38A7"/>
    <w:rsid w:val="00CB38C5"/>
    <w:rsid w:val="00CB3AA9"/>
    <w:rsid w:val="00CB3BFE"/>
    <w:rsid w:val="00CB3D3A"/>
    <w:rsid w:val="00CB3E49"/>
    <w:rsid w:val="00CB4257"/>
    <w:rsid w:val="00CB43E0"/>
    <w:rsid w:val="00CB4ACC"/>
    <w:rsid w:val="00CB5937"/>
    <w:rsid w:val="00CB59BF"/>
    <w:rsid w:val="00CB5DA3"/>
    <w:rsid w:val="00CB5FB8"/>
    <w:rsid w:val="00CB61B0"/>
    <w:rsid w:val="00CB6223"/>
    <w:rsid w:val="00CB6227"/>
    <w:rsid w:val="00CB6467"/>
    <w:rsid w:val="00CB6E0B"/>
    <w:rsid w:val="00CB70BD"/>
    <w:rsid w:val="00CB721F"/>
    <w:rsid w:val="00CB7529"/>
    <w:rsid w:val="00CB7622"/>
    <w:rsid w:val="00CB7899"/>
    <w:rsid w:val="00CC005E"/>
    <w:rsid w:val="00CC01D4"/>
    <w:rsid w:val="00CC057F"/>
    <w:rsid w:val="00CC0600"/>
    <w:rsid w:val="00CC0DAB"/>
    <w:rsid w:val="00CC1433"/>
    <w:rsid w:val="00CC1636"/>
    <w:rsid w:val="00CC16EB"/>
    <w:rsid w:val="00CC182F"/>
    <w:rsid w:val="00CC1EA2"/>
    <w:rsid w:val="00CC1FA8"/>
    <w:rsid w:val="00CC2073"/>
    <w:rsid w:val="00CC2435"/>
    <w:rsid w:val="00CC2534"/>
    <w:rsid w:val="00CC270C"/>
    <w:rsid w:val="00CC2A8D"/>
    <w:rsid w:val="00CC2ADD"/>
    <w:rsid w:val="00CC2E4F"/>
    <w:rsid w:val="00CC2E7F"/>
    <w:rsid w:val="00CC3DFC"/>
    <w:rsid w:val="00CC3ECD"/>
    <w:rsid w:val="00CC45EF"/>
    <w:rsid w:val="00CC4A62"/>
    <w:rsid w:val="00CC4CBE"/>
    <w:rsid w:val="00CC4F99"/>
    <w:rsid w:val="00CC5B4C"/>
    <w:rsid w:val="00CC653C"/>
    <w:rsid w:val="00CC66C7"/>
    <w:rsid w:val="00CC743F"/>
    <w:rsid w:val="00CC77CE"/>
    <w:rsid w:val="00CC7849"/>
    <w:rsid w:val="00CD03B4"/>
    <w:rsid w:val="00CD07DE"/>
    <w:rsid w:val="00CD0919"/>
    <w:rsid w:val="00CD0B90"/>
    <w:rsid w:val="00CD0BE9"/>
    <w:rsid w:val="00CD0FD8"/>
    <w:rsid w:val="00CD20B7"/>
    <w:rsid w:val="00CD304B"/>
    <w:rsid w:val="00CD33F1"/>
    <w:rsid w:val="00CD37BF"/>
    <w:rsid w:val="00CD3B8D"/>
    <w:rsid w:val="00CD421E"/>
    <w:rsid w:val="00CD47A6"/>
    <w:rsid w:val="00CD4FE2"/>
    <w:rsid w:val="00CD53BE"/>
    <w:rsid w:val="00CD59F1"/>
    <w:rsid w:val="00CD5F53"/>
    <w:rsid w:val="00CD64CA"/>
    <w:rsid w:val="00CD6C03"/>
    <w:rsid w:val="00CD6C27"/>
    <w:rsid w:val="00CD6CEF"/>
    <w:rsid w:val="00CD70A8"/>
    <w:rsid w:val="00CD719E"/>
    <w:rsid w:val="00CD7288"/>
    <w:rsid w:val="00CD72A3"/>
    <w:rsid w:val="00CD78C9"/>
    <w:rsid w:val="00CD790A"/>
    <w:rsid w:val="00CD7921"/>
    <w:rsid w:val="00CD7B88"/>
    <w:rsid w:val="00CD7D20"/>
    <w:rsid w:val="00CD7D68"/>
    <w:rsid w:val="00CD7E7C"/>
    <w:rsid w:val="00CE058B"/>
    <w:rsid w:val="00CE09B1"/>
    <w:rsid w:val="00CE09DB"/>
    <w:rsid w:val="00CE0BBA"/>
    <w:rsid w:val="00CE0F39"/>
    <w:rsid w:val="00CE1327"/>
    <w:rsid w:val="00CE1334"/>
    <w:rsid w:val="00CE1551"/>
    <w:rsid w:val="00CE2144"/>
    <w:rsid w:val="00CE231E"/>
    <w:rsid w:val="00CE2BA0"/>
    <w:rsid w:val="00CE2CBA"/>
    <w:rsid w:val="00CE2D83"/>
    <w:rsid w:val="00CE3149"/>
    <w:rsid w:val="00CE334D"/>
    <w:rsid w:val="00CE335A"/>
    <w:rsid w:val="00CE33E6"/>
    <w:rsid w:val="00CE3406"/>
    <w:rsid w:val="00CE390B"/>
    <w:rsid w:val="00CE4358"/>
    <w:rsid w:val="00CE4636"/>
    <w:rsid w:val="00CE4720"/>
    <w:rsid w:val="00CE476F"/>
    <w:rsid w:val="00CE4CCD"/>
    <w:rsid w:val="00CE5557"/>
    <w:rsid w:val="00CE5762"/>
    <w:rsid w:val="00CE583F"/>
    <w:rsid w:val="00CE5A56"/>
    <w:rsid w:val="00CE5B04"/>
    <w:rsid w:val="00CE5B9D"/>
    <w:rsid w:val="00CE5FC2"/>
    <w:rsid w:val="00CE618B"/>
    <w:rsid w:val="00CE6548"/>
    <w:rsid w:val="00CE67FE"/>
    <w:rsid w:val="00CE69EE"/>
    <w:rsid w:val="00CE6A58"/>
    <w:rsid w:val="00CE6E2C"/>
    <w:rsid w:val="00CE710E"/>
    <w:rsid w:val="00CE7578"/>
    <w:rsid w:val="00CE7683"/>
    <w:rsid w:val="00CE7B2C"/>
    <w:rsid w:val="00CE7D2C"/>
    <w:rsid w:val="00CE7EE1"/>
    <w:rsid w:val="00CF006E"/>
    <w:rsid w:val="00CF00CD"/>
    <w:rsid w:val="00CF0103"/>
    <w:rsid w:val="00CF02E6"/>
    <w:rsid w:val="00CF099E"/>
    <w:rsid w:val="00CF0BAE"/>
    <w:rsid w:val="00CF130D"/>
    <w:rsid w:val="00CF136D"/>
    <w:rsid w:val="00CF2688"/>
    <w:rsid w:val="00CF26C0"/>
    <w:rsid w:val="00CF2A5C"/>
    <w:rsid w:val="00CF2CF9"/>
    <w:rsid w:val="00CF32E7"/>
    <w:rsid w:val="00CF36E3"/>
    <w:rsid w:val="00CF423C"/>
    <w:rsid w:val="00CF4B2F"/>
    <w:rsid w:val="00CF4B52"/>
    <w:rsid w:val="00CF4F30"/>
    <w:rsid w:val="00CF507C"/>
    <w:rsid w:val="00CF50EE"/>
    <w:rsid w:val="00CF5181"/>
    <w:rsid w:val="00CF5497"/>
    <w:rsid w:val="00CF55F5"/>
    <w:rsid w:val="00CF61E0"/>
    <w:rsid w:val="00CF61E5"/>
    <w:rsid w:val="00CF64B7"/>
    <w:rsid w:val="00CF6740"/>
    <w:rsid w:val="00CF69CE"/>
    <w:rsid w:val="00CF6A02"/>
    <w:rsid w:val="00CF6C4D"/>
    <w:rsid w:val="00CF6EDF"/>
    <w:rsid w:val="00CF6F57"/>
    <w:rsid w:val="00CF713C"/>
    <w:rsid w:val="00CF71BD"/>
    <w:rsid w:val="00CF7272"/>
    <w:rsid w:val="00CF734D"/>
    <w:rsid w:val="00CF75AB"/>
    <w:rsid w:val="00CF7602"/>
    <w:rsid w:val="00CF77C1"/>
    <w:rsid w:val="00CF7872"/>
    <w:rsid w:val="00CF798E"/>
    <w:rsid w:val="00CF7A13"/>
    <w:rsid w:val="00CF7B67"/>
    <w:rsid w:val="00CF7E84"/>
    <w:rsid w:val="00D000B6"/>
    <w:rsid w:val="00D0015B"/>
    <w:rsid w:val="00D001F6"/>
    <w:rsid w:val="00D00367"/>
    <w:rsid w:val="00D003F5"/>
    <w:rsid w:val="00D005E1"/>
    <w:rsid w:val="00D00CD1"/>
    <w:rsid w:val="00D00D92"/>
    <w:rsid w:val="00D016D3"/>
    <w:rsid w:val="00D01865"/>
    <w:rsid w:val="00D01B3D"/>
    <w:rsid w:val="00D01ECC"/>
    <w:rsid w:val="00D01F53"/>
    <w:rsid w:val="00D021AB"/>
    <w:rsid w:val="00D026CA"/>
    <w:rsid w:val="00D02C59"/>
    <w:rsid w:val="00D02D71"/>
    <w:rsid w:val="00D02E31"/>
    <w:rsid w:val="00D02EB5"/>
    <w:rsid w:val="00D030A9"/>
    <w:rsid w:val="00D0310E"/>
    <w:rsid w:val="00D03161"/>
    <w:rsid w:val="00D03162"/>
    <w:rsid w:val="00D03211"/>
    <w:rsid w:val="00D036B4"/>
    <w:rsid w:val="00D03793"/>
    <w:rsid w:val="00D0418B"/>
    <w:rsid w:val="00D0428F"/>
    <w:rsid w:val="00D0466E"/>
    <w:rsid w:val="00D04749"/>
    <w:rsid w:val="00D047A9"/>
    <w:rsid w:val="00D04865"/>
    <w:rsid w:val="00D0487C"/>
    <w:rsid w:val="00D0489B"/>
    <w:rsid w:val="00D048F1"/>
    <w:rsid w:val="00D04CA5"/>
    <w:rsid w:val="00D04D3C"/>
    <w:rsid w:val="00D04F04"/>
    <w:rsid w:val="00D05141"/>
    <w:rsid w:val="00D052A0"/>
    <w:rsid w:val="00D0585B"/>
    <w:rsid w:val="00D05AA4"/>
    <w:rsid w:val="00D0663D"/>
    <w:rsid w:val="00D06C48"/>
    <w:rsid w:val="00D06D92"/>
    <w:rsid w:val="00D0707B"/>
    <w:rsid w:val="00D07111"/>
    <w:rsid w:val="00D076A6"/>
    <w:rsid w:val="00D07AE2"/>
    <w:rsid w:val="00D103E2"/>
    <w:rsid w:val="00D10A77"/>
    <w:rsid w:val="00D10C41"/>
    <w:rsid w:val="00D1185E"/>
    <w:rsid w:val="00D11AE0"/>
    <w:rsid w:val="00D12395"/>
    <w:rsid w:val="00D1275E"/>
    <w:rsid w:val="00D12962"/>
    <w:rsid w:val="00D1296A"/>
    <w:rsid w:val="00D1299C"/>
    <w:rsid w:val="00D12C48"/>
    <w:rsid w:val="00D132A4"/>
    <w:rsid w:val="00D13300"/>
    <w:rsid w:val="00D13A0E"/>
    <w:rsid w:val="00D13A67"/>
    <w:rsid w:val="00D13BE3"/>
    <w:rsid w:val="00D13C42"/>
    <w:rsid w:val="00D13E87"/>
    <w:rsid w:val="00D14074"/>
    <w:rsid w:val="00D14274"/>
    <w:rsid w:val="00D1448F"/>
    <w:rsid w:val="00D14626"/>
    <w:rsid w:val="00D14E49"/>
    <w:rsid w:val="00D152E0"/>
    <w:rsid w:val="00D153E6"/>
    <w:rsid w:val="00D156EA"/>
    <w:rsid w:val="00D15B0B"/>
    <w:rsid w:val="00D15EE9"/>
    <w:rsid w:val="00D1633F"/>
    <w:rsid w:val="00D16472"/>
    <w:rsid w:val="00D164B5"/>
    <w:rsid w:val="00D16A94"/>
    <w:rsid w:val="00D16CA0"/>
    <w:rsid w:val="00D16D92"/>
    <w:rsid w:val="00D16E51"/>
    <w:rsid w:val="00D16E7F"/>
    <w:rsid w:val="00D16F1A"/>
    <w:rsid w:val="00D16F7F"/>
    <w:rsid w:val="00D170DD"/>
    <w:rsid w:val="00D174DA"/>
    <w:rsid w:val="00D17530"/>
    <w:rsid w:val="00D17B75"/>
    <w:rsid w:val="00D20612"/>
    <w:rsid w:val="00D20B75"/>
    <w:rsid w:val="00D20B95"/>
    <w:rsid w:val="00D21267"/>
    <w:rsid w:val="00D2136E"/>
    <w:rsid w:val="00D21537"/>
    <w:rsid w:val="00D2155A"/>
    <w:rsid w:val="00D21E9E"/>
    <w:rsid w:val="00D2205A"/>
    <w:rsid w:val="00D222C4"/>
    <w:rsid w:val="00D22353"/>
    <w:rsid w:val="00D22A0B"/>
    <w:rsid w:val="00D22B80"/>
    <w:rsid w:val="00D230C8"/>
    <w:rsid w:val="00D235C9"/>
    <w:rsid w:val="00D23896"/>
    <w:rsid w:val="00D23C85"/>
    <w:rsid w:val="00D23EB9"/>
    <w:rsid w:val="00D23F12"/>
    <w:rsid w:val="00D24175"/>
    <w:rsid w:val="00D2428C"/>
    <w:rsid w:val="00D2487D"/>
    <w:rsid w:val="00D24B61"/>
    <w:rsid w:val="00D24B8F"/>
    <w:rsid w:val="00D24B9B"/>
    <w:rsid w:val="00D24E80"/>
    <w:rsid w:val="00D25191"/>
    <w:rsid w:val="00D25248"/>
    <w:rsid w:val="00D2542B"/>
    <w:rsid w:val="00D259A8"/>
    <w:rsid w:val="00D25A73"/>
    <w:rsid w:val="00D25AB9"/>
    <w:rsid w:val="00D25AC5"/>
    <w:rsid w:val="00D25ADF"/>
    <w:rsid w:val="00D25BB1"/>
    <w:rsid w:val="00D26019"/>
    <w:rsid w:val="00D2665C"/>
    <w:rsid w:val="00D2676B"/>
    <w:rsid w:val="00D269B5"/>
    <w:rsid w:val="00D26A80"/>
    <w:rsid w:val="00D26D9B"/>
    <w:rsid w:val="00D26EA9"/>
    <w:rsid w:val="00D26EC2"/>
    <w:rsid w:val="00D271C8"/>
    <w:rsid w:val="00D27336"/>
    <w:rsid w:val="00D27A65"/>
    <w:rsid w:val="00D27A78"/>
    <w:rsid w:val="00D27E07"/>
    <w:rsid w:val="00D304A5"/>
    <w:rsid w:val="00D30585"/>
    <w:rsid w:val="00D30667"/>
    <w:rsid w:val="00D30729"/>
    <w:rsid w:val="00D30846"/>
    <w:rsid w:val="00D30A7F"/>
    <w:rsid w:val="00D30F2D"/>
    <w:rsid w:val="00D31077"/>
    <w:rsid w:val="00D31141"/>
    <w:rsid w:val="00D31283"/>
    <w:rsid w:val="00D312D6"/>
    <w:rsid w:val="00D318C9"/>
    <w:rsid w:val="00D319A7"/>
    <w:rsid w:val="00D31B34"/>
    <w:rsid w:val="00D31DAF"/>
    <w:rsid w:val="00D32A57"/>
    <w:rsid w:val="00D32DA9"/>
    <w:rsid w:val="00D330B8"/>
    <w:rsid w:val="00D33630"/>
    <w:rsid w:val="00D3377C"/>
    <w:rsid w:val="00D33B33"/>
    <w:rsid w:val="00D34365"/>
    <w:rsid w:val="00D35014"/>
    <w:rsid w:val="00D355C7"/>
    <w:rsid w:val="00D356CC"/>
    <w:rsid w:val="00D35988"/>
    <w:rsid w:val="00D35FB8"/>
    <w:rsid w:val="00D35FBE"/>
    <w:rsid w:val="00D365A4"/>
    <w:rsid w:val="00D36A3E"/>
    <w:rsid w:val="00D37101"/>
    <w:rsid w:val="00D3742A"/>
    <w:rsid w:val="00D376DF"/>
    <w:rsid w:val="00D402F9"/>
    <w:rsid w:val="00D40880"/>
    <w:rsid w:val="00D4092E"/>
    <w:rsid w:val="00D40933"/>
    <w:rsid w:val="00D40EE9"/>
    <w:rsid w:val="00D4128C"/>
    <w:rsid w:val="00D41459"/>
    <w:rsid w:val="00D41A9D"/>
    <w:rsid w:val="00D41C4E"/>
    <w:rsid w:val="00D41CF7"/>
    <w:rsid w:val="00D42435"/>
    <w:rsid w:val="00D427FF"/>
    <w:rsid w:val="00D43233"/>
    <w:rsid w:val="00D436B0"/>
    <w:rsid w:val="00D444E9"/>
    <w:rsid w:val="00D446A7"/>
    <w:rsid w:val="00D44E55"/>
    <w:rsid w:val="00D4526E"/>
    <w:rsid w:val="00D45368"/>
    <w:rsid w:val="00D45678"/>
    <w:rsid w:val="00D45EB3"/>
    <w:rsid w:val="00D4617A"/>
    <w:rsid w:val="00D4648B"/>
    <w:rsid w:val="00D4655A"/>
    <w:rsid w:val="00D4660F"/>
    <w:rsid w:val="00D46B33"/>
    <w:rsid w:val="00D46EDA"/>
    <w:rsid w:val="00D4744A"/>
    <w:rsid w:val="00D476E7"/>
    <w:rsid w:val="00D50042"/>
    <w:rsid w:val="00D50462"/>
    <w:rsid w:val="00D504B2"/>
    <w:rsid w:val="00D516B0"/>
    <w:rsid w:val="00D51B1C"/>
    <w:rsid w:val="00D52124"/>
    <w:rsid w:val="00D521A0"/>
    <w:rsid w:val="00D52574"/>
    <w:rsid w:val="00D52B10"/>
    <w:rsid w:val="00D52B38"/>
    <w:rsid w:val="00D52BDD"/>
    <w:rsid w:val="00D5318E"/>
    <w:rsid w:val="00D532A5"/>
    <w:rsid w:val="00D53A0D"/>
    <w:rsid w:val="00D53F8B"/>
    <w:rsid w:val="00D547A3"/>
    <w:rsid w:val="00D54999"/>
    <w:rsid w:val="00D54AFC"/>
    <w:rsid w:val="00D55796"/>
    <w:rsid w:val="00D564D1"/>
    <w:rsid w:val="00D56829"/>
    <w:rsid w:val="00D568FA"/>
    <w:rsid w:val="00D56BD3"/>
    <w:rsid w:val="00D56FC4"/>
    <w:rsid w:val="00D57343"/>
    <w:rsid w:val="00D57AED"/>
    <w:rsid w:val="00D57DFC"/>
    <w:rsid w:val="00D60335"/>
    <w:rsid w:val="00D604B0"/>
    <w:rsid w:val="00D60695"/>
    <w:rsid w:val="00D609E6"/>
    <w:rsid w:val="00D6165A"/>
    <w:rsid w:val="00D619C8"/>
    <w:rsid w:val="00D61CBD"/>
    <w:rsid w:val="00D61F27"/>
    <w:rsid w:val="00D62214"/>
    <w:rsid w:val="00D622F3"/>
    <w:rsid w:val="00D62736"/>
    <w:rsid w:val="00D62810"/>
    <w:rsid w:val="00D6290F"/>
    <w:rsid w:val="00D62F71"/>
    <w:rsid w:val="00D63722"/>
    <w:rsid w:val="00D63D91"/>
    <w:rsid w:val="00D63EA0"/>
    <w:rsid w:val="00D64042"/>
    <w:rsid w:val="00D642C1"/>
    <w:rsid w:val="00D645B9"/>
    <w:rsid w:val="00D645E0"/>
    <w:rsid w:val="00D646C8"/>
    <w:rsid w:val="00D654AC"/>
    <w:rsid w:val="00D654AE"/>
    <w:rsid w:val="00D655CE"/>
    <w:rsid w:val="00D656C7"/>
    <w:rsid w:val="00D65989"/>
    <w:rsid w:val="00D65D0F"/>
    <w:rsid w:val="00D65E91"/>
    <w:rsid w:val="00D66508"/>
    <w:rsid w:val="00D667DC"/>
    <w:rsid w:val="00D668E8"/>
    <w:rsid w:val="00D66D26"/>
    <w:rsid w:val="00D66EB2"/>
    <w:rsid w:val="00D66F36"/>
    <w:rsid w:val="00D67512"/>
    <w:rsid w:val="00D67BB0"/>
    <w:rsid w:val="00D67D2D"/>
    <w:rsid w:val="00D70212"/>
    <w:rsid w:val="00D703E5"/>
    <w:rsid w:val="00D70863"/>
    <w:rsid w:val="00D70E9F"/>
    <w:rsid w:val="00D71CEF"/>
    <w:rsid w:val="00D71FDC"/>
    <w:rsid w:val="00D7206D"/>
    <w:rsid w:val="00D720BC"/>
    <w:rsid w:val="00D722C0"/>
    <w:rsid w:val="00D72398"/>
    <w:rsid w:val="00D726E5"/>
    <w:rsid w:val="00D728B4"/>
    <w:rsid w:val="00D72BC7"/>
    <w:rsid w:val="00D72DB8"/>
    <w:rsid w:val="00D72FC4"/>
    <w:rsid w:val="00D73E6B"/>
    <w:rsid w:val="00D73E74"/>
    <w:rsid w:val="00D73EED"/>
    <w:rsid w:val="00D740A8"/>
    <w:rsid w:val="00D74108"/>
    <w:rsid w:val="00D7446C"/>
    <w:rsid w:val="00D74659"/>
    <w:rsid w:val="00D74951"/>
    <w:rsid w:val="00D74FE5"/>
    <w:rsid w:val="00D750B3"/>
    <w:rsid w:val="00D75F95"/>
    <w:rsid w:val="00D764A4"/>
    <w:rsid w:val="00D76CC4"/>
    <w:rsid w:val="00D76E79"/>
    <w:rsid w:val="00D7701A"/>
    <w:rsid w:val="00D77452"/>
    <w:rsid w:val="00D774D8"/>
    <w:rsid w:val="00D80048"/>
    <w:rsid w:val="00D804D4"/>
    <w:rsid w:val="00D80655"/>
    <w:rsid w:val="00D80CC8"/>
    <w:rsid w:val="00D810D5"/>
    <w:rsid w:val="00D816FB"/>
    <w:rsid w:val="00D8214F"/>
    <w:rsid w:val="00D8241B"/>
    <w:rsid w:val="00D825AD"/>
    <w:rsid w:val="00D82FF1"/>
    <w:rsid w:val="00D830BA"/>
    <w:rsid w:val="00D83316"/>
    <w:rsid w:val="00D839BA"/>
    <w:rsid w:val="00D83C08"/>
    <w:rsid w:val="00D84879"/>
    <w:rsid w:val="00D84A54"/>
    <w:rsid w:val="00D855BB"/>
    <w:rsid w:val="00D85CAB"/>
    <w:rsid w:val="00D86184"/>
    <w:rsid w:val="00D86BA1"/>
    <w:rsid w:val="00D87255"/>
    <w:rsid w:val="00D872C7"/>
    <w:rsid w:val="00D87680"/>
    <w:rsid w:val="00D879D3"/>
    <w:rsid w:val="00D87C36"/>
    <w:rsid w:val="00D87FB7"/>
    <w:rsid w:val="00D901D4"/>
    <w:rsid w:val="00D9051E"/>
    <w:rsid w:val="00D9197C"/>
    <w:rsid w:val="00D91C6E"/>
    <w:rsid w:val="00D91D10"/>
    <w:rsid w:val="00D91E7D"/>
    <w:rsid w:val="00D91FF1"/>
    <w:rsid w:val="00D92392"/>
    <w:rsid w:val="00D92435"/>
    <w:rsid w:val="00D92F33"/>
    <w:rsid w:val="00D9344F"/>
    <w:rsid w:val="00D93552"/>
    <w:rsid w:val="00D937C0"/>
    <w:rsid w:val="00D938B2"/>
    <w:rsid w:val="00D93E40"/>
    <w:rsid w:val="00D93F18"/>
    <w:rsid w:val="00D94166"/>
    <w:rsid w:val="00D9437A"/>
    <w:rsid w:val="00D943B4"/>
    <w:rsid w:val="00D94466"/>
    <w:rsid w:val="00D944A3"/>
    <w:rsid w:val="00D94516"/>
    <w:rsid w:val="00D946D6"/>
    <w:rsid w:val="00D94D6E"/>
    <w:rsid w:val="00D95052"/>
    <w:rsid w:val="00D9576F"/>
    <w:rsid w:val="00D95E74"/>
    <w:rsid w:val="00D9615C"/>
    <w:rsid w:val="00D9632A"/>
    <w:rsid w:val="00D96893"/>
    <w:rsid w:val="00D9693A"/>
    <w:rsid w:val="00D9697C"/>
    <w:rsid w:val="00D96D48"/>
    <w:rsid w:val="00D96F0B"/>
    <w:rsid w:val="00D97322"/>
    <w:rsid w:val="00D9799B"/>
    <w:rsid w:val="00D97D49"/>
    <w:rsid w:val="00DA0743"/>
    <w:rsid w:val="00DA07EB"/>
    <w:rsid w:val="00DA0A8F"/>
    <w:rsid w:val="00DA13FF"/>
    <w:rsid w:val="00DA1624"/>
    <w:rsid w:val="00DA1788"/>
    <w:rsid w:val="00DA1FF5"/>
    <w:rsid w:val="00DA22CD"/>
    <w:rsid w:val="00DA2796"/>
    <w:rsid w:val="00DA27D2"/>
    <w:rsid w:val="00DA2E50"/>
    <w:rsid w:val="00DA2EDF"/>
    <w:rsid w:val="00DA34B3"/>
    <w:rsid w:val="00DA3D1D"/>
    <w:rsid w:val="00DA42B9"/>
    <w:rsid w:val="00DA4A21"/>
    <w:rsid w:val="00DA4B84"/>
    <w:rsid w:val="00DA4C49"/>
    <w:rsid w:val="00DA4D33"/>
    <w:rsid w:val="00DA56B1"/>
    <w:rsid w:val="00DA58A6"/>
    <w:rsid w:val="00DA59B9"/>
    <w:rsid w:val="00DA5C24"/>
    <w:rsid w:val="00DA5D46"/>
    <w:rsid w:val="00DA743F"/>
    <w:rsid w:val="00DA757F"/>
    <w:rsid w:val="00DA7AFD"/>
    <w:rsid w:val="00DA7E5A"/>
    <w:rsid w:val="00DB0627"/>
    <w:rsid w:val="00DB07D5"/>
    <w:rsid w:val="00DB0B5C"/>
    <w:rsid w:val="00DB134A"/>
    <w:rsid w:val="00DB16F6"/>
    <w:rsid w:val="00DB2068"/>
    <w:rsid w:val="00DB213F"/>
    <w:rsid w:val="00DB2942"/>
    <w:rsid w:val="00DB2F91"/>
    <w:rsid w:val="00DB32CB"/>
    <w:rsid w:val="00DB4819"/>
    <w:rsid w:val="00DB4838"/>
    <w:rsid w:val="00DB4D60"/>
    <w:rsid w:val="00DB5355"/>
    <w:rsid w:val="00DB6049"/>
    <w:rsid w:val="00DB6276"/>
    <w:rsid w:val="00DB6A1D"/>
    <w:rsid w:val="00DB748F"/>
    <w:rsid w:val="00DB7510"/>
    <w:rsid w:val="00DB78E2"/>
    <w:rsid w:val="00DB7C29"/>
    <w:rsid w:val="00DB7D73"/>
    <w:rsid w:val="00DC01E6"/>
    <w:rsid w:val="00DC0700"/>
    <w:rsid w:val="00DC0AF3"/>
    <w:rsid w:val="00DC0B6A"/>
    <w:rsid w:val="00DC130B"/>
    <w:rsid w:val="00DC152A"/>
    <w:rsid w:val="00DC19D0"/>
    <w:rsid w:val="00DC1CE3"/>
    <w:rsid w:val="00DC21BB"/>
    <w:rsid w:val="00DC22BE"/>
    <w:rsid w:val="00DC255A"/>
    <w:rsid w:val="00DC272E"/>
    <w:rsid w:val="00DC281C"/>
    <w:rsid w:val="00DC2F63"/>
    <w:rsid w:val="00DC3033"/>
    <w:rsid w:val="00DC343E"/>
    <w:rsid w:val="00DC348C"/>
    <w:rsid w:val="00DC34CC"/>
    <w:rsid w:val="00DC39BF"/>
    <w:rsid w:val="00DC3A55"/>
    <w:rsid w:val="00DC3C51"/>
    <w:rsid w:val="00DC3F81"/>
    <w:rsid w:val="00DC4433"/>
    <w:rsid w:val="00DC4513"/>
    <w:rsid w:val="00DC471D"/>
    <w:rsid w:val="00DC4890"/>
    <w:rsid w:val="00DC4E09"/>
    <w:rsid w:val="00DC4EE2"/>
    <w:rsid w:val="00DC5074"/>
    <w:rsid w:val="00DC5249"/>
    <w:rsid w:val="00DC5434"/>
    <w:rsid w:val="00DC59A7"/>
    <w:rsid w:val="00DC5A1F"/>
    <w:rsid w:val="00DC5B4E"/>
    <w:rsid w:val="00DC5C5B"/>
    <w:rsid w:val="00DC6464"/>
    <w:rsid w:val="00DC6D8A"/>
    <w:rsid w:val="00DC6F55"/>
    <w:rsid w:val="00DC7E3B"/>
    <w:rsid w:val="00DD0426"/>
    <w:rsid w:val="00DD0836"/>
    <w:rsid w:val="00DD0C37"/>
    <w:rsid w:val="00DD0C77"/>
    <w:rsid w:val="00DD15BF"/>
    <w:rsid w:val="00DD16F1"/>
    <w:rsid w:val="00DD1FB0"/>
    <w:rsid w:val="00DD22DF"/>
    <w:rsid w:val="00DD27CC"/>
    <w:rsid w:val="00DD2A35"/>
    <w:rsid w:val="00DD3078"/>
    <w:rsid w:val="00DD32E2"/>
    <w:rsid w:val="00DD334E"/>
    <w:rsid w:val="00DD3797"/>
    <w:rsid w:val="00DD3C17"/>
    <w:rsid w:val="00DD3C25"/>
    <w:rsid w:val="00DD3D22"/>
    <w:rsid w:val="00DD3DD2"/>
    <w:rsid w:val="00DD41BB"/>
    <w:rsid w:val="00DD4222"/>
    <w:rsid w:val="00DD444B"/>
    <w:rsid w:val="00DD51E7"/>
    <w:rsid w:val="00DD5588"/>
    <w:rsid w:val="00DD5B56"/>
    <w:rsid w:val="00DD5BC4"/>
    <w:rsid w:val="00DD5C96"/>
    <w:rsid w:val="00DD5E8D"/>
    <w:rsid w:val="00DD60B5"/>
    <w:rsid w:val="00DD6B25"/>
    <w:rsid w:val="00DD7950"/>
    <w:rsid w:val="00DD79B1"/>
    <w:rsid w:val="00DE0733"/>
    <w:rsid w:val="00DE0838"/>
    <w:rsid w:val="00DE11F5"/>
    <w:rsid w:val="00DE1B2B"/>
    <w:rsid w:val="00DE1C17"/>
    <w:rsid w:val="00DE2486"/>
    <w:rsid w:val="00DE2750"/>
    <w:rsid w:val="00DE2F55"/>
    <w:rsid w:val="00DE399D"/>
    <w:rsid w:val="00DE3A07"/>
    <w:rsid w:val="00DE3C08"/>
    <w:rsid w:val="00DE3D17"/>
    <w:rsid w:val="00DE3DC1"/>
    <w:rsid w:val="00DE4005"/>
    <w:rsid w:val="00DE4864"/>
    <w:rsid w:val="00DE48EB"/>
    <w:rsid w:val="00DE4E07"/>
    <w:rsid w:val="00DE4F5C"/>
    <w:rsid w:val="00DE5071"/>
    <w:rsid w:val="00DE5122"/>
    <w:rsid w:val="00DE565B"/>
    <w:rsid w:val="00DE57EE"/>
    <w:rsid w:val="00DE5871"/>
    <w:rsid w:val="00DE6001"/>
    <w:rsid w:val="00DE6383"/>
    <w:rsid w:val="00DE6949"/>
    <w:rsid w:val="00DE69E3"/>
    <w:rsid w:val="00DE6C26"/>
    <w:rsid w:val="00DE6CAA"/>
    <w:rsid w:val="00DE74EB"/>
    <w:rsid w:val="00DE7795"/>
    <w:rsid w:val="00DE78FF"/>
    <w:rsid w:val="00DE7A59"/>
    <w:rsid w:val="00DF013E"/>
    <w:rsid w:val="00DF02BE"/>
    <w:rsid w:val="00DF084E"/>
    <w:rsid w:val="00DF0869"/>
    <w:rsid w:val="00DF1039"/>
    <w:rsid w:val="00DF13B7"/>
    <w:rsid w:val="00DF16C1"/>
    <w:rsid w:val="00DF173C"/>
    <w:rsid w:val="00DF189B"/>
    <w:rsid w:val="00DF18FF"/>
    <w:rsid w:val="00DF1B61"/>
    <w:rsid w:val="00DF20E8"/>
    <w:rsid w:val="00DF21B4"/>
    <w:rsid w:val="00DF22FB"/>
    <w:rsid w:val="00DF24EF"/>
    <w:rsid w:val="00DF29E3"/>
    <w:rsid w:val="00DF2AE0"/>
    <w:rsid w:val="00DF3048"/>
    <w:rsid w:val="00DF34D4"/>
    <w:rsid w:val="00DF3CFB"/>
    <w:rsid w:val="00DF42BB"/>
    <w:rsid w:val="00DF495F"/>
    <w:rsid w:val="00DF4BD1"/>
    <w:rsid w:val="00DF5098"/>
    <w:rsid w:val="00DF5F60"/>
    <w:rsid w:val="00DF5F93"/>
    <w:rsid w:val="00DF6063"/>
    <w:rsid w:val="00DF61DC"/>
    <w:rsid w:val="00DF6633"/>
    <w:rsid w:val="00DF6668"/>
    <w:rsid w:val="00DF6AFA"/>
    <w:rsid w:val="00DF6D83"/>
    <w:rsid w:val="00DF712C"/>
    <w:rsid w:val="00DF7319"/>
    <w:rsid w:val="00DF7425"/>
    <w:rsid w:val="00DF74CA"/>
    <w:rsid w:val="00DF7971"/>
    <w:rsid w:val="00E002A3"/>
    <w:rsid w:val="00E004C6"/>
    <w:rsid w:val="00E0058F"/>
    <w:rsid w:val="00E005E8"/>
    <w:rsid w:val="00E00746"/>
    <w:rsid w:val="00E007EC"/>
    <w:rsid w:val="00E0085D"/>
    <w:rsid w:val="00E009B8"/>
    <w:rsid w:val="00E01073"/>
    <w:rsid w:val="00E01605"/>
    <w:rsid w:val="00E0165A"/>
    <w:rsid w:val="00E016B1"/>
    <w:rsid w:val="00E01927"/>
    <w:rsid w:val="00E01A32"/>
    <w:rsid w:val="00E01D90"/>
    <w:rsid w:val="00E01F24"/>
    <w:rsid w:val="00E020B4"/>
    <w:rsid w:val="00E0271B"/>
    <w:rsid w:val="00E02A6E"/>
    <w:rsid w:val="00E02B7D"/>
    <w:rsid w:val="00E02F39"/>
    <w:rsid w:val="00E03093"/>
    <w:rsid w:val="00E0367A"/>
    <w:rsid w:val="00E03ADE"/>
    <w:rsid w:val="00E04180"/>
    <w:rsid w:val="00E0472D"/>
    <w:rsid w:val="00E047F4"/>
    <w:rsid w:val="00E0496D"/>
    <w:rsid w:val="00E049E7"/>
    <w:rsid w:val="00E04F78"/>
    <w:rsid w:val="00E05277"/>
    <w:rsid w:val="00E0558A"/>
    <w:rsid w:val="00E05944"/>
    <w:rsid w:val="00E0595A"/>
    <w:rsid w:val="00E05ADF"/>
    <w:rsid w:val="00E06557"/>
    <w:rsid w:val="00E065DD"/>
    <w:rsid w:val="00E06860"/>
    <w:rsid w:val="00E06BF9"/>
    <w:rsid w:val="00E06C7B"/>
    <w:rsid w:val="00E06D76"/>
    <w:rsid w:val="00E07158"/>
    <w:rsid w:val="00E0741D"/>
    <w:rsid w:val="00E07ECE"/>
    <w:rsid w:val="00E10518"/>
    <w:rsid w:val="00E1075B"/>
    <w:rsid w:val="00E10994"/>
    <w:rsid w:val="00E10E74"/>
    <w:rsid w:val="00E1105A"/>
    <w:rsid w:val="00E110BC"/>
    <w:rsid w:val="00E11692"/>
    <w:rsid w:val="00E11A75"/>
    <w:rsid w:val="00E11C2A"/>
    <w:rsid w:val="00E12B97"/>
    <w:rsid w:val="00E12BAE"/>
    <w:rsid w:val="00E12EA6"/>
    <w:rsid w:val="00E12F0C"/>
    <w:rsid w:val="00E12F36"/>
    <w:rsid w:val="00E13517"/>
    <w:rsid w:val="00E1352B"/>
    <w:rsid w:val="00E13C21"/>
    <w:rsid w:val="00E13CE8"/>
    <w:rsid w:val="00E13CFA"/>
    <w:rsid w:val="00E13FF0"/>
    <w:rsid w:val="00E143F0"/>
    <w:rsid w:val="00E14442"/>
    <w:rsid w:val="00E144E9"/>
    <w:rsid w:val="00E14689"/>
    <w:rsid w:val="00E146CD"/>
    <w:rsid w:val="00E147C5"/>
    <w:rsid w:val="00E14904"/>
    <w:rsid w:val="00E14B3A"/>
    <w:rsid w:val="00E14DA1"/>
    <w:rsid w:val="00E14EA7"/>
    <w:rsid w:val="00E15364"/>
    <w:rsid w:val="00E15596"/>
    <w:rsid w:val="00E156BD"/>
    <w:rsid w:val="00E15716"/>
    <w:rsid w:val="00E157CC"/>
    <w:rsid w:val="00E159F4"/>
    <w:rsid w:val="00E15DB3"/>
    <w:rsid w:val="00E15EBC"/>
    <w:rsid w:val="00E1622D"/>
    <w:rsid w:val="00E16254"/>
    <w:rsid w:val="00E162E8"/>
    <w:rsid w:val="00E164A6"/>
    <w:rsid w:val="00E164FD"/>
    <w:rsid w:val="00E16C01"/>
    <w:rsid w:val="00E16DFB"/>
    <w:rsid w:val="00E17479"/>
    <w:rsid w:val="00E17557"/>
    <w:rsid w:val="00E17B38"/>
    <w:rsid w:val="00E17D9E"/>
    <w:rsid w:val="00E17DCA"/>
    <w:rsid w:val="00E17DE6"/>
    <w:rsid w:val="00E209C7"/>
    <w:rsid w:val="00E20AA7"/>
    <w:rsid w:val="00E20B96"/>
    <w:rsid w:val="00E20C75"/>
    <w:rsid w:val="00E20C97"/>
    <w:rsid w:val="00E20D58"/>
    <w:rsid w:val="00E21217"/>
    <w:rsid w:val="00E212CA"/>
    <w:rsid w:val="00E212D7"/>
    <w:rsid w:val="00E217B6"/>
    <w:rsid w:val="00E21A00"/>
    <w:rsid w:val="00E21BF2"/>
    <w:rsid w:val="00E22069"/>
    <w:rsid w:val="00E220D6"/>
    <w:rsid w:val="00E2214B"/>
    <w:rsid w:val="00E22438"/>
    <w:rsid w:val="00E2272C"/>
    <w:rsid w:val="00E22916"/>
    <w:rsid w:val="00E22B06"/>
    <w:rsid w:val="00E22DDD"/>
    <w:rsid w:val="00E23509"/>
    <w:rsid w:val="00E2357F"/>
    <w:rsid w:val="00E2364B"/>
    <w:rsid w:val="00E2371C"/>
    <w:rsid w:val="00E23BD7"/>
    <w:rsid w:val="00E24138"/>
    <w:rsid w:val="00E24400"/>
    <w:rsid w:val="00E24D1A"/>
    <w:rsid w:val="00E254F0"/>
    <w:rsid w:val="00E2575C"/>
    <w:rsid w:val="00E258CD"/>
    <w:rsid w:val="00E25F3D"/>
    <w:rsid w:val="00E26190"/>
    <w:rsid w:val="00E26362"/>
    <w:rsid w:val="00E2682D"/>
    <w:rsid w:val="00E269DD"/>
    <w:rsid w:val="00E26A2C"/>
    <w:rsid w:val="00E27B87"/>
    <w:rsid w:val="00E304C4"/>
    <w:rsid w:val="00E30A46"/>
    <w:rsid w:val="00E30D76"/>
    <w:rsid w:val="00E30F36"/>
    <w:rsid w:val="00E31001"/>
    <w:rsid w:val="00E31870"/>
    <w:rsid w:val="00E31BFA"/>
    <w:rsid w:val="00E31C61"/>
    <w:rsid w:val="00E31C8F"/>
    <w:rsid w:val="00E322B1"/>
    <w:rsid w:val="00E328CC"/>
    <w:rsid w:val="00E328DD"/>
    <w:rsid w:val="00E32AF8"/>
    <w:rsid w:val="00E32B10"/>
    <w:rsid w:val="00E32E7E"/>
    <w:rsid w:val="00E32EBD"/>
    <w:rsid w:val="00E33081"/>
    <w:rsid w:val="00E33B9B"/>
    <w:rsid w:val="00E33F76"/>
    <w:rsid w:val="00E344DF"/>
    <w:rsid w:val="00E34556"/>
    <w:rsid w:val="00E34560"/>
    <w:rsid w:val="00E34607"/>
    <w:rsid w:val="00E3487A"/>
    <w:rsid w:val="00E34CDD"/>
    <w:rsid w:val="00E34DAB"/>
    <w:rsid w:val="00E35527"/>
    <w:rsid w:val="00E35597"/>
    <w:rsid w:val="00E35E7D"/>
    <w:rsid w:val="00E35F39"/>
    <w:rsid w:val="00E36562"/>
    <w:rsid w:val="00E3669F"/>
    <w:rsid w:val="00E36B81"/>
    <w:rsid w:val="00E37656"/>
    <w:rsid w:val="00E37F04"/>
    <w:rsid w:val="00E400E4"/>
    <w:rsid w:val="00E40165"/>
    <w:rsid w:val="00E40ACC"/>
    <w:rsid w:val="00E40B87"/>
    <w:rsid w:val="00E4112F"/>
    <w:rsid w:val="00E414EE"/>
    <w:rsid w:val="00E41586"/>
    <w:rsid w:val="00E41A74"/>
    <w:rsid w:val="00E41C0C"/>
    <w:rsid w:val="00E41C42"/>
    <w:rsid w:val="00E422E8"/>
    <w:rsid w:val="00E42BE0"/>
    <w:rsid w:val="00E42D70"/>
    <w:rsid w:val="00E43052"/>
    <w:rsid w:val="00E433B9"/>
    <w:rsid w:val="00E436F9"/>
    <w:rsid w:val="00E4439F"/>
    <w:rsid w:val="00E448ED"/>
    <w:rsid w:val="00E44A52"/>
    <w:rsid w:val="00E44D36"/>
    <w:rsid w:val="00E450FB"/>
    <w:rsid w:val="00E4549C"/>
    <w:rsid w:val="00E45763"/>
    <w:rsid w:val="00E45A0B"/>
    <w:rsid w:val="00E45A97"/>
    <w:rsid w:val="00E45D1C"/>
    <w:rsid w:val="00E45E36"/>
    <w:rsid w:val="00E45FC3"/>
    <w:rsid w:val="00E46889"/>
    <w:rsid w:val="00E46E62"/>
    <w:rsid w:val="00E4711A"/>
    <w:rsid w:val="00E471B2"/>
    <w:rsid w:val="00E47240"/>
    <w:rsid w:val="00E476F6"/>
    <w:rsid w:val="00E47925"/>
    <w:rsid w:val="00E47A80"/>
    <w:rsid w:val="00E47B7B"/>
    <w:rsid w:val="00E50263"/>
    <w:rsid w:val="00E50503"/>
    <w:rsid w:val="00E50771"/>
    <w:rsid w:val="00E509EB"/>
    <w:rsid w:val="00E51484"/>
    <w:rsid w:val="00E514C6"/>
    <w:rsid w:val="00E51E27"/>
    <w:rsid w:val="00E52279"/>
    <w:rsid w:val="00E5264D"/>
    <w:rsid w:val="00E528BE"/>
    <w:rsid w:val="00E53223"/>
    <w:rsid w:val="00E534ED"/>
    <w:rsid w:val="00E5388F"/>
    <w:rsid w:val="00E53B1D"/>
    <w:rsid w:val="00E53BBD"/>
    <w:rsid w:val="00E53D35"/>
    <w:rsid w:val="00E53E84"/>
    <w:rsid w:val="00E544F5"/>
    <w:rsid w:val="00E549F0"/>
    <w:rsid w:val="00E54C5F"/>
    <w:rsid w:val="00E54C9C"/>
    <w:rsid w:val="00E55048"/>
    <w:rsid w:val="00E550A9"/>
    <w:rsid w:val="00E5512E"/>
    <w:rsid w:val="00E556B0"/>
    <w:rsid w:val="00E55722"/>
    <w:rsid w:val="00E557DA"/>
    <w:rsid w:val="00E55899"/>
    <w:rsid w:val="00E5599B"/>
    <w:rsid w:val="00E559BA"/>
    <w:rsid w:val="00E56024"/>
    <w:rsid w:val="00E56118"/>
    <w:rsid w:val="00E574E9"/>
    <w:rsid w:val="00E57770"/>
    <w:rsid w:val="00E577C3"/>
    <w:rsid w:val="00E57865"/>
    <w:rsid w:val="00E60563"/>
    <w:rsid w:val="00E605C8"/>
    <w:rsid w:val="00E60629"/>
    <w:rsid w:val="00E6065C"/>
    <w:rsid w:val="00E60735"/>
    <w:rsid w:val="00E60D17"/>
    <w:rsid w:val="00E618F7"/>
    <w:rsid w:val="00E6208A"/>
    <w:rsid w:val="00E6270B"/>
    <w:rsid w:val="00E6284C"/>
    <w:rsid w:val="00E62EF1"/>
    <w:rsid w:val="00E631C9"/>
    <w:rsid w:val="00E63312"/>
    <w:rsid w:val="00E63AE8"/>
    <w:rsid w:val="00E63FA4"/>
    <w:rsid w:val="00E640AC"/>
    <w:rsid w:val="00E64593"/>
    <w:rsid w:val="00E64BEA"/>
    <w:rsid w:val="00E64D84"/>
    <w:rsid w:val="00E6510B"/>
    <w:rsid w:val="00E658C3"/>
    <w:rsid w:val="00E65C5E"/>
    <w:rsid w:val="00E65EA7"/>
    <w:rsid w:val="00E65FA3"/>
    <w:rsid w:val="00E660D0"/>
    <w:rsid w:val="00E663E6"/>
    <w:rsid w:val="00E664B3"/>
    <w:rsid w:val="00E66A8B"/>
    <w:rsid w:val="00E66CFB"/>
    <w:rsid w:val="00E66D5F"/>
    <w:rsid w:val="00E66DBD"/>
    <w:rsid w:val="00E67292"/>
    <w:rsid w:val="00E67326"/>
    <w:rsid w:val="00E673AC"/>
    <w:rsid w:val="00E67945"/>
    <w:rsid w:val="00E70061"/>
    <w:rsid w:val="00E701FD"/>
    <w:rsid w:val="00E702B2"/>
    <w:rsid w:val="00E702C6"/>
    <w:rsid w:val="00E705FC"/>
    <w:rsid w:val="00E70633"/>
    <w:rsid w:val="00E70795"/>
    <w:rsid w:val="00E70B2E"/>
    <w:rsid w:val="00E70CA5"/>
    <w:rsid w:val="00E70CD8"/>
    <w:rsid w:val="00E71084"/>
    <w:rsid w:val="00E711CC"/>
    <w:rsid w:val="00E711DA"/>
    <w:rsid w:val="00E71332"/>
    <w:rsid w:val="00E71442"/>
    <w:rsid w:val="00E71535"/>
    <w:rsid w:val="00E716BA"/>
    <w:rsid w:val="00E71708"/>
    <w:rsid w:val="00E720C2"/>
    <w:rsid w:val="00E72421"/>
    <w:rsid w:val="00E725BE"/>
    <w:rsid w:val="00E72BE8"/>
    <w:rsid w:val="00E72EF2"/>
    <w:rsid w:val="00E72F6C"/>
    <w:rsid w:val="00E72FB3"/>
    <w:rsid w:val="00E7328E"/>
    <w:rsid w:val="00E733F5"/>
    <w:rsid w:val="00E7369D"/>
    <w:rsid w:val="00E73FF3"/>
    <w:rsid w:val="00E7406F"/>
    <w:rsid w:val="00E74632"/>
    <w:rsid w:val="00E7472B"/>
    <w:rsid w:val="00E749EB"/>
    <w:rsid w:val="00E752F1"/>
    <w:rsid w:val="00E75396"/>
    <w:rsid w:val="00E759C3"/>
    <w:rsid w:val="00E75B52"/>
    <w:rsid w:val="00E75C0A"/>
    <w:rsid w:val="00E75FCD"/>
    <w:rsid w:val="00E75FF1"/>
    <w:rsid w:val="00E760A6"/>
    <w:rsid w:val="00E76780"/>
    <w:rsid w:val="00E7699A"/>
    <w:rsid w:val="00E76B76"/>
    <w:rsid w:val="00E772B0"/>
    <w:rsid w:val="00E7746A"/>
    <w:rsid w:val="00E776C6"/>
    <w:rsid w:val="00E801ED"/>
    <w:rsid w:val="00E80425"/>
    <w:rsid w:val="00E80EE7"/>
    <w:rsid w:val="00E816B8"/>
    <w:rsid w:val="00E81A0C"/>
    <w:rsid w:val="00E81AFE"/>
    <w:rsid w:val="00E8209D"/>
    <w:rsid w:val="00E82AA3"/>
    <w:rsid w:val="00E82B97"/>
    <w:rsid w:val="00E82C4F"/>
    <w:rsid w:val="00E82E9F"/>
    <w:rsid w:val="00E82FDC"/>
    <w:rsid w:val="00E830B7"/>
    <w:rsid w:val="00E83152"/>
    <w:rsid w:val="00E8319E"/>
    <w:rsid w:val="00E83967"/>
    <w:rsid w:val="00E83BF0"/>
    <w:rsid w:val="00E847D9"/>
    <w:rsid w:val="00E84A65"/>
    <w:rsid w:val="00E84EF9"/>
    <w:rsid w:val="00E85646"/>
    <w:rsid w:val="00E8696C"/>
    <w:rsid w:val="00E86BB9"/>
    <w:rsid w:val="00E86BC9"/>
    <w:rsid w:val="00E86C17"/>
    <w:rsid w:val="00E8754B"/>
    <w:rsid w:val="00E8764C"/>
    <w:rsid w:val="00E877ED"/>
    <w:rsid w:val="00E87BDF"/>
    <w:rsid w:val="00E87D4C"/>
    <w:rsid w:val="00E87EA3"/>
    <w:rsid w:val="00E87F10"/>
    <w:rsid w:val="00E900BF"/>
    <w:rsid w:val="00E905D7"/>
    <w:rsid w:val="00E906EB"/>
    <w:rsid w:val="00E908E9"/>
    <w:rsid w:val="00E90B34"/>
    <w:rsid w:val="00E90E0D"/>
    <w:rsid w:val="00E90E2C"/>
    <w:rsid w:val="00E911C6"/>
    <w:rsid w:val="00E91208"/>
    <w:rsid w:val="00E91BAE"/>
    <w:rsid w:val="00E91ECC"/>
    <w:rsid w:val="00E91F85"/>
    <w:rsid w:val="00E92806"/>
    <w:rsid w:val="00E92DF3"/>
    <w:rsid w:val="00E92FC3"/>
    <w:rsid w:val="00E93918"/>
    <w:rsid w:val="00E93D51"/>
    <w:rsid w:val="00E93DAF"/>
    <w:rsid w:val="00E93E97"/>
    <w:rsid w:val="00E943BA"/>
    <w:rsid w:val="00E94536"/>
    <w:rsid w:val="00E94B92"/>
    <w:rsid w:val="00E94E0F"/>
    <w:rsid w:val="00E9506D"/>
    <w:rsid w:val="00E951EC"/>
    <w:rsid w:val="00E95503"/>
    <w:rsid w:val="00E9556B"/>
    <w:rsid w:val="00E95817"/>
    <w:rsid w:val="00E95E83"/>
    <w:rsid w:val="00E962B0"/>
    <w:rsid w:val="00E96A29"/>
    <w:rsid w:val="00E97D4B"/>
    <w:rsid w:val="00E97E02"/>
    <w:rsid w:val="00EA00A2"/>
    <w:rsid w:val="00EA00AD"/>
    <w:rsid w:val="00EA0563"/>
    <w:rsid w:val="00EA06BD"/>
    <w:rsid w:val="00EA07C6"/>
    <w:rsid w:val="00EA0BB6"/>
    <w:rsid w:val="00EA0E54"/>
    <w:rsid w:val="00EA1702"/>
    <w:rsid w:val="00EA1F45"/>
    <w:rsid w:val="00EA25AC"/>
    <w:rsid w:val="00EA2667"/>
    <w:rsid w:val="00EA3175"/>
    <w:rsid w:val="00EA3247"/>
    <w:rsid w:val="00EA340D"/>
    <w:rsid w:val="00EA3567"/>
    <w:rsid w:val="00EA389F"/>
    <w:rsid w:val="00EA3C60"/>
    <w:rsid w:val="00EA41B2"/>
    <w:rsid w:val="00EA42FF"/>
    <w:rsid w:val="00EA43BC"/>
    <w:rsid w:val="00EA4996"/>
    <w:rsid w:val="00EA5C05"/>
    <w:rsid w:val="00EA5D46"/>
    <w:rsid w:val="00EA5EF0"/>
    <w:rsid w:val="00EA5F34"/>
    <w:rsid w:val="00EA600B"/>
    <w:rsid w:val="00EA6407"/>
    <w:rsid w:val="00EA6651"/>
    <w:rsid w:val="00EA6BD7"/>
    <w:rsid w:val="00EA6F7E"/>
    <w:rsid w:val="00EA70DA"/>
    <w:rsid w:val="00EA734B"/>
    <w:rsid w:val="00EA7CEB"/>
    <w:rsid w:val="00EA7E68"/>
    <w:rsid w:val="00EB023D"/>
    <w:rsid w:val="00EB05CF"/>
    <w:rsid w:val="00EB08F5"/>
    <w:rsid w:val="00EB1769"/>
    <w:rsid w:val="00EB18CB"/>
    <w:rsid w:val="00EB1DC6"/>
    <w:rsid w:val="00EB21C1"/>
    <w:rsid w:val="00EB2283"/>
    <w:rsid w:val="00EB2482"/>
    <w:rsid w:val="00EB253B"/>
    <w:rsid w:val="00EB25D2"/>
    <w:rsid w:val="00EB271A"/>
    <w:rsid w:val="00EB31DA"/>
    <w:rsid w:val="00EB33D1"/>
    <w:rsid w:val="00EB34E3"/>
    <w:rsid w:val="00EB34E6"/>
    <w:rsid w:val="00EB3753"/>
    <w:rsid w:val="00EB37C2"/>
    <w:rsid w:val="00EB3801"/>
    <w:rsid w:val="00EB385C"/>
    <w:rsid w:val="00EB43EF"/>
    <w:rsid w:val="00EB44A9"/>
    <w:rsid w:val="00EB4A39"/>
    <w:rsid w:val="00EB5030"/>
    <w:rsid w:val="00EB50F7"/>
    <w:rsid w:val="00EB51EE"/>
    <w:rsid w:val="00EB5227"/>
    <w:rsid w:val="00EB52F4"/>
    <w:rsid w:val="00EB5401"/>
    <w:rsid w:val="00EB553A"/>
    <w:rsid w:val="00EB580A"/>
    <w:rsid w:val="00EB5865"/>
    <w:rsid w:val="00EB59DB"/>
    <w:rsid w:val="00EB5B8B"/>
    <w:rsid w:val="00EB5C8B"/>
    <w:rsid w:val="00EB5E8F"/>
    <w:rsid w:val="00EB6023"/>
    <w:rsid w:val="00EB6F42"/>
    <w:rsid w:val="00EB6F70"/>
    <w:rsid w:val="00EB715D"/>
    <w:rsid w:val="00EB7F1F"/>
    <w:rsid w:val="00EC0C78"/>
    <w:rsid w:val="00EC10C9"/>
    <w:rsid w:val="00EC12AF"/>
    <w:rsid w:val="00EC14D4"/>
    <w:rsid w:val="00EC1EEF"/>
    <w:rsid w:val="00EC2163"/>
    <w:rsid w:val="00EC22DA"/>
    <w:rsid w:val="00EC2542"/>
    <w:rsid w:val="00EC273D"/>
    <w:rsid w:val="00EC28E8"/>
    <w:rsid w:val="00EC2AA8"/>
    <w:rsid w:val="00EC2BED"/>
    <w:rsid w:val="00EC34DA"/>
    <w:rsid w:val="00EC3CBC"/>
    <w:rsid w:val="00EC40DD"/>
    <w:rsid w:val="00EC4B93"/>
    <w:rsid w:val="00EC5339"/>
    <w:rsid w:val="00EC55B4"/>
    <w:rsid w:val="00EC57D7"/>
    <w:rsid w:val="00EC57DA"/>
    <w:rsid w:val="00EC5D95"/>
    <w:rsid w:val="00EC5E79"/>
    <w:rsid w:val="00EC6079"/>
    <w:rsid w:val="00EC6BB5"/>
    <w:rsid w:val="00EC6C9D"/>
    <w:rsid w:val="00EC6F60"/>
    <w:rsid w:val="00EC7022"/>
    <w:rsid w:val="00ED004C"/>
    <w:rsid w:val="00ED005A"/>
    <w:rsid w:val="00ED0425"/>
    <w:rsid w:val="00ED0CDB"/>
    <w:rsid w:val="00ED0D5D"/>
    <w:rsid w:val="00ED1178"/>
    <w:rsid w:val="00ED1880"/>
    <w:rsid w:val="00ED18E6"/>
    <w:rsid w:val="00ED19DC"/>
    <w:rsid w:val="00ED1DC7"/>
    <w:rsid w:val="00ED211D"/>
    <w:rsid w:val="00ED230C"/>
    <w:rsid w:val="00ED25ED"/>
    <w:rsid w:val="00ED2A97"/>
    <w:rsid w:val="00ED2BFF"/>
    <w:rsid w:val="00ED2F91"/>
    <w:rsid w:val="00ED306A"/>
    <w:rsid w:val="00ED3AB0"/>
    <w:rsid w:val="00ED3BD6"/>
    <w:rsid w:val="00ED41EA"/>
    <w:rsid w:val="00ED48F0"/>
    <w:rsid w:val="00ED5015"/>
    <w:rsid w:val="00ED504E"/>
    <w:rsid w:val="00ED549F"/>
    <w:rsid w:val="00ED57F9"/>
    <w:rsid w:val="00ED5BCC"/>
    <w:rsid w:val="00ED65C9"/>
    <w:rsid w:val="00ED67DE"/>
    <w:rsid w:val="00ED6994"/>
    <w:rsid w:val="00ED6B99"/>
    <w:rsid w:val="00ED6E51"/>
    <w:rsid w:val="00ED6F27"/>
    <w:rsid w:val="00ED7481"/>
    <w:rsid w:val="00ED7879"/>
    <w:rsid w:val="00ED7E45"/>
    <w:rsid w:val="00EE05FD"/>
    <w:rsid w:val="00EE0609"/>
    <w:rsid w:val="00EE0BDF"/>
    <w:rsid w:val="00EE0F31"/>
    <w:rsid w:val="00EE10FE"/>
    <w:rsid w:val="00EE11C7"/>
    <w:rsid w:val="00EE12EB"/>
    <w:rsid w:val="00EE12EF"/>
    <w:rsid w:val="00EE1712"/>
    <w:rsid w:val="00EE1B63"/>
    <w:rsid w:val="00EE2091"/>
    <w:rsid w:val="00EE2804"/>
    <w:rsid w:val="00EE2D5A"/>
    <w:rsid w:val="00EE304D"/>
    <w:rsid w:val="00EE3054"/>
    <w:rsid w:val="00EE3474"/>
    <w:rsid w:val="00EE35C9"/>
    <w:rsid w:val="00EE3B99"/>
    <w:rsid w:val="00EE3D18"/>
    <w:rsid w:val="00EE405E"/>
    <w:rsid w:val="00EE4206"/>
    <w:rsid w:val="00EE46EB"/>
    <w:rsid w:val="00EE4A5C"/>
    <w:rsid w:val="00EE50DB"/>
    <w:rsid w:val="00EE51E3"/>
    <w:rsid w:val="00EE5291"/>
    <w:rsid w:val="00EE55F9"/>
    <w:rsid w:val="00EE55FA"/>
    <w:rsid w:val="00EE5616"/>
    <w:rsid w:val="00EE566B"/>
    <w:rsid w:val="00EE57C6"/>
    <w:rsid w:val="00EE5A21"/>
    <w:rsid w:val="00EE5E47"/>
    <w:rsid w:val="00EE68FC"/>
    <w:rsid w:val="00EE6CAC"/>
    <w:rsid w:val="00EE6EFE"/>
    <w:rsid w:val="00EE7D69"/>
    <w:rsid w:val="00EF0048"/>
    <w:rsid w:val="00EF01D6"/>
    <w:rsid w:val="00EF0DE6"/>
    <w:rsid w:val="00EF0F55"/>
    <w:rsid w:val="00EF0FC5"/>
    <w:rsid w:val="00EF1293"/>
    <w:rsid w:val="00EF13FD"/>
    <w:rsid w:val="00EF1716"/>
    <w:rsid w:val="00EF1FE6"/>
    <w:rsid w:val="00EF2140"/>
    <w:rsid w:val="00EF2235"/>
    <w:rsid w:val="00EF25BE"/>
    <w:rsid w:val="00EF2630"/>
    <w:rsid w:val="00EF2871"/>
    <w:rsid w:val="00EF29BA"/>
    <w:rsid w:val="00EF2ACD"/>
    <w:rsid w:val="00EF30A2"/>
    <w:rsid w:val="00EF32EF"/>
    <w:rsid w:val="00EF3C91"/>
    <w:rsid w:val="00EF3D22"/>
    <w:rsid w:val="00EF3DB1"/>
    <w:rsid w:val="00EF3EB0"/>
    <w:rsid w:val="00EF3F0B"/>
    <w:rsid w:val="00EF4069"/>
    <w:rsid w:val="00EF4DAB"/>
    <w:rsid w:val="00EF503D"/>
    <w:rsid w:val="00EF507F"/>
    <w:rsid w:val="00EF59E8"/>
    <w:rsid w:val="00EF5FD4"/>
    <w:rsid w:val="00EF650D"/>
    <w:rsid w:val="00EF68AB"/>
    <w:rsid w:val="00EF6B47"/>
    <w:rsid w:val="00EF6BE5"/>
    <w:rsid w:val="00EF6CF7"/>
    <w:rsid w:val="00EF6F9B"/>
    <w:rsid w:val="00EF70C5"/>
    <w:rsid w:val="00EF7194"/>
    <w:rsid w:val="00EF7CD1"/>
    <w:rsid w:val="00EF7CD8"/>
    <w:rsid w:val="00F0016E"/>
    <w:rsid w:val="00F0032F"/>
    <w:rsid w:val="00F00409"/>
    <w:rsid w:val="00F00504"/>
    <w:rsid w:val="00F00604"/>
    <w:rsid w:val="00F00965"/>
    <w:rsid w:val="00F009C9"/>
    <w:rsid w:val="00F00B60"/>
    <w:rsid w:val="00F00FA4"/>
    <w:rsid w:val="00F0120F"/>
    <w:rsid w:val="00F0179C"/>
    <w:rsid w:val="00F01933"/>
    <w:rsid w:val="00F01B89"/>
    <w:rsid w:val="00F01DD4"/>
    <w:rsid w:val="00F02158"/>
    <w:rsid w:val="00F02195"/>
    <w:rsid w:val="00F02225"/>
    <w:rsid w:val="00F029A3"/>
    <w:rsid w:val="00F02A6E"/>
    <w:rsid w:val="00F02ACE"/>
    <w:rsid w:val="00F032C3"/>
    <w:rsid w:val="00F03755"/>
    <w:rsid w:val="00F0394F"/>
    <w:rsid w:val="00F03E6C"/>
    <w:rsid w:val="00F04105"/>
    <w:rsid w:val="00F04DAA"/>
    <w:rsid w:val="00F04E39"/>
    <w:rsid w:val="00F0504B"/>
    <w:rsid w:val="00F05970"/>
    <w:rsid w:val="00F05F5A"/>
    <w:rsid w:val="00F06035"/>
    <w:rsid w:val="00F063A7"/>
    <w:rsid w:val="00F06B87"/>
    <w:rsid w:val="00F06D5A"/>
    <w:rsid w:val="00F0718A"/>
    <w:rsid w:val="00F073AF"/>
    <w:rsid w:val="00F074EF"/>
    <w:rsid w:val="00F07515"/>
    <w:rsid w:val="00F07516"/>
    <w:rsid w:val="00F07627"/>
    <w:rsid w:val="00F07B18"/>
    <w:rsid w:val="00F10556"/>
    <w:rsid w:val="00F1085D"/>
    <w:rsid w:val="00F109BF"/>
    <w:rsid w:val="00F10AFE"/>
    <w:rsid w:val="00F10DB3"/>
    <w:rsid w:val="00F11016"/>
    <w:rsid w:val="00F11300"/>
    <w:rsid w:val="00F115B8"/>
    <w:rsid w:val="00F11611"/>
    <w:rsid w:val="00F11818"/>
    <w:rsid w:val="00F11C7B"/>
    <w:rsid w:val="00F11FBE"/>
    <w:rsid w:val="00F123B9"/>
    <w:rsid w:val="00F12868"/>
    <w:rsid w:val="00F1296A"/>
    <w:rsid w:val="00F12BCA"/>
    <w:rsid w:val="00F12DD6"/>
    <w:rsid w:val="00F12EC6"/>
    <w:rsid w:val="00F12FBC"/>
    <w:rsid w:val="00F1322C"/>
    <w:rsid w:val="00F133EF"/>
    <w:rsid w:val="00F1373E"/>
    <w:rsid w:val="00F137A2"/>
    <w:rsid w:val="00F13A60"/>
    <w:rsid w:val="00F13ABE"/>
    <w:rsid w:val="00F13BAC"/>
    <w:rsid w:val="00F13FEA"/>
    <w:rsid w:val="00F1420B"/>
    <w:rsid w:val="00F14332"/>
    <w:rsid w:val="00F14BC4"/>
    <w:rsid w:val="00F14E7B"/>
    <w:rsid w:val="00F1521C"/>
    <w:rsid w:val="00F15E29"/>
    <w:rsid w:val="00F15F02"/>
    <w:rsid w:val="00F1607C"/>
    <w:rsid w:val="00F16265"/>
    <w:rsid w:val="00F16385"/>
    <w:rsid w:val="00F164DD"/>
    <w:rsid w:val="00F16D95"/>
    <w:rsid w:val="00F16F98"/>
    <w:rsid w:val="00F172F8"/>
    <w:rsid w:val="00F175F1"/>
    <w:rsid w:val="00F17929"/>
    <w:rsid w:val="00F17AC7"/>
    <w:rsid w:val="00F17C36"/>
    <w:rsid w:val="00F17FA5"/>
    <w:rsid w:val="00F2054D"/>
    <w:rsid w:val="00F20E8C"/>
    <w:rsid w:val="00F2115E"/>
    <w:rsid w:val="00F2125A"/>
    <w:rsid w:val="00F21F12"/>
    <w:rsid w:val="00F21F6D"/>
    <w:rsid w:val="00F2224C"/>
    <w:rsid w:val="00F2267C"/>
    <w:rsid w:val="00F226EA"/>
    <w:rsid w:val="00F22889"/>
    <w:rsid w:val="00F22A0B"/>
    <w:rsid w:val="00F23053"/>
    <w:rsid w:val="00F231D7"/>
    <w:rsid w:val="00F23BBE"/>
    <w:rsid w:val="00F23D3B"/>
    <w:rsid w:val="00F23E32"/>
    <w:rsid w:val="00F23E34"/>
    <w:rsid w:val="00F23FC2"/>
    <w:rsid w:val="00F24585"/>
    <w:rsid w:val="00F24853"/>
    <w:rsid w:val="00F24BC5"/>
    <w:rsid w:val="00F24F57"/>
    <w:rsid w:val="00F25499"/>
    <w:rsid w:val="00F25694"/>
    <w:rsid w:val="00F256DD"/>
    <w:rsid w:val="00F25C24"/>
    <w:rsid w:val="00F25C87"/>
    <w:rsid w:val="00F25F25"/>
    <w:rsid w:val="00F264E1"/>
    <w:rsid w:val="00F26934"/>
    <w:rsid w:val="00F26AA3"/>
    <w:rsid w:val="00F26AC5"/>
    <w:rsid w:val="00F26D74"/>
    <w:rsid w:val="00F26DD4"/>
    <w:rsid w:val="00F270DB"/>
    <w:rsid w:val="00F2767E"/>
    <w:rsid w:val="00F27B4F"/>
    <w:rsid w:val="00F27D4B"/>
    <w:rsid w:val="00F30063"/>
    <w:rsid w:val="00F305B6"/>
    <w:rsid w:val="00F3099E"/>
    <w:rsid w:val="00F30BB6"/>
    <w:rsid w:val="00F30CAB"/>
    <w:rsid w:val="00F31186"/>
    <w:rsid w:val="00F31387"/>
    <w:rsid w:val="00F31761"/>
    <w:rsid w:val="00F31823"/>
    <w:rsid w:val="00F31A15"/>
    <w:rsid w:val="00F32252"/>
    <w:rsid w:val="00F32360"/>
    <w:rsid w:val="00F328BF"/>
    <w:rsid w:val="00F32E21"/>
    <w:rsid w:val="00F32EB6"/>
    <w:rsid w:val="00F33517"/>
    <w:rsid w:val="00F3371F"/>
    <w:rsid w:val="00F33865"/>
    <w:rsid w:val="00F33B08"/>
    <w:rsid w:val="00F33F59"/>
    <w:rsid w:val="00F3443A"/>
    <w:rsid w:val="00F349DE"/>
    <w:rsid w:val="00F34A3B"/>
    <w:rsid w:val="00F34B5A"/>
    <w:rsid w:val="00F34F3B"/>
    <w:rsid w:val="00F34F52"/>
    <w:rsid w:val="00F353A2"/>
    <w:rsid w:val="00F354A5"/>
    <w:rsid w:val="00F35A5A"/>
    <w:rsid w:val="00F35EE1"/>
    <w:rsid w:val="00F35F30"/>
    <w:rsid w:val="00F36954"/>
    <w:rsid w:val="00F36CDA"/>
    <w:rsid w:val="00F37732"/>
    <w:rsid w:val="00F3797D"/>
    <w:rsid w:val="00F37A0D"/>
    <w:rsid w:val="00F37C93"/>
    <w:rsid w:val="00F37E08"/>
    <w:rsid w:val="00F37F2C"/>
    <w:rsid w:val="00F400EE"/>
    <w:rsid w:val="00F4012D"/>
    <w:rsid w:val="00F4073D"/>
    <w:rsid w:val="00F408C9"/>
    <w:rsid w:val="00F409D1"/>
    <w:rsid w:val="00F40AB8"/>
    <w:rsid w:val="00F40AF6"/>
    <w:rsid w:val="00F41296"/>
    <w:rsid w:val="00F4137D"/>
    <w:rsid w:val="00F41808"/>
    <w:rsid w:val="00F42349"/>
    <w:rsid w:val="00F42396"/>
    <w:rsid w:val="00F42555"/>
    <w:rsid w:val="00F42622"/>
    <w:rsid w:val="00F42627"/>
    <w:rsid w:val="00F42A67"/>
    <w:rsid w:val="00F42AFF"/>
    <w:rsid w:val="00F42F2D"/>
    <w:rsid w:val="00F43094"/>
    <w:rsid w:val="00F431AE"/>
    <w:rsid w:val="00F431BF"/>
    <w:rsid w:val="00F4374D"/>
    <w:rsid w:val="00F439DE"/>
    <w:rsid w:val="00F43AAD"/>
    <w:rsid w:val="00F43CD7"/>
    <w:rsid w:val="00F441DD"/>
    <w:rsid w:val="00F44AD5"/>
    <w:rsid w:val="00F44D50"/>
    <w:rsid w:val="00F45294"/>
    <w:rsid w:val="00F453CB"/>
    <w:rsid w:val="00F45E4C"/>
    <w:rsid w:val="00F460CD"/>
    <w:rsid w:val="00F462F4"/>
    <w:rsid w:val="00F464A3"/>
    <w:rsid w:val="00F46C5D"/>
    <w:rsid w:val="00F46C77"/>
    <w:rsid w:val="00F46CD8"/>
    <w:rsid w:val="00F47126"/>
    <w:rsid w:val="00F472D0"/>
    <w:rsid w:val="00F4756A"/>
    <w:rsid w:val="00F47A3E"/>
    <w:rsid w:val="00F47B1B"/>
    <w:rsid w:val="00F5027B"/>
    <w:rsid w:val="00F50396"/>
    <w:rsid w:val="00F50964"/>
    <w:rsid w:val="00F50E67"/>
    <w:rsid w:val="00F513C3"/>
    <w:rsid w:val="00F513CA"/>
    <w:rsid w:val="00F51406"/>
    <w:rsid w:val="00F515A5"/>
    <w:rsid w:val="00F51B80"/>
    <w:rsid w:val="00F51EA1"/>
    <w:rsid w:val="00F52072"/>
    <w:rsid w:val="00F52254"/>
    <w:rsid w:val="00F52420"/>
    <w:rsid w:val="00F5275A"/>
    <w:rsid w:val="00F52E5D"/>
    <w:rsid w:val="00F538E5"/>
    <w:rsid w:val="00F539AF"/>
    <w:rsid w:val="00F53C43"/>
    <w:rsid w:val="00F53EA7"/>
    <w:rsid w:val="00F53FCB"/>
    <w:rsid w:val="00F54162"/>
    <w:rsid w:val="00F54A86"/>
    <w:rsid w:val="00F54C3F"/>
    <w:rsid w:val="00F5502D"/>
    <w:rsid w:val="00F557BC"/>
    <w:rsid w:val="00F56670"/>
    <w:rsid w:val="00F56B83"/>
    <w:rsid w:val="00F56F21"/>
    <w:rsid w:val="00F573BB"/>
    <w:rsid w:val="00F573EF"/>
    <w:rsid w:val="00F5746F"/>
    <w:rsid w:val="00F57C08"/>
    <w:rsid w:val="00F600CA"/>
    <w:rsid w:val="00F603B2"/>
    <w:rsid w:val="00F619F5"/>
    <w:rsid w:val="00F61CEA"/>
    <w:rsid w:val="00F622B6"/>
    <w:rsid w:val="00F626E4"/>
    <w:rsid w:val="00F62CFE"/>
    <w:rsid w:val="00F62E3E"/>
    <w:rsid w:val="00F6315F"/>
    <w:rsid w:val="00F632F4"/>
    <w:rsid w:val="00F635EF"/>
    <w:rsid w:val="00F63A1B"/>
    <w:rsid w:val="00F63F77"/>
    <w:rsid w:val="00F645E2"/>
    <w:rsid w:val="00F6463A"/>
    <w:rsid w:val="00F64826"/>
    <w:rsid w:val="00F6497E"/>
    <w:rsid w:val="00F652A9"/>
    <w:rsid w:val="00F6539C"/>
    <w:rsid w:val="00F6580E"/>
    <w:rsid w:val="00F66388"/>
    <w:rsid w:val="00F664B5"/>
    <w:rsid w:val="00F66C37"/>
    <w:rsid w:val="00F66C8B"/>
    <w:rsid w:val="00F66CC1"/>
    <w:rsid w:val="00F66E71"/>
    <w:rsid w:val="00F672C9"/>
    <w:rsid w:val="00F676C9"/>
    <w:rsid w:val="00F67A80"/>
    <w:rsid w:val="00F67F33"/>
    <w:rsid w:val="00F67FB7"/>
    <w:rsid w:val="00F7010E"/>
    <w:rsid w:val="00F70446"/>
    <w:rsid w:val="00F7087B"/>
    <w:rsid w:val="00F70DB7"/>
    <w:rsid w:val="00F70E46"/>
    <w:rsid w:val="00F7105B"/>
    <w:rsid w:val="00F712B7"/>
    <w:rsid w:val="00F713CB"/>
    <w:rsid w:val="00F715C0"/>
    <w:rsid w:val="00F71822"/>
    <w:rsid w:val="00F719FD"/>
    <w:rsid w:val="00F71F7D"/>
    <w:rsid w:val="00F72C59"/>
    <w:rsid w:val="00F72DB2"/>
    <w:rsid w:val="00F7389C"/>
    <w:rsid w:val="00F73BDA"/>
    <w:rsid w:val="00F73C15"/>
    <w:rsid w:val="00F74285"/>
    <w:rsid w:val="00F7575D"/>
    <w:rsid w:val="00F75A4A"/>
    <w:rsid w:val="00F75D63"/>
    <w:rsid w:val="00F773DB"/>
    <w:rsid w:val="00F8052B"/>
    <w:rsid w:val="00F8061F"/>
    <w:rsid w:val="00F806DE"/>
    <w:rsid w:val="00F8071B"/>
    <w:rsid w:val="00F80849"/>
    <w:rsid w:val="00F80AB2"/>
    <w:rsid w:val="00F80FC4"/>
    <w:rsid w:val="00F8204E"/>
    <w:rsid w:val="00F82067"/>
    <w:rsid w:val="00F82089"/>
    <w:rsid w:val="00F824A2"/>
    <w:rsid w:val="00F82707"/>
    <w:rsid w:val="00F829AB"/>
    <w:rsid w:val="00F82BF6"/>
    <w:rsid w:val="00F82C36"/>
    <w:rsid w:val="00F82CCB"/>
    <w:rsid w:val="00F82DD4"/>
    <w:rsid w:val="00F8373F"/>
    <w:rsid w:val="00F83743"/>
    <w:rsid w:val="00F83769"/>
    <w:rsid w:val="00F837EB"/>
    <w:rsid w:val="00F83875"/>
    <w:rsid w:val="00F83F4E"/>
    <w:rsid w:val="00F84549"/>
    <w:rsid w:val="00F84578"/>
    <w:rsid w:val="00F846B8"/>
    <w:rsid w:val="00F84885"/>
    <w:rsid w:val="00F84F4F"/>
    <w:rsid w:val="00F84FE8"/>
    <w:rsid w:val="00F85B72"/>
    <w:rsid w:val="00F85C9B"/>
    <w:rsid w:val="00F85E2C"/>
    <w:rsid w:val="00F85EE3"/>
    <w:rsid w:val="00F85F75"/>
    <w:rsid w:val="00F8610D"/>
    <w:rsid w:val="00F86241"/>
    <w:rsid w:val="00F86281"/>
    <w:rsid w:val="00F86568"/>
    <w:rsid w:val="00F8681B"/>
    <w:rsid w:val="00F86E05"/>
    <w:rsid w:val="00F8723A"/>
    <w:rsid w:val="00F875DC"/>
    <w:rsid w:val="00F87695"/>
    <w:rsid w:val="00F87806"/>
    <w:rsid w:val="00F87867"/>
    <w:rsid w:val="00F87AC1"/>
    <w:rsid w:val="00F87DED"/>
    <w:rsid w:val="00F90AC8"/>
    <w:rsid w:val="00F91109"/>
    <w:rsid w:val="00F9129B"/>
    <w:rsid w:val="00F913A2"/>
    <w:rsid w:val="00F91571"/>
    <w:rsid w:val="00F915DF"/>
    <w:rsid w:val="00F9161D"/>
    <w:rsid w:val="00F918F8"/>
    <w:rsid w:val="00F91EAE"/>
    <w:rsid w:val="00F92341"/>
    <w:rsid w:val="00F92A53"/>
    <w:rsid w:val="00F92B92"/>
    <w:rsid w:val="00F92DF2"/>
    <w:rsid w:val="00F93221"/>
    <w:rsid w:val="00F937FB"/>
    <w:rsid w:val="00F93FD2"/>
    <w:rsid w:val="00F94106"/>
    <w:rsid w:val="00F941D7"/>
    <w:rsid w:val="00F9473A"/>
    <w:rsid w:val="00F947F5"/>
    <w:rsid w:val="00F9484D"/>
    <w:rsid w:val="00F948DF"/>
    <w:rsid w:val="00F949DF"/>
    <w:rsid w:val="00F94D7D"/>
    <w:rsid w:val="00F954FE"/>
    <w:rsid w:val="00F9596C"/>
    <w:rsid w:val="00F95D08"/>
    <w:rsid w:val="00F95FD7"/>
    <w:rsid w:val="00F9681D"/>
    <w:rsid w:val="00F969A9"/>
    <w:rsid w:val="00F969D5"/>
    <w:rsid w:val="00F96C6A"/>
    <w:rsid w:val="00F96CD8"/>
    <w:rsid w:val="00F96D67"/>
    <w:rsid w:val="00F972AD"/>
    <w:rsid w:val="00F97E4D"/>
    <w:rsid w:val="00F97FC0"/>
    <w:rsid w:val="00FA0177"/>
    <w:rsid w:val="00FA0416"/>
    <w:rsid w:val="00FA059A"/>
    <w:rsid w:val="00FA10D4"/>
    <w:rsid w:val="00FA2314"/>
    <w:rsid w:val="00FA24BE"/>
    <w:rsid w:val="00FA2549"/>
    <w:rsid w:val="00FA28FA"/>
    <w:rsid w:val="00FA293C"/>
    <w:rsid w:val="00FA2AEE"/>
    <w:rsid w:val="00FA2DE3"/>
    <w:rsid w:val="00FA2EBF"/>
    <w:rsid w:val="00FA31AC"/>
    <w:rsid w:val="00FA3294"/>
    <w:rsid w:val="00FA3539"/>
    <w:rsid w:val="00FA3601"/>
    <w:rsid w:val="00FA396D"/>
    <w:rsid w:val="00FA3BF0"/>
    <w:rsid w:val="00FA3C5E"/>
    <w:rsid w:val="00FA3D0D"/>
    <w:rsid w:val="00FA42CB"/>
    <w:rsid w:val="00FA45BF"/>
    <w:rsid w:val="00FA4614"/>
    <w:rsid w:val="00FA4AD3"/>
    <w:rsid w:val="00FA4AD8"/>
    <w:rsid w:val="00FA4C33"/>
    <w:rsid w:val="00FA4C72"/>
    <w:rsid w:val="00FA51C0"/>
    <w:rsid w:val="00FA5695"/>
    <w:rsid w:val="00FA62E4"/>
    <w:rsid w:val="00FA641D"/>
    <w:rsid w:val="00FA6580"/>
    <w:rsid w:val="00FA6617"/>
    <w:rsid w:val="00FA6EBD"/>
    <w:rsid w:val="00FA73E0"/>
    <w:rsid w:val="00FA74AD"/>
    <w:rsid w:val="00FA77CA"/>
    <w:rsid w:val="00FA791D"/>
    <w:rsid w:val="00FA7E56"/>
    <w:rsid w:val="00FB00E6"/>
    <w:rsid w:val="00FB0909"/>
    <w:rsid w:val="00FB165F"/>
    <w:rsid w:val="00FB1B23"/>
    <w:rsid w:val="00FB1F7D"/>
    <w:rsid w:val="00FB2021"/>
    <w:rsid w:val="00FB21D5"/>
    <w:rsid w:val="00FB271F"/>
    <w:rsid w:val="00FB28C5"/>
    <w:rsid w:val="00FB2D5A"/>
    <w:rsid w:val="00FB305F"/>
    <w:rsid w:val="00FB366D"/>
    <w:rsid w:val="00FB384F"/>
    <w:rsid w:val="00FB3BF3"/>
    <w:rsid w:val="00FB3C95"/>
    <w:rsid w:val="00FB3F3C"/>
    <w:rsid w:val="00FB3F87"/>
    <w:rsid w:val="00FB3FE5"/>
    <w:rsid w:val="00FB4249"/>
    <w:rsid w:val="00FB46A8"/>
    <w:rsid w:val="00FB46FC"/>
    <w:rsid w:val="00FB4911"/>
    <w:rsid w:val="00FB4E95"/>
    <w:rsid w:val="00FB52DC"/>
    <w:rsid w:val="00FB57BB"/>
    <w:rsid w:val="00FB596F"/>
    <w:rsid w:val="00FB6268"/>
    <w:rsid w:val="00FB633D"/>
    <w:rsid w:val="00FB6ABF"/>
    <w:rsid w:val="00FB6D43"/>
    <w:rsid w:val="00FB75C3"/>
    <w:rsid w:val="00FB7F9D"/>
    <w:rsid w:val="00FC02E0"/>
    <w:rsid w:val="00FC058E"/>
    <w:rsid w:val="00FC0B96"/>
    <w:rsid w:val="00FC0D7C"/>
    <w:rsid w:val="00FC0FD1"/>
    <w:rsid w:val="00FC1085"/>
    <w:rsid w:val="00FC1091"/>
    <w:rsid w:val="00FC1743"/>
    <w:rsid w:val="00FC1C84"/>
    <w:rsid w:val="00FC292F"/>
    <w:rsid w:val="00FC306F"/>
    <w:rsid w:val="00FC329B"/>
    <w:rsid w:val="00FC3651"/>
    <w:rsid w:val="00FC36CF"/>
    <w:rsid w:val="00FC3757"/>
    <w:rsid w:val="00FC3BA1"/>
    <w:rsid w:val="00FC3D9C"/>
    <w:rsid w:val="00FC4070"/>
    <w:rsid w:val="00FC4D94"/>
    <w:rsid w:val="00FC51CB"/>
    <w:rsid w:val="00FC531B"/>
    <w:rsid w:val="00FC5807"/>
    <w:rsid w:val="00FC5D22"/>
    <w:rsid w:val="00FC5D57"/>
    <w:rsid w:val="00FC5FD4"/>
    <w:rsid w:val="00FC60E7"/>
    <w:rsid w:val="00FC643F"/>
    <w:rsid w:val="00FC6990"/>
    <w:rsid w:val="00FC73BA"/>
    <w:rsid w:val="00FC7672"/>
    <w:rsid w:val="00FC7699"/>
    <w:rsid w:val="00FC7C04"/>
    <w:rsid w:val="00FC7C9C"/>
    <w:rsid w:val="00FD0149"/>
    <w:rsid w:val="00FD04B8"/>
    <w:rsid w:val="00FD0D9C"/>
    <w:rsid w:val="00FD16B8"/>
    <w:rsid w:val="00FD1842"/>
    <w:rsid w:val="00FD23A5"/>
    <w:rsid w:val="00FD2662"/>
    <w:rsid w:val="00FD2C73"/>
    <w:rsid w:val="00FD2EB0"/>
    <w:rsid w:val="00FD2FA7"/>
    <w:rsid w:val="00FD310B"/>
    <w:rsid w:val="00FD3123"/>
    <w:rsid w:val="00FD3478"/>
    <w:rsid w:val="00FD3789"/>
    <w:rsid w:val="00FD3807"/>
    <w:rsid w:val="00FD3FCF"/>
    <w:rsid w:val="00FD4538"/>
    <w:rsid w:val="00FD45B6"/>
    <w:rsid w:val="00FD4880"/>
    <w:rsid w:val="00FD4A48"/>
    <w:rsid w:val="00FD4F0A"/>
    <w:rsid w:val="00FD51C4"/>
    <w:rsid w:val="00FD51D8"/>
    <w:rsid w:val="00FD5491"/>
    <w:rsid w:val="00FD57BA"/>
    <w:rsid w:val="00FD5856"/>
    <w:rsid w:val="00FD595F"/>
    <w:rsid w:val="00FD5978"/>
    <w:rsid w:val="00FD60DD"/>
    <w:rsid w:val="00FD63FE"/>
    <w:rsid w:val="00FD6518"/>
    <w:rsid w:val="00FD65E6"/>
    <w:rsid w:val="00FD6853"/>
    <w:rsid w:val="00FD6CB8"/>
    <w:rsid w:val="00FD6F7D"/>
    <w:rsid w:val="00FD7469"/>
    <w:rsid w:val="00FD7470"/>
    <w:rsid w:val="00FD7972"/>
    <w:rsid w:val="00FD7DA9"/>
    <w:rsid w:val="00FD7F13"/>
    <w:rsid w:val="00FE02A2"/>
    <w:rsid w:val="00FE04DC"/>
    <w:rsid w:val="00FE0652"/>
    <w:rsid w:val="00FE08EE"/>
    <w:rsid w:val="00FE09F1"/>
    <w:rsid w:val="00FE116C"/>
    <w:rsid w:val="00FE1834"/>
    <w:rsid w:val="00FE1979"/>
    <w:rsid w:val="00FE1E01"/>
    <w:rsid w:val="00FE3143"/>
    <w:rsid w:val="00FE3954"/>
    <w:rsid w:val="00FE3B47"/>
    <w:rsid w:val="00FE3DA4"/>
    <w:rsid w:val="00FE4370"/>
    <w:rsid w:val="00FE4FDA"/>
    <w:rsid w:val="00FE5419"/>
    <w:rsid w:val="00FE5655"/>
    <w:rsid w:val="00FE569F"/>
    <w:rsid w:val="00FE5DBB"/>
    <w:rsid w:val="00FE5E74"/>
    <w:rsid w:val="00FE5EE0"/>
    <w:rsid w:val="00FE5F01"/>
    <w:rsid w:val="00FE670B"/>
    <w:rsid w:val="00FE72E5"/>
    <w:rsid w:val="00FE7349"/>
    <w:rsid w:val="00FE75F7"/>
    <w:rsid w:val="00FE7DDC"/>
    <w:rsid w:val="00FF01A2"/>
    <w:rsid w:val="00FF040B"/>
    <w:rsid w:val="00FF0BD2"/>
    <w:rsid w:val="00FF0C21"/>
    <w:rsid w:val="00FF0C5E"/>
    <w:rsid w:val="00FF0C76"/>
    <w:rsid w:val="00FF0FAA"/>
    <w:rsid w:val="00FF12E8"/>
    <w:rsid w:val="00FF1510"/>
    <w:rsid w:val="00FF19A8"/>
    <w:rsid w:val="00FF1E30"/>
    <w:rsid w:val="00FF1FC1"/>
    <w:rsid w:val="00FF20CA"/>
    <w:rsid w:val="00FF2386"/>
    <w:rsid w:val="00FF2767"/>
    <w:rsid w:val="00FF28DF"/>
    <w:rsid w:val="00FF31DE"/>
    <w:rsid w:val="00FF355B"/>
    <w:rsid w:val="00FF36F7"/>
    <w:rsid w:val="00FF3751"/>
    <w:rsid w:val="00FF3B22"/>
    <w:rsid w:val="00FF4B36"/>
    <w:rsid w:val="00FF4EE7"/>
    <w:rsid w:val="00FF5416"/>
    <w:rsid w:val="00FF5543"/>
    <w:rsid w:val="00FF56B0"/>
    <w:rsid w:val="00FF5909"/>
    <w:rsid w:val="00FF5C6B"/>
    <w:rsid w:val="00FF600F"/>
    <w:rsid w:val="00FF6254"/>
    <w:rsid w:val="00FF652C"/>
    <w:rsid w:val="00FF6598"/>
    <w:rsid w:val="00FF673C"/>
    <w:rsid w:val="00FF68E1"/>
    <w:rsid w:val="00FF68EC"/>
    <w:rsid w:val="00FF6C02"/>
    <w:rsid w:val="00FF6C36"/>
    <w:rsid w:val="00FF783F"/>
    <w:rsid w:val="00FF7E6D"/>
    <w:rsid w:val="011545DE"/>
    <w:rsid w:val="028D60E3"/>
    <w:rsid w:val="037DD3FF"/>
    <w:rsid w:val="04E70D10"/>
    <w:rsid w:val="0619AF9F"/>
    <w:rsid w:val="07CECB3F"/>
    <w:rsid w:val="0B58F4EA"/>
    <w:rsid w:val="0CB3E69C"/>
    <w:rsid w:val="0D2B833D"/>
    <w:rsid w:val="0E88716F"/>
    <w:rsid w:val="0E9095AC"/>
    <w:rsid w:val="0EE12CBF"/>
    <w:rsid w:val="0F9EA4BB"/>
    <w:rsid w:val="0FD2EDEF"/>
    <w:rsid w:val="11039C0C"/>
    <w:rsid w:val="116C4231"/>
    <w:rsid w:val="120625B9"/>
    <w:rsid w:val="133AC7F3"/>
    <w:rsid w:val="13B9633F"/>
    <w:rsid w:val="148C0EBF"/>
    <w:rsid w:val="1704B25D"/>
    <w:rsid w:val="17F4E846"/>
    <w:rsid w:val="18808225"/>
    <w:rsid w:val="1895C914"/>
    <w:rsid w:val="19CF8D88"/>
    <w:rsid w:val="1AC5B00E"/>
    <w:rsid w:val="1AF4A495"/>
    <w:rsid w:val="1B6CE47C"/>
    <w:rsid w:val="1BF4C7A9"/>
    <w:rsid w:val="1C3D6188"/>
    <w:rsid w:val="1C982B44"/>
    <w:rsid w:val="1CCDDDCC"/>
    <w:rsid w:val="1DAADA32"/>
    <w:rsid w:val="1F005BC6"/>
    <w:rsid w:val="1F353E43"/>
    <w:rsid w:val="1F586EC8"/>
    <w:rsid w:val="1FCD4E04"/>
    <w:rsid w:val="211CA29A"/>
    <w:rsid w:val="223821EC"/>
    <w:rsid w:val="2252DD7A"/>
    <w:rsid w:val="2288F9CE"/>
    <w:rsid w:val="228FB5F2"/>
    <w:rsid w:val="232623E2"/>
    <w:rsid w:val="233BF265"/>
    <w:rsid w:val="25DB8F9B"/>
    <w:rsid w:val="25F09590"/>
    <w:rsid w:val="269C7075"/>
    <w:rsid w:val="2749FEB8"/>
    <w:rsid w:val="27632715"/>
    <w:rsid w:val="2782658C"/>
    <w:rsid w:val="287C58A6"/>
    <w:rsid w:val="28FEF776"/>
    <w:rsid w:val="2A4A7372"/>
    <w:rsid w:val="2A4A9725"/>
    <w:rsid w:val="2C0D548F"/>
    <w:rsid w:val="2D22D4BE"/>
    <w:rsid w:val="2D71FE64"/>
    <w:rsid w:val="2E073D8A"/>
    <w:rsid w:val="2E43F863"/>
    <w:rsid w:val="2E679443"/>
    <w:rsid w:val="3134A8FD"/>
    <w:rsid w:val="354A0C7E"/>
    <w:rsid w:val="36029271"/>
    <w:rsid w:val="36E90A23"/>
    <w:rsid w:val="3725336B"/>
    <w:rsid w:val="39EFB5D6"/>
    <w:rsid w:val="3A8623C6"/>
    <w:rsid w:val="3BA231FC"/>
    <w:rsid w:val="3D0F8075"/>
    <w:rsid w:val="3ED7C667"/>
    <w:rsid w:val="3F8C746A"/>
    <w:rsid w:val="3F9D7C43"/>
    <w:rsid w:val="4071E750"/>
    <w:rsid w:val="4132C618"/>
    <w:rsid w:val="4138312A"/>
    <w:rsid w:val="432369AE"/>
    <w:rsid w:val="43E97FCC"/>
    <w:rsid w:val="44694848"/>
    <w:rsid w:val="45134BAB"/>
    <w:rsid w:val="451CB549"/>
    <w:rsid w:val="45FFFDE4"/>
    <w:rsid w:val="463E08F3"/>
    <w:rsid w:val="486A093F"/>
    <w:rsid w:val="49AC01A0"/>
    <w:rsid w:val="4A41DD16"/>
    <w:rsid w:val="4A5E410D"/>
    <w:rsid w:val="4AA1623F"/>
    <w:rsid w:val="4B0E3C01"/>
    <w:rsid w:val="4C31C074"/>
    <w:rsid w:val="4D95E1CF"/>
    <w:rsid w:val="4E6227A9"/>
    <w:rsid w:val="4FE1AD24"/>
    <w:rsid w:val="5077849F"/>
    <w:rsid w:val="50ED7DA7"/>
    <w:rsid w:val="51B2CCB0"/>
    <w:rsid w:val="525A9CC4"/>
    <w:rsid w:val="529D4638"/>
    <w:rsid w:val="5393ED04"/>
    <w:rsid w:val="542E7F5B"/>
    <w:rsid w:val="54A07ED9"/>
    <w:rsid w:val="54F0F50D"/>
    <w:rsid w:val="56B994CD"/>
    <w:rsid w:val="572C51A7"/>
    <w:rsid w:val="579DF75B"/>
    <w:rsid w:val="5887FCD8"/>
    <w:rsid w:val="588EBF86"/>
    <w:rsid w:val="58C82208"/>
    <w:rsid w:val="59861786"/>
    <w:rsid w:val="5A134319"/>
    <w:rsid w:val="5C27FFE9"/>
    <w:rsid w:val="5D03F82B"/>
    <w:rsid w:val="5E273D49"/>
    <w:rsid w:val="5E7123C8"/>
    <w:rsid w:val="5EDE33B6"/>
    <w:rsid w:val="5F7BEE08"/>
    <w:rsid w:val="60EB93E1"/>
    <w:rsid w:val="61775783"/>
    <w:rsid w:val="62405CBF"/>
    <w:rsid w:val="6294AA6D"/>
    <w:rsid w:val="62C891EF"/>
    <w:rsid w:val="64A567CC"/>
    <w:rsid w:val="64CCE8B0"/>
    <w:rsid w:val="66AB93B6"/>
    <w:rsid w:val="68A91EAC"/>
    <w:rsid w:val="6915BBCD"/>
    <w:rsid w:val="69202835"/>
    <w:rsid w:val="69A217CB"/>
    <w:rsid w:val="6AC70A48"/>
    <w:rsid w:val="6B28E237"/>
    <w:rsid w:val="6B2D60FE"/>
    <w:rsid w:val="6BB04E0B"/>
    <w:rsid w:val="6BC47F73"/>
    <w:rsid w:val="6D5BEBB6"/>
    <w:rsid w:val="6D6DE4CE"/>
    <w:rsid w:val="6DCF2800"/>
    <w:rsid w:val="6DEAAA47"/>
    <w:rsid w:val="6DFD28F5"/>
    <w:rsid w:val="6E6082F9"/>
    <w:rsid w:val="6E8B574C"/>
    <w:rsid w:val="6F09B52F"/>
    <w:rsid w:val="70444B68"/>
    <w:rsid w:val="71390A30"/>
    <w:rsid w:val="7183EAD4"/>
    <w:rsid w:val="72D4DA91"/>
    <w:rsid w:val="7463F72A"/>
    <w:rsid w:val="75443B77"/>
    <w:rsid w:val="7577BDB4"/>
    <w:rsid w:val="771AE888"/>
    <w:rsid w:val="7790E5FF"/>
    <w:rsid w:val="780AAD74"/>
    <w:rsid w:val="782CE9E9"/>
    <w:rsid w:val="7862794E"/>
    <w:rsid w:val="7A0C424C"/>
    <w:rsid w:val="7C93FAB0"/>
    <w:rsid w:val="7E0E8DEE"/>
    <w:rsid w:val="7E4B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E5FC2"/>
    <w:pPr>
      <w:widowControl w:val="0"/>
      <w:autoSpaceDE w:val="0"/>
      <w:autoSpaceDN w:val="0"/>
      <w:spacing w:after="0" w:line="240" w:lineRule="auto"/>
    </w:pPr>
    <w:rPr>
      <w:rFonts w:ascii="Calibri" w:eastAsia="Calibri" w:hAnsi="Calibri" w:cs="Calibri"/>
      <w:lang w:val="en-US"/>
    </w:rPr>
  </w:style>
  <w:style w:type="paragraph" w:styleId="NoSpacing">
    <w:name w:val="No Spacing"/>
    <w:uiPriority w:val="1"/>
    <w:qFormat/>
    <w:rsid w:val="004328C9"/>
    <w:pPr>
      <w:spacing w:after="0" w:line="240" w:lineRule="auto"/>
    </w:pPr>
  </w:style>
  <w:style w:type="character" w:customStyle="1" w:styleId="contentpasted0">
    <w:name w:val="contentpasted0"/>
    <w:basedOn w:val="DefaultParagraphFont"/>
    <w:rsid w:val="004913AB"/>
  </w:style>
  <w:style w:type="character" w:customStyle="1" w:styleId="tabchar">
    <w:name w:val="tabchar"/>
    <w:basedOn w:val="DefaultParagraphFont"/>
    <w:rsid w:val="008E377B"/>
  </w:style>
  <w:style w:type="character" w:styleId="FollowedHyperlink">
    <w:name w:val="FollowedHyperlink"/>
    <w:basedOn w:val="DefaultParagraphFont"/>
    <w:uiPriority w:val="99"/>
    <w:semiHidden/>
    <w:unhideWhenUsed/>
    <w:rsid w:val="00E46E62"/>
    <w:rPr>
      <w:color w:val="954F72" w:themeColor="followedHyperlink"/>
      <w:u w:val="single"/>
    </w:rPr>
  </w:style>
  <w:style w:type="paragraph" w:customStyle="1" w:styleId="xmsonormal">
    <w:name w:val="x_msonormal"/>
    <w:basedOn w:val="Normal"/>
    <w:rsid w:val="00E46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971">
      <w:bodyDiv w:val="1"/>
      <w:marLeft w:val="0"/>
      <w:marRight w:val="0"/>
      <w:marTop w:val="0"/>
      <w:marBottom w:val="0"/>
      <w:divBdr>
        <w:top w:val="none" w:sz="0" w:space="0" w:color="auto"/>
        <w:left w:val="none" w:sz="0" w:space="0" w:color="auto"/>
        <w:bottom w:val="none" w:sz="0" w:space="0" w:color="auto"/>
        <w:right w:val="none" w:sz="0" w:space="0" w:color="auto"/>
      </w:divBdr>
      <w:divsChild>
        <w:div w:id="757749971">
          <w:marLeft w:val="0"/>
          <w:marRight w:val="0"/>
          <w:marTop w:val="0"/>
          <w:marBottom w:val="0"/>
          <w:divBdr>
            <w:top w:val="none" w:sz="0" w:space="0" w:color="auto"/>
            <w:left w:val="none" w:sz="0" w:space="0" w:color="auto"/>
            <w:bottom w:val="none" w:sz="0" w:space="0" w:color="auto"/>
            <w:right w:val="none" w:sz="0" w:space="0" w:color="auto"/>
          </w:divBdr>
        </w:div>
        <w:div w:id="2075229206">
          <w:marLeft w:val="0"/>
          <w:marRight w:val="0"/>
          <w:marTop w:val="0"/>
          <w:marBottom w:val="0"/>
          <w:divBdr>
            <w:top w:val="none" w:sz="0" w:space="0" w:color="auto"/>
            <w:left w:val="none" w:sz="0" w:space="0" w:color="auto"/>
            <w:bottom w:val="none" w:sz="0" w:space="0" w:color="auto"/>
            <w:right w:val="none" w:sz="0" w:space="0" w:color="auto"/>
          </w:divBdr>
        </w:div>
        <w:div w:id="196504794">
          <w:marLeft w:val="0"/>
          <w:marRight w:val="0"/>
          <w:marTop w:val="0"/>
          <w:marBottom w:val="0"/>
          <w:divBdr>
            <w:top w:val="none" w:sz="0" w:space="0" w:color="auto"/>
            <w:left w:val="none" w:sz="0" w:space="0" w:color="auto"/>
            <w:bottom w:val="none" w:sz="0" w:space="0" w:color="auto"/>
            <w:right w:val="none" w:sz="0" w:space="0" w:color="auto"/>
          </w:divBdr>
        </w:div>
      </w:divsChild>
    </w:div>
    <w:div w:id="257295230">
      <w:bodyDiv w:val="1"/>
      <w:marLeft w:val="0"/>
      <w:marRight w:val="0"/>
      <w:marTop w:val="0"/>
      <w:marBottom w:val="0"/>
      <w:divBdr>
        <w:top w:val="none" w:sz="0" w:space="0" w:color="auto"/>
        <w:left w:val="none" w:sz="0" w:space="0" w:color="auto"/>
        <w:bottom w:val="none" w:sz="0" w:space="0" w:color="auto"/>
        <w:right w:val="none" w:sz="0" w:space="0" w:color="auto"/>
      </w:divBdr>
    </w:div>
    <w:div w:id="272136528">
      <w:bodyDiv w:val="1"/>
      <w:marLeft w:val="0"/>
      <w:marRight w:val="0"/>
      <w:marTop w:val="0"/>
      <w:marBottom w:val="0"/>
      <w:divBdr>
        <w:top w:val="none" w:sz="0" w:space="0" w:color="auto"/>
        <w:left w:val="none" w:sz="0" w:space="0" w:color="auto"/>
        <w:bottom w:val="none" w:sz="0" w:space="0" w:color="auto"/>
        <w:right w:val="none" w:sz="0" w:space="0" w:color="auto"/>
      </w:divBdr>
      <w:divsChild>
        <w:div w:id="1154643642">
          <w:marLeft w:val="0"/>
          <w:marRight w:val="0"/>
          <w:marTop w:val="0"/>
          <w:marBottom w:val="0"/>
          <w:divBdr>
            <w:top w:val="none" w:sz="0" w:space="0" w:color="auto"/>
            <w:left w:val="none" w:sz="0" w:space="0" w:color="auto"/>
            <w:bottom w:val="none" w:sz="0" w:space="0" w:color="auto"/>
            <w:right w:val="none" w:sz="0" w:space="0" w:color="auto"/>
          </w:divBdr>
        </w:div>
        <w:div w:id="1898127052">
          <w:marLeft w:val="0"/>
          <w:marRight w:val="0"/>
          <w:marTop w:val="0"/>
          <w:marBottom w:val="0"/>
          <w:divBdr>
            <w:top w:val="none" w:sz="0" w:space="0" w:color="auto"/>
            <w:left w:val="none" w:sz="0" w:space="0" w:color="auto"/>
            <w:bottom w:val="none" w:sz="0" w:space="0" w:color="auto"/>
            <w:right w:val="none" w:sz="0" w:space="0" w:color="auto"/>
          </w:divBdr>
        </w:div>
        <w:div w:id="2064060667">
          <w:marLeft w:val="0"/>
          <w:marRight w:val="0"/>
          <w:marTop w:val="0"/>
          <w:marBottom w:val="0"/>
          <w:divBdr>
            <w:top w:val="none" w:sz="0" w:space="0" w:color="auto"/>
            <w:left w:val="none" w:sz="0" w:space="0" w:color="auto"/>
            <w:bottom w:val="none" w:sz="0" w:space="0" w:color="auto"/>
            <w:right w:val="none" w:sz="0" w:space="0" w:color="auto"/>
          </w:divBdr>
        </w:div>
        <w:div w:id="1761173828">
          <w:marLeft w:val="0"/>
          <w:marRight w:val="0"/>
          <w:marTop w:val="0"/>
          <w:marBottom w:val="0"/>
          <w:divBdr>
            <w:top w:val="none" w:sz="0" w:space="0" w:color="auto"/>
            <w:left w:val="none" w:sz="0" w:space="0" w:color="auto"/>
            <w:bottom w:val="none" w:sz="0" w:space="0" w:color="auto"/>
            <w:right w:val="none" w:sz="0" w:space="0" w:color="auto"/>
          </w:divBdr>
        </w:div>
      </w:divsChild>
    </w:div>
    <w:div w:id="281616847">
      <w:bodyDiv w:val="1"/>
      <w:marLeft w:val="0"/>
      <w:marRight w:val="0"/>
      <w:marTop w:val="0"/>
      <w:marBottom w:val="0"/>
      <w:divBdr>
        <w:top w:val="none" w:sz="0" w:space="0" w:color="auto"/>
        <w:left w:val="none" w:sz="0" w:space="0" w:color="auto"/>
        <w:bottom w:val="none" w:sz="0" w:space="0" w:color="auto"/>
        <w:right w:val="none" w:sz="0" w:space="0" w:color="auto"/>
      </w:divBdr>
      <w:divsChild>
        <w:div w:id="443421165">
          <w:marLeft w:val="0"/>
          <w:marRight w:val="0"/>
          <w:marTop w:val="0"/>
          <w:marBottom w:val="0"/>
          <w:divBdr>
            <w:top w:val="none" w:sz="0" w:space="0" w:color="auto"/>
            <w:left w:val="none" w:sz="0" w:space="0" w:color="auto"/>
            <w:bottom w:val="none" w:sz="0" w:space="0" w:color="auto"/>
            <w:right w:val="none" w:sz="0" w:space="0" w:color="auto"/>
          </w:divBdr>
        </w:div>
        <w:div w:id="877159589">
          <w:marLeft w:val="0"/>
          <w:marRight w:val="0"/>
          <w:marTop w:val="0"/>
          <w:marBottom w:val="0"/>
          <w:divBdr>
            <w:top w:val="none" w:sz="0" w:space="0" w:color="auto"/>
            <w:left w:val="none" w:sz="0" w:space="0" w:color="auto"/>
            <w:bottom w:val="none" w:sz="0" w:space="0" w:color="auto"/>
            <w:right w:val="none" w:sz="0" w:space="0" w:color="auto"/>
          </w:divBdr>
        </w:div>
        <w:div w:id="1064061087">
          <w:marLeft w:val="0"/>
          <w:marRight w:val="0"/>
          <w:marTop w:val="0"/>
          <w:marBottom w:val="0"/>
          <w:divBdr>
            <w:top w:val="none" w:sz="0" w:space="0" w:color="auto"/>
            <w:left w:val="none" w:sz="0" w:space="0" w:color="auto"/>
            <w:bottom w:val="none" w:sz="0" w:space="0" w:color="auto"/>
            <w:right w:val="none" w:sz="0" w:space="0" w:color="auto"/>
          </w:divBdr>
        </w:div>
      </w:divsChild>
    </w:div>
    <w:div w:id="362829238">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5">
          <w:marLeft w:val="0"/>
          <w:marRight w:val="0"/>
          <w:marTop w:val="0"/>
          <w:marBottom w:val="0"/>
          <w:divBdr>
            <w:top w:val="none" w:sz="0" w:space="0" w:color="auto"/>
            <w:left w:val="none" w:sz="0" w:space="0" w:color="auto"/>
            <w:bottom w:val="none" w:sz="0" w:space="0" w:color="auto"/>
            <w:right w:val="none" w:sz="0" w:space="0" w:color="auto"/>
          </w:divBdr>
        </w:div>
        <w:div w:id="1112360629">
          <w:marLeft w:val="0"/>
          <w:marRight w:val="0"/>
          <w:marTop w:val="0"/>
          <w:marBottom w:val="0"/>
          <w:divBdr>
            <w:top w:val="none" w:sz="0" w:space="0" w:color="auto"/>
            <w:left w:val="none" w:sz="0" w:space="0" w:color="auto"/>
            <w:bottom w:val="none" w:sz="0" w:space="0" w:color="auto"/>
            <w:right w:val="none" w:sz="0" w:space="0" w:color="auto"/>
          </w:divBdr>
        </w:div>
        <w:div w:id="867571602">
          <w:marLeft w:val="0"/>
          <w:marRight w:val="0"/>
          <w:marTop w:val="0"/>
          <w:marBottom w:val="0"/>
          <w:divBdr>
            <w:top w:val="none" w:sz="0" w:space="0" w:color="auto"/>
            <w:left w:val="none" w:sz="0" w:space="0" w:color="auto"/>
            <w:bottom w:val="none" w:sz="0" w:space="0" w:color="auto"/>
            <w:right w:val="none" w:sz="0" w:space="0" w:color="auto"/>
          </w:divBdr>
        </w:div>
        <w:div w:id="1220559985">
          <w:marLeft w:val="0"/>
          <w:marRight w:val="0"/>
          <w:marTop w:val="0"/>
          <w:marBottom w:val="0"/>
          <w:divBdr>
            <w:top w:val="none" w:sz="0" w:space="0" w:color="auto"/>
            <w:left w:val="none" w:sz="0" w:space="0" w:color="auto"/>
            <w:bottom w:val="none" w:sz="0" w:space="0" w:color="auto"/>
            <w:right w:val="none" w:sz="0" w:space="0" w:color="auto"/>
          </w:divBdr>
        </w:div>
        <w:div w:id="998968777">
          <w:marLeft w:val="0"/>
          <w:marRight w:val="0"/>
          <w:marTop w:val="0"/>
          <w:marBottom w:val="0"/>
          <w:divBdr>
            <w:top w:val="none" w:sz="0" w:space="0" w:color="auto"/>
            <w:left w:val="none" w:sz="0" w:space="0" w:color="auto"/>
            <w:bottom w:val="none" w:sz="0" w:space="0" w:color="auto"/>
            <w:right w:val="none" w:sz="0" w:space="0" w:color="auto"/>
          </w:divBdr>
        </w:div>
        <w:div w:id="1698507433">
          <w:marLeft w:val="0"/>
          <w:marRight w:val="0"/>
          <w:marTop w:val="0"/>
          <w:marBottom w:val="0"/>
          <w:divBdr>
            <w:top w:val="none" w:sz="0" w:space="0" w:color="auto"/>
            <w:left w:val="none" w:sz="0" w:space="0" w:color="auto"/>
            <w:bottom w:val="none" w:sz="0" w:space="0" w:color="auto"/>
            <w:right w:val="none" w:sz="0" w:space="0" w:color="auto"/>
          </w:divBdr>
        </w:div>
        <w:div w:id="881983758">
          <w:marLeft w:val="0"/>
          <w:marRight w:val="0"/>
          <w:marTop w:val="0"/>
          <w:marBottom w:val="0"/>
          <w:divBdr>
            <w:top w:val="none" w:sz="0" w:space="0" w:color="auto"/>
            <w:left w:val="none" w:sz="0" w:space="0" w:color="auto"/>
            <w:bottom w:val="none" w:sz="0" w:space="0" w:color="auto"/>
            <w:right w:val="none" w:sz="0" w:space="0" w:color="auto"/>
          </w:divBdr>
        </w:div>
        <w:div w:id="32467542">
          <w:marLeft w:val="0"/>
          <w:marRight w:val="0"/>
          <w:marTop w:val="0"/>
          <w:marBottom w:val="0"/>
          <w:divBdr>
            <w:top w:val="none" w:sz="0" w:space="0" w:color="auto"/>
            <w:left w:val="none" w:sz="0" w:space="0" w:color="auto"/>
            <w:bottom w:val="none" w:sz="0" w:space="0" w:color="auto"/>
            <w:right w:val="none" w:sz="0" w:space="0" w:color="auto"/>
          </w:divBdr>
        </w:div>
      </w:divsChild>
    </w:div>
    <w:div w:id="438836498">
      <w:bodyDiv w:val="1"/>
      <w:marLeft w:val="0"/>
      <w:marRight w:val="0"/>
      <w:marTop w:val="0"/>
      <w:marBottom w:val="0"/>
      <w:divBdr>
        <w:top w:val="none" w:sz="0" w:space="0" w:color="auto"/>
        <w:left w:val="none" w:sz="0" w:space="0" w:color="auto"/>
        <w:bottom w:val="none" w:sz="0" w:space="0" w:color="auto"/>
        <w:right w:val="none" w:sz="0" w:space="0" w:color="auto"/>
      </w:divBdr>
      <w:divsChild>
        <w:div w:id="364067416">
          <w:marLeft w:val="0"/>
          <w:marRight w:val="0"/>
          <w:marTop w:val="0"/>
          <w:marBottom w:val="0"/>
          <w:divBdr>
            <w:top w:val="none" w:sz="0" w:space="0" w:color="auto"/>
            <w:left w:val="none" w:sz="0" w:space="0" w:color="auto"/>
            <w:bottom w:val="none" w:sz="0" w:space="0" w:color="auto"/>
            <w:right w:val="none" w:sz="0" w:space="0" w:color="auto"/>
          </w:divBdr>
        </w:div>
        <w:div w:id="1531410559">
          <w:marLeft w:val="0"/>
          <w:marRight w:val="0"/>
          <w:marTop w:val="0"/>
          <w:marBottom w:val="0"/>
          <w:divBdr>
            <w:top w:val="none" w:sz="0" w:space="0" w:color="auto"/>
            <w:left w:val="none" w:sz="0" w:space="0" w:color="auto"/>
            <w:bottom w:val="none" w:sz="0" w:space="0" w:color="auto"/>
            <w:right w:val="none" w:sz="0" w:space="0" w:color="auto"/>
          </w:divBdr>
        </w:div>
        <w:div w:id="1588339776">
          <w:marLeft w:val="0"/>
          <w:marRight w:val="0"/>
          <w:marTop w:val="0"/>
          <w:marBottom w:val="0"/>
          <w:divBdr>
            <w:top w:val="none" w:sz="0" w:space="0" w:color="auto"/>
            <w:left w:val="none" w:sz="0" w:space="0" w:color="auto"/>
            <w:bottom w:val="none" w:sz="0" w:space="0" w:color="auto"/>
            <w:right w:val="none" w:sz="0" w:space="0" w:color="auto"/>
          </w:divBdr>
        </w:div>
        <w:div w:id="780337578">
          <w:marLeft w:val="0"/>
          <w:marRight w:val="0"/>
          <w:marTop w:val="0"/>
          <w:marBottom w:val="0"/>
          <w:divBdr>
            <w:top w:val="none" w:sz="0" w:space="0" w:color="auto"/>
            <w:left w:val="none" w:sz="0" w:space="0" w:color="auto"/>
            <w:bottom w:val="none" w:sz="0" w:space="0" w:color="auto"/>
            <w:right w:val="none" w:sz="0" w:space="0" w:color="auto"/>
          </w:divBdr>
        </w:div>
        <w:div w:id="275214304">
          <w:marLeft w:val="0"/>
          <w:marRight w:val="0"/>
          <w:marTop w:val="0"/>
          <w:marBottom w:val="0"/>
          <w:divBdr>
            <w:top w:val="none" w:sz="0" w:space="0" w:color="auto"/>
            <w:left w:val="none" w:sz="0" w:space="0" w:color="auto"/>
            <w:bottom w:val="none" w:sz="0" w:space="0" w:color="auto"/>
            <w:right w:val="none" w:sz="0" w:space="0" w:color="auto"/>
          </w:divBdr>
        </w:div>
      </w:divsChild>
    </w:div>
    <w:div w:id="478573698">
      <w:bodyDiv w:val="1"/>
      <w:marLeft w:val="0"/>
      <w:marRight w:val="0"/>
      <w:marTop w:val="0"/>
      <w:marBottom w:val="0"/>
      <w:divBdr>
        <w:top w:val="none" w:sz="0" w:space="0" w:color="auto"/>
        <w:left w:val="none" w:sz="0" w:space="0" w:color="auto"/>
        <w:bottom w:val="none" w:sz="0" w:space="0" w:color="auto"/>
        <w:right w:val="none" w:sz="0" w:space="0" w:color="auto"/>
      </w:divBdr>
    </w:div>
    <w:div w:id="877929914">
      <w:bodyDiv w:val="1"/>
      <w:marLeft w:val="0"/>
      <w:marRight w:val="0"/>
      <w:marTop w:val="0"/>
      <w:marBottom w:val="0"/>
      <w:divBdr>
        <w:top w:val="none" w:sz="0" w:space="0" w:color="auto"/>
        <w:left w:val="none" w:sz="0" w:space="0" w:color="auto"/>
        <w:bottom w:val="none" w:sz="0" w:space="0" w:color="auto"/>
        <w:right w:val="none" w:sz="0" w:space="0" w:color="auto"/>
      </w:divBdr>
      <w:divsChild>
        <w:div w:id="970749132">
          <w:marLeft w:val="0"/>
          <w:marRight w:val="0"/>
          <w:marTop w:val="0"/>
          <w:marBottom w:val="0"/>
          <w:divBdr>
            <w:top w:val="none" w:sz="0" w:space="0" w:color="auto"/>
            <w:left w:val="none" w:sz="0" w:space="0" w:color="auto"/>
            <w:bottom w:val="none" w:sz="0" w:space="0" w:color="auto"/>
            <w:right w:val="none" w:sz="0" w:space="0" w:color="auto"/>
          </w:divBdr>
        </w:div>
        <w:div w:id="1547720711">
          <w:marLeft w:val="0"/>
          <w:marRight w:val="0"/>
          <w:marTop w:val="0"/>
          <w:marBottom w:val="0"/>
          <w:divBdr>
            <w:top w:val="none" w:sz="0" w:space="0" w:color="auto"/>
            <w:left w:val="none" w:sz="0" w:space="0" w:color="auto"/>
            <w:bottom w:val="none" w:sz="0" w:space="0" w:color="auto"/>
            <w:right w:val="none" w:sz="0" w:space="0" w:color="auto"/>
          </w:divBdr>
        </w:div>
      </w:divsChild>
    </w:div>
    <w:div w:id="878858573">
      <w:bodyDiv w:val="1"/>
      <w:marLeft w:val="0"/>
      <w:marRight w:val="0"/>
      <w:marTop w:val="0"/>
      <w:marBottom w:val="0"/>
      <w:divBdr>
        <w:top w:val="none" w:sz="0" w:space="0" w:color="auto"/>
        <w:left w:val="none" w:sz="0" w:space="0" w:color="auto"/>
        <w:bottom w:val="none" w:sz="0" w:space="0" w:color="auto"/>
        <w:right w:val="none" w:sz="0" w:space="0" w:color="auto"/>
      </w:divBdr>
    </w:div>
    <w:div w:id="893009423">
      <w:bodyDiv w:val="1"/>
      <w:marLeft w:val="0"/>
      <w:marRight w:val="0"/>
      <w:marTop w:val="0"/>
      <w:marBottom w:val="0"/>
      <w:divBdr>
        <w:top w:val="none" w:sz="0" w:space="0" w:color="auto"/>
        <w:left w:val="none" w:sz="0" w:space="0" w:color="auto"/>
        <w:bottom w:val="none" w:sz="0" w:space="0" w:color="auto"/>
        <w:right w:val="none" w:sz="0" w:space="0" w:color="auto"/>
      </w:divBdr>
    </w:div>
    <w:div w:id="946162537">
      <w:bodyDiv w:val="1"/>
      <w:marLeft w:val="0"/>
      <w:marRight w:val="0"/>
      <w:marTop w:val="0"/>
      <w:marBottom w:val="0"/>
      <w:divBdr>
        <w:top w:val="none" w:sz="0" w:space="0" w:color="auto"/>
        <w:left w:val="none" w:sz="0" w:space="0" w:color="auto"/>
        <w:bottom w:val="none" w:sz="0" w:space="0" w:color="auto"/>
        <w:right w:val="none" w:sz="0" w:space="0" w:color="auto"/>
      </w:divBdr>
      <w:divsChild>
        <w:div w:id="1460103375">
          <w:marLeft w:val="0"/>
          <w:marRight w:val="0"/>
          <w:marTop w:val="0"/>
          <w:marBottom w:val="0"/>
          <w:divBdr>
            <w:top w:val="none" w:sz="0" w:space="0" w:color="auto"/>
            <w:left w:val="none" w:sz="0" w:space="0" w:color="auto"/>
            <w:bottom w:val="none" w:sz="0" w:space="0" w:color="auto"/>
            <w:right w:val="none" w:sz="0" w:space="0" w:color="auto"/>
          </w:divBdr>
        </w:div>
        <w:div w:id="2031252782">
          <w:marLeft w:val="0"/>
          <w:marRight w:val="0"/>
          <w:marTop w:val="0"/>
          <w:marBottom w:val="0"/>
          <w:divBdr>
            <w:top w:val="none" w:sz="0" w:space="0" w:color="auto"/>
            <w:left w:val="none" w:sz="0" w:space="0" w:color="auto"/>
            <w:bottom w:val="none" w:sz="0" w:space="0" w:color="auto"/>
            <w:right w:val="none" w:sz="0" w:space="0" w:color="auto"/>
          </w:divBdr>
        </w:div>
        <w:div w:id="142086870">
          <w:marLeft w:val="0"/>
          <w:marRight w:val="0"/>
          <w:marTop w:val="0"/>
          <w:marBottom w:val="0"/>
          <w:divBdr>
            <w:top w:val="none" w:sz="0" w:space="0" w:color="auto"/>
            <w:left w:val="none" w:sz="0" w:space="0" w:color="auto"/>
            <w:bottom w:val="none" w:sz="0" w:space="0" w:color="auto"/>
            <w:right w:val="none" w:sz="0" w:space="0" w:color="auto"/>
          </w:divBdr>
        </w:div>
        <w:div w:id="800810072">
          <w:marLeft w:val="0"/>
          <w:marRight w:val="0"/>
          <w:marTop w:val="0"/>
          <w:marBottom w:val="0"/>
          <w:divBdr>
            <w:top w:val="none" w:sz="0" w:space="0" w:color="auto"/>
            <w:left w:val="none" w:sz="0" w:space="0" w:color="auto"/>
            <w:bottom w:val="none" w:sz="0" w:space="0" w:color="auto"/>
            <w:right w:val="none" w:sz="0" w:space="0" w:color="auto"/>
          </w:divBdr>
        </w:div>
      </w:divsChild>
    </w:div>
    <w:div w:id="1005551091">
      <w:bodyDiv w:val="1"/>
      <w:marLeft w:val="0"/>
      <w:marRight w:val="0"/>
      <w:marTop w:val="0"/>
      <w:marBottom w:val="0"/>
      <w:divBdr>
        <w:top w:val="none" w:sz="0" w:space="0" w:color="auto"/>
        <w:left w:val="none" w:sz="0" w:space="0" w:color="auto"/>
        <w:bottom w:val="none" w:sz="0" w:space="0" w:color="auto"/>
        <w:right w:val="none" w:sz="0" w:space="0" w:color="auto"/>
      </w:divBdr>
      <w:divsChild>
        <w:div w:id="288978671">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
      </w:divsChild>
    </w:div>
    <w:div w:id="1050157288">
      <w:bodyDiv w:val="1"/>
      <w:marLeft w:val="0"/>
      <w:marRight w:val="0"/>
      <w:marTop w:val="0"/>
      <w:marBottom w:val="0"/>
      <w:divBdr>
        <w:top w:val="none" w:sz="0" w:space="0" w:color="auto"/>
        <w:left w:val="none" w:sz="0" w:space="0" w:color="auto"/>
        <w:bottom w:val="none" w:sz="0" w:space="0" w:color="auto"/>
        <w:right w:val="none" w:sz="0" w:space="0" w:color="auto"/>
      </w:divBdr>
      <w:divsChild>
        <w:div w:id="1177429916">
          <w:marLeft w:val="0"/>
          <w:marRight w:val="0"/>
          <w:marTop w:val="0"/>
          <w:marBottom w:val="0"/>
          <w:divBdr>
            <w:top w:val="none" w:sz="0" w:space="0" w:color="auto"/>
            <w:left w:val="none" w:sz="0" w:space="0" w:color="auto"/>
            <w:bottom w:val="none" w:sz="0" w:space="0" w:color="auto"/>
            <w:right w:val="none" w:sz="0" w:space="0" w:color="auto"/>
          </w:divBdr>
        </w:div>
        <w:div w:id="267590095">
          <w:marLeft w:val="0"/>
          <w:marRight w:val="0"/>
          <w:marTop w:val="0"/>
          <w:marBottom w:val="0"/>
          <w:divBdr>
            <w:top w:val="none" w:sz="0" w:space="0" w:color="auto"/>
            <w:left w:val="none" w:sz="0" w:space="0" w:color="auto"/>
            <w:bottom w:val="none" w:sz="0" w:space="0" w:color="auto"/>
            <w:right w:val="none" w:sz="0" w:space="0" w:color="auto"/>
          </w:divBdr>
        </w:div>
        <w:div w:id="754516861">
          <w:marLeft w:val="0"/>
          <w:marRight w:val="0"/>
          <w:marTop w:val="0"/>
          <w:marBottom w:val="0"/>
          <w:divBdr>
            <w:top w:val="none" w:sz="0" w:space="0" w:color="auto"/>
            <w:left w:val="none" w:sz="0" w:space="0" w:color="auto"/>
            <w:bottom w:val="none" w:sz="0" w:space="0" w:color="auto"/>
            <w:right w:val="none" w:sz="0" w:space="0" w:color="auto"/>
          </w:divBdr>
        </w:div>
        <w:div w:id="1587418086">
          <w:marLeft w:val="0"/>
          <w:marRight w:val="0"/>
          <w:marTop w:val="0"/>
          <w:marBottom w:val="0"/>
          <w:divBdr>
            <w:top w:val="none" w:sz="0" w:space="0" w:color="auto"/>
            <w:left w:val="none" w:sz="0" w:space="0" w:color="auto"/>
            <w:bottom w:val="none" w:sz="0" w:space="0" w:color="auto"/>
            <w:right w:val="none" w:sz="0" w:space="0" w:color="auto"/>
          </w:divBdr>
        </w:div>
        <w:div w:id="1612322288">
          <w:marLeft w:val="0"/>
          <w:marRight w:val="0"/>
          <w:marTop w:val="0"/>
          <w:marBottom w:val="0"/>
          <w:divBdr>
            <w:top w:val="none" w:sz="0" w:space="0" w:color="auto"/>
            <w:left w:val="none" w:sz="0" w:space="0" w:color="auto"/>
            <w:bottom w:val="none" w:sz="0" w:space="0" w:color="auto"/>
            <w:right w:val="none" w:sz="0" w:space="0" w:color="auto"/>
          </w:divBdr>
        </w:div>
        <w:div w:id="606692654">
          <w:marLeft w:val="0"/>
          <w:marRight w:val="0"/>
          <w:marTop w:val="0"/>
          <w:marBottom w:val="0"/>
          <w:divBdr>
            <w:top w:val="none" w:sz="0" w:space="0" w:color="auto"/>
            <w:left w:val="none" w:sz="0" w:space="0" w:color="auto"/>
            <w:bottom w:val="none" w:sz="0" w:space="0" w:color="auto"/>
            <w:right w:val="none" w:sz="0" w:space="0" w:color="auto"/>
          </w:divBdr>
        </w:div>
        <w:div w:id="1013922095">
          <w:marLeft w:val="0"/>
          <w:marRight w:val="0"/>
          <w:marTop w:val="0"/>
          <w:marBottom w:val="0"/>
          <w:divBdr>
            <w:top w:val="none" w:sz="0" w:space="0" w:color="auto"/>
            <w:left w:val="none" w:sz="0" w:space="0" w:color="auto"/>
            <w:bottom w:val="none" w:sz="0" w:space="0" w:color="auto"/>
            <w:right w:val="none" w:sz="0" w:space="0" w:color="auto"/>
          </w:divBdr>
        </w:div>
        <w:div w:id="1569264643">
          <w:marLeft w:val="0"/>
          <w:marRight w:val="0"/>
          <w:marTop w:val="0"/>
          <w:marBottom w:val="0"/>
          <w:divBdr>
            <w:top w:val="none" w:sz="0" w:space="0" w:color="auto"/>
            <w:left w:val="none" w:sz="0" w:space="0" w:color="auto"/>
            <w:bottom w:val="none" w:sz="0" w:space="0" w:color="auto"/>
            <w:right w:val="none" w:sz="0" w:space="0" w:color="auto"/>
          </w:divBdr>
        </w:div>
      </w:divsChild>
    </w:div>
    <w:div w:id="1082025176">
      <w:bodyDiv w:val="1"/>
      <w:marLeft w:val="0"/>
      <w:marRight w:val="0"/>
      <w:marTop w:val="0"/>
      <w:marBottom w:val="0"/>
      <w:divBdr>
        <w:top w:val="none" w:sz="0" w:space="0" w:color="auto"/>
        <w:left w:val="none" w:sz="0" w:space="0" w:color="auto"/>
        <w:bottom w:val="none" w:sz="0" w:space="0" w:color="auto"/>
        <w:right w:val="none" w:sz="0" w:space="0" w:color="auto"/>
      </w:divBdr>
      <w:divsChild>
        <w:div w:id="1024668580">
          <w:marLeft w:val="0"/>
          <w:marRight w:val="0"/>
          <w:marTop w:val="0"/>
          <w:marBottom w:val="0"/>
          <w:divBdr>
            <w:top w:val="none" w:sz="0" w:space="0" w:color="auto"/>
            <w:left w:val="none" w:sz="0" w:space="0" w:color="auto"/>
            <w:bottom w:val="none" w:sz="0" w:space="0" w:color="auto"/>
            <w:right w:val="none" w:sz="0" w:space="0" w:color="auto"/>
          </w:divBdr>
        </w:div>
      </w:divsChild>
    </w:div>
    <w:div w:id="1153256937">
      <w:bodyDiv w:val="1"/>
      <w:marLeft w:val="0"/>
      <w:marRight w:val="0"/>
      <w:marTop w:val="0"/>
      <w:marBottom w:val="0"/>
      <w:divBdr>
        <w:top w:val="none" w:sz="0" w:space="0" w:color="auto"/>
        <w:left w:val="none" w:sz="0" w:space="0" w:color="auto"/>
        <w:bottom w:val="none" w:sz="0" w:space="0" w:color="auto"/>
        <w:right w:val="none" w:sz="0" w:space="0" w:color="auto"/>
      </w:divBdr>
      <w:divsChild>
        <w:div w:id="1547448521">
          <w:marLeft w:val="0"/>
          <w:marRight w:val="0"/>
          <w:marTop w:val="0"/>
          <w:marBottom w:val="0"/>
          <w:divBdr>
            <w:top w:val="none" w:sz="0" w:space="0" w:color="auto"/>
            <w:left w:val="none" w:sz="0" w:space="0" w:color="auto"/>
            <w:bottom w:val="none" w:sz="0" w:space="0" w:color="auto"/>
            <w:right w:val="none" w:sz="0" w:space="0" w:color="auto"/>
          </w:divBdr>
        </w:div>
        <w:div w:id="747964448">
          <w:marLeft w:val="0"/>
          <w:marRight w:val="0"/>
          <w:marTop w:val="0"/>
          <w:marBottom w:val="0"/>
          <w:divBdr>
            <w:top w:val="none" w:sz="0" w:space="0" w:color="auto"/>
            <w:left w:val="none" w:sz="0" w:space="0" w:color="auto"/>
            <w:bottom w:val="none" w:sz="0" w:space="0" w:color="auto"/>
            <w:right w:val="none" w:sz="0" w:space="0" w:color="auto"/>
          </w:divBdr>
        </w:div>
        <w:div w:id="80951177">
          <w:marLeft w:val="0"/>
          <w:marRight w:val="0"/>
          <w:marTop w:val="0"/>
          <w:marBottom w:val="0"/>
          <w:divBdr>
            <w:top w:val="none" w:sz="0" w:space="0" w:color="auto"/>
            <w:left w:val="none" w:sz="0" w:space="0" w:color="auto"/>
            <w:bottom w:val="none" w:sz="0" w:space="0" w:color="auto"/>
            <w:right w:val="none" w:sz="0" w:space="0" w:color="auto"/>
          </w:divBdr>
        </w:div>
        <w:div w:id="347219534">
          <w:marLeft w:val="0"/>
          <w:marRight w:val="0"/>
          <w:marTop w:val="0"/>
          <w:marBottom w:val="0"/>
          <w:divBdr>
            <w:top w:val="none" w:sz="0" w:space="0" w:color="auto"/>
            <w:left w:val="none" w:sz="0" w:space="0" w:color="auto"/>
            <w:bottom w:val="none" w:sz="0" w:space="0" w:color="auto"/>
            <w:right w:val="none" w:sz="0" w:space="0" w:color="auto"/>
          </w:divBdr>
        </w:div>
        <w:div w:id="148179409">
          <w:marLeft w:val="0"/>
          <w:marRight w:val="0"/>
          <w:marTop w:val="0"/>
          <w:marBottom w:val="0"/>
          <w:divBdr>
            <w:top w:val="none" w:sz="0" w:space="0" w:color="auto"/>
            <w:left w:val="none" w:sz="0" w:space="0" w:color="auto"/>
            <w:bottom w:val="none" w:sz="0" w:space="0" w:color="auto"/>
            <w:right w:val="none" w:sz="0" w:space="0" w:color="auto"/>
          </w:divBdr>
        </w:div>
        <w:div w:id="289437580">
          <w:marLeft w:val="0"/>
          <w:marRight w:val="0"/>
          <w:marTop w:val="0"/>
          <w:marBottom w:val="0"/>
          <w:divBdr>
            <w:top w:val="none" w:sz="0" w:space="0" w:color="auto"/>
            <w:left w:val="none" w:sz="0" w:space="0" w:color="auto"/>
            <w:bottom w:val="none" w:sz="0" w:space="0" w:color="auto"/>
            <w:right w:val="none" w:sz="0" w:space="0" w:color="auto"/>
          </w:divBdr>
        </w:div>
        <w:div w:id="1310818077">
          <w:marLeft w:val="0"/>
          <w:marRight w:val="0"/>
          <w:marTop w:val="0"/>
          <w:marBottom w:val="0"/>
          <w:divBdr>
            <w:top w:val="none" w:sz="0" w:space="0" w:color="auto"/>
            <w:left w:val="none" w:sz="0" w:space="0" w:color="auto"/>
            <w:bottom w:val="none" w:sz="0" w:space="0" w:color="auto"/>
            <w:right w:val="none" w:sz="0" w:space="0" w:color="auto"/>
          </w:divBdr>
        </w:div>
        <w:div w:id="485098047">
          <w:marLeft w:val="0"/>
          <w:marRight w:val="0"/>
          <w:marTop w:val="0"/>
          <w:marBottom w:val="0"/>
          <w:divBdr>
            <w:top w:val="none" w:sz="0" w:space="0" w:color="auto"/>
            <w:left w:val="none" w:sz="0" w:space="0" w:color="auto"/>
            <w:bottom w:val="none" w:sz="0" w:space="0" w:color="auto"/>
            <w:right w:val="none" w:sz="0" w:space="0" w:color="auto"/>
          </w:divBdr>
        </w:div>
        <w:div w:id="1427918328">
          <w:marLeft w:val="0"/>
          <w:marRight w:val="0"/>
          <w:marTop w:val="0"/>
          <w:marBottom w:val="0"/>
          <w:divBdr>
            <w:top w:val="none" w:sz="0" w:space="0" w:color="auto"/>
            <w:left w:val="none" w:sz="0" w:space="0" w:color="auto"/>
            <w:bottom w:val="none" w:sz="0" w:space="0" w:color="auto"/>
            <w:right w:val="none" w:sz="0" w:space="0" w:color="auto"/>
          </w:divBdr>
        </w:div>
      </w:divsChild>
    </w:div>
    <w:div w:id="1327898518">
      <w:bodyDiv w:val="1"/>
      <w:marLeft w:val="0"/>
      <w:marRight w:val="0"/>
      <w:marTop w:val="0"/>
      <w:marBottom w:val="0"/>
      <w:divBdr>
        <w:top w:val="none" w:sz="0" w:space="0" w:color="auto"/>
        <w:left w:val="none" w:sz="0" w:space="0" w:color="auto"/>
        <w:bottom w:val="none" w:sz="0" w:space="0" w:color="auto"/>
        <w:right w:val="none" w:sz="0" w:space="0" w:color="auto"/>
      </w:divBdr>
      <w:divsChild>
        <w:div w:id="1892767817">
          <w:marLeft w:val="0"/>
          <w:marRight w:val="0"/>
          <w:marTop w:val="0"/>
          <w:marBottom w:val="0"/>
          <w:divBdr>
            <w:top w:val="none" w:sz="0" w:space="0" w:color="auto"/>
            <w:left w:val="none" w:sz="0" w:space="0" w:color="auto"/>
            <w:bottom w:val="none" w:sz="0" w:space="0" w:color="auto"/>
            <w:right w:val="none" w:sz="0" w:space="0" w:color="auto"/>
          </w:divBdr>
        </w:div>
        <w:div w:id="1774209752">
          <w:marLeft w:val="0"/>
          <w:marRight w:val="0"/>
          <w:marTop w:val="0"/>
          <w:marBottom w:val="0"/>
          <w:divBdr>
            <w:top w:val="none" w:sz="0" w:space="0" w:color="auto"/>
            <w:left w:val="none" w:sz="0" w:space="0" w:color="auto"/>
            <w:bottom w:val="none" w:sz="0" w:space="0" w:color="auto"/>
            <w:right w:val="none" w:sz="0" w:space="0" w:color="auto"/>
          </w:divBdr>
        </w:div>
      </w:divsChild>
    </w:div>
    <w:div w:id="1403481825">
      <w:bodyDiv w:val="1"/>
      <w:marLeft w:val="0"/>
      <w:marRight w:val="0"/>
      <w:marTop w:val="0"/>
      <w:marBottom w:val="0"/>
      <w:divBdr>
        <w:top w:val="none" w:sz="0" w:space="0" w:color="auto"/>
        <w:left w:val="none" w:sz="0" w:space="0" w:color="auto"/>
        <w:bottom w:val="none" w:sz="0" w:space="0" w:color="auto"/>
        <w:right w:val="none" w:sz="0" w:space="0" w:color="auto"/>
      </w:divBdr>
      <w:divsChild>
        <w:div w:id="1250774109">
          <w:marLeft w:val="0"/>
          <w:marRight w:val="0"/>
          <w:marTop w:val="0"/>
          <w:marBottom w:val="0"/>
          <w:divBdr>
            <w:top w:val="none" w:sz="0" w:space="0" w:color="auto"/>
            <w:left w:val="none" w:sz="0" w:space="0" w:color="auto"/>
            <w:bottom w:val="none" w:sz="0" w:space="0" w:color="auto"/>
            <w:right w:val="none" w:sz="0" w:space="0" w:color="auto"/>
          </w:divBdr>
        </w:div>
        <w:div w:id="1570966381">
          <w:marLeft w:val="0"/>
          <w:marRight w:val="0"/>
          <w:marTop w:val="0"/>
          <w:marBottom w:val="0"/>
          <w:divBdr>
            <w:top w:val="none" w:sz="0" w:space="0" w:color="auto"/>
            <w:left w:val="none" w:sz="0" w:space="0" w:color="auto"/>
            <w:bottom w:val="none" w:sz="0" w:space="0" w:color="auto"/>
            <w:right w:val="none" w:sz="0" w:space="0" w:color="auto"/>
          </w:divBdr>
        </w:div>
        <w:div w:id="1539246404">
          <w:marLeft w:val="0"/>
          <w:marRight w:val="0"/>
          <w:marTop w:val="0"/>
          <w:marBottom w:val="0"/>
          <w:divBdr>
            <w:top w:val="none" w:sz="0" w:space="0" w:color="auto"/>
            <w:left w:val="none" w:sz="0" w:space="0" w:color="auto"/>
            <w:bottom w:val="none" w:sz="0" w:space="0" w:color="auto"/>
            <w:right w:val="none" w:sz="0" w:space="0" w:color="auto"/>
          </w:divBdr>
        </w:div>
        <w:div w:id="1917670071">
          <w:marLeft w:val="0"/>
          <w:marRight w:val="0"/>
          <w:marTop w:val="0"/>
          <w:marBottom w:val="0"/>
          <w:divBdr>
            <w:top w:val="none" w:sz="0" w:space="0" w:color="auto"/>
            <w:left w:val="none" w:sz="0" w:space="0" w:color="auto"/>
            <w:bottom w:val="none" w:sz="0" w:space="0" w:color="auto"/>
            <w:right w:val="none" w:sz="0" w:space="0" w:color="auto"/>
          </w:divBdr>
        </w:div>
      </w:divsChild>
    </w:div>
    <w:div w:id="1444307334">
      <w:bodyDiv w:val="1"/>
      <w:marLeft w:val="0"/>
      <w:marRight w:val="0"/>
      <w:marTop w:val="0"/>
      <w:marBottom w:val="0"/>
      <w:divBdr>
        <w:top w:val="none" w:sz="0" w:space="0" w:color="auto"/>
        <w:left w:val="none" w:sz="0" w:space="0" w:color="auto"/>
        <w:bottom w:val="none" w:sz="0" w:space="0" w:color="auto"/>
        <w:right w:val="none" w:sz="0" w:space="0" w:color="auto"/>
      </w:divBdr>
      <w:divsChild>
        <w:div w:id="685405563">
          <w:marLeft w:val="0"/>
          <w:marRight w:val="0"/>
          <w:marTop w:val="0"/>
          <w:marBottom w:val="0"/>
          <w:divBdr>
            <w:top w:val="none" w:sz="0" w:space="0" w:color="auto"/>
            <w:left w:val="none" w:sz="0" w:space="0" w:color="auto"/>
            <w:bottom w:val="none" w:sz="0" w:space="0" w:color="auto"/>
            <w:right w:val="none" w:sz="0" w:space="0" w:color="auto"/>
          </w:divBdr>
        </w:div>
        <w:div w:id="1973751857">
          <w:marLeft w:val="0"/>
          <w:marRight w:val="0"/>
          <w:marTop w:val="0"/>
          <w:marBottom w:val="0"/>
          <w:divBdr>
            <w:top w:val="none" w:sz="0" w:space="0" w:color="auto"/>
            <w:left w:val="none" w:sz="0" w:space="0" w:color="auto"/>
            <w:bottom w:val="none" w:sz="0" w:space="0" w:color="auto"/>
            <w:right w:val="none" w:sz="0" w:space="0" w:color="auto"/>
          </w:divBdr>
        </w:div>
        <w:div w:id="859511192">
          <w:marLeft w:val="0"/>
          <w:marRight w:val="0"/>
          <w:marTop w:val="0"/>
          <w:marBottom w:val="0"/>
          <w:divBdr>
            <w:top w:val="none" w:sz="0" w:space="0" w:color="auto"/>
            <w:left w:val="none" w:sz="0" w:space="0" w:color="auto"/>
            <w:bottom w:val="none" w:sz="0" w:space="0" w:color="auto"/>
            <w:right w:val="none" w:sz="0" w:space="0" w:color="auto"/>
          </w:divBdr>
        </w:div>
        <w:div w:id="2077242798">
          <w:marLeft w:val="0"/>
          <w:marRight w:val="0"/>
          <w:marTop w:val="0"/>
          <w:marBottom w:val="0"/>
          <w:divBdr>
            <w:top w:val="none" w:sz="0" w:space="0" w:color="auto"/>
            <w:left w:val="none" w:sz="0" w:space="0" w:color="auto"/>
            <w:bottom w:val="none" w:sz="0" w:space="0" w:color="auto"/>
            <w:right w:val="none" w:sz="0" w:space="0" w:color="auto"/>
          </w:divBdr>
        </w:div>
        <w:div w:id="1740056670">
          <w:marLeft w:val="0"/>
          <w:marRight w:val="0"/>
          <w:marTop w:val="0"/>
          <w:marBottom w:val="0"/>
          <w:divBdr>
            <w:top w:val="none" w:sz="0" w:space="0" w:color="auto"/>
            <w:left w:val="none" w:sz="0" w:space="0" w:color="auto"/>
            <w:bottom w:val="none" w:sz="0" w:space="0" w:color="auto"/>
            <w:right w:val="none" w:sz="0" w:space="0" w:color="auto"/>
          </w:divBdr>
        </w:div>
        <w:div w:id="1383288082">
          <w:marLeft w:val="0"/>
          <w:marRight w:val="0"/>
          <w:marTop w:val="0"/>
          <w:marBottom w:val="0"/>
          <w:divBdr>
            <w:top w:val="none" w:sz="0" w:space="0" w:color="auto"/>
            <w:left w:val="none" w:sz="0" w:space="0" w:color="auto"/>
            <w:bottom w:val="none" w:sz="0" w:space="0" w:color="auto"/>
            <w:right w:val="none" w:sz="0" w:space="0" w:color="auto"/>
          </w:divBdr>
        </w:div>
        <w:div w:id="1230773720">
          <w:marLeft w:val="0"/>
          <w:marRight w:val="0"/>
          <w:marTop w:val="0"/>
          <w:marBottom w:val="0"/>
          <w:divBdr>
            <w:top w:val="none" w:sz="0" w:space="0" w:color="auto"/>
            <w:left w:val="none" w:sz="0" w:space="0" w:color="auto"/>
            <w:bottom w:val="none" w:sz="0" w:space="0" w:color="auto"/>
            <w:right w:val="none" w:sz="0" w:space="0" w:color="auto"/>
          </w:divBdr>
        </w:div>
        <w:div w:id="476145211">
          <w:marLeft w:val="0"/>
          <w:marRight w:val="0"/>
          <w:marTop w:val="0"/>
          <w:marBottom w:val="0"/>
          <w:divBdr>
            <w:top w:val="none" w:sz="0" w:space="0" w:color="auto"/>
            <w:left w:val="none" w:sz="0" w:space="0" w:color="auto"/>
            <w:bottom w:val="none" w:sz="0" w:space="0" w:color="auto"/>
            <w:right w:val="none" w:sz="0" w:space="0" w:color="auto"/>
          </w:divBdr>
        </w:div>
        <w:div w:id="50807237">
          <w:marLeft w:val="0"/>
          <w:marRight w:val="0"/>
          <w:marTop w:val="0"/>
          <w:marBottom w:val="0"/>
          <w:divBdr>
            <w:top w:val="none" w:sz="0" w:space="0" w:color="auto"/>
            <w:left w:val="none" w:sz="0" w:space="0" w:color="auto"/>
            <w:bottom w:val="none" w:sz="0" w:space="0" w:color="auto"/>
            <w:right w:val="none" w:sz="0" w:space="0" w:color="auto"/>
          </w:divBdr>
        </w:div>
        <w:div w:id="1844708557">
          <w:marLeft w:val="0"/>
          <w:marRight w:val="0"/>
          <w:marTop w:val="0"/>
          <w:marBottom w:val="0"/>
          <w:divBdr>
            <w:top w:val="none" w:sz="0" w:space="0" w:color="auto"/>
            <w:left w:val="none" w:sz="0" w:space="0" w:color="auto"/>
            <w:bottom w:val="none" w:sz="0" w:space="0" w:color="auto"/>
            <w:right w:val="none" w:sz="0" w:space="0" w:color="auto"/>
          </w:divBdr>
        </w:div>
        <w:div w:id="726683142">
          <w:marLeft w:val="0"/>
          <w:marRight w:val="0"/>
          <w:marTop w:val="0"/>
          <w:marBottom w:val="0"/>
          <w:divBdr>
            <w:top w:val="none" w:sz="0" w:space="0" w:color="auto"/>
            <w:left w:val="none" w:sz="0" w:space="0" w:color="auto"/>
            <w:bottom w:val="none" w:sz="0" w:space="0" w:color="auto"/>
            <w:right w:val="none" w:sz="0" w:space="0" w:color="auto"/>
          </w:divBdr>
        </w:div>
      </w:divsChild>
    </w:div>
    <w:div w:id="1560903245">
      <w:bodyDiv w:val="1"/>
      <w:marLeft w:val="0"/>
      <w:marRight w:val="0"/>
      <w:marTop w:val="0"/>
      <w:marBottom w:val="0"/>
      <w:divBdr>
        <w:top w:val="none" w:sz="0" w:space="0" w:color="auto"/>
        <w:left w:val="none" w:sz="0" w:space="0" w:color="auto"/>
        <w:bottom w:val="none" w:sz="0" w:space="0" w:color="auto"/>
        <w:right w:val="none" w:sz="0" w:space="0" w:color="auto"/>
      </w:divBdr>
      <w:divsChild>
        <w:div w:id="1627273457">
          <w:marLeft w:val="0"/>
          <w:marRight w:val="0"/>
          <w:marTop w:val="0"/>
          <w:marBottom w:val="0"/>
          <w:divBdr>
            <w:top w:val="none" w:sz="0" w:space="0" w:color="auto"/>
            <w:left w:val="none" w:sz="0" w:space="0" w:color="auto"/>
            <w:bottom w:val="none" w:sz="0" w:space="0" w:color="auto"/>
            <w:right w:val="none" w:sz="0" w:space="0" w:color="auto"/>
          </w:divBdr>
        </w:div>
        <w:div w:id="102921824">
          <w:marLeft w:val="0"/>
          <w:marRight w:val="0"/>
          <w:marTop w:val="0"/>
          <w:marBottom w:val="0"/>
          <w:divBdr>
            <w:top w:val="none" w:sz="0" w:space="0" w:color="auto"/>
            <w:left w:val="none" w:sz="0" w:space="0" w:color="auto"/>
            <w:bottom w:val="none" w:sz="0" w:space="0" w:color="auto"/>
            <w:right w:val="none" w:sz="0" w:space="0" w:color="auto"/>
          </w:divBdr>
        </w:div>
      </w:divsChild>
    </w:div>
    <w:div w:id="1845509283">
      <w:bodyDiv w:val="1"/>
      <w:marLeft w:val="0"/>
      <w:marRight w:val="0"/>
      <w:marTop w:val="0"/>
      <w:marBottom w:val="0"/>
      <w:divBdr>
        <w:top w:val="none" w:sz="0" w:space="0" w:color="auto"/>
        <w:left w:val="none" w:sz="0" w:space="0" w:color="auto"/>
        <w:bottom w:val="none" w:sz="0" w:space="0" w:color="auto"/>
        <w:right w:val="none" w:sz="0" w:space="0" w:color="auto"/>
      </w:divBdr>
    </w:div>
    <w:div w:id="1875069947">
      <w:bodyDiv w:val="1"/>
      <w:marLeft w:val="0"/>
      <w:marRight w:val="0"/>
      <w:marTop w:val="0"/>
      <w:marBottom w:val="0"/>
      <w:divBdr>
        <w:top w:val="none" w:sz="0" w:space="0" w:color="auto"/>
        <w:left w:val="none" w:sz="0" w:space="0" w:color="auto"/>
        <w:bottom w:val="none" w:sz="0" w:space="0" w:color="auto"/>
        <w:right w:val="none" w:sz="0" w:space="0" w:color="auto"/>
      </w:divBdr>
      <w:divsChild>
        <w:div w:id="92357680">
          <w:marLeft w:val="0"/>
          <w:marRight w:val="0"/>
          <w:marTop w:val="0"/>
          <w:marBottom w:val="0"/>
          <w:divBdr>
            <w:top w:val="none" w:sz="0" w:space="0" w:color="auto"/>
            <w:left w:val="none" w:sz="0" w:space="0" w:color="auto"/>
            <w:bottom w:val="none" w:sz="0" w:space="0" w:color="auto"/>
            <w:right w:val="none" w:sz="0" w:space="0" w:color="auto"/>
          </w:divBdr>
        </w:div>
        <w:div w:id="903567636">
          <w:marLeft w:val="0"/>
          <w:marRight w:val="0"/>
          <w:marTop w:val="0"/>
          <w:marBottom w:val="0"/>
          <w:divBdr>
            <w:top w:val="none" w:sz="0" w:space="0" w:color="auto"/>
            <w:left w:val="none" w:sz="0" w:space="0" w:color="auto"/>
            <w:bottom w:val="none" w:sz="0" w:space="0" w:color="auto"/>
            <w:right w:val="none" w:sz="0" w:space="0" w:color="auto"/>
          </w:divBdr>
        </w:div>
      </w:divsChild>
    </w:div>
    <w:div w:id="2013414194">
      <w:bodyDiv w:val="1"/>
      <w:marLeft w:val="0"/>
      <w:marRight w:val="0"/>
      <w:marTop w:val="0"/>
      <w:marBottom w:val="0"/>
      <w:divBdr>
        <w:top w:val="none" w:sz="0" w:space="0" w:color="auto"/>
        <w:left w:val="none" w:sz="0" w:space="0" w:color="auto"/>
        <w:bottom w:val="none" w:sz="0" w:space="0" w:color="auto"/>
        <w:right w:val="none" w:sz="0" w:space="0" w:color="auto"/>
      </w:divBdr>
      <w:divsChild>
        <w:div w:id="1583023600">
          <w:marLeft w:val="0"/>
          <w:marRight w:val="0"/>
          <w:marTop w:val="0"/>
          <w:marBottom w:val="0"/>
          <w:divBdr>
            <w:top w:val="none" w:sz="0" w:space="0" w:color="auto"/>
            <w:left w:val="none" w:sz="0" w:space="0" w:color="auto"/>
            <w:bottom w:val="none" w:sz="0" w:space="0" w:color="auto"/>
            <w:right w:val="none" w:sz="0" w:space="0" w:color="auto"/>
          </w:divBdr>
        </w:div>
        <w:div w:id="1087456913">
          <w:marLeft w:val="0"/>
          <w:marRight w:val="0"/>
          <w:marTop w:val="0"/>
          <w:marBottom w:val="0"/>
          <w:divBdr>
            <w:top w:val="none" w:sz="0" w:space="0" w:color="auto"/>
            <w:left w:val="none" w:sz="0" w:space="0" w:color="auto"/>
            <w:bottom w:val="none" w:sz="0" w:space="0" w:color="auto"/>
            <w:right w:val="none" w:sz="0" w:space="0" w:color="auto"/>
          </w:divBdr>
        </w:div>
        <w:div w:id="1650935062">
          <w:marLeft w:val="0"/>
          <w:marRight w:val="0"/>
          <w:marTop w:val="0"/>
          <w:marBottom w:val="0"/>
          <w:divBdr>
            <w:top w:val="none" w:sz="0" w:space="0" w:color="auto"/>
            <w:left w:val="none" w:sz="0" w:space="0" w:color="auto"/>
            <w:bottom w:val="none" w:sz="0" w:space="0" w:color="auto"/>
            <w:right w:val="none" w:sz="0" w:space="0" w:color="auto"/>
          </w:divBdr>
        </w:div>
        <w:div w:id="13192842">
          <w:marLeft w:val="0"/>
          <w:marRight w:val="0"/>
          <w:marTop w:val="0"/>
          <w:marBottom w:val="0"/>
          <w:divBdr>
            <w:top w:val="none" w:sz="0" w:space="0" w:color="auto"/>
            <w:left w:val="none" w:sz="0" w:space="0" w:color="auto"/>
            <w:bottom w:val="none" w:sz="0" w:space="0" w:color="auto"/>
            <w:right w:val="none" w:sz="0" w:space="0" w:color="auto"/>
          </w:divBdr>
        </w:div>
        <w:div w:id="789859400">
          <w:marLeft w:val="0"/>
          <w:marRight w:val="0"/>
          <w:marTop w:val="0"/>
          <w:marBottom w:val="0"/>
          <w:divBdr>
            <w:top w:val="none" w:sz="0" w:space="0" w:color="auto"/>
            <w:left w:val="none" w:sz="0" w:space="0" w:color="auto"/>
            <w:bottom w:val="none" w:sz="0" w:space="0" w:color="auto"/>
            <w:right w:val="none" w:sz="0" w:space="0" w:color="auto"/>
          </w:divBdr>
        </w:div>
        <w:div w:id="303122881">
          <w:marLeft w:val="0"/>
          <w:marRight w:val="0"/>
          <w:marTop w:val="0"/>
          <w:marBottom w:val="0"/>
          <w:divBdr>
            <w:top w:val="none" w:sz="0" w:space="0" w:color="auto"/>
            <w:left w:val="none" w:sz="0" w:space="0" w:color="auto"/>
            <w:bottom w:val="none" w:sz="0" w:space="0" w:color="auto"/>
            <w:right w:val="none" w:sz="0" w:space="0" w:color="auto"/>
          </w:divBdr>
        </w:div>
        <w:div w:id="518470542">
          <w:marLeft w:val="0"/>
          <w:marRight w:val="0"/>
          <w:marTop w:val="0"/>
          <w:marBottom w:val="0"/>
          <w:divBdr>
            <w:top w:val="none" w:sz="0" w:space="0" w:color="auto"/>
            <w:left w:val="none" w:sz="0" w:space="0" w:color="auto"/>
            <w:bottom w:val="none" w:sz="0" w:space="0" w:color="auto"/>
            <w:right w:val="none" w:sz="0" w:space="0" w:color="auto"/>
          </w:divBdr>
        </w:div>
        <w:div w:id="1274482444">
          <w:marLeft w:val="0"/>
          <w:marRight w:val="0"/>
          <w:marTop w:val="0"/>
          <w:marBottom w:val="0"/>
          <w:divBdr>
            <w:top w:val="none" w:sz="0" w:space="0" w:color="auto"/>
            <w:left w:val="none" w:sz="0" w:space="0" w:color="auto"/>
            <w:bottom w:val="none" w:sz="0" w:space="0" w:color="auto"/>
            <w:right w:val="none" w:sz="0" w:space="0" w:color="auto"/>
          </w:divBdr>
        </w:div>
        <w:div w:id="224030963">
          <w:marLeft w:val="0"/>
          <w:marRight w:val="0"/>
          <w:marTop w:val="0"/>
          <w:marBottom w:val="0"/>
          <w:divBdr>
            <w:top w:val="none" w:sz="0" w:space="0" w:color="auto"/>
            <w:left w:val="none" w:sz="0" w:space="0" w:color="auto"/>
            <w:bottom w:val="none" w:sz="0" w:space="0" w:color="auto"/>
            <w:right w:val="none" w:sz="0" w:space="0" w:color="auto"/>
          </w:divBdr>
        </w:div>
        <w:div w:id="1113790437">
          <w:marLeft w:val="0"/>
          <w:marRight w:val="0"/>
          <w:marTop w:val="0"/>
          <w:marBottom w:val="0"/>
          <w:divBdr>
            <w:top w:val="none" w:sz="0" w:space="0" w:color="auto"/>
            <w:left w:val="none" w:sz="0" w:space="0" w:color="auto"/>
            <w:bottom w:val="none" w:sz="0" w:space="0" w:color="auto"/>
            <w:right w:val="none" w:sz="0" w:space="0" w:color="auto"/>
          </w:divBdr>
        </w:div>
        <w:div w:id="851838716">
          <w:marLeft w:val="0"/>
          <w:marRight w:val="0"/>
          <w:marTop w:val="0"/>
          <w:marBottom w:val="0"/>
          <w:divBdr>
            <w:top w:val="none" w:sz="0" w:space="0" w:color="auto"/>
            <w:left w:val="none" w:sz="0" w:space="0" w:color="auto"/>
            <w:bottom w:val="none" w:sz="0" w:space="0" w:color="auto"/>
            <w:right w:val="none" w:sz="0" w:space="0" w:color="auto"/>
          </w:divBdr>
        </w:div>
      </w:divsChild>
    </w:div>
    <w:div w:id="20935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2FFD4-BC01-4DB9-B2C0-E6C15D130FE2}">
  <ds:schemaRefs>
    <ds:schemaRef ds:uri="http://schemas.microsoft.com/sharepoint/v3/contenttype/forms"/>
  </ds:schemaRefs>
</ds:datastoreItem>
</file>

<file path=customXml/itemProps2.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customXml/itemProps4.xml><?xml version="1.0" encoding="utf-8"?>
<ds:datastoreItem xmlns:ds="http://schemas.openxmlformats.org/officeDocument/2006/customXml" ds:itemID="{B9F4464D-DAE7-4656-8B57-D37DE562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4023</Words>
  <Characters>22932</Characters>
  <Application>Microsoft Office Word</Application>
  <DocSecurity>8</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19</cp:revision>
  <cp:lastPrinted>2023-12-07T11:29:00Z</cp:lastPrinted>
  <dcterms:created xsi:type="dcterms:W3CDTF">2023-12-18T12:06:00Z</dcterms:created>
  <dcterms:modified xsi:type="dcterms:W3CDTF">2024-02-22T14:26:00Z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