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3"/>
        <w:gridCol w:w="1842"/>
      </w:tblGrid>
      <w:tr w:rsidR="008A753B" w:rsidRPr="008A753B" w14:paraId="2A4DDC6B" w14:textId="77777777" w:rsidTr="00D076A6">
        <w:tc>
          <w:tcPr>
            <w:tcW w:w="10065" w:type="dxa"/>
            <w:gridSpan w:val="2"/>
            <w:tcBorders>
              <w:bottom w:val="single" w:sz="4" w:space="0" w:color="auto"/>
            </w:tcBorders>
            <w:shd w:val="clear" w:color="auto" w:fill="auto"/>
          </w:tcPr>
          <w:p w14:paraId="08406ACC" w14:textId="30E6CCA5" w:rsidR="0000042C" w:rsidRPr="008A753B" w:rsidRDefault="00AE44AB" w:rsidP="00AA5CCD">
            <w:pPr>
              <w:spacing w:before="120" w:after="120"/>
              <w:rPr>
                <w:b/>
                <w:bCs/>
                <w:sz w:val="24"/>
                <w:szCs w:val="24"/>
              </w:rPr>
            </w:pPr>
            <w:r>
              <w:rPr>
                <w:b/>
                <w:bCs/>
                <w:sz w:val="24"/>
                <w:szCs w:val="24"/>
              </w:rPr>
              <w:t xml:space="preserve">CONFIRMED </w:t>
            </w:r>
            <w:r w:rsidR="00CE5AFE">
              <w:rPr>
                <w:b/>
                <w:bCs/>
                <w:sz w:val="24"/>
                <w:szCs w:val="24"/>
              </w:rPr>
              <w:t xml:space="preserve">OPEN </w:t>
            </w:r>
            <w:r w:rsidR="005566E3" w:rsidRPr="008A753B">
              <w:rPr>
                <w:b/>
                <w:bCs/>
                <w:sz w:val="24"/>
                <w:szCs w:val="24"/>
              </w:rPr>
              <w:t xml:space="preserve">MINUTES OF THE MEETING HELD ON </w:t>
            </w:r>
            <w:r w:rsidR="00EB271A">
              <w:rPr>
                <w:b/>
                <w:bCs/>
                <w:sz w:val="24"/>
                <w:szCs w:val="24"/>
              </w:rPr>
              <w:t>T</w:t>
            </w:r>
            <w:r w:rsidR="008F34FB">
              <w:rPr>
                <w:b/>
                <w:bCs/>
                <w:sz w:val="24"/>
                <w:szCs w:val="24"/>
              </w:rPr>
              <w:t>HURSDAY 2 MARCH 2023</w:t>
            </w:r>
            <w:r w:rsidR="00FD531A">
              <w:rPr>
                <w:b/>
                <w:bCs/>
                <w:sz w:val="24"/>
                <w:szCs w:val="24"/>
              </w:rPr>
              <w:t xml:space="preserve"> </w:t>
            </w:r>
          </w:p>
        </w:tc>
      </w:tr>
      <w:tr w:rsidR="008A753B" w:rsidRPr="008A753B" w14:paraId="648655F8" w14:textId="77777777" w:rsidTr="00D076A6">
        <w:tc>
          <w:tcPr>
            <w:tcW w:w="10065" w:type="dxa"/>
            <w:gridSpan w:val="2"/>
            <w:tcBorders>
              <w:top w:val="single" w:sz="4" w:space="0" w:color="auto"/>
              <w:bottom w:val="single" w:sz="4" w:space="0" w:color="auto"/>
            </w:tcBorders>
          </w:tcPr>
          <w:p w14:paraId="6265554D" w14:textId="2244EA63" w:rsidR="0056628D" w:rsidRPr="008A753B" w:rsidRDefault="0056628D" w:rsidP="000C3EDD">
            <w:pPr>
              <w:pStyle w:val="Heading2"/>
              <w:rPr>
                <w:b w:val="0"/>
              </w:rPr>
            </w:pPr>
            <w:r w:rsidRPr="008A753B">
              <w:t>PRESENT:</w:t>
            </w:r>
            <w:r w:rsidR="003B1B1D">
              <w:t xml:space="preserve"> </w:t>
            </w:r>
          </w:p>
        </w:tc>
      </w:tr>
      <w:tr w:rsidR="00503E59" w:rsidRPr="008A753B" w14:paraId="55D3FC8D" w14:textId="77777777" w:rsidTr="0098448F">
        <w:tc>
          <w:tcPr>
            <w:tcW w:w="8223" w:type="dxa"/>
            <w:tcBorders>
              <w:top w:val="single" w:sz="4" w:space="0" w:color="auto"/>
            </w:tcBorders>
          </w:tcPr>
          <w:p w14:paraId="3D959F2F" w14:textId="57836939" w:rsidR="00503E59" w:rsidRPr="0056746D" w:rsidRDefault="00503E59" w:rsidP="00503E59">
            <w:pPr>
              <w:spacing w:before="60"/>
              <w:rPr>
                <w:sz w:val="24"/>
                <w:szCs w:val="24"/>
              </w:rPr>
            </w:pPr>
            <w:r w:rsidRPr="0056746D">
              <w:rPr>
                <w:sz w:val="24"/>
                <w:szCs w:val="24"/>
              </w:rPr>
              <w:t>Lord Kerslake, Chair</w:t>
            </w:r>
          </w:p>
        </w:tc>
        <w:tc>
          <w:tcPr>
            <w:tcW w:w="1842" w:type="dxa"/>
          </w:tcPr>
          <w:p w14:paraId="30089F4C" w14:textId="0147355E" w:rsidR="00503E59" w:rsidRPr="0056746D" w:rsidRDefault="00176658" w:rsidP="00503E59">
            <w:pPr>
              <w:spacing w:before="60"/>
              <w:rPr>
                <w:sz w:val="24"/>
                <w:szCs w:val="24"/>
              </w:rPr>
            </w:pPr>
            <w:r>
              <w:rPr>
                <w:sz w:val="24"/>
                <w:szCs w:val="24"/>
              </w:rPr>
              <w:t>All</w:t>
            </w:r>
          </w:p>
        </w:tc>
      </w:tr>
      <w:tr w:rsidR="006614BE" w:rsidRPr="008A753B" w14:paraId="50C624E2" w14:textId="77777777" w:rsidTr="0098448F">
        <w:tc>
          <w:tcPr>
            <w:tcW w:w="8223" w:type="dxa"/>
          </w:tcPr>
          <w:p w14:paraId="16CD5789" w14:textId="5A2B8489" w:rsidR="006614BE" w:rsidRPr="0056746D" w:rsidRDefault="006614BE" w:rsidP="006614BE">
            <w:pPr>
              <w:spacing w:before="60"/>
              <w:rPr>
                <w:sz w:val="24"/>
                <w:szCs w:val="24"/>
              </w:rPr>
            </w:pPr>
            <w:r w:rsidRPr="0056746D">
              <w:rPr>
                <w:sz w:val="24"/>
                <w:szCs w:val="24"/>
              </w:rPr>
              <w:t xml:space="preserve">Joanna Allen </w:t>
            </w:r>
          </w:p>
        </w:tc>
        <w:tc>
          <w:tcPr>
            <w:tcW w:w="1842" w:type="dxa"/>
          </w:tcPr>
          <w:p w14:paraId="5EA3E647" w14:textId="2677A33A" w:rsidR="006614BE" w:rsidRPr="0056746D" w:rsidRDefault="00176658" w:rsidP="006614BE">
            <w:pPr>
              <w:spacing w:before="60"/>
              <w:rPr>
                <w:sz w:val="24"/>
                <w:szCs w:val="24"/>
              </w:rPr>
            </w:pPr>
            <w:r>
              <w:rPr>
                <w:sz w:val="24"/>
                <w:szCs w:val="24"/>
              </w:rPr>
              <w:t>From item 3</w:t>
            </w:r>
          </w:p>
        </w:tc>
      </w:tr>
      <w:tr w:rsidR="00437646" w:rsidRPr="008A753B" w14:paraId="6DFCA552" w14:textId="77777777" w:rsidTr="0098448F">
        <w:tc>
          <w:tcPr>
            <w:tcW w:w="8223" w:type="dxa"/>
          </w:tcPr>
          <w:p w14:paraId="291D9A19" w14:textId="6EC07E71" w:rsidR="00437646" w:rsidRPr="0056746D" w:rsidRDefault="00B840FD" w:rsidP="00437646">
            <w:pPr>
              <w:spacing w:before="60"/>
              <w:rPr>
                <w:sz w:val="24"/>
                <w:szCs w:val="24"/>
              </w:rPr>
            </w:pPr>
            <w:r>
              <w:rPr>
                <w:sz w:val="24"/>
                <w:szCs w:val="24"/>
              </w:rPr>
              <w:t>Prof J Bale</w:t>
            </w:r>
          </w:p>
        </w:tc>
        <w:tc>
          <w:tcPr>
            <w:tcW w:w="1842" w:type="dxa"/>
          </w:tcPr>
          <w:p w14:paraId="6FAD7F61" w14:textId="3F1C2A7D" w:rsidR="00437646" w:rsidRPr="0056746D" w:rsidRDefault="00DB4B9A" w:rsidP="00437646">
            <w:pPr>
              <w:spacing w:before="60"/>
              <w:rPr>
                <w:sz w:val="24"/>
                <w:szCs w:val="24"/>
              </w:rPr>
            </w:pPr>
            <w:r>
              <w:rPr>
                <w:sz w:val="24"/>
                <w:szCs w:val="24"/>
              </w:rPr>
              <w:t>All</w:t>
            </w:r>
          </w:p>
        </w:tc>
      </w:tr>
      <w:tr w:rsidR="00AA7DF4" w:rsidRPr="008A753B" w14:paraId="075C2667" w14:textId="77777777" w:rsidTr="0098448F">
        <w:tc>
          <w:tcPr>
            <w:tcW w:w="8223" w:type="dxa"/>
          </w:tcPr>
          <w:p w14:paraId="5E5708DA" w14:textId="20BDF3B6" w:rsidR="00AA7DF4" w:rsidRPr="0056746D" w:rsidRDefault="00AA7DF4" w:rsidP="00AA7DF4">
            <w:pPr>
              <w:spacing w:before="60"/>
              <w:rPr>
                <w:sz w:val="24"/>
                <w:szCs w:val="24"/>
              </w:rPr>
            </w:pPr>
            <w:r w:rsidRPr="0056746D">
              <w:rPr>
                <w:sz w:val="24"/>
                <w:szCs w:val="24"/>
              </w:rPr>
              <w:t>John Cowling</w:t>
            </w:r>
            <w:r w:rsidRPr="0056746D">
              <w:rPr>
                <w:sz w:val="24"/>
                <w:szCs w:val="24"/>
              </w:rPr>
              <w:tab/>
            </w:r>
          </w:p>
        </w:tc>
        <w:tc>
          <w:tcPr>
            <w:tcW w:w="1842" w:type="dxa"/>
          </w:tcPr>
          <w:p w14:paraId="4BFB6B9C" w14:textId="311D893D" w:rsidR="00AA7DF4" w:rsidRPr="0056746D" w:rsidRDefault="00DB4B9A" w:rsidP="00AA7DF4">
            <w:pPr>
              <w:spacing w:before="60"/>
              <w:rPr>
                <w:sz w:val="24"/>
                <w:szCs w:val="24"/>
              </w:rPr>
            </w:pPr>
            <w:r>
              <w:rPr>
                <w:sz w:val="24"/>
                <w:szCs w:val="24"/>
              </w:rPr>
              <w:t>All</w:t>
            </w:r>
          </w:p>
        </w:tc>
      </w:tr>
      <w:tr w:rsidR="00B75A22" w:rsidRPr="008A753B" w14:paraId="360466F8" w14:textId="77777777" w:rsidTr="0098448F">
        <w:tc>
          <w:tcPr>
            <w:tcW w:w="8223" w:type="dxa"/>
          </w:tcPr>
          <w:p w14:paraId="52C3C2A1" w14:textId="630EDA80" w:rsidR="00B75A22" w:rsidRPr="0056746D" w:rsidRDefault="00B75A22" w:rsidP="00B75A22">
            <w:pPr>
              <w:spacing w:before="60"/>
              <w:rPr>
                <w:sz w:val="24"/>
                <w:szCs w:val="24"/>
              </w:rPr>
            </w:pPr>
            <w:r w:rsidRPr="0056746D">
              <w:rPr>
                <w:sz w:val="24"/>
                <w:szCs w:val="24"/>
              </w:rPr>
              <w:t>Prof Sir Chris Husbands</w:t>
            </w:r>
          </w:p>
        </w:tc>
        <w:tc>
          <w:tcPr>
            <w:tcW w:w="1842" w:type="dxa"/>
          </w:tcPr>
          <w:p w14:paraId="3B0E7DFF" w14:textId="4DF65E5D" w:rsidR="00B75A22" w:rsidRPr="0056746D" w:rsidRDefault="00580ED0" w:rsidP="00B75A22">
            <w:pPr>
              <w:spacing w:before="60"/>
              <w:rPr>
                <w:sz w:val="24"/>
                <w:szCs w:val="24"/>
              </w:rPr>
            </w:pPr>
            <w:r>
              <w:rPr>
                <w:sz w:val="24"/>
                <w:szCs w:val="24"/>
              </w:rPr>
              <w:t>Item</w:t>
            </w:r>
            <w:r w:rsidR="00DC2A13">
              <w:rPr>
                <w:sz w:val="24"/>
                <w:szCs w:val="24"/>
              </w:rPr>
              <w:t>s</w:t>
            </w:r>
            <w:r>
              <w:rPr>
                <w:sz w:val="24"/>
                <w:szCs w:val="24"/>
              </w:rPr>
              <w:t xml:space="preserve"> 5 to </w:t>
            </w:r>
            <w:r w:rsidR="00DC2A13">
              <w:rPr>
                <w:sz w:val="24"/>
                <w:szCs w:val="24"/>
              </w:rPr>
              <w:t>9</w:t>
            </w:r>
          </w:p>
        </w:tc>
      </w:tr>
      <w:tr w:rsidR="00E63AE8" w:rsidRPr="008A753B" w14:paraId="692533B2" w14:textId="77777777" w:rsidTr="0098448F">
        <w:tc>
          <w:tcPr>
            <w:tcW w:w="8223" w:type="dxa"/>
          </w:tcPr>
          <w:p w14:paraId="0ABA8B64" w14:textId="4902E86C" w:rsidR="00E63AE8" w:rsidRPr="0056746D" w:rsidRDefault="0098448F" w:rsidP="00E63AE8">
            <w:pPr>
              <w:spacing w:before="60"/>
              <w:rPr>
                <w:sz w:val="24"/>
                <w:szCs w:val="24"/>
              </w:rPr>
            </w:pPr>
            <w:r w:rsidRPr="0056746D">
              <w:rPr>
                <w:sz w:val="24"/>
                <w:szCs w:val="24"/>
              </w:rPr>
              <w:t>Dr Jia Liu</w:t>
            </w:r>
          </w:p>
        </w:tc>
        <w:tc>
          <w:tcPr>
            <w:tcW w:w="1842" w:type="dxa"/>
          </w:tcPr>
          <w:p w14:paraId="3182272A" w14:textId="0B6652F4" w:rsidR="00E63AE8" w:rsidRPr="0056746D" w:rsidRDefault="00DB4B9A" w:rsidP="00E63AE8">
            <w:pPr>
              <w:spacing w:before="60"/>
              <w:rPr>
                <w:sz w:val="24"/>
                <w:szCs w:val="24"/>
              </w:rPr>
            </w:pPr>
            <w:r>
              <w:rPr>
                <w:sz w:val="24"/>
                <w:szCs w:val="24"/>
              </w:rPr>
              <w:t>All</w:t>
            </w:r>
          </w:p>
        </w:tc>
      </w:tr>
      <w:tr w:rsidR="00E80EE7" w:rsidRPr="008A753B" w14:paraId="36554A7B" w14:textId="77777777" w:rsidTr="0098448F">
        <w:tc>
          <w:tcPr>
            <w:tcW w:w="8223" w:type="dxa"/>
          </w:tcPr>
          <w:p w14:paraId="591B973D" w14:textId="6B876C3B" w:rsidR="00E80EE7" w:rsidRPr="0056746D" w:rsidRDefault="0098448F" w:rsidP="00E80EE7">
            <w:pPr>
              <w:spacing w:before="60"/>
              <w:rPr>
                <w:sz w:val="24"/>
                <w:szCs w:val="24"/>
              </w:rPr>
            </w:pPr>
            <w:r w:rsidRPr="0056746D">
              <w:rPr>
                <w:sz w:val="24"/>
                <w:szCs w:val="24"/>
              </w:rPr>
              <w:t>Meg Munn</w:t>
            </w:r>
          </w:p>
        </w:tc>
        <w:tc>
          <w:tcPr>
            <w:tcW w:w="1842" w:type="dxa"/>
          </w:tcPr>
          <w:p w14:paraId="1285E956" w14:textId="3A4ACAC5" w:rsidR="00E80EE7" w:rsidRPr="0056746D" w:rsidRDefault="00DB4B9A" w:rsidP="00E80EE7">
            <w:pPr>
              <w:spacing w:before="60"/>
              <w:rPr>
                <w:sz w:val="24"/>
                <w:szCs w:val="24"/>
              </w:rPr>
            </w:pPr>
            <w:r>
              <w:rPr>
                <w:sz w:val="24"/>
                <w:szCs w:val="24"/>
              </w:rPr>
              <w:t>All</w:t>
            </w:r>
          </w:p>
        </w:tc>
      </w:tr>
      <w:tr w:rsidR="0098448F" w:rsidRPr="008A753B" w14:paraId="36578E8D" w14:textId="77777777" w:rsidTr="0098448F">
        <w:tc>
          <w:tcPr>
            <w:tcW w:w="8223" w:type="dxa"/>
          </w:tcPr>
          <w:p w14:paraId="5A41CC0A" w14:textId="7E4D6006" w:rsidR="0098448F" w:rsidRPr="0056746D" w:rsidRDefault="0098448F" w:rsidP="00E80EE7">
            <w:pPr>
              <w:spacing w:before="60"/>
              <w:rPr>
                <w:sz w:val="24"/>
                <w:szCs w:val="24"/>
              </w:rPr>
            </w:pPr>
            <w:r w:rsidRPr="0056746D">
              <w:rPr>
                <w:sz w:val="24"/>
                <w:szCs w:val="24"/>
              </w:rPr>
              <w:t>Penny Thompson</w:t>
            </w:r>
            <w:r w:rsidR="00107833">
              <w:rPr>
                <w:sz w:val="24"/>
                <w:szCs w:val="24"/>
              </w:rPr>
              <w:t>, Chair for item 5</w:t>
            </w:r>
          </w:p>
        </w:tc>
        <w:tc>
          <w:tcPr>
            <w:tcW w:w="1842" w:type="dxa"/>
          </w:tcPr>
          <w:p w14:paraId="293D78FF" w14:textId="3FA8DCC3" w:rsidR="0098448F" w:rsidRPr="0056746D" w:rsidRDefault="00107833" w:rsidP="00E80EE7">
            <w:pPr>
              <w:spacing w:before="60"/>
              <w:rPr>
                <w:sz w:val="24"/>
                <w:szCs w:val="24"/>
              </w:rPr>
            </w:pPr>
            <w:r>
              <w:rPr>
                <w:sz w:val="24"/>
                <w:szCs w:val="24"/>
              </w:rPr>
              <w:t>All</w:t>
            </w:r>
          </w:p>
        </w:tc>
      </w:tr>
      <w:tr w:rsidR="00E80EE7" w:rsidRPr="008A753B" w14:paraId="70E71BC7" w14:textId="77777777" w:rsidTr="00D076A6">
        <w:tc>
          <w:tcPr>
            <w:tcW w:w="8223" w:type="dxa"/>
            <w:tcBorders>
              <w:top w:val="single" w:sz="4" w:space="0" w:color="auto"/>
              <w:bottom w:val="single" w:sz="4" w:space="0" w:color="auto"/>
            </w:tcBorders>
          </w:tcPr>
          <w:p w14:paraId="2F93DFFE" w14:textId="50E90104" w:rsidR="00E80EE7" w:rsidRPr="008A753B" w:rsidRDefault="00E80EE7" w:rsidP="00E80EE7">
            <w:pPr>
              <w:pStyle w:val="Heading2"/>
            </w:pPr>
            <w:r w:rsidRPr="008A753B">
              <w:t>IN ATTE</w:t>
            </w:r>
            <w:r>
              <w:t>N</w:t>
            </w:r>
            <w:r w:rsidRPr="008A753B">
              <w:t>DANCE:</w:t>
            </w:r>
          </w:p>
        </w:tc>
        <w:tc>
          <w:tcPr>
            <w:tcW w:w="1842" w:type="dxa"/>
            <w:tcBorders>
              <w:top w:val="single" w:sz="4" w:space="0" w:color="auto"/>
              <w:bottom w:val="single" w:sz="4" w:space="0" w:color="auto"/>
            </w:tcBorders>
          </w:tcPr>
          <w:p w14:paraId="5704DEE0" w14:textId="34F6391B" w:rsidR="00E80EE7" w:rsidRPr="008A753B" w:rsidRDefault="00E80EE7" w:rsidP="00E80EE7">
            <w:pPr>
              <w:pStyle w:val="Heading2"/>
            </w:pPr>
            <w:r w:rsidRPr="008A753B">
              <w:t>AGENDA ITEM</w:t>
            </w:r>
          </w:p>
        </w:tc>
      </w:tr>
      <w:tr w:rsidR="00EE2D5A" w:rsidRPr="008A753B" w14:paraId="72757164" w14:textId="77777777" w:rsidTr="002E0ABF">
        <w:tc>
          <w:tcPr>
            <w:tcW w:w="8223" w:type="dxa"/>
          </w:tcPr>
          <w:p w14:paraId="19381600" w14:textId="1867A9E6" w:rsidR="00EE2D5A" w:rsidRPr="0056746D" w:rsidRDefault="00EE2D5A" w:rsidP="00EE2D5A">
            <w:pPr>
              <w:spacing w:before="60" w:after="60"/>
              <w:rPr>
                <w:sz w:val="24"/>
                <w:szCs w:val="24"/>
              </w:rPr>
            </w:pPr>
            <w:r w:rsidRPr="0056746D">
              <w:rPr>
                <w:sz w:val="24"/>
                <w:szCs w:val="24"/>
              </w:rPr>
              <w:t>Clair Marlow, Head of Legal Services and Deputy University Secretary</w:t>
            </w:r>
          </w:p>
        </w:tc>
        <w:tc>
          <w:tcPr>
            <w:tcW w:w="1842" w:type="dxa"/>
          </w:tcPr>
          <w:p w14:paraId="17B0BDFE" w14:textId="79897735" w:rsidR="00EE2D5A" w:rsidRPr="0056746D" w:rsidRDefault="00EE2D5A" w:rsidP="00EE2D5A">
            <w:pPr>
              <w:spacing w:before="60" w:after="60"/>
              <w:rPr>
                <w:sz w:val="24"/>
                <w:szCs w:val="24"/>
              </w:rPr>
            </w:pPr>
            <w:r w:rsidRPr="0056746D">
              <w:rPr>
                <w:sz w:val="24"/>
                <w:szCs w:val="24"/>
              </w:rPr>
              <w:t>All</w:t>
            </w:r>
          </w:p>
        </w:tc>
      </w:tr>
      <w:tr w:rsidR="006164F7" w:rsidRPr="008A753B" w14:paraId="2BEBB72A" w14:textId="77777777" w:rsidTr="002E0ABF">
        <w:tc>
          <w:tcPr>
            <w:tcW w:w="8223" w:type="dxa"/>
          </w:tcPr>
          <w:p w14:paraId="7D107A56" w14:textId="122895D4" w:rsidR="006164F7" w:rsidRPr="0056746D" w:rsidRDefault="006164F7" w:rsidP="00EE2D5A">
            <w:pPr>
              <w:spacing w:before="60" w:after="60"/>
              <w:rPr>
                <w:sz w:val="24"/>
                <w:szCs w:val="24"/>
              </w:rPr>
            </w:pPr>
            <w:r w:rsidRPr="0056746D">
              <w:rPr>
                <w:sz w:val="24"/>
                <w:szCs w:val="24"/>
              </w:rPr>
              <w:t>Giles Searby</w:t>
            </w:r>
            <w:r w:rsidR="00AA1D13">
              <w:rPr>
                <w:sz w:val="24"/>
                <w:szCs w:val="24"/>
              </w:rPr>
              <w:t>, Observer</w:t>
            </w:r>
            <w:r w:rsidR="003045C2">
              <w:rPr>
                <w:sz w:val="24"/>
                <w:szCs w:val="24"/>
              </w:rPr>
              <w:t xml:space="preserve"> </w:t>
            </w:r>
          </w:p>
        </w:tc>
        <w:tc>
          <w:tcPr>
            <w:tcW w:w="1842" w:type="dxa"/>
          </w:tcPr>
          <w:p w14:paraId="7C322CC0" w14:textId="4D1E2CC3" w:rsidR="006164F7" w:rsidRPr="0056746D" w:rsidRDefault="00AA1D13" w:rsidP="00EE2D5A">
            <w:pPr>
              <w:spacing w:before="60" w:after="60"/>
              <w:rPr>
                <w:sz w:val="24"/>
                <w:szCs w:val="24"/>
              </w:rPr>
            </w:pPr>
            <w:r>
              <w:rPr>
                <w:sz w:val="24"/>
                <w:szCs w:val="24"/>
              </w:rPr>
              <w:t>All</w:t>
            </w:r>
          </w:p>
        </w:tc>
      </w:tr>
      <w:tr w:rsidR="00AA1D13" w:rsidRPr="008A753B" w14:paraId="660A394C" w14:textId="77777777" w:rsidTr="002E0ABF">
        <w:tc>
          <w:tcPr>
            <w:tcW w:w="8223" w:type="dxa"/>
          </w:tcPr>
          <w:p w14:paraId="1A39F355" w14:textId="73208C9A" w:rsidR="00AA1D13" w:rsidRPr="0056746D" w:rsidRDefault="00AA1D13" w:rsidP="00EE2D5A">
            <w:pPr>
              <w:spacing w:before="60" w:after="60"/>
              <w:rPr>
                <w:sz w:val="24"/>
                <w:szCs w:val="24"/>
              </w:rPr>
            </w:pPr>
            <w:r>
              <w:rPr>
                <w:sz w:val="24"/>
                <w:szCs w:val="24"/>
              </w:rPr>
              <w:t xml:space="preserve">Ruth Thei, Head of </w:t>
            </w:r>
            <w:r w:rsidR="0098448F">
              <w:rPr>
                <w:sz w:val="24"/>
                <w:szCs w:val="24"/>
              </w:rPr>
              <w:t>Governance and Sector Regulation</w:t>
            </w:r>
          </w:p>
        </w:tc>
        <w:tc>
          <w:tcPr>
            <w:tcW w:w="1842" w:type="dxa"/>
          </w:tcPr>
          <w:p w14:paraId="3C38B1CF" w14:textId="3C349B74" w:rsidR="00AA1D13" w:rsidRDefault="00BD7BE0" w:rsidP="00EE2D5A">
            <w:pPr>
              <w:spacing w:before="60" w:after="60"/>
              <w:rPr>
                <w:sz w:val="24"/>
                <w:szCs w:val="24"/>
              </w:rPr>
            </w:pPr>
            <w:r>
              <w:rPr>
                <w:sz w:val="24"/>
                <w:szCs w:val="24"/>
              </w:rPr>
              <w:t>All</w:t>
            </w:r>
          </w:p>
        </w:tc>
      </w:tr>
      <w:tr w:rsidR="00EE2D5A" w:rsidRPr="008A753B" w14:paraId="660EE82C" w14:textId="77777777" w:rsidTr="002E0ABF">
        <w:tc>
          <w:tcPr>
            <w:tcW w:w="8223" w:type="dxa"/>
          </w:tcPr>
          <w:p w14:paraId="252E6CE0" w14:textId="3AC7C5D0" w:rsidR="00EE2D5A" w:rsidRPr="0056746D" w:rsidRDefault="00EE2D5A" w:rsidP="00EE2D5A">
            <w:pPr>
              <w:spacing w:before="60" w:after="60"/>
              <w:rPr>
                <w:sz w:val="24"/>
                <w:szCs w:val="24"/>
              </w:rPr>
            </w:pPr>
            <w:r w:rsidRPr="0056746D">
              <w:rPr>
                <w:sz w:val="24"/>
                <w:szCs w:val="24"/>
              </w:rPr>
              <w:t>Tracey Goodwill,</w:t>
            </w:r>
            <w:r w:rsidR="0098448F">
              <w:rPr>
                <w:sz w:val="24"/>
                <w:szCs w:val="24"/>
              </w:rPr>
              <w:t xml:space="preserve"> Committee</w:t>
            </w:r>
            <w:r w:rsidRPr="0056746D">
              <w:rPr>
                <w:sz w:val="24"/>
                <w:szCs w:val="24"/>
              </w:rPr>
              <w:t xml:space="preserve"> Secretary </w:t>
            </w:r>
          </w:p>
        </w:tc>
        <w:tc>
          <w:tcPr>
            <w:tcW w:w="1842" w:type="dxa"/>
          </w:tcPr>
          <w:p w14:paraId="01138CD8" w14:textId="6817C8D2" w:rsidR="00EE2D5A" w:rsidRPr="0056746D" w:rsidRDefault="00EE2D5A" w:rsidP="00EE2D5A">
            <w:pPr>
              <w:spacing w:before="60" w:after="60"/>
              <w:rPr>
                <w:sz w:val="24"/>
                <w:szCs w:val="24"/>
              </w:rPr>
            </w:pPr>
            <w:r w:rsidRPr="0056746D">
              <w:rPr>
                <w:sz w:val="24"/>
                <w:szCs w:val="24"/>
              </w:rPr>
              <w:t>All</w:t>
            </w:r>
          </w:p>
        </w:tc>
      </w:tr>
      <w:tr w:rsidR="00EE2D5A" w:rsidRPr="008A753B" w14:paraId="1EE88C2D" w14:textId="77777777" w:rsidTr="00D076A6">
        <w:tc>
          <w:tcPr>
            <w:tcW w:w="10065" w:type="dxa"/>
            <w:gridSpan w:val="2"/>
            <w:tcBorders>
              <w:top w:val="single" w:sz="4" w:space="0" w:color="auto"/>
              <w:bottom w:val="single" w:sz="4" w:space="0" w:color="auto"/>
            </w:tcBorders>
          </w:tcPr>
          <w:p w14:paraId="45E936CF" w14:textId="4C439683" w:rsidR="00EE2D5A" w:rsidRPr="008A753B" w:rsidRDefault="00EE2D5A" w:rsidP="00EE2D5A">
            <w:pPr>
              <w:pStyle w:val="Heading2"/>
            </w:pPr>
            <w:r w:rsidRPr="008A753B">
              <w:t xml:space="preserve">APOLOGIES: </w:t>
            </w:r>
            <w:r w:rsidR="00E962D2" w:rsidRPr="00A46ECD">
              <w:rPr>
                <w:b w:val="0"/>
                <w:bCs/>
                <w:szCs w:val="24"/>
              </w:rPr>
              <w:t>Sabahat Khan</w:t>
            </w:r>
            <w:r w:rsidR="007C51AC">
              <w:rPr>
                <w:b w:val="0"/>
                <w:bCs/>
                <w:szCs w:val="24"/>
              </w:rPr>
              <w:t xml:space="preserve"> </w:t>
            </w:r>
          </w:p>
        </w:tc>
      </w:tr>
    </w:tbl>
    <w:p w14:paraId="2B637C90" w14:textId="6EF92E3D" w:rsidR="0000042C" w:rsidRPr="00D222C4" w:rsidRDefault="0000042C">
      <w:pPr>
        <w:rPr>
          <w:color w:val="FF0000"/>
          <w:sz w:val="24"/>
          <w:szCs w:val="24"/>
        </w:rPr>
      </w:pPr>
    </w:p>
    <w:tbl>
      <w:tblPr>
        <w:tblStyle w:val="TableGrid"/>
        <w:tblpPr w:leftFromText="180" w:rightFromText="180" w:vertAnchor="text" w:tblpX="-426" w:tblpY="1"/>
        <w:tblOverlap w:val="never"/>
        <w:tblW w:w="100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6379"/>
        <w:gridCol w:w="1842"/>
      </w:tblGrid>
      <w:tr w:rsidR="008A753B" w:rsidRPr="008A753B" w14:paraId="126299E9" w14:textId="77777777" w:rsidTr="131DD696">
        <w:tc>
          <w:tcPr>
            <w:tcW w:w="1844" w:type="dxa"/>
            <w:tcBorders>
              <w:top w:val="single" w:sz="4" w:space="0" w:color="auto"/>
              <w:bottom w:val="single" w:sz="4" w:space="0" w:color="auto"/>
            </w:tcBorders>
            <w:shd w:val="clear" w:color="auto" w:fill="auto"/>
          </w:tcPr>
          <w:p w14:paraId="720093AE" w14:textId="26B979A0" w:rsidR="00392682" w:rsidRPr="002D430D" w:rsidRDefault="009C5532" w:rsidP="003139CA">
            <w:pPr>
              <w:pStyle w:val="Heading2"/>
            </w:pPr>
            <w:r w:rsidRPr="002D430D">
              <w:t>Minute Ref</w:t>
            </w:r>
          </w:p>
        </w:tc>
        <w:tc>
          <w:tcPr>
            <w:tcW w:w="6379" w:type="dxa"/>
            <w:tcBorders>
              <w:top w:val="single" w:sz="4" w:space="0" w:color="auto"/>
              <w:bottom w:val="single" w:sz="4" w:space="0" w:color="auto"/>
            </w:tcBorders>
            <w:shd w:val="clear" w:color="auto" w:fill="auto"/>
          </w:tcPr>
          <w:p w14:paraId="5DE4EB3E" w14:textId="77777777" w:rsidR="00392682" w:rsidRPr="002D430D" w:rsidRDefault="00392682" w:rsidP="003139CA">
            <w:pPr>
              <w:pStyle w:val="Heading2"/>
            </w:pPr>
            <w:r w:rsidRPr="002D430D">
              <w:t>Item of Business</w:t>
            </w:r>
          </w:p>
        </w:tc>
        <w:tc>
          <w:tcPr>
            <w:tcW w:w="1842" w:type="dxa"/>
            <w:tcBorders>
              <w:top w:val="single" w:sz="4" w:space="0" w:color="auto"/>
              <w:bottom w:val="single" w:sz="4" w:space="0" w:color="auto"/>
            </w:tcBorders>
            <w:shd w:val="clear" w:color="auto" w:fill="auto"/>
          </w:tcPr>
          <w:p w14:paraId="4A1B3F92" w14:textId="3A749D0B" w:rsidR="00392682" w:rsidRPr="002D430D" w:rsidRDefault="009C5532" w:rsidP="003139CA">
            <w:pPr>
              <w:pStyle w:val="Heading2"/>
              <w:jc w:val="right"/>
            </w:pPr>
            <w:r w:rsidRPr="002D430D">
              <w:t xml:space="preserve">Paper Ref </w:t>
            </w:r>
          </w:p>
        </w:tc>
      </w:tr>
      <w:tr w:rsidR="003045C2" w:rsidRPr="008A753B" w14:paraId="1F67B079" w14:textId="77777777" w:rsidTr="131DD696">
        <w:tc>
          <w:tcPr>
            <w:tcW w:w="1844" w:type="dxa"/>
            <w:tcBorders>
              <w:top w:val="single" w:sz="4" w:space="0" w:color="auto"/>
              <w:bottom w:val="single" w:sz="4" w:space="0" w:color="auto"/>
            </w:tcBorders>
            <w:shd w:val="clear" w:color="auto" w:fill="D9D9D9" w:themeFill="background1" w:themeFillShade="D9"/>
          </w:tcPr>
          <w:p w14:paraId="5DCDC578" w14:textId="192AF1C7" w:rsidR="003045C2" w:rsidRPr="00A85DEC" w:rsidRDefault="003045C2" w:rsidP="003045C2">
            <w:pPr>
              <w:pStyle w:val="Heading3"/>
              <w:spacing w:before="60" w:after="60"/>
              <w:ind w:left="-106" w:right="-108"/>
              <w:rPr>
                <w:sz w:val="20"/>
                <w:szCs w:val="20"/>
              </w:rPr>
            </w:pPr>
            <w:r>
              <w:rPr>
                <w:sz w:val="20"/>
                <w:szCs w:val="20"/>
              </w:rPr>
              <w:t>GNC/2023-03-02/01</w:t>
            </w:r>
          </w:p>
        </w:tc>
        <w:tc>
          <w:tcPr>
            <w:tcW w:w="6379" w:type="dxa"/>
            <w:tcBorders>
              <w:top w:val="single" w:sz="4" w:space="0" w:color="auto"/>
              <w:bottom w:val="single" w:sz="4" w:space="0" w:color="auto"/>
            </w:tcBorders>
            <w:shd w:val="clear" w:color="auto" w:fill="D9D9D9" w:themeFill="background1" w:themeFillShade="D9"/>
          </w:tcPr>
          <w:p w14:paraId="3A1D6C47" w14:textId="1F8A304B" w:rsidR="003045C2" w:rsidRPr="008A753B" w:rsidRDefault="003045C2" w:rsidP="003045C2">
            <w:pPr>
              <w:pStyle w:val="Heading2"/>
            </w:pPr>
            <w:r w:rsidRPr="008A753B">
              <w:t xml:space="preserve">CHAIR’S </w:t>
            </w:r>
            <w:r>
              <w:t>OPENING REMARKS</w:t>
            </w:r>
            <w:r w:rsidRPr="008A753B">
              <w:t xml:space="preserve"> </w:t>
            </w:r>
          </w:p>
        </w:tc>
        <w:tc>
          <w:tcPr>
            <w:tcW w:w="1842" w:type="dxa"/>
            <w:tcBorders>
              <w:top w:val="single" w:sz="4" w:space="0" w:color="auto"/>
              <w:bottom w:val="single" w:sz="4" w:space="0" w:color="auto"/>
            </w:tcBorders>
            <w:shd w:val="clear" w:color="auto" w:fill="D9D9D9" w:themeFill="background1" w:themeFillShade="D9"/>
          </w:tcPr>
          <w:p w14:paraId="58ED3719" w14:textId="77A9009D" w:rsidR="003045C2" w:rsidRPr="008A753B" w:rsidRDefault="003045C2" w:rsidP="003045C2">
            <w:pPr>
              <w:spacing w:before="60" w:after="60"/>
              <w:rPr>
                <w:sz w:val="24"/>
                <w:szCs w:val="24"/>
              </w:rPr>
            </w:pPr>
          </w:p>
        </w:tc>
      </w:tr>
      <w:tr w:rsidR="003045C2" w:rsidRPr="008A753B" w14:paraId="42DADC77" w14:textId="77777777" w:rsidTr="131DD696">
        <w:tc>
          <w:tcPr>
            <w:tcW w:w="1844" w:type="dxa"/>
            <w:tcBorders>
              <w:top w:val="single" w:sz="4" w:space="0" w:color="auto"/>
              <w:bottom w:val="single" w:sz="4" w:space="0" w:color="auto"/>
            </w:tcBorders>
          </w:tcPr>
          <w:p w14:paraId="67E9C522" w14:textId="15CC0D50" w:rsidR="003045C2" w:rsidRPr="008A753B" w:rsidRDefault="0093278E" w:rsidP="003045C2">
            <w:pPr>
              <w:spacing w:before="60" w:after="60"/>
              <w:ind w:left="-106" w:right="-108"/>
              <w:rPr>
                <w:sz w:val="24"/>
                <w:szCs w:val="24"/>
              </w:rPr>
            </w:pPr>
            <w:r>
              <w:rPr>
                <w:sz w:val="24"/>
                <w:szCs w:val="24"/>
              </w:rPr>
              <w:t>1.1</w:t>
            </w:r>
          </w:p>
        </w:tc>
        <w:tc>
          <w:tcPr>
            <w:tcW w:w="8221" w:type="dxa"/>
            <w:gridSpan w:val="2"/>
            <w:tcBorders>
              <w:top w:val="single" w:sz="4" w:space="0" w:color="auto"/>
              <w:bottom w:val="single" w:sz="4" w:space="0" w:color="auto"/>
            </w:tcBorders>
          </w:tcPr>
          <w:p w14:paraId="0E3C8584" w14:textId="629D0F50" w:rsidR="00D17B7E" w:rsidRPr="008A753B" w:rsidRDefault="003045C2" w:rsidP="008E4186">
            <w:pPr>
              <w:spacing w:before="60" w:after="60"/>
              <w:rPr>
                <w:sz w:val="24"/>
                <w:szCs w:val="24"/>
              </w:rPr>
            </w:pPr>
            <w:r>
              <w:rPr>
                <w:sz w:val="24"/>
                <w:szCs w:val="24"/>
              </w:rPr>
              <w:t xml:space="preserve">The Chair </w:t>
            </w:r>
            <w:r w:rsidR="001D24F0">
              <w:rPr>
                <w:sz w:val="24"/>
                <w:szCs w:val="24"/>
              </w:rPr>
              <w:t xml:space="preserve">welcomed </w:t>
            </w:r>
            <w:r>
              <w:rPr>
                <w:sz w:val="24"/>
                <w:szCs w:val="24"/>
              </w:rPr>
              <w:t>John Cowling (Chair of the Finance and Employment Committee</w:t>
            </w:r>
            <w:r w:rsidR="00A42899">
              <w:rPr>
                <w:sz w:val="24"/>
                <w:szCs w:val="24"/>
              </w:rPr>
              <w:t xml:space="preserve"> from 1/1/23)</w:t>
            </w:r>
            <w:r>
              <w:rPr>
                <w:sz w:val="24"/>
                <w:szCs w:val="24"/>
              </w:rPr>
              <w:t xml:space="preserve"> and Giles Searby (Deputy Chair of the Board from 1/8/23) to the</w:t>
            </w:r>
            <w:r w:rsidR="003D005E">
              <w:rPr>
                <w:sz w:val="24"/>
                <w:szCs w:val="24"/>
              </w:rPr>
              <w:t xml:space="preserve"> meeting</w:t>
            </w:r>
            <w:r w:rsidR="00A42899">
              <w:rPr>
                <w:sz w:val="24"/>
                <w:szCs w:val="24"/>
              </w:rPr>
              <w:t xml:space="preserve">. </w:t>
            </w:r>
            <w:r w:rsidR="007A4105">
              <w:rPr>
                <w:sz w:val="24"/>
                <w:szCs w:val="24"/>
              </w:rPr>
              <w:t>I</w:t>
            </w:r>
            <w:r w:rsidR="0093278E">
              <w:rPr>
                <w:sz w:val="24"/>
                <w:szCs w:val="24"/>
              </w:rPr>
              <w:t xml:space="preserve">nduction </w:t>
            </w:r>
            <w:r w:rsidR="00B2474A">
              <w:rPr>
                <w:sz w:val="24"/>
                <w:szCs w:val="24"/>
              </w:rPr>
              <w:t xml:space="preserve">in membership of the Committee </w:t>
            </w:r>
            <w:r w:rsidR="0093278E">
              <w:rPr>
                <w:sz w:val="24"/>
                <w:szCs w:val="24"/>
              </w:rPr>
              <w:t>had taken place earlier</w:t>
            </w:r>
            <w:r>
              <w:rPr>
                <w:sz w:val="24"/>
                <w:szCs w:val="24"/>
              </w:rPr>
              <w:t>.</w:t>
            </w:r>
          </w:p>
        </w:tc>
      </w:tr>
      <w:tr w:rsidR="003B0C92" w:rsidRPr="008A753B" w14:paraId="4118F7A3" w14:textId="77777777" w:rsidTr="131DD696">
        <w:tc>
          <w:tcPr>
            <w:tcW w:w="1844" w:type="dxa"/>
            <w:tcBorders>
              <w:top w:val="single" w:sz="4" w:space="0" w:color="auto"/>
              <w:bottom w:val="single" w:sz="4" w:space="0" w:color="auto"/>
            </w:tcBorders>
            <w:shd w:val="clear" w:color="auto" w:fill="D9D9D9" w:themeFill="background1" w:themeFillShade="D9"/>
          </w:tcPr>
          <w:p w14:paraId="0BDD9977" w14:textId="06849241" w:rsidR="003B0C92" w:rsidRPr="003A56C1" w:rsidRDefault="003B0C92" w:rsidP="003B0C92">
            <w:pPr>
              <w:pStyle w:val="Heading3"/>
              <w:spacing w:before="60" w:after="60"/>
              <w:ind w:left="-106" w:right="-108"/>
              <w:rPr>
                <w:sz w:val="20"/>
                <w:szCs w:val="20"/>
              </w:rPr>
            </w:pPr>
            <w:r>
              <w:rPr>
                <w:sz w:val="20"/>
                <w:szCs w:val="20"/>
              </w:rPr>
              <w:t>GNC/2023-03-02/</w:t>
            </w:r>
            <w:r w:rsidR="0028331E">
              <w:rPr>
                <w:sz w:val="20"/>
                <w:szCs w:val="20"/>
              </w:rPr>
              <w:t>02</w:t>
            </w:r>
          </w:p>
        </w:tc>
        <w:tc>
          <w:tcPr>
            <w:tcW w:w="6379" w:type="dxa"/>
            <w:tcBorders>
              <w:top w:val="single" w:sz="4" w:space="0" w:color="auto"/>
              <w:bottom w:val="single" w:sz="4" w:space="0" w:color="auto"/>
            </w:tcBorders>
            <w:shd w:val="clear" w:color="auto" w:fill="D9D9D9" w:themeFill="background1" w:themeFillShade="D9"/>
          </w:tcPr>
          <w:p w14:paraId="1BF4ED39" w14:textId="61E54530" w:rsidR="003B0C92" w:rsidRPr="008A753B" w:rsidRDefault="003B0C92" w:rsidP="003B0C92">
            <w:pPr>
              <w:pStyle w:val="Heading2"/>
            </w:pPr>
            <w:r>
              <w:t>DECLARATIONS OF INTEREST</w:t>
            </w:r>
          </w:p>
        </w:tc>
        <w:tc>
          <w:tcPr>
            <w:tcW w:w="1842" w:type="dxa"/>
            <w:tcBorders>
              <w:top w:val="single" w:sz="4" w:space="0" w:color="auto"/>
              <w:bottom w:val="single" w:sz="4" w:space="0" w:color="auto"/>
            </w:tcBorders>
            <w:shd w:val="clear" w:color="auto" w:fill="D9D9D9" w:themeFill="background1" w:themeFillShade="D9"/>
          </w:tcPr>
          <w:p w14:paraId="56B0361E" w14:textId="77777777" w:rsidR="003B0C92" w:rsidRPr="003A56C1" w:rsidRDefault="003B0C92" w:rsidP="003B0C92">
            <w:pPr>
              <w:spacing w:before="60" w:after="60"/>
              <w:rPr>
                <w:sz w:val="20"/>
                <w:szCs w:val="20"/>
              </w:rPr>
            </w:pPr>
          </w:p>
        </w:tc>
      </w:tr>
      <w:tr w:rsidR="003B0C92" w:rsidRPr="008A753B" w14:paraId="45E5AE98" w14:textId="77777777" w:rsidTr="131DD696">
        <w:tc>
          <w:tcPr>
            <w:tcW w:w="1844" w:type="dxa"/>
            <w:tcBorders>
              <w:top w:val="single" w:sz="4" w:space="0" w:color="auto"/>
              <w:bottom w:val="single" w:sz="4" w:space="0" w:color="auto"/>
            </w:tcBorders>
          </w:tcPr>
          <w:p w14:paraId="37B3F545" w14:textId="75C95C9B" w:rsidR="003B0C92" w:rsidRPr="008A753B" w:rsidRDefault="0028331E" w:rsidP="003B0C92">
            <w:pPr>
              <w:spacing w:before="60" w:after="60"/>
              <w:ind w:left="-106" w:right="-108"/>
              <w:rPr>
                <w:sz w:val="24"/>
                <w:szCs w:val="24"/>
              </w:rPr>
            </w:pPr>
            <w:r>
              <w:rPr>
                <w:sz w:val="24"/>
                <w:szCs w:val="24"/>
              </w:rPr>
              <w:t>2.1</w:t>
            </w:r>
          </w:p>
        </w:tc>
        <w:tc>
          <w:tcPr>
            <w:tcW w:w="8221" w:type="dxa"/>
            <w:gridSpan w:val="2"/>
            <w:tcBorders>
              <w:top w:val="single" w:sz="4" w:space="0" w:color="auto"/>
              <w:bottom w:val="single" w:sz="4" w:space="0" w:color="auto"/>
            </w:tcBorders>
            <w:shd w:val="clear" w:color="auto" w:fill="auto"/>
          </w:tcPr>
          <w:p w14:paraId="0DD52B2A" w14:textId="339C1BC1" w:rsidR="003B0C92" w:rsidRPr="008A753B" w:rsidRDefault="003B0C92" w:rsidP="003B0C92">
            <w:pPr>
              <w:spacing w:before="60" w:after="60"/>
              <w:rPr>
                <w:sz w:val="24"/>
                <w:szCs w:val="24"/>
              </w:rPr>
            </w:pPr>
            <w:r w:rsidRPr="00E217B6">
              <w:rPr>
                <w:sz w:val="24"/>
              </w:rPr>
              <w:t>There were no declarations of interest.</w:t>
            </w:r>
          </w:p>
        </w:tc>
      </w:tr>
      <w:tr w:rsidR="0028331E" w:rsidRPr="008A753B" w14:paraId="691BBD30" w14:textId="77777777" w:rsidTr="131DD696">
        <w:tc>
          <w:tcPr>
            <w:tcW w:w="1844" w:type="dxa"/>
            <w:tcBorders>
              <w:top w:val="single" w:sz="4" w:space="0" w:color="auto"/>
              <w:bottom w:val="single" w:sz="4" w:space="0" w:color="auto"/>
            </w:tcBorders>
            <w:shd w:val="clear" w:color="auto" w:fill="D9D9D9" w:themeFill="background1" w:themeFillShade="D9"/>
          </w:tcPr>
          <w:p w14:paraId="300A6FAC" w14:textId="76E0B9E4" w:rsidR="0028331E" w:rsidRPr="00D076A6" w:rsidRDefault="00B24BBC" w:rsidP="0028331E">
            <w:pPr>
              <w:pStyle w:val="Heading3"/>
              <w:spacing w:before="60" w:after="60"/>
              <w:ind w:left="-106" w:right="-108"/>
            </w:pPr>
            <w:r>
              <w:rPr>
                <w:sz w:val="20"/>
                <w:szCs w:val="20"/>
              </w:rPr>
              <w:t>GNC/2023-03-02/03</w:t>
            </w:r>
          </w:p>
        </w:tc>
        <w:tc>
          <w:tcPr>
            <w:tcW w:w="6379" w:type="dxa"/>
            <w:tcBorders>
              <w:top w:val="single" w:sz="4" w:space="0" w:color="auto"/>
              <w:bottom w:val="single" w:sz="4" w:space="0" w:color="auto"/>
            </w:tcBorders>
            <w:shd w:val="clear" w:color="auto" w:fill="D9D9D9" w:themeFill="background1" w:themeFillShade="D9"/>
          </w:tcPr>
          <w:p w14:paraId="1B6AE218" w14:textId="563B0025" w:rsidR="0028331E" w:rsidRPr="008A753B" w:rsidRDefault="0028331E" w:rsidP="0028331E">
            <w:pPr>
              <w:pStyle w:val="Heading2"/>
            </w:pPr>
            <w:r w:rsidRPr="008A753B">
              <w:t>MINUTES OF THE PREVIOUS MEETING</w:t>
            </w:r>
          </w:p>
        </w:tc>
        <w:tc>
          <w:tcPr>
            <w:tcW w:w="1842" w:type="dxa"/>
            <w:tcBorders>
              <w:top w:val="single" w:sz="4" w:space="0" w:color="auto"/>
              <w:bottom w:val="single" w:sz="4" w:space="0" w:color="auto"/>
            </w:tcBorders>
            <w:shd w:val="clear" w:color="auto" w:fill="D9D9D9" w:themeFill="background1" w:themeFillShade="D9"/>
          </w:tcPr>
          <w:p w14:paraId="6E706691" w14:textId="00F24F7C" w:rsidR="0028331E" w:rsidRPr="00D076A6" w:rsidRDefault="00215A24" w:rsidP="0028331E">
            <w:pPr>
              <w:pStyle w:val="Heading3"/>
              <w:spacing w:before="60" w:after="60"/>
              <w:ind w:left="-113" w:right="-109"/>
            </w:pPr>
            <w:r>
              <w:rPr>
                <w:szCs w:val="18"/>
              </w:rPr>
              <w:t>GNC/2023-03-02/P2</w:t>
            </w:r>
          </w:p>
        </w:tc>
      </w:tr>
      <w:tr w:rsidR="0028331E" w:rsidRPr="008A753B" w14:paraId="4688C737" w14:textId="77777777" w:rsidTr="131DD696">
        <w:tc>
          <w:tcPr>
            <w:tcW w:w="1844" w:type="dxa"/>
            <w:tcBorders>
              <w:top w:val="single" w:sz="4" w:space="0" w:color="auto"/>
              <w:bottom w:val="single" w:sz="4" w:space="0" w:color="auto"/>
            </w:tcBorders>
            <w:shd w:val="clear" w:color="auto" w:fill="auto"/>
          </w:tcPr>
          <w:p w14:paraId="3BBEE81B" w14:textId="67A3F0FD" w:rsidR="0028331E" w:rsidRPr="00E217B6" w:rsidRDefault="0028331E" w:rsidP="0028331E">
            <w:pPr>
              <w:pStyle w:val="Heading3"/>
              <w:spacing w:before="60" w:after="60"/>
              <w:ind w:left="-106" w:right="-108"/>
              <w:rPr>
                <w:sz w:val="24"/>
              </w:rPr>
            </w:pPr>
            <w:r w:rsidRPr="00E217B6">
              <w:rPr>
                <w:sz w:val="24"/>
              </w:rPr>
              <w:t>3.1</w:t>
            </w:r>
          </w:p>
        </w:tc>
        <w:tc>
          <w:tcPr>
            <w:tcW w:w="8221" w:type="dxa"/>
            <w:gridSpan w:val="2"/>
            <w:tcBorders>
              <w:top w:val="single" w:sz="4" w:space="0" w:color="auto"/>
              <w:bottom w:val="single" w:sz="4" w:space="0" w:color="auto"/>
            </w:tcBorders>
          </w:tcPr>
          <w:p w14:paraId="61AD0AEB" w14:textId="63E8679A" w:rsidR="0028331E" w:rsidRPr="00E217B6" w:rsidRDefault="0028331E" w:rsidP="00301B17">
            <w:pPr>
              <w:pStyle w:val="Heading3"/>
              <w:spacing w:before="60" w:after="60"/>
              <w:ind w:right="-109"/>
              <w:rPr>
                <w:sz w:val="24"/>
              </w:rPr>
            </w:pPr>
            <w:r w:rsidRPr="00254050">
              <w:rPr>
                <w:sz w:val="24"/>
              </w:rPr>
              <w:t>The minutes and confidential minutes of the meeting held on 2</w:t>
            </w:r>
            <w:r>
              <w:rPr>
                <w:sz w:val="24"/>
              </w:rPr>
              <w:t xml:space="preserve">2 September 2022 </w:t>
            </w:r>
            <w:r w:rsidRPr="00254050">
              <w:rPr>
                <w:sz w:val="24"/>
              </w:rPr>
              <w:t xml:space="preserve">were </w:t>
            </w:r>
            <w:r w:rsidRPr="00254050">
              <w:rPr>
                <w:b/>
                <w:bCs/>
                <w:sz w:val="24"/>
              </w:rPr>
              <w:t>approved</w:t>
            </w:r>
            <w:r w:rsidRPr="00254050">
              <w:rPr>
                <w:sz w:val="24"/>
              </w:rPr>
              <w:t xml:space="preserve"> as a correct record</w:t>
            </w:r>
            <w:r>
              <w:rPr>
                <w:sz w:val="24"/>
              </w:rPr>
              <w:t>.</w:t>
            </w:r>
            <w:r w:rsidR="000A50D9">
              <w:rPr>
                <w:sz w:val="24"/>
              </w:rPr>
              <w:t xml:space="preserve">  </w:t>
            </w:r>
          </w:p>
        </w:tc>
      </w:tr>
      <w:tr w:rsidR="0028331E" w:rsidRPr="008A753B" w14:paraId="45842A65" w14:textId="77777777" w:rsidTr="131DD696">
        <w:tc>
          <w:tcPr>
            <w:tcW w:w="1844" w:type="dxa"/>
            <w:tcBorders>
              <w:top w:val="single" w:sz="4" w:space="0" w:color="auto"/>
              <w:bottom w:val="single" w:sz="4" w:space="0" w:color="auto"/>
            </w:tcBorders>
            <w:shd w:val="clear" w:color="auto" w:fill="D9D9D9" w:themeFill="background1" w:themeFillShade="D9"/>
          </w:tcPr>
          <w:p w14:paraId="2D23A7D6" w14:textId="4017B5FC" w:rsidR="0028331E" w:rsidRPr="00826269" w:rsidRDefault="00B24BBC" w:rsidP="0028331E">
            <w:pPr>
              <w:pStyle w:val="Heading3"/>
              <w:spacing w:before="60" w:after="60"/>
              <w:ind w:left="-106" w:right="-108"/>
              <w:rPr>
                <w:sz w:val="20"/>
                <w:szCs w:val="20"/>
              </w:rPr>
            </w:pPr>
            <w:r>
              <w:rPr>
                <w:sz w:val="20"/>
                <w:szCs w:val="20"/>
              </w:rPr>
              <w:t>GNC/2023-03-02/04</w:t>
            </w:r>
          </w:p>
        </w:tc>
        <w:tc>
          <w:tcPr>
            <w:tcW w:w="6379" w:type="dxa"/>
            <w:tcBorders>
              <w:top w:val="single" w:sz="4" w:space="0" w:color="auto"/>
              <w:bottom w:val="single" w:sz="4" w:space="0" w:color="auto"/>
            </w:tcBorders>
            <w:shd w:val="clear" w:color="auto" w:fill="D9D9D9" w:themeFill="background1" w:themeFillShade="D9"/>
          </w:tcPr>
          <w:p w14:paraId="7C488714" w14:textId="334BDC6A" w:rsidR="0028331E" w:rsidRPr="008A753B" w:rsidRDefault="0028331E" w:rsidP="0028331E">
            <w:pPr>
              <w:pStyle w:val="Heading2"/>
            </w:pPr>
            <w:r w:rsidRPr="008A753B">
              <w:t>MATTERS ARISING</w:t>
            </w:r>
            <w:r>
              <w:t>/ACTION TRACKER</w:t>
            </w:r>
          </w:p>
        </w:tc>
        <w:tc>
          <w:tcPr>
            <w:tcW w:w="1842" w:type="dxa"/>
            <w:tcBorders>
              <w:top w:val="single" w:sz="4" w:space="0" w:color="auto"/>
              <w:bottom w:val="single" w:sz="4" w:space="0" w:color="auto"/>
            </w:tcBorders>
            <w:shd w:val="clear" w:color="auto" w:fill="D9D9D9" w:themeFill="background1" w:themeFillShade="D9"/>
          </w:tcPr>
          <w:p w14:paraId="273208B1" w14:textId="657D60D5" w:rsidR="0028331E" w:rsidRPr="00CC16EB" w:rsidRDefault="008158C8" w:rsidP="0028331E">
            <w:pPr>
              <w:pStyle w:val="Heading3"/>
              <w:spacing w:before="60" w:after="60"/>
              <w:ind w:right="-109"/>
            </w:pPr>
            <w:r>
              <w:rPr>
                <w:szCs w:val="18"/>
              </w:rPr>
              <w:t>GNC/2023-03-02/P</w:t>
            </w:r>
            <w:r w:rsidR="00215A24">
              <w:rPr>
                <w:szCs w:val="18"/>
              </w:rPr>
              <w:t>3</w:t>
            </w:r>
          </w:p>
        </w:tc>
      </w:tr>
      <w:tr w:rsidR="0028331E" w:rsidRPr="008A753B" w14:paraId="127263CF" w14:textId="77777777" w:rsidTr="131DD696">
        <w:tc>
          <w:tcPr>
            <w:tcW w:w="1844" w:type="dxa"/>
            <w:tcBorders>
              <w:top w:val="single" w:sz="4" w:space="0" w:color="auto"/>
              <w:bottom w:val="single" w:sz="4" w:space="0" w:color="auto"/>
            </w:tcBorders>
          </w:tcPr>
          <w:p w14:paraId="7A5B3217" w14:textId="2885D44D" w:rsidR="0028331E" w:rsidRPr="008A753B" w:rsidRDefault="007A03EE" w:rsidP="0028331E">
            <w:pPr>
              <w:spacing w:before="60" w:after="60"/>
              <w:ind w:left="-106" w:right="-108"/>
              <w:rPr>
                <w:sz w:val="24"/>
                <w:szCs w:val="24"/>
              </w:rPr>
            </w:pPr>
            <w:r>
              <w:rPr>
                <w:sz w:val="24"/>
                <w:szCs w:val="24"/>
              </w:rPr>
              <w:t>4</w:t>
            </w:r>
            <w:r w:rsidR="0028331E" w:rsidRPr="008A753B">
              <w:rPr>
                <w:sz w:val="24"/>
                <w:szCs w:val="24"/>
              </w:rPr>
              <w:t>.1</w:t>
            </w:r>
          </w:p>
        </w:tc>
        <w:tc>
          <w:tcPr>
            <w:tcW w:w="8221" w:type="dxa"/>
            <w:gridSpan w:val="2"/>
            <w:tcBorders>
              <w:top w:val="single" w:sz="4" w:space="0" w:color="auto"/>
              <w:bottom w:val="single" w:sz="4" w:space="0" w:color="auto"/>
            </w:tcBorders>
          </w:tcPr>
          <w:p w14:paraId="179D8E8D" w14:textId="25B9DEC9" w:rsidR="0028331E" w:rsidRPr="008A753B" w:rsidRDefault="0028331E" w:rsidP="0028331E">
            <w:pPr>
              <w:spacing w:before="60" w:after="60"/>
              <w:rPr>
                <w:sz w:val="24"/>
                <w:szCs w:val="24"/>
              </w:rPr>
            </w:pPr>
            <w:r>
              <w:rPr>
                <w:sz w:val="24"/>
                <w:szCs w:val="24"/>
              </w:rPr>
              <w:t xml:space="preserve">The Committee </w:t>
            </w:r>
            <w:r w:rsidRPr="00160A5A">
              <w:rPr>
                <w:b/>
                <w:bCs/>
                <w:sz w:val="24"/>
                <w:szCs w:val="24"/>
              </w:rPr>
              <w:t>noted</w:t>
            </w:r>
            <w:r>
              <w:rPr>
                <w:sz w:val="24"/>
                <w:szCs w:val="24"/>
              </w:rPr>
              <w:t xml:space="preserve"> the action tracker</w:t>
            </w:r>
            <w:r w:rsidR="00BC7A0E">
              <w:rPr>
                <w:sz w:val="24"/>
                <w:szCs w:val="24"/>
              </w:rPr>
              <w:t xml:space="preserve"> including the </w:t>
            </w:r>
            <w:r w:rsidR="007355D2">
              <w:rPr>
                <w:sz w:val="24"/>
                <w:szCs w:val="24"/>
              </w:rPr>
              <w:t>work completed and items approved by the Board since the September 2022 meeting</w:t>
            </w:r>
            <w:r>
              <w:rPr>
                <w:sz w:val="24"/>
                <w:szCs w:val="24"/>
              </w:rPr>
              <w:t xml:space="preserve">.  </w:t>
            </w:r>
          </w:p>
        </w:tc>
      </w:tr>
      <w:tr w:rsidR="0028331E" w:rsidRPr="008A753B" w14:paraId="4DA018E2" w14:textId="77777777" w:rsidTr="131DD696">
        <w:tc>
          <w:tcPr>
            <w:tcW w:w="1844" w:type="dxa"/>
            <w:tcBorders>
              <w:top w:val="single" w:sz="4" w:space="0" w:color="auto"/>
              <w:bottom w:val="single" w:sz="4" w:space="0" w:color="auto"/>
            </w:tcBorders>
            <w:shd w:val="clear" w:color="auto" w:fill="D9D9D9" w:themeFill="background1" w:themeFillShade="D9"/>
          </w:tcPr>
          <w:p w14:paraId="0383EAA7" w14:textId="5B89CA7A" w:rsidR="0028331E" w:rsidRPr="000C3EDD" w:rsidRDefault="00B24BBC" w:rsidP="0028331E">
            <w:pPr>
              <w:pStyle w:val="Heading3"/>
              <w:spacing w:before="60" w:after="60"/>
              <w:ind w:left="-106" w:right="-108"/>
            </w:pPr>
            <w:r>
              <w:rPr>
                <w:sz w:val="20"/>
                <w:szCs w:val="20"/>
              </w:rPr>
              <w:t>GNC/2023-03-02/05</w:t>
            </w:r>
          </w:p>
        </w:tc>
        <w:tc>
          <w:tcPr>
            <w:tcW w:w="6379" w:type="dxa"/>
            <w:tcBorders>
              <w:top w:val="single" w:sz="4" w:space="0" w:color="auto"/>
              <w:bottom w:val="single" w:sz="4" w:space="0" w:color="auto"/>
            </w:tcBorders>
            <w:shd w:val="clear" w:color="auto" w:fill="D9D9D9" w:themeFill="background1" w:themeFillShade="D9"/>
          </w:tcPr>
          <w:p w14:paraId="4C619881" w14:textId="6BD0BC37" w:rsidR="0028331E" w:rsidRPr="008A753B" w:rsidRDefault="0028331E" w:rsidP="0028331E">
            <w:pPr>
              <w:pStyle w:val="Heading2"/>
            </w:pPr>
            <w:r>
              <w:t>OTHER URGENT BUSINESS</w:t>
            </w:r>
          </w:p>
        </w:tc>
        <w:tc>
          <w:tcPr>
            <w:tcW w:w="1842" w:type="dxa"/>
            <w:tcBorders>
              <w:top w:val="single" w:sz="4" w:space="0" w:color="auto"/>
              <w:bottom w:val="single" w:sz="4" w:space="0" w:color="auto"/>
            </w:tcBorders>
            <w:shd w:val="clear" w:color="auto" w:fill="D9D9D9" w:themeFill="background1" w:themeFillShade="D9"/>
          </w:tcPr>
          <w:p w14:paraId="29376811" w14:textId="74D72242" w:rsidR="0028331E" w:rsidRPr="00627D42" w:rsidRDefault="0028331E" w:rsidP="0028331E">
            <w:pPr>
              <w:pStyle w:val="Heading3"/>
              <w:spacing w:before="60" w:after="60"/>
              <w:ind w:left="-113" w:right="-109"/>
              <w:rPr>
                <w:szCs w:val="18"/>
              </w:rPr>
            </w:pPr>
          </w:p>
        </w:tc>
      </w:tr>
      <w:tr w:rsidR="0028331E" w:rsidRPr="008A753B" w14:paraId="797CE87F" w14:textId="77777777" w:rsidTr="131DD696">
        <w:tc>
          <w:tcPr>
            <w:tcW w:w="1844" w:type="dxa"/>
            <w:tcBorders>
              <w:top w:val="single" w:sz="4" w:space="0" w:color="auto"/>
              <w:bottom w:val="single" w:sz="4" w:space="0" w:color="auto"/>
            </w:tcBorders>
          </w:tcPr>
          <w:p w14:paraId="11E78599" w14:textId="57F05AAC" w:rsidR="0028331E" w:rsidRPr="008A753B" w:rsidRDefault="007A03EE" w:rsidP="0028331E">
            <w:pPr>
              <w:spacing w:before="60" w:after="60"/>
              <w:ind w:left="-106" w:right="-108"/>
              <w:rPr>
                <w:sz w:val="24"/>
                <w:szCs w:val="24"/>
              </w:rPr>
            </w:pPr>
            <w:r>
              <w:rPr>
                <w:sz w:val="24"/>
                <w:szCs w:val="24"/>
              </w:rPr>
              <w:t>5</w:t>
            </w:r>
            <w:r w:rsidR="0028331E">
              <w:rPr>
                <w:sz w:val="24"/>
                <w:szCs w:val="24"/>
              </w:rPr>
              <w:t>.1</w:t>
            </w:r>
          </w:p>
        </w:tc>
        <w:tc>
          <w:tcPr>
            <w:tcW w:w="8221" w:type="dxa"/>
            <w:gridSpan w:val="2"/>
            <w:tcBorders>
              <w:top w:val="single" w:sz="4" w:space="0" w:color="auto"/>
              <w:bottom w:val="single" w:sz="4" w:space="0" w:color="auto"/>
            </w:tcBorders>
          </w:tcPr>
          <w:p w14:paraId="79FCFCD8" w14:textId="2A6D9520" w:rsidR="0028331E" w:rsidRPr="008A753B" w:rsidRDefault="0028331E" w:rsidP="0028331E">
            <w:pPr>
              <w:spacing w:before="60" w:after="60"/>
              <w:rPr>
                <w:sz w:val="24"/>
                <w:szCs w:val="24"/>
              </w:rPr>
            </w:pPr>
            <w:r>
              <w:rPr>
                <w:sz w:val="24"/>
                <w:szCs w:val="24"/>
              </w:rPr>
              <w:t>There was no other urgent business.</w:t>
            </w:r>
          </w:p>
        </w:tc>
      </w:tr>
      <w:tr w:rsidR="0028331E" w:rsidRPr="008A753B" w14:paraId="7C0DF7A8" w14:textId="77777777" w:rsidTr="131DD696">
        <w:tc>
          <w:tcPr>
            <w:tcW w:w="1844" w:type="dxa"/>
            <w:tcBorders>
              <w:top w:val="single" w:sz="4" w:space="0" w:color="auto"/>
              <w:bottom w:val="single" w:sz="4" w:space="0" w:color="auto"/>
            </w:tcBorders>
            <w:shd w:val="clear" w:color="auto" w:fill="D9D9D9" w:themeFill="background1" w:themeFillShade="D9"/>
          </w:tcPr>
          <w:p w14:paraId="2609B1C6" w14:textId="2E1E9483" w:rsidR="0028331E" w:rsidRPr="00E0367A" w:rsidRDefault="00A20453" w:rsidP="0028331E">
            <w:pPr>
              <w:pStyle w:val="Heading3"/>
              <w:spacing w:before="60" w:after="60"/>
              <w:ind w:left="-106" w:right="-108"/>
              <w:rPr>
                <w:sz w:val="20"/>
                <w:szCs w:val="20"/>
              </w:rPr>
            </w:pPr>
            <w:r>
              <w:rPr>
                <w:sz w:val="20"/>
                <w:szCs w:val="20"/>
              </w:rPr>
              <w:t>GNC/2023-03-02/0</w:t>
            </w:r>
            <w:r w:rsidR="003F24DD">
              <w:rPr>
                <w:sz w:val="20"/>
                <w:szCs w:val="20"/>
              </w:rPr>
              <w:t>6</w:t>
            </w:r>
          </w:p>
        </w:tc>
        <w:tc>
          <w:tcPr>
            <w:tcW w:w="6379" w:type="dxa"/>
            <w:tcBorders>
              <w:top w:val="single" w:sz="4" w:space="0" w:color="auto"/>
              <w:bottom w:val="single" w:sz="4" w:space="0" w:color="auto"/>
            </w:tcBorders>
            <w:shd w:val="clear" w:color="auto" w:fill="D9D9D9" w:themeFill="background1" w:themeFillShade="D9"/>
          </w:tcPr>
          <w:p w14:paraId="5A706618" w14:textId="45A265BE" w:rsidR="0028331E" w:rsidRPr="00A85DEC" w:rsidRDefault="00376A8D" w:rsidP="0028331E">
            <w:pPr>
              <w:pStyle w:val="Heading2"/>
            </w:pPr>
            <w:r>
              <w:t>CHAIR OF THE BOARD APPOINTMENT</w:t>
            </w:r>
            <w:r w:rsidR="0039074E">
              <w:t>: UPDATE</w:t>
            </w:r>
          </w:p>
        </w:tc>
        <w:tc>
          <w:tcPr>
            <w:tcW w:w="1842" w:type="dxa"/>
            <w:tcBorders>
              <w:top w:val="single" w:sz="4" w:space="0" w:color="auto"/>
              <w:bottom w:val="single" w:sz="4" w:space="0" w:color="auto"/>
            </w:tcBorders>
            <w:shd w:val="clear" w:color="auto" w:fill="D9D9D9" w:themeFill="background1" w:themeFillShade="D9"/>
          </w:tcPr>
          <w:p w14:paraId="250997B6" w14:textId="1BAC73B8" w:rsidR="0028331E" w:rsidRPr="008A753B" w:rsidRDefault="008158C8" w:rsidP="0028331E">
            <w:pPr>
              <w:spacing w:before="60" w:after="60"/>
              <w:ind w:right="-109"/>
              <w:jc w:val="right"/>
              <w:rPr>
                <w:sz w:val="24"/>
                <w:szCs w:val="24"/>
              </w:rPr>
            </w:pPr>
            <w:r>
              <w:rPr>
                <w:sz w:val="18"/>
                <w:szCs w:val="18"/>
              </w:rPr>
              <w:t>GNC/2023-03-02/P5</w:t>
            </w:r>
          </w:p>
        </w:tc>
      </w:tr>
      <w:tr w:rsidR="00772CD6" w:rsidRPr="008A753B" w14:paraId="00F8BE78" w14:textId="77777777" w:rsidTr="131DD696">
        <w:tc>
          <w:tcPr>
            <w:tcW w:w="1844" w:type="dxa"/>
            <w:tcBorders>
              <w:top w:val="single" w:sz="4" w:space="0" w:color="auto"/>
              <w:bottom w:val="single" w:sz="4" w:space="0" w:color="auto"/>
            </w:tcBorders>
          </w:tcPr>
          <w:p w14:paraId="655271C5" w14:textId="4C0CCBC8" w:rsidR="00772CD6" w:rsidRPr="00AD4A15" w:rsidRDefault="003C4544" w:rsidP="0028331E">
            <w:pPr>
              <w:spacing w:before="60" w:after="60"/>
              <w:ind w:left="-106" w:right="-108"/>
              <w:rPr>
                <w:sz w:val="24"/>
                <w:szCs w:val="24"/>
              </w:rPr>
            </w:pPr>
            <w:r w:rsidRPr="00AD4A15">
              <w:rPr>
                <w:sz w:val="24"/>
                <w:szCs w:val="24"/>
              </w:rPr>
              <w:t>6.1</w:t>
            </w:r>
          </w:p>
        </w:tc>
        <w:tc>
          <w:tcPr>
            <w:tcW w:w="8221" w:type="dxa"/>
            <w:gridSpan w:val="2"/>
            <w:tcBorders>
              <w:top w:val="single" w:sz="4" w:space="0" w:color="auto"/>
              <w:bottom w:val="single" w:sz="4" w:space="0" w:color="auto"/>
            </w:tcBorders>
          </w:tcPr>
          <w:p w14:paraId="46F647EA" w14:textId="77E218E0" w:rsidR="00772CD6" w:rsidRPr="00AD4A15" w:rsidRDefault="002D161D" w:rsidP="00115CAC">
            <w:pPr>
              <w:pStyle w:val="ListParagraph"/>
              <w:spacing w:before="60" w:after="60"/>
              <w:ind w:left="33"/>
              <w:rPr>
                <w:rFonts w:ascii="Calibri" w:eastAsia="Calibri" w:hAnsi="Calibri" w:cs="Calibri"/>
                <w:sz w:val="24"/>
                <w:szCs w:val="24"/>
              </w:rPr>
            </w:pPr>
            <w:r w:rsidRPr="00AD4A15">
              <w:rPr>
                <w:rFonts w:ascii="Calibri" w:eastAsia="Calibri" w:hAnsi="Calibri" w:cs="Calibri"/>
                <w:sz w:val="24"/>
                <w:szCs w:val="24"/>
              </w:rPr>
              <w:t>The Deputy Chair of the Committee chaired</w:t>
            </w:r>
            <w:r w:rsidR="00ED3D0D" w:rsidRPr="00AD4A15">
              <w:rPr>
                <w:rFonts w:ascii="Calibri" w:eastAsia="Calibri" w:hAnsi="Calibri" w:cs="Calibri"/>
                <w:sz w:val="24"/>
                <w:szCs w:val="24"/>
              </w:rPr>
              <w:t xml:space="preserve"> the meeting for this item.</w:t>
            </w:r>
          </w:p>
          <w:p w14:paraId="37E13A4B" w14:textId="56861EE5" w:rsidR="00B46F5D" w:rsidRPr="00AD4A15" w:rsidRDefault="00B46F5D" w:rsidP="00115CAC">
            <w:pPr>
              <w:pStyle w:val="ListParagraph"/>
              <w:spacing w:before="60" w:after="60"/>
              <w:ind w:left="33"/>
              <w:rPr>
                <w:rFonts w:ascii="Calibri" w:eastAsia="Calibri" w:hAnsi="Calibri" w:cs="Calibri"/>
                <w:sz w:val="24"/>
                <w:szCs w:val="24"/>
              </w:rPr>
            </w:pPr>
          </w:p>
          <w:p w14:paraId="26E381D6" w14:textId="0A2AFF7F" w:rsidR="00ED3D0D" w:rsidRPr="00AD4A15" w:rsidRDefault="00B46F5D" w:rsidP="003C4544">
            <w:pPr>
              <w:pStyle w:val="ListParagraph"/>
              <w:spacing w:before="60" w:after="60"/>
              <w:ind w:left="33"/>
              <w:rPr>
                <w:rFonts w:ascii="Calibri" w:eastAsia="Calibri" w:hAnsi="Calibri" w:cs="Calibri"/>
                <w:sz w:val="24"/>
                <w:szCs w:val="24"/>
              </w:rPr>
            </w:pPr>
            <w:r w:rsidRPr="00AD4A15">
              <w:rPr>
                <w:rFonts w:ascii="Calibri" w:eastAsia="Calibri" w:hAnsi="Calibri" w:cs="Calibri"/>
                <w:sz w:val="24"/>
                <w:szCs w:val="24"/>
              </w:rPr>
              <w:lastRenderedPageBreak/>
              <w:t xml:space="preserve">The Committee </w:t>
            </w:r>
            <w:r w:rsidRPr="00AD4A15">
              <w:rPr>
                <w:rFonts w:ascii="Calibri" w:eastAsia="Calibri" w:hAnsi="Calibri" w:cs="Calibri"/>
                <w:b/>
                <w:bCs/>
                <w:sz w:val="24"/>
                <w:szCs w:val="24"/>
              </w:rPr>
              <w:t>noted</w:t>
            </w:r>
            <w:r w:rsidRPr="00AD4A15">
              <w:rPr>
                <w:rFonts w:ascii="Calibri" w:eastAsia="Calibri" w:hAnsi="Calibri" w:cs="Calibri"/>
                <w:sz w:val="24"/>
                <w:szCs w:val="24"/>
              </w:rPr>
              <w:t xml:space="preserve"> the </w:t>
            </w:r>
            <w:r w:rsidR="007110E7">
              <w:rPr>
                <w:rFonts w:ascii="Calibri" w:eastAsia="Calibri" w:hAnsi="Calibri" w:cs="Calibri"/>
                <w:sz w:val="24"/>
                <w:szCs w:val="24"/>
              </w:rPr>
              <w:t xml:space="preserve">progress </w:t>
            </w:r>
            <w:r w:rsidRPr="00AD4A15">
              <w:rPr>
                <w:rFonts w:ascii="Calibri" w:eastAsia="Calibri" w:hAnsi="Calibri" w:cs="Calibri"/>
                <w:sz w:val="24"/>
                <w:szCs w:val="24"/>
              </w:rPr>
              <w:t xml:space="preserve">report on the </w:t>
            </w:r>
            <w:r w:rsidR="009B52A4" w:rsidRPr="00AD4A15">
              <w:rPr>
                <w:rFonts w:ascii="Calibri" w:eastAsia="Calibri" w:hAnsi="Calibri" w:cs="Calibri"/>
                <w:sz w:val="24"/>
                <w:szCs w:val="24"/>
              </w:rPr>
              <w:t>work</w:t>
            </w:r>
            <w:r w:rsidR="007110E7">
              <w:rPr>
                <w:rFonts w:ascii="Calibri" w:eastAsia="Calibri" w:hAnsi="Calibri" w:cs="Calibri"/>
                <w:sz w:val="24"/>
                <w:szCs w:val="24"/>
              </w:rPr>
              <w:t>,</w:t>
            </w:r>
            <w:r w:rsidR="009B52A4" w:rsidRPr="00AD4A15">
              <w:rPr>
                <w:rFonts w:ascii="Calibri" w:eastAsia="Calibri" w:hAnsi="Calibri" w:cs="Calibri"/>
                <w:sz w:val="24"/>
                <w:szCs w:val="24"/>
              </w:rPr>
              <w:t xml:space="preserve"> led by the Deputy Chair of the Board</w:t>
            </w:r>
            <w:r w:rsidR="007110E7">
              <w:rPr>
                <w:rFonts w:ascii="Calibri" w:eastAsia="Calibri" w:hAnsi="Calibri" w:cs="Calibri"/>
                <w:sz w:val="24"/>
                <w:szCs w:val="24"/>
              </w:rPr>
              <w:t>,</w:t>
            </w:r>
            <w:r w:rsidR="009B52A4" w:rsidRPr="00AD4A15">
              <w:rPr>
                <w:rFonts w:ascii="Calibri" w:eastAsia="Calibri" w:hAnsi="Calibri" w:cs="Calibri"/>
                <w:sz w:val="24"/>
                <w:szCs w:val="24"/>
              </w:rPr>
              <w:t xml:space="preserve"> to </w:t>
            </w:r>
            <w:r w:rsidR="004555E3" w:rsidRPr="00AD4A15">
              <w:rPr>
                <w:rFonts w:ascii="Calibri" w:eastAsia="Calibri" w:hAnsi="Calibri" w:cs="Calibri"/>
                <w:sz w:val="24"/>
                <w:szCs w:val="24"/>
              </w:rPr>
              <w:t>prepar</w:t>
            </w:r>
            <w:r w:rsidR="009B52A4" w:rsidRPr="00AD4A15">
              <w:rPr>
                <w:rFonts w:ascii="Calibri" w:eastAsia="Calibri" w:hAnsi="Calibri" w:cs="Calibri"/>
                <w:sz w:val="24"/>
                <w:szCs w:val="24"/>
              </w:rPr>
              <w:t>e</w:t>
            </w:r>
            <w:r w:rsidR="004555E3" w:rsidRPr="00AD4A15">
              <w:rPr>
                <w:rFonts w:ascii="Calibri" w:eastAsia="Calibri" w:hAnsi="Calibri" w:cs="Calibri"/>
                <w:sz w:val="24"/>
                <w:szCs w:val="24"/>
              </w:rPr>
              <w:t xml:space="preserve"> the </w:t>
            </w:r>
            <w:r w:rsidR="004251FF" w:rsidRPr="00AD4A15">
              <w:rPr>
                <w:rFonts w:ascii="Calibri" w:eastAsia="Calibri" w:hAnsi="Calibri" w:cs="Calibri"/>
                <w:sz w:val="24"/>
                <w:szCs w:val="24"/>
              </w:rPr>
              <w:t xml:space="preserve">role description and </w:t>
            </w:r>
            <w:r w:rsidRPr="00AD4A15">
              <w:rPr>
                <w:rFonts w:ascii="Calibri" w:eastAsia="Calibri" w:hAnsi="Calibri" w:cs="Calibri"/>
                <w:sz w:val="24"/>
                <w:szCs w:val="24"/>
              </w:rPr>
              <w:t>person specification for a Chair of the Board to fill the vacancy created by the planned retirement of Lord Kerslake on 31 July 2024.</w:t>
            </w:r>
            <w:r w:rsidR="003737B5" w:rsidRPr="00AD4A15">
              <w:rPr>
                <w:rFonts w:ascii="Calibri" w:eastAsia="Calibri" w:hAnsi="Calibri" w:cs="Calibri"/>
                <w:sz w:val="24"/>
                <w:szCs w:val="24"/>
              </w:rPr>
              <w:t xml:space="preserve">  These documents were the basis on which a candidate pack would be produced </w:t>
            </w:r>
            <w:r w:rsidR="00F72A69" w:rsidRPr="00AD4A15">
              <w:rPr>
                <w:rFonts w:ascii="Calibri" w:eastAsia="Calibri" w:hAnsi="Calibri" w:cs="Calibri"/>
                <w:sz w:val="24"/>
                <w:szCs w:val="24"/>
              </w:rPr>
              <w:t>in discussion with an executive search firm.</w:t>
            </w:r>
          </w:p>
        </w:tc>
      </w:tr>
      <w:tr w:rsidR="003C4544" w:rsidRPr="008A753B" w14:paraId="32391D09" w14:textId="77777777" w:rsidTr="131DD696">
        <w:tc>
          <w:tcPr>
            <w:tcW w:w="1844" w:type="dxa"/>
            <w:tcBorders>
              <w:top w:val="single" w:sz="4" w:space="0" w:color="auto"/>
              <w:bottom w:val="single" w:sz="4" w:space="0" w:color="auto"/>
            </w:tcBorders>
          </w:tcPr>
          <w:p w14:paraId="77C32627" w14:textId="523E9F3F" w:rsidR="003C4544" w:rsidRPr="00AD4A15" w:rsidRDefault="003C4544" w:rsidP="007558AF">
            <w:pPr>
              <w:spacing w:before="60" w:after="60"/>
              <w:ind w:left="-106" w:right="-108"/>
              <w:rPr>
                <w:sz w:val="24"/>
                <w:szCs w:val="24"/>
              </w:rPr>
            </w:pPr>
            <w:r w:rsidRPr="00AD4A15">
              <w:rPr>
                <w:sz w:val="24"/>
                <w:szCs w:val="24"/>
              </w:rPr>
              <w:lastRenderedPageBreak/>
              <w:t>6.2</w:t>
            </w:r>
          </w:p>
        </w:tc>
        <w:tc>
          <w:tcPr>
            <w:tcW w:w="8221" w:type="dxa"/>
            <w:gridSpan w:val="2"/>
            <w:tcBorders>
              <w:top w:val="single" w:sz="4" w:space="0" w:color="auto"/>
              <w:bottom w:val="single" w:sz="4" w:space="0" w:color="auto"/>
            </w:tcBorders>
          </w:tcPr>
          <w:p w14:paraId="149BA5EC" w14:textId="1BC918B5" w:rsidR="003C4544" w:rsidRPr="0014715D" w:rsidRDefault="00DC2790" w:rsidP="0014715D">
            <w:pPr>
              <w:pStyle w:val="ListParagraph"/>
              <w:spacing w:before="60" w:after="60"/>
              <w:ind w:left="33"/>
              <w:rPr>
                <w:rFonts w:ascii="Calibri" w:eastAsia="Calibri" w:hAnsi="Calibri" w:cs="Calibri"/>
                <w:sz w:val="24"/>
                <w:szCs w:val="24"/>
              </w:rPr>
            </w:pPr>
            <w:r w:rsidRPr="00AD4A15">
              <w:rPr>
                <w:rFonts w:ascii="Calibri" w:eastAsia="Calibri" w:hAnsi="Calibri" w:cs="Calibri"/>
                <w:sz w:val="24"/>
                <w:szCs w:val="24"/>
              </w:rPr>
              <w:t>A confidential minute was recorded.</w:t>
            </w:r>
          </w:p>
        </w:tc>
      </w:tr>
      <w:tr w:rsidR="00993CE0" w:rsidRPr="008A753B" w14:paraId="4A9301BC" w14:textId="77777777" w:rsidTr="131DD696">
        <w:tc>
          <w:tcPr>
            <w:tcW w:w="1844" w:type="dxa"/>
            <w:tcBorders>
              <w:top w:val="single" w:sz="4" w:space="0" w:color="auto"/>
              <w:bottom w:val="single" w:sz="4" w:space="0" w:color="auto"/>
            </w:tcBorders>
          </w:tcPr>
          <w:p w14:paraId="25C216FA" w14:textId="403F4B25" w:rsidR="00993CE0" w:rsidRPr="008A753B" w:rsidRDefault="007777CE" w:rsidP="0028331E">
            <w:pPr>
              <w:spacing w:before="60" w:after="60"/>
              <w:ind w:left="-106" w:right="-108"/>
              <w:rPr>
                <w:sz w:val="24"/>
                <w:szCs w:val="24"/>
              </w:rPr>
            </w:pPr>
            <w:r>
              <w:rPr>
                <w:sz w:val="24"/>
                <w:szCs w:val="24"/>
              </w:rPr>
              <w:t>6.3</w:t>
            </w:r>
          </w:p>
        </w:tc>
        <w:tc>
          <w:tcPr>
            <w:tcW w:w="8221" w:type="dxa"/>
            <w:gridSpan w:val="2"/>
            <w:tcBorders>
              <w:top w:val="single" w:sz="4" w:space="0" w:color="auto"/>
              <w:bottom w:val="single" w:sz="4" w:space="0" w:color="auto"/>
            </w:tcBorders>
          </w:tcPr>
          <w:p w14:paraId="21F83842" w14:textId="5B8D348F" w:rsidR="004815A5" w:rsidRPr="00072986" w:rsidRDefault="00993CE0" w:rsidP="00072986">
            <w:pPr>
              <w:pStyle w:val="ListParagraph"/>
              <w:spacing w:before="60" w:after="60"/>
              <w:ind w:left="33"/>
              <w:rPr>
                <w:sz w:val="24"/>
                <w:szCs w:val="24"/>
              </w:rPr>
            </w:pPr>
            <w:r>
              <w:rPr>
                <w:sz w:val="24"/>
                <w:szCs w:val="24"/>
              </w:rPr>
              <w:t xml:space="preserve">The Committee </w:t>
            </w:r>
            <w:r w:rsidRPr="008A2BFC">
              <w:rPr>
                <w:b/>
                <w:bCs/>
                <w:sz w:val="24"/>
                <w:szCs w:val="24"/>
              </w:rPr>
              <w:t xml:space="preserve">resolved to </w:t>
            </w:r>
            <w:r w:rsidR="00847B0D">
              <w:rPr>
                <w:b/>
                <w:bCs/>
                <w:sz w:val="24"/>
                <w:szCs w:val="24"/>
              </w:rPr>
              <w:t xml:space="preserve">approve </w:t>
            </w:r>
            <w:r>
              <w:rPr>
                <w:sz w:val="24"/>
                <w:szCs w:val="24"/>
              </w:rPr>
              <w:t xml:space="preserve">the </w:t>
            </w:r>
            <w:r w:rsidR="00847B0D">
              <w:rPr>
                <w:sz w:val="24"/>
                <w:szCs w:val="24"/>
              </w:rPr>
              <w:t>role description and person specification, subject to amendment</w:t>
            </w:r>
            <w:r w:rsidR="003240F1">
              <w:rPr>
                <w:sz w:val="24"/>
                <w:szCs w:val="24"/>
              </w:rPr>
              <w:t>s</w:t>
            </w:r>
            <w:r w:rsidR="00847B0D">
              <w:rPr>
                <w:sz w:val="24"/>
                <w:szCs w:val="24"/>
              </w:rPr>
              <w:t xml:space="preserve"> as discusse</w:t>
            </w:r>
            <w:r w:rsidR="00072986">
              <w:rPr>
                <w:sz w:val="24"/>
                <w:szCs w:val="24"/>
              </w:rPr>
              <w:t>d.</w:t>
            </w:r>
          </w:p>
        </w:tc>
      </w:tr>
      <w:tr w:rsidR="003E7CA3" w:rsidRPr="008A753B" w14:paraId="0BEDF0AA" w14:textId="77777777" w:rsidTr="131DD696">
        <w:tc>
          <w:tcPr>
            <w:tcW w:w="1844" w:type="dxa"/>
            <w:tcBorders>
              <w:top w:val="single" w:sz="4" w:space="0" w:color="auto"/>
              <w:bottom w:val="single" w:sz="4" w:space="0" w:color="auto"/>
            </w:tcBorders>
          </w:tcPr>
          <w:p w14:paraId="21AD5CFC" w14:textId="0FC7169E" w:rsidR="003E7CA3" w:rsidRPr="008A753B" w:rsidRDefault="007777CE" w:rsidP="0028331E">
            <w:pPr>
              <w:spacing w:before="60" w:after="60"/>
              <w:ind w:left="-106" w:right="-108"/>
              <w:rPr>
                <w:sz w:val="24"/>
                <w:szCs w:val="24"/>
              </w:rPr>
            </w:pPr>
            <w:r>
              <w:rPr>
                <w:sz w:val="24"/>
                <w:szCs w:val="24"/>
              </w:rPr>
              <w:t>6.4</w:t>
            </w:r>
          </w:p>
        </w:tc>
        <w:tc>
          <w:tcPr>
            <w:tcW w:w="8221" w:type="dxa"/>
            <w:gridSpan w:val="2"/>
            <w:tcBorders>
              <w:top w:val="single" w:sz="4" w:space="0" w:color="auto"/>
              <w:bottom w:val="single" w:sz="4" w:space="0" w:color="auto"/>
            </w:tcBorders>
          </w:tcPr>
          <w:p w14:paraId="12D4E1FA" w14:textId="6CE625BE" w:rsidR="00373532" w:rsidRDefault="00072986" w:rsidP="006E151D">
            <w:pPr>
              <w:pStyle w:val="ListParagraph"/>
              <w:spacing w:before="60" w:after="60"/>
              <w:ind w:left="33"/>
              <w:rPr>
                <w:sz w:val="24"/>
                <w:szCs w:val="24"/>
              </w:rPr>
            </w:pPr>
            <w:r w:rsidRPr="00072986">
              <w:rPr>
                <w:b/>
                <w:bCs/>
                <w:sz w:val="24"/>
                <w:szCs w:val="24"/>
              </w:rPr>
              <w:t>Next steps:</w:t>
            </w:r>
            <w:r>
              <w:rPr>
                <w:sz w:val="24"/>
                <w:szCs w:val="24"/>
              </w:rPr>
              <w:t xml:space="preserve"> </w:t>
            </w:r>
            <w:r w:rsidR="008E2C62">
              <w:rPr>
                <w:sz w:val="24"/>
                <w:szCs w:val="24"/>
              </w:rPr>
              <w:t>The Deputy Chair of the Board</w:t>
            </w:r>
            <w:r w:rsidR="001365B8">
              <w:rPr>
                <w:sz w:val="24"/>
                <w:szCs w:val="24"/>
              </w:rPr>
              <w:t xml:space="preserve">, as a member and on behalf of the Committee would oversee the preparation of the </w:t>
            </w:r>
            <w:r w:rsidR="00A773D3">
              <w:rPr>
                <w:sz w:val="24"/>
                <w:szCs w:val="24"/>
              </w:rPr>
              <w:t>final role</w:t>
            </w:r>
            <w:r w:rsidR="001365B8">
              <w:rPr>
                <w:sz w:val="24"/>
                <w:szCs w:val="24"/>
              </w:rPr>
              <w:t xml:space="preserve"> descriptio</w:t>
            </w:r>
            <w:r w:rsidR="00984DC9">
              <w:rPr>
                <w:sz w:val="24"/>
                <w:szCs w:val="24"/>
              </w:rPr>
              <w:t>n, person specification and associated documents.</w:t>
            </w:r>
            <w:r w:rsidR="004D7DAB">
              <w:rPr>
                <w:sz w:val="24"/>
                <w:szCs w:val="24"/>
              </w:rPr>
              <w:t xml:space="preserve"> </w:t>
            </w:r>
            <w:r w:rsidR="00DB6F74">
              <w:rPr>
                <w:sz w:val="24"/>
                <w:szCs w:val="24"/>
              </w:rPr>
              <w:t>Outside of the meeting schedule</w:t>
            </w:r>
            <w:r w:rsidR="0039011A">
              <w:rPr>
                <w:sz w:val="24"/>
                <w:szCs w:val="24"/>
              </w:rPr>
              <w:t xml:space="preserve"> the Committee </w:t>
            </w:r>
            <w:r w:rsidR="007777CE">
              <w:rPr>
                <w:sz w:val="24"/>
                <w:szCs w:val="24"/>
              </w:rPr>
              <w:t xml:space="preserve">advised that it </w:t>
            </w:r>
            <w:r w:rsidR="00A773D3">
              <w:rPr>
                <w:sz w:val="24"/>
                <w:szCs w:val="24"/>
              </w:rPr>
              <w:t>would be happy to respond on any points as the work progressed.</w:t>
            </w:r>
          </w:p>
        </w:tc>
      </w:tr>
      <w:tr w:rsidR="0028331E" w:rsidRPr="008A753B" w14:paraId="6D9D30E8" w14:textId="77777777" w:rsidTr="131DD696">
        <w:tc>
          <w:tcPr>
            <w:tcW w:w="1844" w:type="dxa"/>
            <w:tcBorders>
              <w:top w:val="single" w:sz="4" w:space="0" w:color="auto"/>
              <w:bottom w:val="single" w:sz="4" w:space="0" w:color="auto"/>
            </w:tcBorders>
            <w:shd w:val="clear" w:color="auto" w:fill="D9D9D9" w:themeFill="background1" w:themeFillShade="D9"/>
          </w:tcPr>
          <w:p w14:paraId="55B55168" w14:textId="799B1CDC" w:rsidR="0028331E" w:rsidRPr="008A753B" w:rsidRDefault="00A20453" w:rsidP="0028331E">
            <w:pPr>
              <w:pStyle w:val="Heading3"/>
              <w:spacing w:before="60" w:after="60"/>
              <w:ind w:left="-106" w:right="-108"/>
              <w:rPr>
                <w:sz w:val="24"/>
              </w:rPr>
            </w:pPr>
            <w:r>
              <w:rPr>
                <w:sz w:val="20"/>
                <w:szCs w:val="20"/>
              </w:rPr>
              <w:t>GNC/2023-03-02/0</w:t>
            </w:r>
            <w:r w:rsidR="003F24DD">
              <w:rPr>
                <w:sz w:val="20"/>
                <w:szCs w:val="20"/>
              </w:rPr>
              <w:t>7</w:t>
            </w:r>
          </w:p>
        </w:tc>
        <w:tc>
          <w:tcPr>
            <w:tcW w:w="6379" w:type="dxa"/>
            <w:tcBorders>
              <w:top w:val="single" w:sz="4" w:space="0" w:color="auto"/>
              <w:bottom w:val="single" w:sz="4" w:space="0" w:color="auto"/>
            </w:tcBorders>
            <w:shd w:val="clear" w:color="auto" w:fill="D9D9D9" w:themeFill="background1" w:themeFillShade="D9"/>
          </w:tcPr>
          <w:p w14:paraId="44C349EF" w14:textId="29C0B671" w:rsidR="0028331E" w:rsidRPr="008A753B" w:rsidRDefault="0039074E" w:rsidP="0028331E">
            <w:pPr>
              <w:pStyle w:val="Heading2"/>
            </w:pPr>
            <w:r>
              <w:t>BOARD OF GOVERNORS</w:t>
            </w:r>
          </w:p>
        </w:tc>
        <w:tc>
          <w:tcPr>
            <w:tcW w:w="1842" w:type="dxa"/>
            <w:tcBorders>
              <w:top w:val="single" w:sz="4" w:space="0" w:color="auto"/>
              <w:bottom w:val="single" w:sz="4" w:space="0" w:color="auto"/>
            </w:tcBorders>
            <w:shd w:val="clear" w:color="auto" w:fill="D9D9D9" w:themeFill="background1" w:themeFillShade="D9"/>
          </w:tcPr>
          <w:p w14:paraId="54E4EE77" w14:textId="296777E3" w:rsidR="0028331E" w:rsidRPr="00627D42" w:rsidRDefault="008158C8" w:rsidP="0028331E">
            <w:pPr>
              <w:pStyle w:val="Heading3"/>
              <w:spacing w:before="60" w:after="60"/>
              <w:ind w:left="-113" w:right="-110"/>
            </w:pPr>
            <w:r>
              <w:rPr>
                <w:szCs w:val="18"/>
              </w:rPr>
              <w:t>GNC/2023-03-02/P6</w:t>
            </w:r>
          </w:p>
        </w:tc>
      </w:tr>
      <w:tr w:rsidR="0028331E" w:rsidRPr="008A753B" w14:paraId="7BFFB330" w14:textId="77777777" w:rsidTr="131DD696">
        <w:tc>
          <w:tcPr>
            <w:tcW w:w="1844" w:type="dxa"/>
            <w:tcBorders>
              <w:top w:val="single" w:sz="4" w:space="0" w:color="auto"/>
            </w:tcBorders>
          </w:tcPr>
          <w:p w14:paraId="4A0EBCD8" w14:textId="0E64C100" w:rsidR="0028331E" w:rsidRPr="008A753B" w:rsidRDefault="00F37151" w:rsidP="0028331E">
            <w:pPr>
              <w:spacing w:before="60" w:after="60"/>
              <w:ind w:left="-106" w:right="-108"/>
              <w:rPr>
                <w:sz w:val="24"/>
                <w:szCs w:val="24"/>
              </w:rPr>
            </w:pPr>
            <w:r>
              <w:rPr>
                <w:sz w:val="24"/>
                <w:szCs w:val="24"/>
              </w:rPr>
              <w:t>7.1</w:t>
            </w:r>
          </w:p>
        </w:tc>
        <w:tc>
          <w:tcPr>
            <w:tcW w:w="8221" w:type="dxa"/>
            <w:gridSpan w:val="2"/>
            <w:tcBorders>
              <w:top w:val="single" w:sz="4" w:space="0" w:color="auto"/>
            </w:tcBorders>
          </w:tcPr>
          <w:p w14:paraId="166B536C" w14:textId="77777777" w:rsidR="0028331E" w:rsidRDefault="00ED3D0D" w:rsidP="007064AB">
            <w:pPr>
              <w:spacing w:before="60" w:after="60"/>
              <w:rPr>
                <w:sz w:val="24"/>
                <w:szCs w:val="24"/>
              </w:rPr>
            </w:pPr>
            <w:r>
              <w:rPr>
                <w:sz w:val="24"/>
                <w:szCs w:val="24"/>
              </w:rPr>
              <w:t xml:space="preserve">Lord </w:t>
            </w:r>
            <w:r w:rsidR="007064AB">
              <w:rPr>
                <w:sz w:val="24"/>
                <w:szCs w:val="24"/>
              </w:rPr>
              <w:t>K</w:t>
            </w:r>
            <w:r>
              <w:rPr>
                <w:sz w:val="24"/>
                <w:szCs w:val="24"/>
              </w:rPr>
              <w:t>erslake chaired the remainder of the meeting.</w:t>
            </w:r>
          </w:p>
          <w:p w14:paraId="326F89A1" w14:textId="354268DE" w:rsidR="001E0993" w:rsidRPr="008A753B" w:rsidRDefault="001E0993" w:rsidP="0090234F">
            <w:pPr>
              <w:spacing w:before="60" w:after="60"/>
              <w:rPr>
                <w:sz w:val="24"/>
                <w:szCs w:val="24"/>
              </w:rPr>
            </w:pPr>
            <w:r w:rsidRPr="00FA1119">
              <w:rPr>
                <w:rFonts w:eastAsia="Times New Roman" w:cstheme="minorHAnsi"/>
                <w:sz w:val="24"/>
                <w:szCs w:val="24"/>
                <w:bdr w:val="none" w:sz="0" w:space="0" w:color="auto" w:frame="1"/>
                <w:lang w:val="en-US" w:eastAsia="en-GB"/>
              </w:rPr>
              <w:t xml:space="preserve">The Committee </w:t>
            </w:r>
            <w:r w:rsidRPr="00FA1119">
              <w:rPr>
                <w:rFonts w:eastAsia="Times New Roman" w:cstheme="minorHAnsi"/>
                <w:b/>
                <w:bCs/>
                <w:sz w:val="24"/>
                <w:szCs w:val="24"/>
                <w:bdr w:val="none" w:sz="0" w:space="0" w:color="auto" w:frame="1"/>
                <w:lang w:val="en-US" w:eastAsia="en-GB"/>
              </w:rPr>
              <w:t>noted</w:t>
            </w:r>
            <w:r w:rsidRPr="00FA1119">
              <w:rPr>
                <w:rFonts w:eastAsia="Times New Roman" w:cstheme="minorHAnsi"/>
                <w:sz w:val="24"/>
                <w:szCs w:val="24"/>
                <w:bdr w:val="none" w:sz="0" w:space="0" w:color="auto" w:frame="1"/>
                <w:lang w:val="en-US" w:eastAsia="en-GB"/>
              </w:rPr>
              <w:t xml:space="preserve"> the</w:t>
            </w:r>
            <w:r w:rsidR="00AE75FA">
              <w:rPr>
                <w:rFonts w:eastAsia="Times New Roman" w:cstheme="minorHAnsi"/>
                <w:sz w:val="24"/>
                <w:szCs w:val="24"/>
                <w:bdr w:val="none" w:sz="0" w:space="0" w:color="auto" w:frame="1"/>
                <w:lang w:val="en-US" w:eastAsia="en-GB"/>
              </w:rPr>
              <w:t xml:space="preserve"> report on</w:t>
            </w:r>
            <w:r w:rsidRPr="00FA1119">
              <w:rPr>
                <w:rFonts w:eastAsia="Times New Roman" w:cstheme="minorHAnsi"/>
                <w:sz w:val="24"/>
                <w:szCs w:val="24"/>
                <w:bdr w:val="none" w:sz="0" w:space="0" w:color="auto" w:frame="1"/>
                <w:lang w:val="en-US" w:eastAsia="en-GB"/>
              </w:rPr>
              <w:t xml:space="preserve"> </w:t>
            </w:r>
            <w:r w:rsidR="0073355E">
              <w:rPr>
                <w:rFonts w:eastAsia="Times New Roman" w:cstheme="minorHAnsi"/>
                <w:sz w:val="24"/>
                <w:szCs w:val="24"/>
                <w:bdr w:val="none" w:sz="0" w:space="0" w:color="auto" w:frame="1"/>
                <w:lang w:val="en-US" w:eastAsia="en-GB"/>
              </w:rPr>
              <w:t>membership matters</w:t>
            </w:r>
            <w:r w:rsidR="00E51934">
              <w:rPr>
                <w:rFonts w:eastAsia="Times New Roman" w:cstheme="minorHAnsi"/>
                <w:sz w:val="24"/>
                <w:szCs w:val="24"/>
                <w:bdr w:val="none" w:sz="0" w:space="0" w:color="auto" w:frame="1"/>
                <w:lang w:val="en-US" w:eastAsia="en-GB"/>
              </w:rPr>
              <w:t xml:space="preserve"> including </w:t>
            </w:r>
            <w:r w:rsidR="0073355E">
              <w:rPr>
                <w:rFonts w:eastAsia="Times New Roman" w:cstheme="minorHAnsi"/>
                <w:sz w:val="24"/>
                <w:szCs w:val="24"/>
                <w:bdr w:val="none" w:sz="0" w:space="0" w:color="auto" w:frame="1"/>
                <w:lang w:val="en-US" w:eastAsia="en-GB"/>
              </w:rPr>
              <w:t>succession planning</w:t>
            </w:r>
            <w:r w:rsidR="00DA7D8B">
              <w:rPr>
                <w:rFonts w:eastAsia="Times New Roman" w:cstheme="minorHAnsi"/>
                <w:sz w:val="24"/>
                <w:szCs w:val="24"/>
                <w:bdr w:val="none" w:sz="0" w:space="0" w:color="auto" w:frame="1"/>
                <w:lang w:val="en-US" w:eastAsia="en-GB"/>
              </w:rPr>
              <w:t xml:space="preserve">, the RAG rated </w:t>
            </w:r>
            <w:r w:rsidR="0073355E">
              <w:rPr>
                <w:rFonts w:eastAsia="Times New Roman" w:cstheme="minorHAnsi"/>
                <w:sz w:val="24"/>
                <w:szCs w:val="24"/>
                <w:bdr w:val="none" w:sz="0" w:space="0" w:color="auto" w:frame="1"/>
                <w:lang w:val="en-US" w:eastAsia="en-GB"/>
              </w:rPr>
              <w:t>skills and experience</w:t>
            </w:r>
            <w:r w:rsidR="00DA7D8B">
              <w:rPr>
                <w:rFonts w:eastAsia="Times New Roman" w:cstheme="minorHAnsi"/>
                <w:sz w:val="24"/>
                <w:szCs w:val="24"/>
                <w:bdr w:val="none" w:sz="0" w:space="0" w:color="auto" w:frame="1"/>
                <w:lang w:val="en-US" w:eastAsia="en-GB"/>
              </w:rPr>
              <w:t xml:space="preserve"> matrix</w:t>
            </w:r>
            <w:r w:rsidR="00A1491D">
              <w:rPr>
                <w:rFonts w:eastAsia="Times New Roman" w:cstheme="minorHAnsi"/>
                <w:sz w:val="24"/>
                <w:szCs w:val="24"/>
                <w:bdr w:val="none" w:sz="0" w:space="0" w:color="auto" w:frame="1"/>
                <w:lang w:val="en-US" w:eastAsia="en-GB"/>
              </w:rPr>
              <w:t xml:space="preserve"> and the </w:t>
            </w:r>
            <w:r w:rsidR="004B5A5B">
              <w:rPr>
                <w:rFonts w:eastAsia="Times New Roman" w:cstheme="minorHAnsi"/>
                <w:sz w:val="24"/>
                <w:szCs w:val="24"/>
                <w:bdr w:val="none" w:sz="0" w:space="0" w:color="auto" w:frame="1"/>
                <w:lang w:val="en-US" w:eastAsia="en-GB"/>
              </w:rPr>
              <w:t xml:space="preserve">composition and </w:t>
            </w:r>
            <w:r w:rsidR="00A1491D">
              <w:rPr>
                <w:rFonts w:eastAsia="Times New Roman" w:cstheme="minorHAnsi"/>
                <w:sz w:val="24"/>
                <w:szCs w:val="24"/>
                <w:bdr w:val="none" w:sz="0" w:space="0" w:color="auto" w:frame="1"/>
                <w:lang w:val="en-US" w:eastAsia="en-GB"/>
              </w:rPr>
              <w:t xml:space="preserve">size of Board </w:t>
            </w:r>
            <w:r w:rsidR="00E13083">
              <w:rPr>
                <w:rFonts w:eastAsia="Times New Roman" w:cstheme="minorHAnsi"/>
                <w:sz w:val="24"/>
                <w:szCs w:val="24"/>
                <w:bdr w:val="none" w:sz="0" w:space="0" w:color="auto" w:frame="1"/>
                <w:lang w:val="en-US" w:eastAsia="en-GB"/>
              </w:rPr>
              <w:t xml:space="preserve">membership. </w:t>
            </w:r>
          </w:p>
        </w:tc>
      </w:tr>
      <w:tr w:rsidR="0090234F" w:rsidRPr="008A753B" w14:paraId="6FB21739" w14:textId="77777777" w:rsidTr="131DD696">
        <w:tc>
          <w:tcPr>
            <w:tcW w:w="1844" w:type="dxa"/>
            <w:tcBorders>
              <w:top w:val="single" w:sz="4" w:space="0" w:color="auto"/>
            </w:tcBorders>
          </w:tcPr>
          <w:p w14:paraId="4DD71901" w14:textId="3AD382F9" w:rsidR="0090234F" w:rsidRDefault="0090234F" w:rsidP="0028331E">
            <w:pPr>
              <w:spacing w:before="60" w:after="60"/>
              <w:ind w:left="-106" w:right="-108"/>
              <w:rPr>
                <w:sz w:val="24"/>
                <w:szCs w:val="24"/>
              </w:rPr>
            </w:pPr>
            <w:r>
              <w:rPr>
                <w:sz w:val="24"/>
                <w:szCs w:val="24"/>
              </w:rPr>
              <w:t>7.2</w:t>
            </w:r>
          </w:p>
        </w:tc>
        <w:tc>
          <w:tcPr>
            <w:tcW w:w="8221" w:type="dxa"/>
            <w:gridSpan w:val="2"/>
            <w:tcBorders>
              <w:top w:val="single" w:sz="4" w:space="0" w:color="auto"/>
            </w:tcBorders>
          </w:tcPr>
          <w:p w14:paraId="4FE718E0" w14:textId="4FE42BAF" w:rsidR="0090234F" w:rsidRDefault="0090234F" w:rsidP="007064AB">
            <w:pPr>
              <w:spacing w:before="60" w:after="60"/>
              <w:rPr>
                <w:sz w:val="24"/>
                <w:szCs w:val="24"/>
              </w:rPr>
            </w:pPr>
            <w:r>
              <w:rPr>
                <w:sz w:val="24"/>
                <w:szCs w:val="24"/>
              </w:rPr>
              <w:t>A confidential minute was recorded.</w:t>
            </w:r>
          </w:p>
        </w:tc>
      </w:tr>
      <w:tr w:rsidR="00A10764" w:rsidRPr="008A753B" w14:paraId="1BDCA845" w14:textId="77777777" w:rsidTr="131DD696">
        <w:tc>
          <w:tcPr>
            <w:tcW w:w="1844" w:type="dxa"/>
            <w:tcBorders>
              <w:top w:val="single" w:sz="4" w:space="0" w:color="auto"/>
            </w:tcBorders>
          </w:tcPr>
          <w:p w14:paraId="0E9F5991" w14:textId="1A632ACD" w:rsidR="00A10764" w:rsidRPr="00C8272F" w:rsidRDefault="00A10764" w:rsidP="0028331E">
            <w:pPr>
              <w:spacing w:before="60" w:after="60"/>
              <w:ind w:left="-106" w:right="-108"/>
              <w:rPr>
                <w:sz w:val="24"/>
                <w:szCs w:val="24"/>
                <w:highlight w:val="yellow"/>
              </w:rPr>
            </w:pPr>
            <w:r w:rsidRPr="00A10764">
              <w:rPr>
                <w:sz w:val="24"/>
                <w:szCs w:val="24"/>
              </w:rPr>
              <w:t>7.3</w:t>
            </w:r>
          </w:p>
        </w:tc>
        <w:tc>
          <w:tcPr>
            <w:tcW w:w="8221" w:type="dxa"/>
            <w:gridSpan w:val="2"/>
            <w:tcBorders>
              <w:top w:val="single" w:sz="4" w:space="0" w:color="auto"/>
            </w:tcBorders>
          </w:tcPr>
          <w:p w14:paraId="123BD164" w14:textId="6A08EC93" w:rsidR="0074053C" w:rsidRPr="00F140F9" w:rsidRDefault="00A10764" w:rsidP="00C8272F">
            <w:pPr>
              <w:spacing w:before="60" w:after="60"/>
              <w:rPr>
                <w:sz w:val="24"/>
                <w:szCs w:val="24"/>
              </w:rPr>
            </w:pPr>
            <w:r w:rsidRPr="00A10764">
              <w:rPr>
                <w:b/>
                <w:bCs/>
                <w:sz w:val="24"/>
                <w:szCs w:val="24"/>
              </w:rPr>
              <w:t>Raising awareness of the Board in the University.</w:t>
            </w:r>
            <w:r w:rsidRPr="00A10764">
              <w:rPr>
                <w:sz w:val="24"/>
                <w:szCs w:val="24"/>
              </w:rPr>
              <w:t xml:space="preserve"> At its meeting in June 2023 the Committee would discuss how the Board’s connectivity with </w:t>
            </w:r>
            <w:proofErr w:type="gramStart"/>
            <w:r w:rsidRPr="00A10764">
              <w:rPr>
                <w:sz w:val="24"/>
                <w:szCs w:val="24"/>
              </w:rPr>
              <w:t>University</w:t>
            </w:r>
            <w:proofErr w:type="gramEnd"/>
            <w:r w:rsidRPr="00A10764">
              <w:rPr>
                <w:sz w:val="24"/>
                <w:szCs w:val="24"/>
              </w:rPr>
              <w:t xml:space="preserve"> staff could be improved including opportunities for the staff voice to be heard by the Board.</w:t>
            </w:r>
          </w:p>
        </w:tc>
      </w:tr>
      <w:tr w:rsidR="00F37151" w:rsidRPr="008A753B" w14:paraId="301102C1" w14:textId="77777777" w:rsidTr="131DD696">
        <w:tc>
          <w:tcPr>
            <w:tcW w:w="1844" w:type="dxa"/>
            <w:tcBorders>
              <w:top w:val="single" w:sz="4" w:space="0" w:color="auto"/>
            </w:tcBorders>
          </w:tcPr>
          <w:p w14:paraId="5BFC80E8" w14:textId="461A0609" w:rsidR="00F37151" w:rsidRPr="008A753B" w:rsidRDefault="007866F3" w:rsidP="0028331E">
            <w:pPr>
              <w:spacing w:before="60" w:after="60"/>
              <w:ind w:left="-106" w:right="-108"/>
              <w:rPr>
                <w:sz w:val="24"/>
                <w:szCs w:val="24"/>
              </w:rPr>
            </w:pPr>
            <w:r>
              <w:rPr>
                <w:sz w:val="24"/>
                <w:szCs w:val="24"/>
              </w:rPr>
              <w:t>7.</w:t>
            </w:r>
            <w:r w:rsidR="00A370E1">
              <w:rPr>
                <w:sz w:val="24"/>
                <w:szCs w:val="24"/>
              </w:rPr>
              <w:t>4</w:t>
            </w:r>
          </w:p>
        </w:tc>
        <w:tc>
          <w:tcPr>
            <w:tcW w:w="8221" w:type="dxa"/>
            <w:gridSpan w:val="2"/>
            <w:tcBorders>
              <w:top w:val="single" w:sz="4" w:space="0" w:color="auto"/>
            </w:tcBorders>
          </w:tcPr>
          <w:p w14:paraId="002AC9E1" w14:textId="7BC13167" w:rsidR="00D06A6C" w:rsidRPr="00277641" w:rsidRDefault="009126D3" w:rsidP="007064AB">
            <w:pPr>
              <w:spacing w:before="60" w:after="60"/>
              <w:rPr>
                <w:sz w:val="24"/>
                <w:szCs w:val="24"/>
              </w:rPr>
            </w:pPr>
            <w:r w:rsidRPr="00277641">
              <w:rPr>
                <w:sz w:val="24"/>
                <w:szCs w:val="24"/>
              </w:rPr>
              <w:t>In connection with the University’s work to seek re-accreditation</w:t>
            </w:r>
            <w:r w:rsidR="00CB5FBC" w:rsidRPr="00277641">
              <w:rPr>
                <w:sz w:val="24"/>
                <w:szCs w:val="24"/>
              </w:rPr>
              <w:t xml:space="preserve"> of the Athena Swan Charter Mark in 2023 it was timely for the </w:t>
            </w:r>
            <w:r w:rsidR="00E57412" w:rsidRPr="00277641">
              <w:rPr>
                <w:sz w:val="24"/>
                <w:szCs w:val="24"/>
              </w:rPr>
              <w:t xml:space="preserve">Committee </w:t>
            </w:r>
            <w:r w:rsidR="00CB5FBC" w:rsidRPr="00277641">
              <w:rPr>
                <w:sz w:val="24"/>
                <w:szCs w:val="24"/>
              </w:rPr>
              <w:t xml:space="preserve">to </w:t>
            </w:r>
            <w:r w:rsidR="00B12890">
              <w:rPr>
                <w:sz w:val="24"/>
                <w:szCs w:val="24"/>
              </w:rPr>
              <w:t xml:space="preserve">discuss </w:t>
            </w:r>
            <w:r w:rsidR="00D06A6C" w:rsidRPr="00277641">
              <w:rPr>
                <w:sz w:val="24"/>
                <w:szCs w:val="24"/>
              </w:rPr>
              <w:t>gender equality</w:t>
            </w:r>
            <w:r w:rsidR="000102D9">
              <w:rPr>
                <w:sz w:val="24"/>
                <w:szCs w:val="24"/>
              </w:rPr>
              <w:t xml:space="preserve"> on the Board</w:t>
            </w:r>
            <w:r w:rsidR="00667A83">
              <w:rPr>
                <w:sz w:val="24"/>
                <w:szCs w:val="24"/>
              </w:rPr>
              <w:t xml:space="preserve"> to inform the submission</w:t>
            </w:r>
          </w:p>
          <w:p w14:paraId="092DD315" w14:textId="2D1D8DC5" w:rsidR="008D1F4B" w:rsidRDefault="00D06A6C" w:rsidP="008D1F4B">
            <w:pPr>
              <w:rPr>
                <w:sz w:val="24"/>
                <w:szCs w:val="24"/>
              </w:rPr>
            </w:pPr>
            <w:r w:rsidRPr="00277641">
              <w:rPr>
                <w:sz w:val="24"/>
                <w:szCs w:val="24"/>
              </w:rPr>
              <w:t xml:space="preserve">The Board has previously committed </w:t>
            </w:r>
            <w:r w:rsidR="00593FCB" w:rsidRPr="00277641">
              <w:rPr>
                <w:sz w:val="24"/>
                <w:szCs w:val="24"/>
              </w:rPr>
              <w:t>to achieve</w:t>
            </w:r>
            <w:r w:rsidR="001A6957" w:rsidRPr="00277641">
              <w:rPr>
                <w:sz w:val="24"/>
                <w:szCs w:val="24"/>
              </w:rPr>
              <w:t xml:space="preserve"> an Independent Membership which has an equal gender balance and not only recruiting women but members from diverse backgrounds. </w:t>
            </w:r>
            <w:proofErr w:type="gramStart"/>
            <w:r w:rsidR="00B911D8" w:rsidRPr="00277641">
              <w:rPr>
                <w:sz w:val="24"/>
                <w:szCs w:val="24"/>
              </w:rPr>
              <w:t>At</w:t>
            </w:r>
            <w:proofErr w:type="gramEnd"/>
            <w:r w:rsidR="00B911D8" w:rsidRPr="00277641">
              <w:rPr>
                <w:sz w:val="24"/>
                <w:szCs w:val="24"/>
              </w:rPr>
              <w:t xml:space="preserve"> 1 February 2023 the </w:t>
            </w:r>
            <w:r w:rsidR="008D1F4B" w:rsidRPr="00277641">
              <w:rPr>
                <w:sz w:val="24"/>
                <w:szCs w:val="24"/>
              </w:rPr>
              <w:t xml:space="preserve">Board’s composition </w:t>
            </w:r>
            <w:r w:rsidR="00B911D8" w:rsidRPr="00277641">
              <w:rPr>
                <w:sz w:val="24"/>
                <w:szCs w:val="24"/>
              </w:rPr>
              <w:t>is 43</w:t>
            </w:r>
            <w:r w:rsidR="008D1F4B" w:rsidRPr="00277641">
              <w:rPr>
                <w:sz w:val="24"/>
                <w:szCs w:val="24"/>
              </w:rPr>
              <w:t xml:space="preserve">% female </w:t>
            </w:r>
            <w:r w:rsidR="00832462">
              <w:rPr>
                <w:sz w:val="24"/>
                <w:szCs w:val="24"/>
              </w:rPr>
              <w:t xml:space="preserve">and </w:t>
            </w:r>
            <w:r w:rsidR="008D1F4B" w:rsidRPr="00277641">
              <w:rPr>
                <w:sz w:val="24"/>
                <w:szCs w:val="24"/>
              </w:rPr>
              <w:t>57% male</w:t>
            </w:r>
            <w:r w:rsidR="00593FCB" w:rsidRPr="00277641">
              <w:rPr>
                <w:sz w:val="24"/>
                <w:szCs w:val="24"/>
              </w:rPr>
              <w:t>.</w:t>
            </w:r>
            <w:r w:rsidR="008D1F4B" w:rsidRPr="00277641">
              <w:rPr>
                <w:sz w:val="24"/>
                <w:szCs w:val="24"/>
              </w:rPr>
              <w:t xml:space="preserve">    Within this the Independent Membership is 40% female to 60% male.</w:t>
            </w:r>
          </w:p>
          <w:p w14:paraId="23296893" w14:textId="77777777" w:rsidR="0096194B" w:rsidRDefault="0096194B" w:rsidP="008D1F4B">
            <w:pPr>
              <w:rPr>
                <w:sz w:val="24"/>
                <w:szCs w:val="24"/>
              </w:rPr>
            </w:pPr>
          </w:p>
          <w:p w14:paraId="5C2875AC" w14:textId="643B7944" w:rsidR="0096194B" w:rsidRPr="00277641" w:rsidRDefault="0096194B" w:rsidP="008D1F4B">
            <w:pPr>
              <w:rPr>
                <w:sz w:val="24"/>
                <w:szCs w:val="24"/>
              </w:rPr>
            </w:pPr>
            <w:r>
              <w:rPr>
                <w:sz w:val="24"/>
                <w:szCs w:val="24"/>
              </w:rPr>
              <w:t xml:space="preserve">The </w:t>
            </w:r>
            <w:r w:rsidR="006F00E6">
              <w:rPr>
                <w:sz w:val="24"/>
                <w:szCs w:val="24"/>
              </w:rPr>
              <w:t xml:space="preserve">Committee </w:t>
            </w:r>
            <w:r w:rsidR="00844C75">
              <w:rPr>
                <w:sz w:val="24"/>
                <w:szCs w:val="24"/>
              </w:rPr>
              <w:t>commented</w:t>
            </w:r>
            <w:r w:rsidR="00352001">
              <w:rPr>
                <w:sz w:val="24"/>
                <w:szCs w:val="24"/>
              </w:rPr>
              <w:t xml:space="preserve"> that</w:t>
            </w:r>
            <w:r w:rsidR="00844C75">
              <w:rPr>
                <w:sz w:val="24"/>
                <w:szCs w:val="24"/>
              </w:rPr>
              <w:t xml:space="preserve">: </w:t>
            </w:r>
            <w:r w:rsidR="00E80454">
              <w:rPr>
                <w:sz w:val="24"/>
                <w:szCs w:val="24"/>
              </w:rPr>
              <w:t xml:space="preserve"> </w:t>
            </w:r>
          </w:p>
          <w:p w14:paraId="5E4EDE60" w14:textId="29D558E5" w:rsidR="00856A53" w:rsidRPr="00EC3179" w:rsidRDefault="00856A53" w:rsidP="00035639">
            <w:pPr>
              <w:pStyle w:val="ListParagraph"/>
              <w:numPr>
                <w:ilvl w:val="0"/>
                <w:numId w:val="38"/>
              </w:numPr>
              <w:spacing w:before="60" w:after="60"/>
              <w:rPr>
                <w:rStyle w:val="normaltextrun"/>
                <w:color w:val="000000"/>
                <w:sz w:val="24"/>
                <w:szCs w:val="24"/>
                <w:shd w:val="clear" w:color="auto" w:fill="FFFFFF"/>
              </w:rPr>
            </w:pPr>
            <w:r w:rsidRPr="00035639">
              <w:rPr>
                <w:sz w:val="24"/>
                <w:szCs w:val="24"/>
              </w:rPr>
              <w:t xml:space="preserve">The challenge of improving diversity </w:t>
            </w:r>
            <w:r w:rsidR="00906C18">
              <w:rPr>
                <w:sz w:val="24"/>
                <w:szCs w:val="24"/>
              </w:rPr>
              <w:t>(</w:t>
            </w:r>
            <w:r w:rsidRPr="00035639">
              <w:rPr>
                <w:sz w:val="24"/>
                <w:szCs w:val="24"/>
              </w:rPr>
              <w:t>in all its forms including the protected characteristics</w:t>
            </w:r>
            <w:r w:rsidR="00906C18">
              <w:rPr>
                <w:sz w:val="24"/>
                <w:szCs w:val="24"/>
              </w:rPr>
              <w:t>)</w:t>
            </w:r>
            <w:r w:rsidRPr="00035639">
              <w:rPr>
                <w:sz w:val="24"/>
                <w:szCs w:val="24"/>
              </w:rPr>
              <w:t xml:space="preserve"> of Board membership continued to be a focus of the Committee’s pl</w:t>
            </w:r>
            <w:r w:rsidRPr="00035639">
              <w:rPr>
                <w:rStyle w:val="normaltextrun"/>
                <w:color w:val="000000"/>
                <w:sz w:val="24"/>
                <w:szCs w:val="24"/>
                <w:shd w:val="clear" w:color="auto" w:fill="FFFFFF"/>
              </w:rPr>
              <w:t>anned and progressive approach to the refreshment of Board and Committee memberships.</w:t>
            </w:r>
          </w:p>
          <w:p w14:paraId="26E8387C" w14:textId="0CFB9AEF" w:rsidR="00680FF2" w:rsidRPr="00035639" w:rsidRDefault="00680FF2" w:rsidP="00035639">
            <w:pPr>
              <w:pStyle w:val="ListParagraph"/>
              <w:numPr>
                <w:ilvl w:val="0"/>
                <w:numId w:val="38"/>
              </w:numPr>
              <w:spacing w:before="60" w:after="60"/>
              <w:rPr>
                <w:sz w:val="24"/>
                <w:szCs w:val="24"/>
              </w:rPr>
            </w:pPr>
            <w:r w:rsidRPr="00EC3179">
              <w:rPr>
                <w:sz w:val="24"/>
                <w:szCs w:val="24"/>
              </w:rPr>
              <w:t xml:space="preserve">The Committee </w:t>
            </w:r>
            <w:r w:rsidR="007F43F0">
              <w:rPr>
                <w:sz w:val="24"/>
                <w:szCs w:val="24"/>
              </w:rPr>
              <w:t xml:space="preserve">would continue to </w:t>
            </w:r>
            <w:r w:rsidRPr="00EC3179">
              <w:rPr>
                <w:sz w:val="24"/>
                <w:szCs w:val="24"/>
              </w:rPr>
              <w:t>strive for parity</w:t>
            </w:r>
            <w:r w:rsidR="00E85AB6">
              <w:rPr>
                <w:sz w:val="24"/>
                <w:szCs w:val="24"/>
              </w:rPr>
              <w:t xml:space="preserve">.  One example was that </w:t>
            </w:r>
            <w:r w:rsidR="00794D9E">
              <w:rPr>
                <w:sz w:val="24"/>
                <w:szCs w:val="24"/>
              </w:rPr>
              <w:t>t</w:t>
            </w:r>
            <w:r w:rsidRPr="00EC3179">
              <w:rPr>
                <w:sz w:val="24"/>
                <w:szCs w:val="24"/>
              </w:rPr>
              <w:t xml:space="preserve">he previous </w:t>
            </w:r>
            <w:r w:rsidR="006515A7">
              <w:rPr>
                <w:sz w:val="24"/>
                <w:szCs w:val="24"/>
              </w:rPr>
              <w:t xml:space="preserve">committees’ </w:t>
            </w:r>
            <w:r w:rsidRPr="00EC3179">
              <w:rPr>
                <w:sz w:val="24"/>
                <w:szCs w:val="24"/>
              </w:rPr>
              <w:t>composition</w:t>
            </w:r>
            <w:r w:rsidR="00EC3179" w:rsidRPr="00EC3179">
              <w:rPr>
                <w:sz w:val="24"/>
                <w:szCs w:val="24"/>
              </w:rPr>
              <w:t xml:space="preserve"> of </w:t>
            </w:r>
            <w:r w:rsidRPr="00EC3179">
              <w:rPr>
                <w:sz w:val="24"/>
                <w:szCs w:val="24"/>
              </w:rPr>
              <w:t xml:space="preserve">all male chairs </w:t>
            </w:r>
            <w:r w:rsidR="006515A7">
              <w:rPr>
                <w:sz w:val="24"/>
                <w:szCs w:val="24"/>
              </w:rPr>
              <w:t xml:space="preserve">was now a </w:t>
            </w:r>
            <w:r w:rsidRPr="00EC3179">
              <w:rPr>
                <w:sz w:val="24"/>
                <w:szCs w:val="24"/>
              </w:rPr>
              <w:t>mix of female and male</w:t>
            </w:r>
            <w:r w:rsidR="00371D81" w:rsidRPr="00EC3179">
              <w:rPr>
                <w:sz w:val="24"/>
                <w:szCs w:val="24"/>
              </w:rPr>
              <w:t xml:space="preserve"> </w:t>
            </w:r>
            <w:r w:rsidR="00AF4BC5">
              <w:rPr>
                <w:sz w:val="24"/>
                <w:szCs w:val="24"/>
              </w:rPr>
              <w:t xml:space="preserve">chairs </w:t>
            </w:r>
            <w:r w:rsidR="00371D81" w:rsidRPr="00EC3179">
              <w:rPr>
                <w:sz w:val="24"/>
                <w:szCs w:val="24"/>
              </w:rPr>
              <w:t>who had the required experience</w:t>
            </w:r>
            <w:r w:rsidR="00AF4BC5">
              <w:rPr>
                <w:sz w:val="24"/>
                <w:szCs w:val="24"/>
              </w:rPr>
              <w:t>. O</w:t>
            </w:r>
            <w:r w:rsidR="00202EBF" w:rsidRPr="00EC3179">
              <w:rPr>
                <w:sz w:val="24"/>
                <w:szCs w:val="24"/>
              </w:rPr>
              <w:t>ther</w:t>
            </w:r>
            <w:r w:rsidR="003E4A38" w:rsidRPr="00EC3179">
              <w:rPr>
                <w:sz w:val="24"/>
                <w:szCs w:val="24"/>
              </w:rPr>
              <w:t xml:space="preserve"> example</w:t>
            </w:r>
            <w:r w:rsidR="00202EBF" w:rsidRPr="00EC3179">
              <w:rPr>
                <w:sz w:val="24"/>
                <w:szCs w:val="24"/>
              </w:rPr>
              <w:t xml:space="preserve">s were the </w:t>
            </w:r>
            <w:r w:rsidR="00906C18">
              <w:rPr>
                <w:sz w:val="24"/>
                <w:szCs w:val="24"/>
              </w:rPr>
              <w:t>Governance A</w:t>
            </w:r>
            <w:r w:rsidR="000C1393" w:rsidRPr="00EC3179">
              <w:rPr>
                <w:sz w:val="24"/>
                <w:szCs w:val="24"/>
              </w:rPr>
              <w:t xml:space="preserve">pprenticeship </w:t>
            </w:r>
            <w:r w:rsidR="00906C18">
              <w:rPr>
                <w:sz w:val="24"/>
                <w:szCs w:val="24"/>
              </w:rPr>
              <w:t>P</w:t>
            </w:r>
            <w:r w:rsidR="000C1393" w:rsidRPr="00EC3179">
              <w:rPr>
                <w:sz w:val="24"/>
                <w:szCs w:val="24"/>
              </w:rPr>
              <w:t>rogramme</w:t>
            </w:r>
            <w:r w:rsidR="00906C18">
              <w:rPr>
                <w:sz w:val="24"/>
                <w:szCs w:val="24"/>
              </w:rPr>
              <w:t xml:space="preserve"> (GAP)</w:t>
            </w:r>
            <w:r w:rsidR="000C1393" w:rsidRPr="00EC3179">
              <w:rPr>
                <w:sz w:val="24"/>
                <w:szCs w:val="24"/>
              </w:rPr>
              <w:t xml:space="preserve"> and recent appointments of external co-opted committee members with candidates from underrepresented groups</w:t>
            </w:r>
            <w:r w:rsidR="000C1393" w:rsidRPr="00035639">
              <w:rPr>
                <w:sz w:val="24"/>
                <w:szCs w:val="24"/>
              </w:rPr>
              <w:t xml:space="preserve"> and a younger age profile</w:t>
            </w:r>
            <w:r w:rsidR="00197BBD">
              <w:rPr>
                <w:sz w:val="24"/>
                <w:szCs w:val="24"/>
              </w:rPr>
              <w:t xml:space="preserve"> to that on the Board</w:t>
            </w:r>
            <w:r w:rsidR="000C1393" w:rsidRPr="00035639">
              <w:rPr>
                <w:sz w:val="24"/>
                <w:szCs w:val="24"/>
              </w:rPr>
              <w:t>.</w:t>
            </w:r>
          </w:p>
          <w:p w14:paraId="6FA68AB2" w14:textId="6FF95284" w:rsidR="00BF18BC" w:rsidRDefault="00BF18BC" w:rsidP="00035639">
            <w:pPr>
              <w:pStyle w:val="ListParagraph"/>
              <w:numPr>
                <w:ilvl w:val="0"/>
                <w:numId w:val="38"/>
              </w:numPr>
              <w:spacing w:before="60" w:after="60"/>
              <w:rPr>
                <w:sz w:val="24"/>
                <w:szCs w:val="24"/>
              </w:rPr>
            </w:pPr>
            <w:r w:rsidRPr="00035639">
              <w:rPr>
                <w:sz w:val="24"/>
                <w:szCs w:val="24"/>
              </w:rPr>
              <w:lastRenderedPageBreak/>
              <w:t xml:space="preserve">The size of the Board was relatively </w:t>
            </w:r>
            <w:proofErr w:type="gramStart"/>
            <w:r w:rsidRPr="00035639">
              <w:rPr>
                <w:sz w:val="24"/>
                <w:szCs w:val="24"/>
              </w:rPr>
              <w:t>small</w:t>
            </w:r>
            <w:proofErr w:type="gramEnd"/>
            <w:r w:rsidRPr="00035639">
              <w:rPr>
                <w:sz w:val="24"/>
                <w:szCs w:val="24"/>
              </w:rPr>
              <w:t xml:space="preserve"> and </w:t>
            </w:r>
            <w:r w:rsidR="00603AFC">
              <w:rPr>
                <w:sz w:val="24"/>
                <w:szCs w:val="24"/>
              </w:rPr>
              <w:t xml:space="preserve">appointments </w:t>
            </w:r>
            <w:r w:rsidR="00D5648A">
              <w:rPr>
                <w:sz w:val="24"/>
                <w:szCs w:val="24"/>
              </w:rPr>
              <w:t xml:space="preserve">would </w:t>
            </w:r>
            <w:r w:rsidRPr="00035639">
              <w:rPr>
                <w:sz w:val="24"/>
                <w:szCs w:val="24"/>
              </w:rPr>
              <w:t xml:space="preserve">change the </w:t>
            </w:r>
            <w:r w:rsidR="004B7EBD">
              <w:rPr>
                <w:sz w:val="24"/>
                <w:szCs w:val="24"/>
              </w:rPr>
              <w:t xml:space="preserve">actual </w:t>
            </w:r>
            <w:r w:rsidR="3504BE2C" w:rsidRPr="1A6CB079">
              <w:rPr>
                <w:sz w:val="24"/>
                <w:szCs w:val="24"/>
              </w:rPr>
              <w:t>gender</w:t>
            </w:r>
            <w:r w:rsidR="004B7EBD" w:rsidRPr="1A6CB079">
              <w:rPr>
                <w:sz w:val="24"/>
                <w:szCs w:val="24"/>
              </w:rPr>
              <w:t xml:space="preserve"> </w:t>
            </w:r>
            <w:r w:rsidRPr="00035639">
              <w:rPr>
                <w:sz w:val="24"/>
                <w:szCs w:val="24"/>
              </w:rPr>
              <w:t xml:space="preserve">ratio </w:t>
            </w:r>
            <w:r w:rsidR="00D5648A">
              <w:rPr>
                <w:sz w:val="24"/>
                <w:szCs w:val="24"/>
              </w:rPr>
              <w:t xml:space="preserve">but diversity targets should not constrain </w:t>
            </w:r>
            <w:r w:rsidR="000C2395">
              <w:rPr>
                <w:sz w:val="24"/>
                <w:szCs w:val="24"/>
              </w:rPr>
              <w:t>decisions to appoint</w:t>
            </w:r>
            <w:r w:rsidR="004B465A">
              <w:rPr>
                <w:sz w:val="24"/>
                <w:szCs w:val="24"/>
              </w:rPr>
              <w:t>.</w:t>
            </w:r>
          </w:p>
          <w:p w14:paraId="3BED9B92" w14:textId="40769B1F" w:rsidR="00226BCD" w:rsidRDefault="00226BCD" w:rsidP="00226BCD">
            <w:pPr>
              <w:spacing w:before="60" w:after="60"/>
              <w:rPr>
                <w:sz w:val="24"/>
                <w:szCs w:val="24"/>
              </w:rPr>
            </w:pPr>
          </w:p>
          <w:p w14:paraId="2129D572" w14:textId="2C7ED9AB" w:rsidR="00C9730B" w:rsidRDefault="00C9730B" w:rsidP="00226BCD">
            <w:pPr>
              <w:spacing w:before="60" w:after="60"/>
              <w:rPr>
                <w:sz w:val="24"/>
                <w:szCs w:val="24"/>
              </w:rPr>
            </w:pPr>
            <w:r>
              <w:rPr>
                <w:sz w:val="24"/>
                <w:szCs w:val="24"/>
              </w:rPr>
              <w:t>The Committee advised:</w:t>
            </w:r>
          </w:p>
          <w:p w14:paraId="197139C2" w14:textId="17484C3D" w:rsidR="00C9730B" w:rsidRPr="0025033C" w:rsidRDefault="00C9730B" w:rsidP="0025033C">
            <w:pPr>
              <w:pStyle w:val="ListParagraph"/>
              <w:numPr>
                <w:ilvl w:val="0"/>
                <w:numId w:val="39"/>
              </w:numPr>
              <w:spacing w:before="60" w:after="60"/>
              <w:rPr>
                <w:sz w:val="24"/>
                <w:szCs w:val="24"/>
              </w:rPr>
            </w:pPr>
            <w:r w:rsidRPr="0025033C">
              <w:rPr>
                <w:sz w:val="24"/>
                <w:szCs w:val="24"/>
              </w:rPr>
              <w:t>The Board’s ambition is to have a</w:t>
            </w:r>
            <w:r w:rsidR="00AB40FD" w:rsidRPr="0025033C">
              <w:rPr>
                <w:sz w:val="24"/>
                <w:szCs w:val="24"/>
              </w:rPr>
              <w:t xml:space="preserve"> Board and </w:t>
            </w:r>
            <w:r w:rsidR="004813FE" w:rsidRPr="0025033C">
              <w:rPr>
                <w:sz w:val="24"/>
                <w:szCs w:val="24"/>
              </w:rPr>
              <w:t xml:space="preserve">Committee </w:t>
            </w:r>
            <w:r w:rsidRPr="0025033C">
              <w:rPr>
                <w:sz w:val="24"/>
                <w:szCs w:val="24"/>
              </w:rPr>
              <w:t>membership which is as diverse as possible overall</w:t>
            </w:r>
            <w:r w:rsidR="00037F8E" w:rsidRPr="0025033C">
              <w:rPr>
                <w:sz w:val="24"/>
                <w:szCs w:val="24"/>
              </w:rPr>
              <w:t>.</w:t>
            </w:r>
          </w:p>
          <w:p w14:paraId="3AD31C3C" w14:textId="20033A59" w:rsidR="0044628D" w:rsidRDefault="00425705" w:rsidP="0025033C">
            <w:pPr>
              <w:pStyle w:val="ListParagraph"/>
              <w:numPr>
                <w:ilvl w:val="0"/>
                <w:numId w:val="39"/>
              </w:numPr>
              <w:spacing w:before="60" w:after="60"/>
              <w:rPr>
                <w:sz w:val="24"/>
                <w:szCs w:val="24"/>
              </w:rPr>
            </w:pPr>
            <w:r w:rsidRPr="0025033C">
              <w:rPr>
                <w:sz w:val="24"/>
                <w:szCs w:val="24"/>
              </w:rPr>
              <w:t>A</w:t>
            </w:r>
            <w:r w:rsidR="00664BD9" w:rsidRPr="0025033C">
              <w:rPr>
                <w:sz w:val="24"/>
                <w:szCs w:val="24"/>
              </w:rPr>
              <w:t xml:space="preserve"> commitment </w:t>
            </w:r>
            <w:r w:rsidR="000C5C6E" w:rsidRPr="0025033C">
              <w:rPr>
                <w:sz w:val="24"/>
                <w:szCs w:val="24"/>
              </w:rPr>
              <w:t xml:space="preserve">to </w:t>
            </w:r>
            <w:r w:rsidR="00B92B58" w:rsidRPr="0025033C">
              <w:rPr>
                <w:sz w:val="24"/>
                <w:szCs w:val="24"/>
              </w:rPr>
              <w:t xml:space="preserve">the </w:t>
            </w:r>
            <w:r w:rsidR="000C5C6E" w:rsidRPr="0025033C">
              <w:rPr>
                <w:sz w:val="24"/>
                <w:szCs w:val="24"/>
              </w:rPr>
              <w:t>Board</w:t>
            </w:r>
            <w:r w:rsidR="00B92B58" w:rsidRPr="0025033C">
              <w:rPr>
                <w:sz w:val="24"/>
                <w:szCs w:val="24"/>
              </w:rPr>
              <w:t>’s</w:t>
            </w:r>
            <w:r w:rsidR="000C5C6E" w:rsidRPr="0025033C">
              <w:rPr>
                <w:sz w:val="24"/>
                <w:szCs w:val="24"/>
              </w:rPr>
              <w:t xml:space="preserve"> </w:t>
            </w:r>
            <w:r w:rsidR="00803E5C" w:rsidRPr="0025033C">
              <w:rPr>
                <w:sz w:val="24"/>
                <w:szCs w:val="24"/>
              </w:rPr>
              <w:t>Independent mem</w:t>
            </w:r>
            <w:r w:rsidR="00650049" w:rsidRPr="0025033C">
              <w:rPr>
                <w:sz w:val="24"/>
                <w:szCs w:val="24"/>
              </w:rPr>
              <w:t xml:space="preserve">bership having </w:t>
            </w:r>
            <w:r w:rsidR="00664BD9" w:rsidRPr="0025033C">
              <w:rPr>
                <w:sz w:val="24"/>
                <w:szCs w:val="24"/>
              </w:rPr>
              <w:t xml:space="preserve">no less than 40% </w:t>
            </w:r>
            <w:r w:rsidR="00B66318" w:rsidRPr="0025033C">
              <w:rPr>
                <w:sz w:val="24"/>
                <w:szCs w:val="24"/>
              </w:rPr>
              <w:t xml:space="preserve">female or 40% male members. </w:t>
            </w:r>
          </w:p>
          <w:p w14:paraId="36E219B6" w14:textId="1B01297F" w:rsidR="008D35BF" w:rsidRDefault="008D35BF" w:rsidP="008D35BF">
            <w:pPr>
              <w:pStyle w:val="ListParagraph"/>
              <w:spacing w:before="60" w:after="60"/>
              <w:rPr>
                <w:sz w:val="24"/>
                <w:szCs w:val="24"/>
              </w:rPr>
            </w:pPr>
          </w:p>
          <w:p w14:paraId="791E16AB" w14:textId="1B7D8335" w:rsidR="009D46E5" w:rsidRDefault="00A470FD" w:rsidP="00715109">
            <w:pPr>
              <w:spacing w:before="60" w:after="60"/>
              <w:rPr>
                <w:rFonts w:cstheme="minorHAnsi"/>
                <w:sz w:val="24"/>
                <w:szCs w:val="24"/>
              </w:rPr>
            </w:pPr>
            <w:r>
              <w:rPr>
                <w:sz w:val="24"/>
                <w:szCs w:val="24"/>
              </w:rPr>
              <w:t xml:space="preserve">The Board would be </w:t>
            </w:r>
            <w:r w:rsidR="00395266">
              <w:rPr>
                <w:sz w:val="24"/>
                <w:szCs w:val="24"/>
              </w:rPr>
              <w:t>asked to affirm th</w:t>
            </w:r>
            <w:r w:rsidR="00146BA2">
              <w:rPr>
                <w:sz w:val="24"/>
                <w:szCs w:val="24"/>
              </w:rPr>
              <w:t xml:space="preserve">e following: </w:t>
            </w:r>
            <w:r w:rsidR="00715109">
              <w:rPr>
                <w:rFonts w:cstheme="minorHAnsi"/>
                <w:sz w:val="24"/>
                <w:szCs w:val="24"/>
              </w:rPr>
              <w:t xml:space="preserve">The Board is committed to enhancing diversity within its membership, which includes a specific commitment to achieving a gender balance, having </w:t>
            </w:r>
            <w:proofErr w:type="gramStart"/>
            <w:r w:rsidR="00715109">
              <w:rPr>
                <w:rFonts w:cstheme="minorHAnsi"/>
                <w:sz w:val="24"/>
                <w:szCs w:val="24"/>
              </w:rPr>
              <w:t>particular regard</w:t>
            </w:r>
            <w:proofErr w:type="gramEnd"/>
            <w:r w:rsidR="00715109">
              <w:rPr>
                <w:rFonts w:cstheme="minorHAnsi"/>
                <w:sz w:val="24"/>
                <w:szCs w:val="24"/>
              </w:rPr>
              <w:t xml:space="preserve"> for gender parity of the Independent Members (</w:t>
            </w:r>
            <w:proofErr w:type="spellStart"/>
            <w:r w:rsidR="00715109">
              <w:rPr>
                <w:rFonts w:cstheme="minorHAnsi"/>
                <w:sz w:val="24"/>
                <w:szCs w:val="24"/>
              </w:rPr>
              <w:t>i.e</w:t>
            </w:r>
            <w:proofErr w:type="spellEnd"/>
            <w:r w:rsidR="00715109">
              <w:rPr>
                <w:rFonts w:cstheme="minorHAnsi"/>
                <w:sz w:val="24"/>
                <w:szCs w:val="24"/>
              </w:rPr>
              <w:t xml:space="preserve"> non-staff or student members).</w:t>
            </w:r>
          </w:p>
          <w:p w14:paraId="00EA1AC1" w14:textId="46EB8C90" w:rsidR="00026AED" w:rsidRDefault="00026AED" w:rsidP="008D6F35">
            <w:pPr>
              <w:spacing w:before="60" w:after="60"/>
              <w:rPr>
                <w:sz w:val="24"/>
                <w:szCs w:val="24"/>
              </w:rPr>
            </w:pPr>
          </w:p>
        </w:tc>
      </w:tr>
      <w:tr w:rsidR="00A370E1" w:rsidRPr="008A753B" w14:paraId="539E6DFC" w14:textId="77777777" w:rsidTr="131DD696">
        <w:tc>
          <w:tcPr>
            <w:tcW w:w="1844" w:type="dxa"/>
            <w:tcBorders>
              <w:top w:val="single" w:sz="4" w:space="0" w:color="auto"/>
            </w:tcBorders>
          </w:tcPr>
          <w:p w14:paraId="3372E16B" w14:textId="20AA35E4" w:rsidR="00A370E1" w:rsidRDefault="00A370E1" w:rsidP="0028331E">
            <w:pPr>
              <w:spacing w:before="60" w:after="60"/>
              <w:ind w:left="-106" w:right="-108"/>
              <w:rPr>
                <w:sz w:val="24"/>
                <w:szCs w:val="24"/>
              </w:rPr>
            </w:pPr>
            <w:r>
              <w:rPr>
                <w:sz w:val="24"/>
                <w:szCs w:val="24"/>
              </w:rPr>
              <w:lastRenderedPageBreak/>
              <w:t>7.5</w:t>
            </w:r>
          </w:p>
        </w:tc>
        <w:tc>
          <w:tcPr>
            <w:tcW w:w="8221" w:type="dxa"/>
            <w:gridSpan w:val="2"/>
            <w:tcBorders>
              <w:top w:val="single" w:sz="4" w:space="0" w:color="auto"/>
            </w:tcBorders>
          </w:tcPr>
          <w:p w14:paraId="24218081" w14:textId="2FF360E3" w:rsidR="00FB2521" w:rsidRDefault="00A055A6" w:rsidP="007064AB">
            <w:pPr>
              <w:spacing w:before="60" w:after="60"/>
              <w:rPr>
                <w:rStyle w:val="normaltextrun"/>
                <w:rFonts w:ascii="Calibri" w:eastAsia="Times New Roman" w:hAnsi="Calibri" w:cs="Calibri"/>
                <w:sz w:val="24"/>
                <w:szCs w:val="24"/>
                <w:lang w:eastAsia="en-GB"/>
              </w:rPr>
            </w:pPr>
            <w:r>
              <w:rPr>
                <w:rStyle w:val="normaltextrun"/>
                <w:rFonts w:ascii="Calibri" w:eastAsia="Times New Roman" w:hAnsi="Calibri" w:cs="Calibri"/>
                <w:sz w:val="24"/>
                <w:szCs w:val="24"/>
                <w:lang w:eastAsia="en-GB"/>
              </w:rPr>
              <w:t>O</w:t>
            </w:r>
            <w:r w:rsidR="00C82D63">
              <w:rPr>
                <w:rStyle w:val="normaltextrun"/>
                <w:rFonts w:ascii="Calibri" w:eastAsia="Times New Roman" w:hAnsi="Calibri" w:cs="Calibri"/>
                <w:sz w:val="24"/>
                <w:szCs w:val="24"/>
                <w:lang w:eastAsia="en-GB"/>
              </w:rPr>
              <w:t xml:space="preserve">ne outstanding action in </w:t>
            </w:r>
            <w:r w:rsidR="00751ECB">
              <w:rPr>
                <w:rStyle w:val="normaltextrun"/>
                <w:rFonts w:ascii="Calibri" w:eastAsia="Times New Roman" w:hAnsi="Calibri" w:cs="Calibri"/>
                <w:sz w:val="24"/>
                <w:szCs w:val="24"/>
                <w:lang w:eastAsia="en-GB"/>
              </w:rPr>
              <w:t xml:space="preserve">mapping </w:t>
            </w:r>
            <w:r w:rsidR="0067361B">
              <w:rPr>
                <w:rStyle w:val="normaltextrun"/>
                <w:rFonts w:ascii="Calibri" w:eastAsia="Times New Roman" w:hAnsi="Calibri" w:cs="Calibri"/>
                <w:sz w:val="24"/>
                <w:szCs w:val="24"/>
                <w:lang w:eastAsia="en-GB"/>
              </w:rPr>
              <w:t>the University’s co</w:t>
            </w:r>
            <w:r w:rsidR="00751ECB">
              <w:rPr>
                <w:rStyle w:val="normaltextrun"/>
                <w:rFonts w:ascii="Calibri" w:eastAsia="Times New Roman" w:hAnsi="Calibri" w:cs="Calibri"/>
                <w:sz w:val="24"/>
                <w:szCs w:val="24"/>
                <w:lang w:eastAsia="en-GB"/>
              </w:rPr>
              <w:t xml:space="preserve">mpliance with the </w:t>
            </w:r>
            <w:r w:rsidR="002B4BA9">
              <w:rPr>
                <w:rStyle w:val="normaltextrun"/>
                <w:rFonts w:ascii="Calibri" w:eastAsia="Times New Roman" w:hAnsi="Calibri" w:cs="Calibri"/>
                <w:sz w:val="24"/>
                <w:szCs w:val="24"/>
                <w:lang w:eastAsia="en-GB"/>
              </w:rPr>
              <w:t xml:space="preserve">Committee of University Chairs’ Higher Education Code of Governance </w:t>
            </w:r>
            <w:r w:rsidR="00751ECB">
              <w:rPr>
                <w:rStyle w:val="normaltextrun"/>
                <w:rFonts w:ascii="Calibri" w:eastAsia="Times New Roman" w:hAnsi="Calibri" w:cs="Calibri"/>
                <w:sz w:val="24"/>
                <w:szCs w:val="24"/>
                <w:lang w:eastAsia="en-GB"/>
              </w:rPr>
              <w:t>(minute GNC/2023-03-02/</w:t>
            </w:r>
            <w:r w:rsidR="009E3469">
              <w:rPr>
                <w:rStyle w:val="normaltextrun"/>
                <w:rFonts w:ascii="Calibri" w:eastAsia="Times New Roman" w:hAnsi="Calibri" w:cs="Calibri"/>
                <w:sz w:val="24"/>
                <w:szCs w:val="24"/>
                <w:lang w:eastAsia="en-GB"/>
              </w:rPr>
              <w:t>11 refers) was</w:t>
            </w:r>
            <w:r w:rsidR="00EE17D7">
              <w:rPr>
                <w:rStyle w:val="normaltextrun"/>
                <w:rFonts w:ascii="Calibri" w:eastAsia="Times New Roman" w:hAnsi="Calibri" w:cs="Calibri"/>
                <w:sz w:val="24"/>
                <w:szCs w:val="24"/>
                <w:lang w:eastAsia="en-GB"/>
              </w:rPr>
              <w:t xml:space="preserve"> that the </w:t>
            </w:r>
            <w:r w:rsidR="00BD00F1">
              <w:rPr>
                <w:rStyle w:val="normaltextrun"/>
                <w:rFonts w:ascii="Calibri" w:eastAsia="Times New Roman" w:hAnsi="Calibri" w:cs="Calibri"/>
                <w:sz w:val="24"/>
                <w:szCs w:val="24"/>
                <w:lang w:eastAsia="en-GB"/>
              </w:rPr>
              <w:t xml:space="preserve">Board </w:t>
            </w:r>
            <w:r w:rsidR="003A11D2">
              <w:rPr>
                <w:rStyle w:val="normaltextrun"/>
                <w:rFonts w:ascii="Calibri" w:eastAsia="Times New Roman" w:hAnsi="Calibri" w:cs="Calibri"/>
                <w:sz w:val="24"/>
                <w:szCs w:val="24"/>
                <w:lang w:eastAsia="en-GB"/>
              </w:rPr>
              <w:t>should formally</w:t>
            </w:r>
            <w:r w:rsidR="00EE17D7">
              <w:rPr>
                <w:rStyle w:val="normaltextrun"/>
                <w:rFonts w:ascii="Calibri" w:eastAsia="Times New Roman" w:hAnsi="Calibri" w:cs="Calibri"/>
                <w:sz w:val="24"/>
                <w:szCs w:val="24"/>
                <w:lang w:eastAsia="en-GB"/>
              </w:rPr>
              <w:t xml:space="preserve"> consider the </w:t>
            </w:r>
            <w:r w:rsidR="003A11D2">
              <w:rPr>
                <w:rStyle w:val="normaltextrun"/>
                <w:rFonts w:ascii="Calibri" w:eastAsia="Times New Roman" w:hAnsi="Calibri" w:cs="Calibri"/>
                <w:sz w:val="24"/>
                <w:szCs w:val="24"/>
                <w:lang w:eastAsia="en-GB"/>
              </w:rPr>
              <w:t xml:space="preserve">option </w:t>
            </w:r>
            <w:r w:rsidR="00EE17D7">
              <w:rPr>
                <w:rStyle w:val="normaltextrun"/>
                <w:rFonts w:ascii="Calibri" w:eastAsia="Times New Roman" w:hAnsi="Calibri" w:cs="Calibri"/>
                <w:sz w:val="24"/>
                <w:szCs w:val="24"/>
                <w:lang w:eastAsia="en-GB"/>
              </w:rPr>
              <w:t xml:space="preserve">of appointing a </w:t>
            </w:r>
            <w:r w:rsidR="00EE17D7" w:rsidRPr="00110CB0">
              <w:rPr>
                <w:rStyle w:val="normaltextrun"/>
                <w:rFonts w:ascii="Calibri" w:eastAsia="Times New Roman" w:hAnsi="Calibri" w:cs="Calibri"/>
                <w:b/>
                <w:bCs/>
                <w:sz w:val="24"/>
                <w:szCs w:val="24"/>
                <w:lang w:eastAsia="en-GB"/>
              </w:rPr>
              <w:t>Senior Independent Governor (SIG)</w:t>
            </w:r>
            <w:r w:rsidR="003245F7" w:rsidRPr="00110CB0">
              <w:rPr>
                <w:rStyle w:val="normaltextrun"/>
                <w:rFonts w:ascii="Calibri" w:eastAsia="Times New Roman" w:hAnsi="Calibri" w:cs="Calibri"/>
                <w:b/>
                <w:bCs/>
                <w:sz w:val="24"/>
                <w:szCs w:val="24"/>
                <w:lang w:eastAsia="en-GB"/>
              </w:rPr>
              <w:t xml:space="preserve"> </w:t>
            </w:r>
            <w:r w:rsidR="003245F7">
              <w:rPr>
                <w:rStyle w:val="normaltextrun"/>
                <w:rFonts w:ascii="Calibri" w:eastAsia="Times New Roman" w:hAnsi="Calibri" w:cs="Calibri"/>
                <w:sz w:val="24"/>
                <w:szCs w:val="24"/>
                <w:lang w:eastAsia="en-GB"/>
              </w:rPr>
              <w:t>or equivalent role</w:t>
            </w:r>
            <w:r w:rsidR="00FD4FAD">
              <w:rPr>
                <w:rStyle w:val="normaltextrun"/>
                <w:rFonts w:ascii="Calibri" w:eastAsia="Times New Roman" w:hAnsi="Calibri" w:cs="Calibri"/>
                <w:sz w:val="24"/>
                <w:szCs w:val="24"/>
                <w:lang w:eastAsia="en-GB"/>
              </w:rPr>
              <w:t>.</w:t>
            </w:r>
            <w:r w:rsidR="00FB2521">
              <w:rPr>
                <w:rStyle w:val="normaltextrun"/>
                <w:rFonts w:ascii="Calibri" w:eastAsia="Times New Roman" w:hAnsi="Calibri" w:cs="Calibri"/>
                <w:sz w:val="24"/>
                <w:szCs w:val="24"/>
                <w:lang w:eastAsia="en-GB"/>
              </w:rPr>
              <w:t xml:space="preserve"> </w:t>
            </w:r>
          </w:p>
          <w:p w14:paraId="02D44B6E" w14:textId="60BF4DE6" w:rsidR="00C346E2" w:rsidRDefault="000F4859" w:rsidP="007064AB">
            <w:pPr>
              <w:spacing w:before="60" w:after="60"/>
              <w:rPr>
                <w:sz w:val="24"/>
                <w:szCs w:val="24"/>
              </w:rPr>
            </w:pPr>
            <w:r>
              <w:rPr>
                <w:rStyle w:val="normaltextrun"/>
                <w:rFonts w:ascii="Calibri" w:eastAsia="Times New Roman" w:hAnsi="Calibri" w:cs="Calibri"/>
                <w:sz w:val="24"/>
                <w:szCs w:val="24"/>
                <w:lang w:eastAsia="en-GB"/>
              </w:rPr>
              <w:t xml:space="preserve">The </w:t>
            </w:r>
            <w:r w:rsidR="00A732FC" w:rsidRPr="001C7C50">
              <w:rPr>
                <w:sz w:val="24"/>
                <w:szCs w:val="24"/>
              </w:rPr>
              <w:t xml:space="preserve">following considerations </w:t>
            </w:r>
            <w:r w:rsidR="00A732FC">
              <w:rPr>
                <w:sz w:val="24"/>
                <w:szCs w:val="24"/>
              </w:rPr>
              <w:t xml:space="preserve">were discussed and </w:t>
            </w:r>
            <w:r w:rsidR="00A732FC" w:rsidRPr="001C7C50">
              <w:rPr>
                <w:sz w:val="24"/>
                <w:szCs w:val="24"/>
              </w:rPr>
              <w:t xml:space="preserve">would be brought forward </w:t>
            </w:r>
            <w:r w:rsidR="00A732FC">
              <w:rPr>
                <w:sz w:val="24"/>
                <w:szCs w:val="24"/>
              </w:rPr>
              <w:t xml:space="preserve">for the Committee to consider </w:t>
            </w:r>
            <w:r w:rsidR="001F4B95">
              <w:rPr>
                <w:sz w:val="24"/>
                <w:szCs w:val="24"/>
              </w:rPr>
              <w:t xml:space="preserve">a report on options for a </w:t>
            </w:r>
            <w:r w:rsidR="004653D1">
              <w:rPr>
                <w:sz w:val="24"/>
                <w:szCs w:val="24"/>
              </w:rPr>
              <w:t xml:space="preserve">SIG </w:t>
            </w:r>
            <w:r w:rsidR="00A732FC">
              <w:rPr>
                <w:sz w:val="24"/>
                <w:szCs w:val="24"/>
              </w:rPr>
              <w:t xml:space="preserve">at its meeting in June 2023. </w:t>
            </w:r>
          </w:p>
          <w:p w14:paraId="6706132C" w14:textId="7F147E4B" w:rsidR="00C346E2" w:rsidRPr="004A3A11" w:rsidRDefault="00CB2C9A" w:rsidP="004A3A11">
            <w:pPr>
              <w:pStyle w:val="ListParagraph"/>
              <w:numPr>
                <w:ilvl w:val="0"/>
                <w:numId w:val="36"/>
              </w:numPr>
              <w:ind w:left="454"/>
              <w:rPr>
                <w:rStyle w:val="normaltextrun"/>
                <w:rFonts w:ascii="Calibri" w:eastAsia="Times New Roman" w:hAnsi="Calibri" w:cs="Calibri"/>
                <w:sz w:val="24"/>
                <w:szCs w:val="24"/>
                <w:lang w:eastAsia="en-GB"/>
              </w:rPr>
            </w:pPr>
            <w:r>
              <w:rPr>
                <w:rStyle w:val="normaltextrun"/>
                <w:rFonts w:ascii="Calibri" w:eastAsia="Times New Roman" w:hAnsi="Calibri" w:cs="Calibri"/>
                <w:sz w:val="24"/>
                <w:szCs w:val="24"/>
                <w:lang w:eastAsia="en-GB"/>
              </w:rPr>
              <w:t>T</w:t>
            </w:r>
            <w:r w:rsidR="00C346E2" w:rsidRPr="004A3A11">
              <w:rPr>
                <w:rStyle w:val="normaltextrun"/>
                <w:rFonts w:ascii="Calibri" w:eastAsia="Times New Roman" w:hAnsi="Calibri" w:cs="Calibri"/>
                <w:sz w:val="24"/>
                <w:szCs w:val="24"/>
                <w:lang w:eastAsia="en-GB"/>
              </w:rPr>
              <w:t>he distinction between an SIG and a Deputy Chair</w:t>
            </w:r>
            <w:r w:rsidR="00356789" w:rsidRPr="004A3A11">
              <w:rPr>
                <w:rStyle w:val="normaltextrun"/>
                <w:rFonts w:ascii="Calibri" w:eastAsia="Times New Roman" w:hAnsi="Calibri" w:cs="Calibri"/>
                <w:sz w:val="24"/>
                <w:szCs w:val="24"/>
                <w:lang w:eastAsia="en-GB"/>
              </w:rPr>
              <w:t xml:space="preserve"> of a Board</w:t>
            </w:r>
            <w:r w:rsidR="00C346E2" w:rsidRPr="004A3A11">
              <w:rPr>
                <w:rStyle w:val="normaltextrun"/>
                <w:rFonts w:ascii="Calibri" w:eastAsia="Times New Roman" w:hAnsi="Calibri" w:cs="Calibri"/>
                <w:sz w:val="24"/>
                <w:szCs w:val="24"/>
                <w:lang w:eastAsia="en-GB"/>
              </w:rPr>
              <w:t xml:space="preserve"> </w:t>
            </w:r>
            <w:r>
              <w:rPr>
                <w:rStyle w:val="normaltextrun"/>
                <w:rFonts w:ascii="Calibri" w:eastAsia="Times New Roman" w:hAnsi="Calibri" w:cs="Calibri"/>
                <w:sz w:val="24"/>
                <w:szCs w:val="24"/>
                <w:lang w:eastAsia="en-GB"/>
              </w:rPr>
              <w:t xml:space="preserve">was </w:t>
            </w:r>
            <w:r w:rsidR="00C346E2" w:rsidRPr="004A3A11">
              <w:rPr>
                <w:rStyle w:val="normaltextrun"/>
                <w:rFonts w:ascii="Calibri" w:eastAsia="Times New Roman" w:hAnsi="Calibri" w:cs="Calibri"/>
                <w:sz w:val="24"/>
                <w:szCs w:val="24"/>
                <w:lang w:eastAsia="en-GB"/>
              </w:rPr>
              <w:t xml:space="preserve">outlined in the </w:t>
            </w:r>
            <w:r w:rsidR="00527FF3" w:rsidRPr="004A3A11">
              <w:rPr>
                <w:rStyle w:val="normaltextrun"/>
                <w:rFonts w:ascii="Calibri" w:eastAsia="Times New Roman" w:hAnsi="Calibri" w:cs="Calibri"/>
                <w:sz w:val="24"/>
                <w:szCs w:val="24"/>
                <w:lang w:eastAsia="en-GB"/>
              </w:rPr>
              <w:t>C</w:t>
            </w:r>
            <w:r w:rsidR="00C346E2" w:rsidRPr="004A3A11">
              <w:rPr>
                <w:rStyle w:val="normaltextrun"/>
                <w:rFonts w:ascii="Calibri" w:eastAsia="Times New Roman" w:hAnsi="Calibri" w:cs="Calibri"/>
                <w:sz w:val="24"/>
                <w:szCs w:val="24"/>
                <w:lang w:eastAsia="en-GB"/>
              </w:rPr>
              <w:t>ode</w:t>
            </w:r>
            <w:r>
              <w:rPr>
                <w:rStyle w:val="normaltextrun"/>
                <w:rFonts w:ascii="Calibri" w:eastAsia="Times New Roman" w:hAnsi="Calibri" w:cs="Calibri"/>
                <w:sz w:val="24"/>
                <w:szCs w:val="24"/>
                <w:lang w:eastAsia="en-GB"/>
              </w:rPr>
              <w:t xml:space="preserve">.  </w:t>
            </w:r>
          </w:p>
          <w:p w14:paraId="4A2247AE" w14:textId="4D048FD6" w:rsidR="00527FF3" w:rsidRPr="004A3A11" w:rsidRDefault="00E34158" w:rsidP="004A3A11">
            <w:pPr>
              <w:pStyle w:val="ListParagraph"/>
              <w:numPr>
                <w:ilvl w:val="0"/>
                <w:numId w:val="36"/>
              </w:numPr>
              <w:ind w:left="454"/>
              <w:rPr>
                <w:rStyle w:val="normaltextrun"/>
                <w:rFonts w:ascii="Calibri" w:eastAsia="Times New Roman" w:hAnsi="Calibri" w:cs="Calibri"/>
                <w:sz w:val="24"/>
                <w:szCs w:val="24"/>
                <w:lang w:eastAsia="en-GB"/>
              </w:rPr>
            </w:pPr>
            <w:r w:rsidRPr="004A3A11">
              <w:rPr>
                <w:rStyle w:val="normaltextrun"/>
                <w:rFonts w:ascii="Calibri" w:eastAsia="Times New Roman" w:hAnsi="Calibri" w:cs="Calibri"/>
                <w:sz w:val="24"/>
                <w:szCs w:val="24"/>
                <w:lang w:eastAsia="en-GB"/>
              </w:rPr>
              <w:t>The role is seen as an important aid to good governance</w:t>
            </w:r>
            <w:r w:rsidR="00DC2194" w:rsidRPr="004A3A11">
              <w:rPr>
                <w:rStyle w:val="normaltextrun"/>
                <w:rFonts w:ascii="Calibri" w:eastAsia="Times New Roman" w:hAnsi="Calibri" w:cs="Calibri"/>
                <w:sz w:val="24"/>
                <w:szCs w:val="24"/>
                <w:lang w:eastAsia="en-GB"/>
              </w:rPr>
              <w:t xml:space="preserve">.  Members shared their experience </w:t>
            </w:r>
            <w:r w:rsidR="0018735C" w:rsidRPr="004A3A11">
              <w:rPr>
                <w:rStyle w:val="normaltextrun"/>
                <w:rFonts w:ascii="Calibri" w:eastAsia="Times New Roman" w:hAnsi="Calibri" w:cs="Calibri"/>
                <w:sz w:val="24"/>
                <w:szCs w:val="24"/>
                <w:lang w:eastAsia="en-GB"/>
              </w:rPr>
              <w:t xml:space="preserve">and benefits </w:t>
            </w:r>
            <w:r w:rsidR="00DC2194" w:rsidRPr="004A3A11">
              <w:rPr>
                <w:rStyle w:val="normaltextrun"/>
                <w:rFonts w:ascii="Calibri" w:eastAsia="Times New Roman" w:hAnsi="Calibri" w:cs="Calibri"/>
                <w:sz w:val="24"/>
                <w:szCs w:val="24"/>
                <w:lang w:eastAsia="en-GB"/>
              </w:rPr>
              <w:t xml:space="preserve">of having a </w:t>
            </w:r>
            <w:r w:rsidR="0018735C" w:rsidRPr="004A3A11">
              <w:rPr>
                <w:rStyle w:val="normaltextrun"/>
                <w:rFonts w:ascii="Calibri" w:eastAsia="Times New Roman" w:hAnsi="Calibri" w:cs="Calibri"/>
                <w:sz w:val="24"/>
                <w:szCs w:val="24"/>
                <w:lang w:eastAsia="en-GB"/>
              </w:rPr>
              <w:t xml:space="preserve">designated </w:t>
            </w:r>
            <w:r w:rsidR="00DC2194" w:rsidRPr="004A3A11">
              <w:rPr>
                <w:rStyle w:val="normaltextrun"/>
                <w:rFonts w:ascii="Calibri" w:eastAsia="Times New Roman" w:hAnsi="Calibri" w:cs="Calibri"/>
                <w:sz w:val="24"/>
                <w:szCs w:val="24"/>
                <w:lang w:eastAsia="en-GB"/>
              </w:rPr>
              <w:t xml:space="preserve">Senior Independent </w:t>
            </w:r>
            <w:r w:rsidR="0018735C" w:rsidRPr="004A3A11">
              <w:rPr>
                <w:rStyle w:val="normaltextrun"/>
                <w:rFonts w:ascii="Calibri" w:eastAsia="Times New Roman" w:hAnsi="Calibri" w:cs="Calibri"/>
                <w:sz w:val="24"/>
                <w:szCs w:val="24"/>
                <w:lang w:eastAsia="en-GB"/>
              </w:rPr>
              <w:t xml:space="preserve">member </w:t>
            </w:r>
            <w:r w:rsidR="00B80318" w:rsidRPr="004A3A11">
              <w:rPr>
                <w:rStyle w:val="normaltextrun"/>
                <w:rFonts w:ascii="Calibri" w:eastAsia="Times New Roman" w:hAnsi="Calibri" w:cs="Calibri"/>
                <w:sz w:val="24"/>
                <w:szCs w:val="24"/>
                <w:lang w:eastAsia="en-GB"/>
              </w:rPr>
              <w:t>on the boards in other sectors.</w:t>
            </w:r>
          </w:p>
          <w:p w14:paraId="7491BF9E" w14:textId="49BED7A1" w:rsidR="002E3DFD" w:rsidRPr="004A3A11" w:rsidRDefault="00E1460F" w:rsidP="004A3A11">
            <w:pPr>
              <w:pStyle w:val="ListParagraph"/>
              <w:numPr>
                <w:ilvl w:val="0"/>
                <w:numId w:val="36"/>
              </w:numPr>
              <w:ind w:left="454"/>
              <w:rPr>
                <w:rStyle w:val="normaltextrun"/>
                <w:rFonts w:ascii="Calibri" w:eastAsia="Times New Roman" w:hAnsi="Calibri" w:cs="Calibri"/>
                <w:sz w:val="24"/>
                <w:szCs w:val="24"/>
                <w:lang w:eastAsia="en-GB"/>
              </w:rPr>
            </w:pPr>
            <w:r>
              <w:rPr>
                <w:rStyle w:val="normaltextrun"/>
                <w:rFonts w:ascii="Calibri" w:eastAsia="Times New Roman" w:hAnsi="Calibri" w:cs="Calibri"/>
                <w:sz w:val="24"/>
                <w:szCs w:val="24"/>
                <w:lang w:eastAsia="en-GB"/>
              </w:rPr>
              <w:t xml:space="preserve">Subject to the </w:t>
            </w:r>
            <w:r w:rsidR="000F2505">
              <w:rPr>
                <w:rStyle w:val="normaltextrun"/>
                <w:rFonts w:ascii="Calibri" w:eastAsia="Times New Roman" w:hAnsi="Calibri" w:cs="Calibri"/>
                <w:sz w:val="24"/>
                <w:szCs w:val="24"/>
                <w:lang w:eastAsia="en-GB"/>
              </w:rPr>
              <w:t xml:space="preserve">Committee’s </w:t>
            </w:r>
            <w:r w:rsidR="00123DCE">
              <w:rPr>
                <w:rStyle w:val="normaltextrun"/>
                <w:rFonts w:ascii="Calibri" w:eastAsia="Times New Roman" w:hAnsi="Calibri" w:cs="Calibri"/>
                <w:sz w:val="24"/>
                <w:szCs w:val="24"/>
                <w:lang w:eastAsia="en-GB"/>
              </w:rPr>
              <w:t>approval of a role de</w:t>
            </w:r>
            <w:r w:rsidR="00C06B55">
              <w:rPr>
                <w:rStyle w:val="normaltextrun"/>
                <w:rFonts w:ascii="Calibri" w:eastAsia="Times New Roman" w:hAnsi="Calibri" w:cs="Calibri"/>
                <w:sz w:val="24"/>
                <w:szCs w:val="24"/>
                <w:lang w:eastAsia="en-GB"/>
              </w:rPr>
              <w:t>scriptio</w:t>
            </w:r>
            <w:r w:rsidR="00912417">
              <w:rPr>
                <w:rStyle w:val="normaltextrun"/>
                <w:rFonts w:ascii="Calibri" w:eastAsia="Times New Roman" w:hAnsi="Calibri" w:cs="Calibri"/>
                <w:sz w:val="24"/>
                <w:szCs w:val="24"/>
                <w:lang w:eastAsia="en-GB"/>
              </w:rPr>
              <w:t>n</w:t>
            </w:r>
            <w:r w:rsidR="000F2505">
              <w:rPr>
                <w:rStyle w:val="normaltextrun"/>
                <w:rFonts w:ascii="Calibri" w:eastAsia="Times New Roman" w:hAnsi="Calibri" w:cs="Calibri"/>
                <w:sz w:val="24"/>
                <w:szCs w:val="24"/>
                <w:lang w:eastAsia="en-GB"/>
              </w:rPr>
              <w:t>,</w:t>
            </w:r>
            <w:r w:rsidR="00912417">
              <w:rPr>
                <w:rStyle w:val="normaltextrun"/>
                <w:rFonts w:ascii="Calibri" w:eastAsia="Times New Roman" w:hAnsi="Calibri" w:cs="Calibri"/>
                <w:sz w:val="24"/>
                <w:szCs w:val="24"/>
                <w:lang w:eastAsia="en-GB"/>
              </w:rPr>
              <w:t xml:space="preserve"> </w:t>
            </w:r>
            <w:r w:rsidR="006160F4">
              <w:rPr>
                <w:rStyle w:val="normaltextrun"/>
                <w:rFonts w:ascii="Calibri" w:eastAsia="Times New Roman" w:hAnsi="Calibri" w:cs="Calibri"/>
                <w:sz w:val="24"/>
                <w:szCs w:val="24"/>
                <w:lang w:eastAsia="en-GB"/>
              </w:rPr>
              <w:t>th</w:t>
            </w:r>
            <w:r w:rsidR="001C439B">
              <w:rPr>
                <w:rStyle w:val="normaltextrun"/>
                <w:rFonts w:ascii="Calibri" w:eastAsia="Times New Roman" w:hAnsi="Calibri" w:cs="Calibri"/>
                <w:sz w:val="24"/>
                <w:szCs w:val="24"/>
                <w:lang w:eastAsia="en-GB"/>
              </w:rPr>
              <w:t>ose eligibl</w:t>
            </w:r>
            <w:r w:rsidR="006160F4">
              <w:rPr>
                <w:rStyle w:val="normaltextrun"/>
                <w:rFonts w:ascii="Calibri" w:eastAsia="Times New Roman" w:hAnsi="Calibri" w:cs="Calibri"/>
                <w:sz w:val="24"/>
                <w:szCs w:val="24"/>
                <w:lang w:eastAsia="en-GB"/>
              </w:rPr>
              <w:t>e</w:t>
            </w:r>
            <w:r w:rsidR="00D33559">
              <w:rPr>
                <w:rStyle w:val="normaltextrun"/>
                <w:rFonts w:ascii="Calibri" w:eastAsia="Times New Roman" w:hAnsi="Calibri" w:cs="Calibri"/>
                <w:sz w:val="24"/>
                <w:szCs w:val="24"/>
                <w:lang w:eastAsia="en-GB"/>
              </w:rPr>
              <w:t xml:space="preserve"> </w:t>
            </w:r>
            <w:r w:rsidR="001C439B">
              <w:rPr>
                <w:rStyle w:val="normaltextrun"/>
                <w:rFonts w:ascii="Calibri" w:eastAsia="Times New Roman" w:hAnsi="Calibri" w:cs="Calibri"/>
                <w:sz w:val="24"/>
                <w:szCs w:val="24"/>
                <w:lang w:eastAsia="en-GB"/>
              </w:rPr>
              <w:t xml:space="preserve">to be the </w:t>
            </w:r>
            <w:r w:rsidR="006160F4">
              <w:rPr>
                <w:rStyle w:val="normaltextrun"/>
                <w:rFonts w:ascii="Calibri" w:eastAsia="Times New Roman" w:hAnsi="Calibri" w:cs="Calibri"/>
                <w:sz w:val="24"/>
                <w:szCs w:val="24"/>
                <w:lang w:eastAsia="en-GB"/>
              </w:rPr>
              <w:t xml:space="preserve">SIG </w:t>
            </w:r>
            <w:r w:rsidR="00912417">
              <w:rPr>
                <w:rStyle w:val="normaltextrun"/>
                <w:rFonts w:ascii="Calibri" w:eastAsia="Times New Roman" w:hAnsi="Calibri" w:cs="Calibri"/>
                <w:sz w:val="24"/>
                <w:szCs w:val="24"/>
                <w:lang w:eastAsia="en-GB"/>
              </w:rPr>
              <w:t>w</w:t>
            </w:r>
            <w:r w:rsidR="001C439B">
              <w:rPr>
                <w:rStyle w:val="normaltextrun"/>
                <w:rFonts w:ascii="Calibri" w:eastAsia="Times New Roman" w:hAnsi="Calibri" w:cs="Calibri"/>
                <w:sz w:val="24"/>
                <w:szCs w:val="24"/>
                <w:lang w:eastAsia="en-GB"/>
              </w:rPr>
              <w:t>ere the</w:t>
            </w:r>
            <w:r w:rsidR="003C161B">
              <w:rPr>
                <w:rStyle w:val="normaltextrun"/>
                <w:rFonts w:ascii="Calibri" w:eastAsia="Times New Roman" w:hAnsi="Calibri" w:cs="Calibri"/>
                <w:sz w:val="24"/>
                <w:szCs w:val="24"/>
                <w:lang w:eastAsia="en-GB"/>
              </w:rPr>
              <w:t xml:space="preserve"> </w:t>
            </w:r>
            <w:r w:rsidR="000402F0">
              <w:rPr>
                <w:rStyle w:val="normaltextrun"/>
                <w:rFonts w:ascii="Calibri" w:eastAsia="Times New Roman" w:hAnsi="Calibri" w:cs="Calibri"/>
                <w:sz w:val="24"/>
                <w:szCs w:val="24"/>
                <w:lang w:eastAsia="en-GB"/>
              </w:rPr>
              <w:t>Independent Member</w:t>
            </w:r>
            <w:r w:rsidR="001C439B">
              <w:rPr>
                <w:rStyle w:val="normaltextrun"/>
                <w:rFonts w:ascii="Calibri" w:eastAsia="Times New Roman" w:hAnsi="Calibri" w:cs="Calibri"/>
                <w:sz w:val="24"/>
                <w:szCs w:val="24"/>
                <w:lang w:eastAsia="en-GB"/>
              </w:rPr>
              <w:t>s</w:t>
            </w:r>
            <w:r w:rsidR="000402F0">
              <w:rPr>
                <w:rStyle w:val="normaltextrun"/>
                <w:rFonts w:ascii="Calibri" w:eastAsia="Times New Roman" w:hAnsi="Calibri" w:cs="Calibri"/>
                <w:sz w:val="24"/>
                <w:szCs w:val="24"/>
                <w:lang w:eastAsia="en-GB"/>
              </w:rPr>
              <w:t xml:space="preserve"> of the Board</w:t>
            </w:r>
            <w:r w:rsidR="003C161B">
              <w:rPr>
                <w:rStyle w:val="normaltextrun"/>
                <w:rFonts w:ascii="Calibri" w:eastAsia="Times New Roman" w:hAnsi="Calibri" w:cs="Calibri"/>
                <w:sz w:val="24"/>
                <w:szCs w:val="24"/>
                <w:lang w:eastAsia="en-GB"/>
              </w:rPr>
              <w:t xml:space="preserve">. </w:t>
            </w:r>
            <w:r w:rsidR="005275C8">
              <w:rPr>
                <w:rStyle w:val="normaltextrun"/>
                <w:rFonts w:ascii="Calibri" w:eastAsia="Times New Roman" w:hAnsi="Calibri" w:cs="Calibri"/>
                <w:sz w:val="24"/>
                <w:szCs w:val="24"/>
                <w:lang w:eastAsia="en-GB"/>
              </w:rPr>
              <w:t xml:space="preserve">  </w:t>
            </w:r>
          </w:p>
          <w:p w14:paraId="593EA720" w14:textId="02B4F3E8" w:rsidR="00C346E2" w:rsidRDefault="001D7E8B" w:rsidP="007064AB">
            <w:pPr>
              <w:spacing w:before="60" w:after="60"/>
              <w:rPr>
                <w:rFonts w:eastAsia="Times New Roman" w:cstheme="minorHAnsi"/>
                <w:sz w:val="24"/>
                <w:szCs w:val="24"/>
                <w:bdr w:val="none" w:sz="0" w:space="0" w:color="auto" w:frame="1"/>
                <w:lang w:val="en-US" w:eastAsia="en-GB"/>
              </w:rPr>
            </w:pPr>
            <w:r w:rsidRPr="001A486D">
              <w:rPr>
                <w:rFonts w:eastAsia="Times New Roman" w:cstheme="minorHAnsi"/>
                <w:b/>
                <w:bCs/>
                <w:sz w:val="24"/>
                <w:szCs w:val="24"/>
                <w:bdr w:val="none" w:sz="0" w:space="0" w:color="auto" w:frame="1"/>
                <w:lang w:val="en-US" w:eastAsia="en-GB"/>
              </w:rPr>
              <w:t>Action</w:t>
            </w:r>
            <w:r>
              <w:rPr>
                <w:rFonts w:eastAsia="Times New Roman" w:cstheme="minorHAnsi"/>
                <w:sz w:val="24"/>
                <w:szCs w:val="24"/>
                <w:bdr w:val="none" w:sz="0" w:space="0" w:color="auto" w:frame="1"/>
                <w:lang w:val="en-US" w:eastAsia="en-GB"/>
              </w:rPr>
              <w:t>: Head of Governance and Sector Regulation</w:t>
            </w:r>
          </w:p>
        </w:tc>
      </w:tr>
      <w:tr w:rsidR="00644738" w:rsidRPr="008A753B" w14:paraId="7EC2F118" w14:textId="77777777" w:rsidTr="002E0ABF">
        <w:tc>
          <w:tcPr>
            <w:tcW w:w="1844" w:type="dxa"/>
            <w:tcBorders>
              <w:top w:val="single" w:sz="4" w:space="0" w:color="auto"/>
              <w:bottom w:val="single" w:sz="4" w:space="0" w:color="auto"/>
            </w:tcBorders>
          </w:tcPr>
          <w:p w14:paraId="1FBF8CEF" w14:textId="7C2A70B3" w:rsidR="00644738" w:rsidRPr="00644738" w:rsidRDefault="00644738" w:rsidP="00CD7D71">
            <w:pPr>
              <w:spacing w:before="60" w:after="60"/>
              <w:ind w:left="-106" w:right="-108"/>
              <w:rPr>
                <w:sz w:val="24"/>
                <w:szCs w:val="24"/>
              </w:rPr>
            </w:pPr>
            <w:r w:rsidRPr="00644738">
              <w:rPr>
                <w:sz w:val="24"/>
                <w:szCs w:val="24"/>
              </w:rPr>
              <w:t>7.6</w:t>
            </w:r>
          </w:p>
        </w:tc>
        <w:tc>
          <w:tcPr>
            <w:tcW w:w="8221" w:type="dxa"/>
            <w:gridSpan w:val="2"/>
            <w:tcBorders>
              <w:top w:val="single" w:sz="4" w:space="0" w:color="auto"/>
              <w:bottom w:val="single" w:sz="4" w:space="0" w:color="auto"/>
            </w:tcBorders>
          </w:tcPr>
          <w:p w14:paraId="7C856730" w14:textId="0AB0D9ED" w:rsidR="002A1561" w:rsidRDefault="00D2249A" w:rsidP="00CD7D71">
            <w:pPr>
              <w:spacing w:beforeAutospacing="1" w:afterAutospacing="1"/>
              <w:rPr>
                <w:rFonts w:eastAsia="Times New Roman" w:cstheme="minorHAnsi"/>
                <w:sz w:val="24"/>
                <w:szCs w:val="24"/>
                <w:bdr w:val="none" w:sz="0" w:space="0" w:color="auto" w:frame="1"/>
                <w:lang w:val="en-US" w:eastAsia="en-GB"/>
              </w:rPr>
            </w:pPr>
            <w:r w:rsidRPr="00444A78">
              <w:rPr>
                <w:rFonts w:eastAsia="Times New Roman" w:cstheme="minorHAnsi"/>
                <w:sz w:val="24"/>
                <w:szCs w:val="24"/>
                <w:bdr w:val="none" w:sz="0" w:space="0" w:color="auto" w:frame="1"/>
                <w:lang w:val="en-US" w:eastAsia="en-GB"/>
              </w:rPr>
              <w:t xml:space="preserve">The Committee </w:t>
            </w:r>
            <w:r w:rsidRPr="00444A78">
              <w:rPr>
                <w:rFonts w:eastAsia="Times New Roman" w:cstheme="minorHAnsi"/>
                <w:b/>
                <w:bCs/>
                <w:sz w:val="24"/>
                <w:szCs w:val="24"/>
                <w:bdr w:val="none" w:sz="0" w:space="0" w:color="auto" w:frame="1"/>
                <w:lang w:val="en-US" w:eastAsia="en-GB"/>
              </w:rPr>
              <w:t>noted</w:t>
            </w:r>
            <w:r w:rsidRPr="00444A78">
              <w:rPr>
                <w:rFonts w:eastAsia="Times New Roman" w:cstheme="minorHAnsi"/>
                <w:sz w:val="24"/>
                <w:szCs w:val="24"/>
                <w:bdr w:val="none" w:sz="0" w:space="0" w:color="auto" w:frame="1"/>
                <w:lang w:val="en-US" w:eastAsia="en-GB"/>
              </w:rPr>
              <w:t xml:space="preserve"> the changes in Board membership </w:t>
            </w:r>
            <w:r w:rsidR="006A23BB">
              <w:rPr>
                <w:rFonts w:eastAsia="Times New Roman" w:cstheme="minorHAnsi"/>
                <w:sz w:val="24"/>
                <w:szCs w:val="24"/>
                <w:bdr w:val="none" w:sz="0" w:space="0" w:color="auto" w:frame="1"/>
                <w:lang w:val="en-US" w:eastAsia="en-GB"/>
              </w:rPr>
              <w:t xml:space="preserve">including </w:t>
            </w:r>
            <w:r w:rsidR="004F5372">
              <w:rPr>
                <w:rFonts w:eastAsia="Times New Roman" w:cstheme="minorHAnsi"/>
                <w:sz w:val="24"/>
                <w:szCs w:val="24"/>
                <w:bdr w:val="none" w:sz="0" w:space="0" w:color="auto" w:frame="1"/>
                <w:lang w:val="en-US" w:eastAsia="en-GB"/>
              </w:rPr>
              <w:t xml:space="preserve">gender balance </w:t>
            </w:r>
            <w:r w:rsidRPr="00444A78">
              <w:rPr>
                <w:rFonts w:eastAsia="Times New Roman" w:cstheme="minorHAnsi"/>
                <w:sz w:val="24"/>
                <w:szCs w:val="24"/>
                <w:bdr w:val="none" w:sz="0" w:space="0" w:color="auto" w:frame="1"/>
                <w:lang w:val="en-US" w:eastAsia="en-GB"/>
              </w:rPr>
              <w:t>with the planned retirement</w:t>
            </w:r>
            <w:r w:rsidR="00444A78">
              <w:rPr>
                <w:rFonts w:eastAsia="Times New Roman" w:cstheme="minorHAnsi"/>
                <w:sz w:val="24"/>
                <w:szCs w:val="24"/>
                <w:bdr w:val="none" w:sz="0" w:space="0" w:color="auto" w:frame="1"/>
                <w:lang w:val="en-US" w:eastAsia="en-GB"/>
              </w:rPr>
              <w:t>s</w:t>
            </w:r>
            <w:r w:rsidRPr="00444A78">
              <w:rPr>
                <w:rFonts w:eastAsia="Times New Roman" w:cstheme="minorHAnsi"/>
                <w:sz w:val="24"/>
                <w:szCs w:val="24"/>
                <w:bdr w:val="none" w:sz="0" w:space="0" w:color="auto" w:frame="1"/>
                <w:lang w:val="en-US" w:eastAsia="en-GB"/>
              </w:rPr>
              <w:t xml:space="preserve"> of one Independent Member on 31 July 2023 and two </w:t>
            </w:r>
            <w:proofErr w:type="gramStart"/>
            <w:r w:rsidR="00093B9D">
              <w:rPr>
                <w:rFonts w:eastAsia="Times New Roman" w:cstheme="minorHAnsi"/>
                <w:sz w:val="24"/>
                <w:szCs w:val="24"/>
                <w:bdr w:val="none" w:sz="0" w:space="0" w:color="auto" w:frame="1"/>
                <w:lang w:val="en-US" w:eastAsia="en-GB"/>
              </w:rPr>
              <w:t>Independent</w:t>
            </w:r>
            <w:proofErr w:type="gramEnd"/>
            <w:r w:rsidR="00093B9D">
              <w:rPr>
                <w:rFonts w:eastAsia="Times New Roman" w:cstheme="minorHAnsi"/>
                <w:sz w:val="24"/>
                <w:szCs w:val="24"/>
                <w:bdr w:val="none" w:sz="0" w:space="0" w:color="auto" w:frame="1"/>
                <w:lang w:val="en-US" w:eastAsia="en-GB"/>
              </w:rPr>
              <w:t xml:space="preserve"> </w:t>
            </w:r>
            <w:r w:rsidRPr="00444A78">
              <w:rPr>
                <w:rFonts w:eastAsia="Times New Roman" w:cstheme="minorHAnsi"/>
                <w:sz w:val="24"/>
                <w:szCs w:val="24"/>
                <w:bdr w:val="none" w:sz="0" w:space="0" w:color="auto" w:frame="1"/>
                <w:lang w:val="en-US" w:eastAsia="en-GB"/>
              </w:rPr>
              <w:t>members plus the Chair of the Board on 31 July 2024. The Committee considered the proposals in the supplement to the paper</w:t>
            </w:r>
            <w:r w:rsidR="009E6A57">
              <w:rPr>
                <w:rFonts w:eastAsia="Times New Roman" w:cstheme="minorHAnsi"/>
                <w:sz w:val="24"/>
                <w:szCs w:val="24"/>
                <w:bdr w:val="none" w:sz="0" w:space="0" w:color="auto" w:frame="1"/>
                <w:lang w:val="en-US" w:eastAsia="en-GB"/>
              </w:rPr>
              <w:t xml:space="preserve"> in accordance with the Tenure provisions in the Instrument of Government</w:t>
            </w:r>
            <w:r w:rsidR="002E0E6C">
              <w:rPr>
                <w:rFonts w:eastAsia="Times New Roman" w:cstheme="minorHAnsi"/>
                <w:sz w:val="24"/>
                <w:szCs w:val="24"/>
                <w:bdr w:val="none" w:sz="0" w:space="0" w:color="auto" w:frame="1"/>
                <w:lang w:val="en-US" w:eastAsia="en-GB"/>
              </w:rPr>
              <w:t xml:space="preserve">. </w:t>
            </w:r>
          </w:p>
          <w:p w14:paraId="128E78F4" w14:textId="6BE99EFE" w:rsidR="00644738" w:rsidRPr="00644738" w:rsidRDefault="00644738" w:rsidP="00CD7D71">
            <w:pPr>
              <w:spacing w:beforeAutospacing="1" w:afterAutospacing="1"/>
              <w:rPr>
                <w:rFonts w:eastAsia="Times New Roman" w:cstheme="minorHAnsi"/>
                <w:sz w:val="24"/>
                <w:szCs w:val="24"/>
                <w:bdr w:val="none" w:sz="0" w:space="0" w:color="auto" w:frame="1"/>
                <w:lang w:val="en-US" w:eastAsia="en-GB"/>
              </w:rPr>
            </w:pPr>
            <w:r w:rsidRPr="00644738">
              <w:rPr>
                <w:rFonts w:eastAsia="Times New Roman" w:cstheme="minorHAnsi"/>
                <w:sz w:val="24"/>
                <w:szCs w:val="24"/>
                <w:bdr w:val="none" w:sz="0" w:space="0" w:color="auto" w:frame="1"/>
                <w:lang w:val="en-US" w:eastAsia="en-GB"/>
              </w:rPr>
              <w:t>A confidential minute was recorded.</w:t>
            </w:r>
          </w:p>
        </w:tc>
      </w:tr>
      <w:tr w:rsidR="00CD7D71" w:rsidRPr="008A753B" w14:paraId="0C37451B" w14:textId="77777777" w:rsidTr="131DD696">
        <w:tc>
          <w:tcPr>
            <w:tcW w:w="1844" w:type="dxa"/>
            <w:tcBorders>
              <w:top w:val="single" w:sz="4" w:space="0" w:color="auto"/>
            </w:tcBorders>
          </w:tcPr>
          <w:p w14:paraId="0A456DCC" w14:textId="16C07207" w:rsidR="00CD7D71" w:rsidRPr="008A753B" w:rsidRDefault="00534C1C" w:rsidP="00CD7D71">
            <w:pPr>
              <w:spacing w:before="60" w:after="60"/>
              <w:ind w:left="-106" w:right="-108"/>
              <w:rPr>
                <w:sz w:val="24"/>
                <w:szCs w:val="24"/>
              </w:rPr>
            </w:pPr>
            <w:r>
              <w:rPr>
                <w:sz w:val="24"/>
                <w:szCs w:val="24"/>
              </w:rPr>
              <w:t>7.</w:t>
            </w:r>
            <w:r w:rsidR="000D2252">
              <w:rPr>
                <w:sz w:val="24"/>
                <w:szCs w:val="24"/>
              </w:rPr>
              <w:t>7</w:t>
            </w:r>
          </w:p>
        </w:tc>
        <w:tc>
          <w:tcPr>
            <w:tcW w:w="8221" w:type="dxa"/>
            <w:gridSpan w:val="2"/>
            <w:tcBorders>
              <w:top w:val="single" w:sz="4" w:space="0" w:color="auto"/>
            </w:tcBorders>
          </w:tcPr>
          <w:p w14:paraId="2491E628" w14:textId="7403CD1C" w:rsidR="00CD7D71" w:rsidRDefault="00CD7D71" w:rsidP="00CD7D71">
            <w:pPr>
              <w:spacing w:before="60" w:after="60"/>
              <w:rPr>
                <w:sz w:val="24"/>
                <w:szCs w:val="24"/>
              </w:rPr>
            </w:pPr>
            <w:r w:rsidRPr="00FA1119">
              <w:rPr>
                <w:rFonts w:ascii="Calibri" w:eastAsia="Calibri" w:hAnsi="Calibri" w:cs="Calibri"/>
                <w:b/>
                <w:bCs/>
                <w:sz w:val="24"/>
                <w:szCs w:val="24"/>
              </w:rPr>
              <w:t xml:space="preserve">Action: </w:t>
            </w:r>
            <w:r w:rsidRPr="00FA1119">
              <w:rPr>
                <w:rFonts w:ascii="Calibri" w:eastAsia="Calibri" w:hAnsi="Calibri" w:cs="Calibri"/>
                <w:sz w:val="24"/>
                <w:szCs w:val="24"/>
              </w:rPr>
              <w:t xml:space="preserve">Committee Secretary to progress the actions arising in connection with the membership matters.  </w:t>
            </w:r>
          </w:p>
        </w:tc>
      </w:tr>
      <w:tr w:rsidR="00CD7D71" w:rsidRPr="008A753B" w14:paraId="7CC4D9A7" w14:textId="77777777" w:rsidTr="131DD696">
        <w:tc>
          <w:tcPr>
            <w:tcW w:w="1844" w:type="dxa"/>
            <w:tcBorders>
              <w:top w:val="single" w:sz="4" w:space="0" w:color="auto"/>
              <w:bottom w:val="single" w:sz="4" w:space="0" w:color="auto"/>
            </w:tcBorders>
            <w:shd w:val="clear" w:color="auto" w:fill="D9D9D9" w:themeFill="background1" w:themeFillShade="D9"/>
          </w:tcPr>
          <w:p w14:paraId="05832792" w14:textId="2E77437B" w:rsidR="00CD7D71" w:rsidRPr="00A85DEC" w:rsidRDefault="00CD7D71" w:rsidP="00CD7D71">
            <w:pPr>
              <w:pStyle w:val="Heading3"/>
              <w:spacing w:before="60" w:after="60"/>
              <w:ind w:left="-106" w:right="-108"/>
              <w:rPr>
                <w:sz w:val="20"/>
                <w:szCs w:val="20"/>
              </w:rPr>
            </w:pPr>
            <w:r>
              <w:rPr>
                <w:sz w:val="20"/>
                <w:szCs w:val="20"/>
              </w:rPr>
              <w:t>GNC/2023-03-02/08</w:t>
            </w:r>
          </w:p>
        </w:tc>
        <w:tc>
          <w:tcPr>
            <w:tcW w:w="6379" w:type="dxa"/>
            <w:tcBorders>
              <w:top w:val="single" w:sz="4" w:space="0" w:color="auto"/>
              <w:bottom w:val="single" w:sz="4" w:space="0" w:color="auto"/>
            </w:tcBorders>
            <w:shd w:val="clear" w:color="auto" w:fill="D9D9D9" w:themeFill="background1" w:themeFillShade="D9"/>
          </w:tcPr>
          <w:p w14:paraId="591100C3" w14:textId="4B501CE7" w:rsidR="00CD7D71" w:rsidRPr="0039074E" w:rsidRDefault="00CD7D71" w:rsidP="00CD7D71">
            <w:pPr>
              <w:pStyle w:val="Heading2"/>
              <w:rPr>
                <w:szCs w:val="24"/>
              </w:rPr>
            </w:pPr>
            <w:r w:rsidRPr="0039074E">
              <w:rPr>
                <w:szCs w:val="24"/>
              </w:rPr>
              <w:t>COMMITTEES OF THE BOARD</w:t>
            </w:r>
          </w:p>
        </w:tc>
        <w:tc>
          <w:tcPr>
            <w:tcW w:w="1842" w:type="dxa"/>
            <w:tcBorders>
              <w:top w:val="single" w:sz="4" w:space="0" w:color="auto"/>
              <w:bottom w:val="single" w:sz="4" w:space="0" w:color="auto"/>
            </w:tcBorders>
            <w:shd w:val="clear" w:color="auto" w:fill="D9D9D9" w:themeFill="background1" w:themeFillShade="D9"/>
          </w:tcPr>
          <w:p w14:paraId="35E712B1" w14:textId="4257D279" w:rsidR="00CD7D71" w:rsidRPr="009575CE" w:rsidRDefault="00CD7D71" w:rsidP="00CD7D71">
            <w:pPr>
              <w:spacing w:before="60" w:after="60"/>
              <w:ind w:right="-109"/>
              <w:jc w:val="right"/>
              <w:rPr>
                <w:sz w:val="18"/>
                <w:szCs w:val="18"/>
              </w:rPr>
            </w:pPr>
            <w:r>
              <w:rPr>
                <w:sz w:val="18"/>
                <w:szCs w:val="18"/>
              </w:rPr>
              <w:t>GNC/2023-03-02/P7</w:t>
            </w:r>
          </w:p>
        </w:tc>
      </w:tr>
      <w:tr w:rsidR="00CD7D71" w:rsidRPr="008A753B" w14:paraId="16BDD765" w14:textId="77777777" w:rsidTr="131DD696">
        <w:tc>
          <w:tcPr>
            <w:tcW w:w="1844" w:type="dxa"/>
            <w:tcBorders>
              <w:top w:val="single" w:sz="4" w:space="0" w:color="auto"/>
              <w:bottom w:val="single" w:sz="4" w:space="0" w:color="auto"/>
            </w:tcBorders>
          </w:tcPr>
          <w:p w14:paraId="60EBD9CE" w14:textId="7CC86B4D" w:rsidR="00CD7D71" w:rsidRPr="00FA1119" w:rsidRDefault="00CD7D71" w:rsidP="00CD7D71">
            <w:pPr>
              <w:spacing w:before="60" w:after="60"/>
              <w:ind w:left="-106" w:right="-108"/>
              <w:rPr>
                <w:sz w:val="24"/>
                <w:szCs w:val="24"/>
              </w:rPr>
            </w:pPr>
            <w:r w:rsidRPr="00FA1119">
              <w:rPr>
                <w:sz w:val="24"/>
                <w:szCs w:val="24"/>
              </w:rPr>
              <w:t>8.1</w:t>
            </w:r>
          </w:p>
        </w:tc>
        <w:tc>
          <w:tcPr>
            <w:tcW w:w="8221" w:type="dxa"/>
            <w:gridSpan w:val="2"/>
            <w:tcBorders>
              <w:top w:val="single" w:sz="4" w:space="0" w:color="auto"/>
              <w:bottom w:val="single" w:sz="4" w:space="0" w:color="auto"/>
            </w:tcBorders>
          </w:tcPr>
          <w:p w14:paraId="530F8DC0" w14:textId="7ACA66FC" w:rsidR="00CD7D71" w:rsidRPr="00FA1119" w:rsidRDefault="00CD7D71" w:rsidP="00FB6654">
            <w:pPr>
              <w:spacing w:beforeAutospacing="1" w:afterAutospacing="1"/>
              <w:rPr>
                <w:rFonts w:eastAsia="Times New Roman" w:cstheme="minorHAnsi"/>
                <w:sz w:val="24"/>
                <w:szCs w:val="24"/>
                <w:bdr w:val="none" w:sz="0" w:space="0" w:color="auto" w:frame="1"/>
                <w:lang w:val="en-US" w:eastAsia="en-GB"/>
              </w:rPr>
            </w:pPr>
            <w:r w:rsidRPr="00FA1119">
              <w:rPr>
                <w:rFonts w:eastAsia="Times New Roman" w:cstheme="minorHAnsi"/>
                <w:sz w:val="24"/>
                <w:szCs w:val="24"/>
                <w:bdr w:val="none" w:sz="0" w:space="0" w:color="auto" w:frame="1"/>
                <w:lang w:val="en-US" w:eastAsia="en-GB"/>
              </w:rPr>
              <w:t xml:space="preserve">The Committee </w:t>
            </w:r>
            <w:r w:rsidRPr="00FA1119">
              <w:rPr>
                <w:rFonts w:eastAsia="Times New Roman" w:cstheme="minorHAnsi"/>
                <w:b/>
                <w:bCs/>
                <w:sz w:val="24"/>
                <w:szCs w:val="24"/>
                <w:bdr w:val="none" w:sz="0" w:space="0" w:color="auto" w:frame="1"/>
                <w:lang w:val="en-US" w:eastAsia="en-GB"/>
              </w:rPr>
              <w:t>noted</w:t>
            </w:r>
            <w:r w:rsidRPr="00FA1119">
              <w:rPr>
                <w:rFonts w:eastAsia="Times New Roman" w:cstheme="minorHAnsi"/>
                <w:sz w:val="24"/>
                <w:szCs w:val="24"/>
                <w:bdr w:val="none" w:sz="0" w:space="0" w:color="auto" w:frame="1"/>
                <w:lang w:val="en-US" w:eastAsia="en-GB"/>
              </w:rPr>
              <w:t xml:space="preserve"> the report on memberships of the committees</w:t>
            </w:r>
            <w:r>
              <w:rPr>
                <w:rFonts w:eastAsia="Times New Roman" w:cstheme="minorHAnsi"/>
                <w:sz w:val="24"/>
                <w:szCs w:val="24"/>
                <w:bdr w:val="none" w:sz="0" w:space="0" w:color="auto" w:frame="1"/>
                <w:lang w:val="en-US" w:eastAsia="en-GB"/>
              </w:rPr>
              <w:t>.</w:t>
            </w:r>
          </w:p>
        </w:tc>
      </w:tr>
      <w:tr w:rsidR="00FB6654" w:rsidRPr="008A753B" w14:paraId="0B64A0AB" w14:textId="77777777" w:rsidTr="131DD696">
        <w:tc>
          <w:tcPr>
            <w:tcW w:w="1844" w:type="dxa"/>
            <w:tcBorders>
              <w:top w:val="single" w:sz="4" w:space="0" w:color="auto"/>
              <w:bottom w:val="single" w:sz="4" w:space="0" w:color="auto"/>
            </w:tcBorders>
          </w:tcPr>
          <w:p w14:paraId="4DCC0D4F" w14:textId="138D851E" w:rsidR="00FB6654" w:rsidRPr="00FA1119" w:rsidRDefault="00FB6654" w:rsidP="00CD7D71">
            <w:pPr>
              <w:spacing w:before="60" w:after="60"/>
              <w:ind w:left="-106" w:right="-108"/>
              <w:rPr>
                <w:sz w:val="24"/>
                <w:szCs w:val="24"/>
              </w:rPr>
            </w:pPr>
            <w:r>
              <w:rPr>
                <w:sz w:val="24"/>
                <w:szCs w:val="24"/>
              </w:rPr>
              <w:t>8.2</w:t>
            </w:r>
          </w:p>
        </w:tc>
        <w:tc>
          <w:tcPr>
            <w:tcW w:w="8221" w:type="dxa"/>
            <w:gridSpan w:val="2"/>
            <w:tcBorders>
              <w:top w:val="single" w:sz="4" w:space="0" w:color="auto"/>
              <w:bottom w:val="single" w:sz="4" w:space="0" w:color="auto"/>
            </w:tcBorders>
          </w:tcPr>
          <w:p w14:paraId="28276BF0" w14:textId="6CF92B43" w:rsidR="00FB6654" w:rsidRPr="00FA1119" w:rsidRDefault="00FB6654" w:rsidP="00CD7D71">
            <w:pPr>
              <w:spacing w:beforeAutospacing="1" w:afterAutospacing="1"/>
              <w:rPr>
                <w:rFonts w:eastAsia="Times New Roman" w:cstheme="minorHAnsi"/>
                <w:sz w:val="24"/>
                <w:szCs w:val="24"/>
                <w:bdr w:val="none" w:sz="0" w:space="0" w:color="auto" w:frame="1"/>
                <w:lang w:val="en-US" w:eastAsia="en-GB"/>
              </w:rPr>
            </w:pPr>
            <w:r>
              <w:rPr>
                <w:rFonts w:eastAsia="Times New Roman" w:cstheme="minorHAnsi"/>
                <w:sz w:val="24"/>
                <w:szCs w:val="24"/>
                <w:bdr w:val="none" w:sz="0" w:space="0" w:color="auto" w:frame="1"/>
                <w:lang w:val="en-US" w:eastAsia="en-GB"/>
              </w:rPr>
              <w:t>The Committee would consider the expertise needed by the Finance and Employment Committee at its meeting in June 2023.  This would be in the context of the needs and size of the Board and informed by a report on outcomes of the 2023 skills and experience audit (minute GNC/2023-03-02/10 refers).</w:t>
            </w:r>
          </w:p>
        </w:tc>
      </w:tr>
      <w:tr w:rsidR="00CD7D71" w:rsidRPr="008A753B" w14:paraId="1702DA18" w14:textId="77777777" w:rsidTr="131DD696">
        <w:tc>
          <w:tcPr>
            <w:tcW w:w="1844" w:type="dxa"/>
            <w:tcBorders>
              <w:top w:val="single" w:sz="4" w:space="0" w:color="auto"/>
              <w:bottom w:val="single" w:sz="4" w:space="0" w:color="auto"/>
            </w:tcBorders>
          </w:tcPr>
          <w:p w14:paraId="0DB434E6" w14:textId="0E28EAA5" w:rsidR="00CD7D71" w:rsidRPr="00FA1119" w:rsidRDefault="00CD7D71" w:rsidP="00CD7D71">
            <w:pPr>
              <w:spacing w:before="60" w:after="60"/>
              <w:ind w:left="-106" w:right="-108"/>
              <w:rPr>
                <w:sz w:val="24"/>
                <w:szCs w:val="24"/>
              </w:rPr>
            </w:pPr>
            <w:r>
              <w:rPr>
                <w:sz w:val="24"/>
                <w:szCs w:val="24"/>
              </w:rPr>
              <w:lastRenderedPageBreak/>
              <w:t>8.</w:t>
            </w:r>
            <w:r w:rsidR="00FB6654">
              <w:rPr>
                <w:sz w:val="24"/>
                <w:szCs w:val="24"/>
              </w:rPr>
              <w:t>3</w:t>
            </w:r>
          </w:p>
        </w:tc>
        <w:tc>
          <w:tcPr>
            <w:tcW w:w="8221" w:type="dxa"/>
            <w:gridSpan w:val="2"/>
            <w:tcBorders>
              <w:top w:val="single" w:sz="4" w:space="0" w:color="auto"/>
              <w:bottom w:val="single" w:sz="4" w:space="0" w:color="auto"/>
            </w:tcBorders>
          </w:tcPr>
          <w:p w14:paraId="555E201D" w14:textId="5C048C70" w:rsidR="00CD7D71" w:rsidRPr="00FA1119" w:rsidRDefault="00CD7D71" w:rsidP="00CD7D71">
            <w:pPr>
              <w:spacing w:beforeAutospacing="1" w:afterAutospacing="1"/>
              <w:rPr>
                <w:rFonts w:eastAsia="Times New Roman" w:cstheme="minorHAnsi"/>
                <w:sz w:val="24"/>
                <w:szCs w:val="24"/>
                <w:bdr w:val="none" w:sz="0" w:space="0" w:color="auto" w:frame="1"/>
                <w:lang w:val="en-US" w:eastAsia="en-GB"/>
              </w:rPr>
            </w:pPr>
            <w:r>
              <w:rPr>
                <w:rFonts w:eastAsia="Times New Roman" w:cstheme="minorHAnsi"/>
                <w:sz w:val="24"/>
                <w:szCs w:val="24"/>
                <w:bdr w:val="none" w:sz="0" w:space="0" w:color="auto" w:frame="1"/>
                <w:lang w:val="en-US" w:eastAsia="en-GB"/>
              </w:rPr>
              <w:t>A confidential minute was recorded.</w:t>
            </w:r>
          </w:p>
        </w:tc>
      </w:tr>
      <w:tr w:rsidR="00CD7D71" w:rsidRPr="008A753B" w14:paraId="79561174" w14:textId="77777777" w:rsidTr="131DD696">
        <w:tc>
          <w:tcPr>
            <w:tcW w:w="1844" w:type="dxa"/>
            <w:tcBorders>
              <w:top w:val="single" w:sz="4" w:space="0" w:color="auto"/>
              <w:bottom w:val="single" w:sz="4" w:space="0" w:color="auto"/>
            </w:tcBorders>
          </w:tcPr>
          <w:p w14:paraId="0B68274C" w14:textId="23F625F4" w:rsidR="00CD7D71" w:rsidRPr="00FA1119" w:rsidRDefault="00907A4C" w:rsidP="00CD7D71">
            <w:pPr>
              <w:spacing w:before="60" w:after="60"/>
              <w:ind w:left="-106" w:right="-108"/>
              <w:rPr>
                <w:sz w:val="24"/>
                <w:szCs w:val="24"/>
              </w:rPr>
            </w:pPr>
            <w:r>
              <w:rPr>
                <w:sz w:val="24"/>
                <w:szCs w:val="24"/>
              </w:rPr>
              <w:t>8.4</w:t>
            </w:r>
          </w:p>
        </w:tc>
        <w:tc>
          <w:tcPr>
            <w:tcW w:w="8221" w:type="dxa"/>
            <w:gridSpan w:val="2"/>
            <w:tcBorders>
              <w:top w:val="single" w:sz="4" w:space="0" w:color="auto"/>
              <w:bottom w:val="single" w:sz="4" w:space="0" w:color="auto"/>
            </w:tcBorders>
          </w:tcPr>
          <w:p w14:paraId="35B845AF" w14:textId="3A445E51" w:rsidR="00CD7D71" w:rsidRPr="00FA1119" w:rsidRDefault="00CD7D71" w:rsidP="00CD7D71">
            <w:pPr>
              <w:spacing w:before="60" w:after="60"/>
              <w:rPr>
                <w:sz w:val="24"/>
                <w:szCs w:val="24"/>
              </w:rPr>
            </w:pPr>
            <w:r w:rsidRPr="00FA1119">
              <w:rPr>
                <w:rFonts w:ascii="Calibri" w:eastAsia="Calibri" w:hAnsi="Calibri" w:cs="Calibri"/>
                <w:b/>
                <w:bCs/>
                <w:sz w:val="24"/>
                <w:szCs w:val="24"/>
              </w:rPr>
              <w:t xml:space="preserve">Action: </w:t>
            </w:r>
            <w:r w:rsidRPr="00FA1119">
              <w:rPr>
                <w:rFonts w:ascii="Calibri" w:eastAsia="Calibri" w:hAnsi="Calibri" w:cs="Calibri"/>
                <w:sz w:val="24"/>
                <w:szCs w:val="24"/>
              </w:rPr>
              <w:t xml:space="preserve">Committee Secretary to progress the actions arising in connection with the membership matters.  </w:t>
            </w:r>
          </w:p>
        </w:tc>
      </w:tr>
      <w:tr w:rsidR="00CD7D71" w:rsidRPr="008A753B" w14:paraId="33E24D7E" w14:textId="77777777" w:rsidTr="131DD696">
        <w:tc>
          <w:tcPr>
            <w:tcW w:w="1844" w:type="dxa"/>
            <w:tcBorders>
              <w:top w:val="single" w:sz="4" w:space="0" w:color="auto"/>
              <w:bottom w:val="single" w:sz="4" w:space="0" w:color="auto"/>
            </w:tcBorders>
            <w:shd w:val="clear" w:color="auto" w:fill="D9D9D9" w:themeFill="background1" w:themeFillShade="D9"/>
          </w:tcPr>
          <w:p w14:paraId="1CE49A57" w14:textId="1ABC7DBB" w:rsidR="00CD7D71" w:rsidRDefault="00CD7D71" w:rsidP="00CD7D71">
            <w:pPr>
              <w:pStyle w:val="Heading3"/>
              <w:spacing w:before="60" w:after="60"/>
              <w:ind w:right="-108"/>
            </w:pPr>
            <w:r>
              <w:rPr>
                <w:sz w:val="20"/>
                <w:szCs w:val="20"/>
              </w:rPr>
              <w:t>GNC/2023-03-02/09</w:t>
            </w:r>
          </w:p>
        </w:tc>
        <w:tc>
          <w:tcPr>
            <w:tcW w:w="6379" w:type="dxa"/>
            <w:tcBorders>
              <w:top w:val="single" w:sz="4" w:space="0" w:color="auto"/>
              <w:bottom w:val="single" w:sz="4" w:space="0" w:color="auto"/>
            </w:tcBorders>
            <w:shd w:val="clear" w:color="auto" w:fill="D9D9D9" w:themeFill="background1" w:themeFillShade="D9"/>
          </w:tcPr>
          <w:p w14:paraId="0901B47B" w14:textId="184012CA" w:rsidR="00CD7D71" w:rsidRPr="008A753B" w:rsidRDefault="00CD7D71" w:rsidP="00CD7D71">
            <w:pPr>
              <w:pStyle w:val="Heading2"/>
            </w:pPr>
            <w:r>
              <w:t>GOVERNANCE APPRENTICESHIP PROGRAMME (GAP)</w:t>
            </w:r>
          </w:p>
        </w:tc>
        <w:tc>
          <w:tcPr>
            <w:tcW w:w="1842" w:type="dxa"/>
            <w:tcBorders>
              <w:top w:val="single" w:sz="4" w:space="0" w:color="auto"/>
              <w:bottom w:val="single" w:sz="4" w:space="0" w:color="auto"/>
            </w:tcBorders>
            <w:shd w:val="clear" w:color="auto" w:fill="D9D9D9" w:themeFill="background1" w:themeFillShade="D9"/>
          </w:tcPr>
          <w:p w14:paraId="217580FE" w14:textId="49B054D2" w:rsidR="00CD7D71" w:rsidRPr="009575CE" w:rsidRDefault="00CD7D71" w:rsidP="00CD7D71">
            <w:pPr>
              <w:spacing w:before="60" w:after="60"/>
              <w:jc w:val="right"/>
              <w:rPr>
                <w:sz w:val="18"/>
                <w:szCs w:val="18"/>
              </w:rPr>
            </w:pPr>
            <w:r>
              <w:rPr>
                <w:sz w:val="18"/>
                <w:szCs w:val="18"/>
              </w:rPr>
              <w:t>GNC/2023-03-02/P8</w:t>
            </w:r>
          </w:p>
        </w:tc>
      </w:tr>
      <w:tr w:rsidR="00CD7D71" w:rsidRPr="008A753B" w14:paraId="37783497" w14:textId="77777777" w:rsidTr="131DD696">
        <w:tc>
          <w:tcPr>
            <w:tcW w:w="1844" w:type="dxa"/>
            <w:tcBorders>
              <w:top w:val="single" w:sz="4" w:space="0" w:color="auto"/>
              <w:bottom w:val="single" w:sz="4" w:space="0" w:color="auto"/>
            </w:tcBorders>
            <w:shd w:val="clear" w:color="auto" w:fill="auto"/>
          </w:tcPr>
          <w:p w14:paraId="73B8AB73" w14:textId="367294B7" w:rsidR="00CD7D71" w:rsidRPr="006F382F" w:rsidRDefault="00CD7D71" w:rsidP="00CD7D71">
            <w:pPr>
              <w:pStyle w:val="Heading3"/>
              <w:spacing w:before="60" w:after="60"/>
              <w:ind w:right="-108"/>
              <w:rPr>
                <w:sz w:val="24"/>
                <w:highlight w:val="yellow"/>
              </w:rPr>
            </w:pPr>
            <w:r w:rsidRPr="00D45FA2">
              <w:rPr>
                <w:sz w:val="24"/>
              </w:rPr>
              <w:t>9.1</w:t>
            </w:r>
          </w:p>
        </w:tc>
        <w:tc>
          <w:tcPr>
            <w:tcW w:w="8221" w:type="dxa"/>
            <w:gridSpan w:val="2"/>
            <w:tcBorders>
              <w:top w:val="single" w:sz="4" w:space="0" w:color="auto"/>
              <w:bottom w:val="single" w:sz="4" w:space="0" w:color="auto"/>
            </w:tcBorders>
            <w:shd w:val="clear" w:color="auto" w:fill="auto"/>
          </w:tcPr>
          <w:p w14:paraId="0E964F98" w14:textId="391F3B95" w:rsidR="00CD7D71" w:rsidRPr="006F382F" w:rsidRDefault="00BE2FA2" w:rsidP="00CD7D71">
            <w:pPr>
              <w:spacing w:before="60" w:after="60"/>
              <w:ind w:left="29"/>
              <w:rPr>
                <w:sz w:val="24"/>
                <w:szCs w:val="24"/>
                <w:highlight w:val="yellow"/>
              </w:rPr>
            </w:pPr>
            <w:r>
              <w:rPr>
                <w:sz w:val="24"/>
                <w:szCs w:val="24"/>
              </w:rPr>
              <w:t xml:space="preserve">The Committee </w:t>
            </w:r>
            <w:r w:rsidRPr="00E7567F">
              <w:rPr>
                <w:b/>
                <w:bCs/>
                <w:sz w:val="24"/>
                <w:szCs w:val="24"/>
              </w:rPr>
              <w:t>noted</w:t>
            </w:r>
            <w:r>
              <w:rPr>
                <w:sz w:val="24"/>
                <w:szCs w:val="24"/>
              </w:rPr>
              <w:t xml:space="preserve"> the report </w:t>
            </w:r>
            <w:r w:rsidR="00CD7D71">
              <w:rPr>
                <w:sz w:val="24"/>
                <w:szCs w:val="24"/>
              </w:rPr>
              <w:t xml:space="preserve">on the operation and merits of the </w:t>
            </w:r>
            <w:r w:rsidR="00906C18">
              <w:rPr>
                <w:sz w:val="24"/>
                <w:szCs w:val="24"/>
              </w:rPr>
              <w:t>GAP</w:t>
            </w:r>
            <w:r w:rsidR="00CD7D71">
              <w:rPr>
                <w:sz w:val="24"/>
                <w:szCs w:val="24"/>
              </w:rPr>
              <w:t xml:space="preserve"> with Perrett Laver in its first year of operation.  The financial costs were outlined.  </w:t>
            </w:r>
          </w:p>
        </w:tc>
      </w:tr>
      <w:tr w:rsidR="00CD7D71" w:rsidRPr="008A753B" w14:paraId="3EE90630" w14:textId="77777777" w:rsidTr="131DD696">
        <w:tc>
          <w:tcPr>
            <w:tcW w:w="1844" w:type="dxa"/>
            <w:tcBorders>
              <w:top w:val="single" w:sz="4" w:space="0" w:color="auto"/>
              <w:bottom w:val="single" w:sz="4" w:space="0" w:color="auto"/>
            </w:tcBorders>
            <w:shd w:val="clear" w:color="auto" w:fill="auto"/>
          </w:tcPr>
          <w:p w14:paraId="005C02BC" w14:textId="5F27291B" w:rsidR="00CD7D71" w:rsidRPr="001C7C50" w:rsidRDefault="00CD7D71" w:rsidP="00CD7D71">
            <w:pPr>
              <w:pStyle w:val="Heading3"/>
              <w:spacing w:before="60" w:after="60"/>
              <w:ind w:right="-108"/>
              <w:rPr>
                <w:sz w:val="24"/>
              </w:rPr>
            </w:pPr>
            <w:r w:rsidRPr="001C7C50">
              <w:rPr>
                <w:sz w:val="24"/>
              </w:rPr>
              <w:t>9.2</w:t>
            </w:r>
          </w:p>
        </w:tc>
        <w:tc>
          <w:tcPr>
            <w:tcW w:w="8221" w:type="dxa"/>
            <w:gridSpan w:val="2"/>
            <w:tcBorders>
              <w:top w:val="single" w:sz="4" w:space="0" w:color="auto"/>
              <w:bottom w:val="single" w:sz="4" w:space="0" w:color="auto"/>
            </w:tcBorders>
            <w:shd w:val="clear" w:color="auto" w:fill="auto"/>
          </w:tcPr>
          <w:p w14:paraId="1C73A37A" w14:textId="0B5D09DD" w:rsidR="00CD7D71" w:rsidRPr="001C7C50" w:rsidRDefault="00CD7D71" w:rsidP="00CD7D71">
            <w:pPr>
              <w:spacing w:before="60" w:after="60"/>
              <w:ind w:left="29"/>
              <w:rPr>
                <w:sz w:val="24"/>
                <w:szCs w:val="24"/>
              </w:rPr>
            </w:pPr>
            <w:r w:rsidRPr="001C7C50">
              <w:rPr>
                <w:sz w:val="24"/>
                <w:szCs w:val="24"/>
              </w:rPr>
              <w:t xml:space="preserve">The following considerations </w:t>
            </w:r>
            <w:r>
              <w:rPr>
                <w:sz w:val="24"/>
                <w:szCs w:val="24"/>
              </w:rPr>
              <w:t xml:space="preserve">were discussed and </w:t>
            </w:r>
            <w:r w:rsidRPr="001C7C50">
              <w:rPr>
                <w:sz w:val="24"/>
                <w:szCs w:val="24"/>
              </w:rPr>
              <w:t xml:space="preserve">would be brought forward for review by the Committee at its meeting in September 2023: </w:t>
            </w:r>
          </w:p>
          <w:p w14:paraId="2E0B6341" w14:textId="3D525882" w:rsidR="00CD7D71" w:rsidRPr="004A5A28" w:rsidRDefault="00CD7D71" w:rsidP="00CD7D71">
            <w:pPr>
              <w:pStyle w:val="ListParagraph"/>
              <w:numPr>
                <w:ilvl w:val="0"/>
                <w:numId w:val="31"/>
              </w:numPr>
              <w:spacing w:before="60" w:after="60"/>
              <w:rPr>
                <w:sz w:val="24"/>
                <w:szCs w:val="24"/>
              </w:rPr>
            </w:pPr>
            <w:r w:rsidRPr="004A5A28">
              <w:rPr>
                <w:sz w:val="24"/>
                <w:szCs w:val="24"/>
              </w:rPr>
              <w:t xml:space="preserve">work with </w:t>
            </w:r>
            <w:r w:rsidR="00127D6D">
              <w:rPr>
                <w:sz w:val="24"/>
                <w:szCs w:val="24"/>
              </w:rPr>
              <w:t>external</w:t>
            </w:r>
            <w:r w:rsidR="00C024DC">
              <w:rPr>
                <w:sz w:val="24"/>
                <w:szCs w:val="24"/>
              </w:rPr>
              <w:t>ly managed apprenticeship scheme</w:t>
            </w:r>
            <w:r w:rsidR="00595C9E">
              <w:rPr>
                <w:sz w:val="24"/>
                <w:szCs w:val="24"/>
              </w:rPr>
              <w:t xml:space="preserve"> provider</w:t>
            </w:r>
            <w:r w:rsidRPr="004A5A28">
              <w:rPr>
                <w:sz w:val="24"/>
                <w:szCs w:val="24"/>
              </w:rPr>
              <w:t xml:space="preserve"> or manage the next cycle of apprentice recruitment in-house.   The GAP supported</w:t>
            </w:r>
            <w:r>
              <w:rPr>
                <w:sz w:val="24"/>
                <w:szCs w:val="24"/>
              </w:rPr>
              <w:t xml:space="preserve"> c</w:t>
            </w:r>
            <w:r w:rsidRPr="004A5A28">
              <w:rPr>
                <w:sz w:val="24"/>
                <w:szCs w:val="24"/>
              </w:rPr>
              <w:t xml:space="preserve">andidates from underrepresented groups and a younger age profile </w:t>
            </w:r>
            <w:r>
              <w:rPr>
                <w:sz w:val="24"/>
                <w:szCs w:val="24"/>
              </w:rPr>
              <w:t xml:space="preserve">who </w:t>
            </w:r>
            <w:r w:rsidRPr="004A5A28">
              <w:rPr>
                <w:sz w:val="24"/>
                <w:szCs w:val="24"/>
              </w:rPr>
              <w:t>were enabled to gain experience on the Board of Governors</w:t>
            </w:r>
            <w:r>
              <w:rPr>
                <w:sz w:val="24"/>
                <w:szCs w:val="24"/>
              </w:rPr>
              <w:t xml:space="preserve"> and were provided with support from the University</w:t>
            </w:r>
            <w:r w:rsidRPr="004A5A28">
              <w:rPr>
                <w:sz w:val="24"/>
                <w:szCs w:val="24"/>
              </w:rPr>
              <w:t>.  Th</w:t>
            </w:r>
            <w:r>
              <w:rPr>
                <w:sz w:val="24"/>
                <w:szCs w:val="24"/>
              </w:rPr>
              <w:t xml:space="preserve">is improved the </w:t>
            </w:r>
            <w:r w:rsidRPr="004A5A28">
              <w:rPr>
                <w:sz w:val="24"/>
                <w:szCs w:val="24"/>
              </w:rPr>
              <w:t>future pipeline of potential new members with a diversity of characteristics</w:t>
            </w:r>
            <w:r>
              <w:rPr>
                <w:sz w:val="24"/>
                <w:szCs w:val="24"/>
              </w:rPr>
              <w:t>, which were lacking at Board level</w:t>
            </w:r>
            <w:r w:rsidRPr="004A5A28">
              <w:rPr>
                <w:sz w:val="24"/>
                <w:szCs w:val="24"/>
              </w:rPr>
              <w:t xml:space="preserve">.  </w:t>
            </w:r>
          </w:p>
          <w:p w14:paraId="77BE1F83" w14:textId="71FF1CA1" w:rsidR="00CD7D71" w:rsidRDefault="00CD7D71" w:rsidP="00CD7D71">
            <w:pPr>
              <w:pStyle w:val="ListParagraph"/>
              <w:numPr>
                <w:ilvl w:val="0"/>
                <w:numId w:val="31"/>
              </w:numPr>
              <w:spacing w:before="60" w:after="60"/>
              <w:rPr>
                <w:sz w:val="24"/>
                <w:szCs w:val="24"/>
              </w:rPr>
            </w:pPr>
            <w:r>
              <w:rPr>
                <w:sz w:val="24"/>
                <w:szCs w:val="24"/>
              </w:rPr>
              <w:t xml:space="preserve">The planning of the next cycle of apprentice recruitment should ensure that there was time for individuals’ development following appointment.  </w:t>
            </w:r>
          </w:p>
          <w:p w14:paraId="1EE46169" w14:textId="164F05F7" w:rsidR="00CD7D71" w:rsidRPr="001C7C50" w:rsidRDefault="00CD7D71" w:rsidP="00CD7D71">
            <w:pPr>
              <w:pStyle w:val="ListParagraph"/>
              <w:numPr>
                <w:ilvl w:val="0"/>
                <w:numId w:val="31"/>
              </w:numPr>
              <w:spacing w:before="60" w:after="60"/>
              <w:rPr>
                <w:sz w:val="24"/>
                <w:szCs w:val="24"/>
              </w:rPr>
            </w:pPr>
            <w:r w:rsidRPr="001C7C50">
              <w:rPr>
                <w:sz w:val="24"/>
                <w:szCs w:val="24"/>
              </w:rPr>
              <w:t xml:space="preserve">Future decisions to recommend the appointment of apprentices </w:t>
            </w:r>
            <w:r>
              <w:rPr>
                <w:sz w:val="24"/>
                <w:szCs w:val="24"/>
              </w:rPr>
              <w:t>as Independent Members o</w:t>
            </w:r>
            <w:r w:rsidRPr="001C7C50">
              <w:rPr>
                <w:sz w:val="24"/>
                <w:szCs w:val="24"/>
              </w:rPr>
              <w:t xml:space="preserve">f the Board would need to be considered in the context of the succession planning needs and the size of the Board and its Committees as discussed earlier.  </w:t>
            </w:r>
          </w:p>
          <w:p w14:paraId="64E1A0F7" w14:textId="43FC8ED9" w:rsidR="00CD7D71" w:rsidRPr="00C16035" w:rsidRDefault="00CD7D71" w:rsidP="00CD7D71">
            <w:pPr>
              <w:pStyle w:val="ListParagraph"/>
              <w:numPr>
                <w:ilvl w:val="0"/>
                <w:numId w:val="31"/>
              </w:numPr>
              <w:spacing w:before="60" w:after="60"/>
              <w:rPr>
                <w:sz w:val="24"/>
                <w:szCs w:val="24"/>
              </w:rPr>
            </w:pPr>
            <w:r w:rsidRPr="001C7C50">
              <w:rPr>
                <w:sz w:val="24"/>
                <w:szCs w:val="24"/>
              </w:rPr>
              <w:t>A Board apprenticeship programme was in keeping with the aims of the Civic University Agreement and Sheffield Hallam as an applied University.</w:t>
            </w:r>
          </w:p>
        </w:tc>
      </w:tr>
      <w:tr w:rsidR="00CD7D71" w:rsidRPr="008A753B" w14:paraId="51302EAC" w14:textId="77777777" w:rsidTr="131DD696">
        <w:tc>
          <w:tcPr>
            <w:tcW w:w="1844" w:type="dxa"/>
            <w:tcBorders>
              <w:top w:val="single" w:sz="4" w:space="0" w:color="auto"/>
              <w:bottom w:val="single" w:sz="4" w:space="0" w:color="auto"/>
            </w:tcBorders>
            <w:shd w:val="clear" w:color="auto" w:fill="auto"/>
          </w:tcPr>
          <w:p w14:paraId="52BCD699" w14:textId="7D9B4A1A" w:rsidR="00CD7D71" w:rsidRPr="00567937" w:rsidRDefault="00CD7D71" w:rsidP="00CD7D71">
            <w:pPr>
              <w:pStyle w:val="Heading3"/>
              <w:spacing w:before="60" w:after="60"/>
              <w:ind w:right="-108"/>
              <w:rPr>
                <w:sz w:val="24"/>
              </w:rPr>
            </w:pPr>
            <w:r w:rsidRPr="00567937">
              <w:rPr>
                <w:sz w:val="24"/>
              </w:rPr>
              <w:t>9.3</w:t>
            </w:r>
          </w:p>
        </w:tc>
        <w:tc>
          <w:tcPr>
            <w:tcW w:w="8221" w:type="dxa"/>
            <w:gridSpan w:val="2"/>
            <w:tcBorders>
              <w:top w:val="single" w:sz="4" w:space="0" w:color="auto"/>
              <w:bottom w:val="single" w:sz="4" w:space="0" w:color="auto"/>
            </w:tcBorders>
            <w:shd w:val="clear" w:color="auto" w:fill="auto"/>
          </w:tcPr>
          <w:p w14:paraId="3181874C" w14:textId="515940E0" w:rsidR="00CD7D71" w:rsidRPr="00567937" w:rsidRDefault="00CD7D71" w:rsidP="00CD7D71">
            <w:pPr>
              <w:spacing w:before="60" w:after="60"/>
              <w:ind w:left="29"/>
              <w:rPr>
                <w:sz w:val="24"/>
                <w:szCs w:val="24"/>
              </w:rPr>
            </w:pPr>
            <w:r w:rsidRPr="00567937">
              <w:rPr>
                <w:sz w:val="24"/>
                <w:szCs w:val="24"/>
              </w:rPr>
              <w:t>A confidential minute was recorded.</w:t>
            </w:r>
            <w:r w:rsidRPr="00567937">
              <w:rPr>
                <w:rFonts w:cstheme="minorHAnsi"/>
                <w:sz w:val="24"/>
                <w:szCs w:val="24"/>
              </w:rPr>
              <w:t xml:space="preserve"> The Committee would receive a report at its meeting in June 2023.</w:t>
            </w:r>
          </w:p>
        </w:tc>
      </w:tr>
      <w:tr w:rsidR="00CD7D71" w:rsidRPr="008A753B" w14:paraId="1F138242" w14:textId="77777777" w:rsidTr="131DD696">
        <w:tc>
          <w:tcPr>
            <w:tcW w:w="1844" w:type="dxa"/>
            <w:tcBorders>
              <w:top w:val="single" w:sz="4" w:space="0" w:color="auto"/>
              <w:bottom w:val="single" w:sz="4" w:space="0" w:color="auto"/>
            </w:tcBorders>
            <w:shd w:val="clear" w:color="auto" w:fill="auto"/>
          </w:tcPr>
          <w:p w14:paraId="1E41B1C8" w14:textId="36CB4E94" w:rsidR="00CD7D71" w:rsidRPr="006F382F" w:rsidRDefault="00CD7D71" w:rsidP="00CD7D71">
            <w:pPr>
              <w:pStyle w:val="Heading3"/>
              <w:spacing w:before="60" w:after="60"/>
              <w:ind w:right="-108"/>
              <w:rPr>
                <w:sz w:val="24"/>
                <w:highlight w:val="yellow"/>
              </w:rPr>
            </w:pPr>
            <w:r w:rsidRPr="003F6C33">
              <w:rPr>
                <w:sz w:val="24"/>
              </w:rPr>
              <w:t>9.4</w:t>
            </w:r>
          </w:p>
        </w:tc>
        <w:tc>
          <w:tcPr>
            <w:tcW w:w="8221" w:type="dxa"/>
            <w:gridSpan w:val="2"/>
            <w:tcBorders>
              <w:top w:val="single" w:sz="4" w:space="0" w:color="auto"/>
              <w:bottom w:val="single" w:sz="4" w:space="0" w:color="auto"/>
            </w:tcBorders>
            <w:shd w:val="clear" w:color="auto" w:fill="auto"/>
          </w:tcPr>
          <w:p w14:paraId="594DF742" w14:textId="5CD84992" w:rsidR="00CD7D71" w:rsidRPr="009F71D1" w:rsidRDefault="001A0044" w:rsidP="00CD7D71">
            <w:pPr>
              <w:spacing w:before="60" w:after="60"/>
              <w:rPr>
                <w:sz w:val="24"/>
                <w:szCs w:val="24"/>
                <w:highlight w:val="yellow"/>
              </w:rPr>
            </w:pPr>
            <w:r>
              <w:rPr>
                <w:rStyle w:val="normaltextrun"/>
                <w:rFonts w:cs="Arial"/>
                <w:sz w:val="24"/>
                <w:szCs w:val="24"/>
              </w:rPr>
              <w:t xml:space="preserve">At its meeting in March 2023 the </w:t>
            </w:r>
            <w:r w:rsidR="00CD7D71">
              <w:rPr>
                <w:rStyle w:val="normaltextrun"/>
                <w:rFonts w:cs="Arial"/>
                <w:sz w:val="24"/>
                <w:szCs w:val="24"/>
              </w:rPr>
              <w:t xml:space="preserve">Board would receive </w:t>
            </w:r>
            <w:r w:rsidR="005D618B">
              <w:rPr>
                <w:rStyle w:val="normaltextrun"/>
                <w:rFonts w:cs="Arial"/>
                <w:sz w:val="24"/>
                <w:szCs w:val="24"/>
              </w:rPr>
              <w:t xml:space="preserve">a report on the </w:t>
            </w:r>
            <w:r w:rsidR="00CD7D71" w:rsidRPr="009F71D1">
              <w:rPr>
                <w:rStyle w:val="normaltextrun"/>
                <w:rFonts w:cs="Arial"/>
                <w:sz w:val="24"/>
                <w:szCs w:val="24"/>
              </w:rPr>
              <w:t xml:space="preserve">review of the operation of the </w:t>
            </w:r>
            <w:r w:rsidR="00906C18">
              <w:rPr>
                <w:rStyle w:val="normaltextrun"/>
                <w:rFonts w:cs="Arial"/>
                <w:sz w:val="24"/>
                <w:szCs w:val="24"/>
              </w:rPr>
              <w:t>GAP</w:t>
            </w:r>
            <w:r w:rsidR="00CD7D71" w:rsidRPr="009F71D1">
              <w:rPr>
                <w:rStyle w:val="normaltextrun"/>
                <w:rFonts w:cs="Arial"/>
                <w:sz w:val="24"/>
                <w:szCs w:val="24"/>
              </w:rPr>
              <w:t xml:space="preserve"> </w:t>
            </w:r>
            <w:r w:rsidR="00CD7D71">
              <w:rPr>
                <w:rStyle w:val="normaltextrun"/>
                <w:rFonts w:cs="Arial"/>
                <w:sz w:val="24"/>
                <w:szCs w:val="24"/>
              </w:rPr>
              <w:t>in the first 12 months</w:t>
            </w:r>
            <w:r>
              <w:rPr>
                <w:rStyle w:val="normaltextrun"/>
                <w:rFonts w:cs="Arial"/>
                <w:sz w:val="24"/>
                <w:szCs w:val="24"/>
              </w:rPr>
              <w:t xml:space="preserve">. </w:t>
            </w:r>
            <w:r w:rsidR="00CD7D71">
              <w:rPr>
                <w:rStyle w:val="normaltextrun"/>
                <w:rFonts w:cs="Arial"/>
                <w:sz w:val="24"/>
                <w:szCs w:val="24"/>
              </w:rPr>
              <w:t xml:space="preserve">  </w:t>
            </w:r>
          </w:p>
        </w:tc>
      </w:tr>
      <w:tr w:rsidR="00CD7D71" w:rsidRPr="008A753B" w14:paraId="5B63782F" w14:textId="77777777" w:rsidTr="131DD696">
        <w:tc>
          <w:tcPr>
            <w:tcW w:w="1844" w:type="dxa"/>
            <w:tcBorders>
              <w:top w:val="single" w:sz="4" w:space="0" w:color="auto"/>
              <w:bottom w:val="single" w:sz="4" w:space="0" w:color="auto"/>
            </w:tcBorders>
            <w:shd w:val="clear" w:color="auto" w:fill="D9D9D9" w:themeFill="background1" w:themeFillShade="D9"/>
          </w:tcPr>
          <w:p w14:paraId="0FDC3D54" w14:textId="78F63319" w:rsidR="00CD7D71" w:rsidRDefault="00CD7D71" w:rsidP="00CD7D71">
            <w:pPr>
              <w:pStyle w:val="Heading3"/>
              <w:spacing w:before="60" w:after="60"/>
              <w:ind w:right="-108"/>
            </w:pPr>
            <w:r>
              <w:rPr>
                <w:sz w:val="20"/>
                <w:szCs w:val="20"/>
              </w:rPr>
              <w:t>GNC/2023-03-02/10</w:t>
            </w:r>
          </w:p>
        </w:tc>
        <w:tc>
          <w:tcPr>
            <w:tcW w:w="6379" w:type="dxa"/>
            <w:tcBorders>
              <w:top w:val="single" w:sz="4" w:space="0" w:color="auto"/>
              <w:bottom w:val="single" w:sz="4" w:space="0" w:color="auto"/>
            </w:tcBorders>
            <w:shd w:val="clear" w:color="auto" w:fill="D9D9D9" w:themeFill="background1" w:themeFillShade="D9"/>
          </w:tcPr>
          <w:p w14:paraId="0F2980C8" w14:textId="5C3B2E80" w:rsidR="00CD7D71" w:rsidRPr="008A753B" w:rsidRDefault="00CD7D71" w:rsidP="00CD7D71">
            <w:pPr>
              <w:pStyle w:val="Heading2"/>
            </w:pPr>
            <w:r>
              <w:t xml:space="preserve">SKILLS AND </w:t>
            </w:r>
            <w:r w:rsidRPr="00132567">
              <w:rPr>
                <w:color w:val="auto"/>
              </w:rPr>
              <w:t>EXPERIENCE AUDIT</w:t>
            </w:r>
          </w:p>
        </w:tc>
        <w:tc>
          <w:tcPr>
            <w:tcW w:w="1842" w:type="dxa"/>
            <w:tcBorders>
              <w:top w:val="single" w:sz="4" w:space="0" w:color="auto"/>
              <w:bottom w:val="single" w:sz="4" w:space="0" w:color="auto"/>
            </w:tcBorders>
            <w:shd w:val="clear" w:color="auto" w:fill="D9D9D9" w:themeFill="background1" w:themeFillShade="D9"/>
          </w:tcPr>
          <w:p w14:paraId="463E3426" w14:textId="6CF6AF88" w:rsidR="00CD7D71" w:rsidRPr="009575CE" w:rsidRDefault="00CD7D71" w:rsidP="00CD7D71">
            <w:pPr>
              <w:spacing w:before="60" w:after="60"/>
              <w:jc w:val="right"/>
              <w:rPr>
                <w:sz w:val="18"/>
                <w:szCs w:val="18"/>
              </w:rPr>
            </w:pPr>
            <w:r>
              <w:rPr>
                <w:sz w:val="18"/>
                <w:szCs w:val="18"/>
              </w:rPr>
              <w:t>GNC/2023-03-02/P9</w:t>
            </w:r>
          </w:p>
        </w:tc>
      </w:tr>
      <w:tr w:rsidR="00CD7D71" w:rsidRPr="008A753B" w14:paraId="2A8084C3" w14:textId="77777777" w:rsidTr="131DD696">
        <w:tc>
          <w:tcPr>
            <w:tcW w:w="1844" w:type="dxa"/>
            <w:tcBorders>
              <w:top w:val="single" w:sz="4" w:space="0" w:color="auto"/>
              <w:bottom w:val="single" w:sz="4" w:space="0" w:color="auto"/>
            </w:tcBorders>
            <w:shd w:val="clear" w:color="auto" w:fill="auto"/>
          </w:tcPr>
          <w:p w14:paraId="3CCCED2B" w14:textId="2D6A6E16" w:rsidR="00CD7D71" w:rsidRPr="00314177" w:rsidRDefault="00CD7D71" w:rsidP="00CD7D71">
            <w:pPr>
              <w:pStyle w:val="Heading3"/>
              <w:spacing w:before="60" w:after="60"/>
              <w:ind w:right="-108"/>
              <w:rPr>
                <w:sz w:val="24"/>
              </w:rPr>
            </w:pPr>
            <w:r w:rsidRPr="00314177">
              <w:rPr>
                <w:sz w:val="24"/>
              </w:rPr>
              <w:t>10.1</w:t>
            </w:r>
          </w:p>
        </w:tc>
        <w:tc>
          <w:tcPr>
            <w:tcW w:w="8221" w:type="dxa"/>
            <w:gridSpan w:val="2"/>
            <w:tcBorders>
              <w:top w:val="single" w:sz="4" w:space="0" w:color="auto"/>
              <w:bottom w:val="single" w:sz="4" w:space="0" w:color="auto"/>
            </w:tcBorders>
            <w:shd w:val="clear" w:color="auto" w:fill="auto"/>
          </w:tcPr>
          <w:p w14:paraId="2E5D01A7" w14:textId="631B4F61" w:rsidR="00CD7D71" w:rsidRDefault="00CD7D71" w:rsidP="00CD7D71">
            <w:pPr>
              <w:spacing w:before="60" w:after="60"/>
              <w:ind w:left="-18"/>
              <w:rPr>
                <w:rFonts w:cstheme="minorHAnsi"/>
                <w:sz w:val="24"/>
                <w:szCs w:val="24"/>
              </w:rPr>
            </w:pPr>
            <w:r w:rsidRPr="00314177">
              <w:rPr>
                <w:sz w:val="24"/>
                <w:szCs w:val="24"/>
              </w:rPr>
              <w:t>The Head of Legal Services and Deputy University Secretary reported that</w:t>
            </w:r>
            <w:r>
              <w:rPr>
                <w:sz w:val="24"/>
                <w:szCs w:val="24"/>
              </w:rPr>
              <w:t xml:space="preserve"> in response to the Committee’s previous comments</w:t>
            </w:r>
            <w:r w:rsidRPr="00314177">
              <w:rPr>
                <w:sz w:val="24"/>
                <w:szCs w:val="24"/>
              </w:rPr>
              <w:t xml:space="preserve"> the</w:t>
            </w:r>
            <w:r>
              <w:rPr>
                <w:sz w:val="24"/>
                <w:szCs w:val="24"/>
              </w:rPr>
              <w:t xml:space="preserve"> </w:t>
            </w:r>
            <w:r w:rsidRPr="00314177">
              <w:rPr>
                <w:rFonts w:cstheme="minorHAnsi"/>
                <w:sz w:val="24"/>
                <w:szCs w:val="24"/>
              </w:rPr>
              <w:t>content of the skills and experience annual audit and RAG rated matrix (appendix 6.2) had been</w:t>
            </w:r>
            <w:r>
              <w:rPr>
                <w:rFonts w:cstheme="minorHAnsi"/>
                <w:sz w:val="24"/>
                <w:szCs w:val="24"/>
              </w:rPr>
              <w:t xml:space="preserve"> reviewed.  This was to ensure that the reporting and decision-making needs of the Committee continued to be met.</w:t>
            </w:r>
          </w:p>
          <w:p w14:paraId="525ABC38" w14:textId="23141D32" w:rsidR="00CD7D71" w:rsidRDefault="00CD7D71" w:rsidP="00CD7D71">
            <w:pPr>
              <w:spacing w:before="60" w:after="60"/>
              <w:ind w:left="-18"/>
              <w:rPr>
                <w:rFonts w:cstheme="minorHAnsi"/>
                <w:sz w:val="24"/>
                <w:szCs w:val="24"/>
              </w:rPr>
            </w:pPr>
            <w:r>
              <w:rPr>
                <w:sz w:val="24"/>
                <w:szCs w:val="24"/>
              </w:rPr>
              <w:t>The work by the Governance Services Team had been</w:t>
            </w:r>
            <w:r w:rsidRPr="00314177">
              <w:rPr>
                <w:rFonts w:cstheme="minorHAnsi"/>
                <w:sz w:val="24"/>
                <w:szCs w:val="24"/>
              </w:rPr>
              <w:t xml:space="preserve"> informed by good practice in the sector and the </w:t>
            </w:r>
            <w:proofErr w:type="spellStart"/>
            <w:r w:rsidRPr="00314177">
              <w:rPr>
                <w:rFonts w:cstheme="minorHAnsi"/>
                <w:sz w:val="24"/>
                <w:szCs w:val="24"/>
              </w:rPr>
              <w:t>AdvanceHE</w:t>
            </w:r>
            <w:proofErr w:type="spellEnd"/>
            <w:r w:rsidRPr="00314177">
              <w:rPr>
                <w:rFonts w:cstheme="minorHAnsi"/>
                <w:sz w:val="24"/>
                <w:szCs w:val="24"/>
              </w:rPr>
              <w:t xml:space="preserve"> Governor Competencies Map.</w:t>
            </w:r>
            <w:r>
              <w:rPr>
                <w:rFonts w:cstheme="minorHAnsi"/>
                <w:sz w:val="24"/>
                <w:szCs w:val="24"/>
              </w:rPr>
              <w:t xml:space="preserve">  The aims of developing the annual audit with the proposed approach in appendix 9.1, which was complementary to the governors’ information in appendix 6.2, were to:</w:t>
            </w:r>
          </w:p>
          <w:p w14:paraId="1A31CE2A" w14:textId="51C874FA" w:rsidR="00CD7D71" w:rsidRDefault="00CD7D71" w:rsidP="00CD7D71">
            <w:pPr>
              <w:pStyle w:val="ListParagraph"/>
              <w:numPr>
                <w:ilvl w:val="0"/>
                <w:numId w:val="29"/>
              </w:numPr>
              <w:spacing w:before="60" w:after="60"/>
              <w:ind w:left="454"/>
              <w:rPr>
                <w:rFonts w:cstheme="minorHAnsi"/>
                <w:sz w:val="24"/>
                <w:szCs w:val="24"/>
              </w:rPr>
            </w:pPr>
            <w:r w:rsidRPr="00FC7643">
              <w:rPr>
                <w:rFonts w:cstheme="minorHAnsi"/>
                <w:sz w:val="24"/>
                <w:szCs w:val="24"/>
              </w:rPr>
              <w:t xml:space="preserve">provide a more holistic picture of members experience, </w:t>
            </w:r>
            <w:proofErr w:type="gramStart"/>
            <w:r w:rsidRPr="00FC7643">
              <w:rPr>
                <w:rFonts w:cstheme="minorHAnsi"/>
                <w:sz w:val="24"/>
                <w:szCs w:val="24"/>
              </w:rPr>
              <w:t>expertise</w:t>
            </w:r>
            <w:proofErr w:type="gramEnd"/>
            <w:r w:rsidRPr="00FC7643">
              <w:rPr>
                <w:rFonts w:cstheme="minorHAnsi"/>
                <w:sz w:val="24"/>
                <w:szCs w:val="24"/>
              </w:rPr>
              <w:t xml:space="preserve"> and perspectives with self-assessment questions in the three categories of Behaviour and Values, Knowledge and Experience and Professional Skills.</w:t>
            </w:r>
          </w:p>
          <w:p w14:paraId="353A3EB9" w14:textId="1FF6B9BF" w:rsidR="00CD7D71" w:rsidRPr="009E507B" w:rsidRDefault="00CD7D71" w:rsidP="00CD7D71">
            <w:pPr>
              <w:pStyle w:val="ListParagraph"/>
              <w:numPr>
                <w:ilvl w:val="0"/>
                <w:numId w:val="29"/>
              </w:numPr>
              <w:spacing w:before="60" w:after="60"/>
              <w:ind w:left="454"/>
              <w:rPr>
                <w:rFonts w:cstheme="minorHAnsi"/>
                <w:sz w:val="24"/>
                <w:szCs w:val="24"/>
              </w:rPr>
            </w:pPr>
            <w:r>
              <w:rPr>
                <w:rFonts w:cstheme="minorHAnsi"/>
                <w:sz w:val="24"/>
                <w:szCs w:val="24"/>
              </w:rPr>
              <w:t>p</w:t>
            </w:r>
            <w:r w:rsidRPr="00FC7643">
              <w:rPr>
                <w:rFonts w:cstheme="minorHAnsi"/>
                <w:sz w:val="24"/>
                <w:szCs w:val="24"/>
              </w:rPr>
              <w:t xml:space="preserve">rovide assurance of governance with the three categories mapped to the </w:t>
            </w:r>
            <w:r w:rsidRPr="009E507B">
              <w:rPr>
                <w:rFonts w:cstheme="minorHAnsi"/>
                <w:sz w:val="24"/>
                <w:szCs w:val="24"/>
              </w:rPr>
              <w:t>Board’s Statement of Primary Responsibilities.</w:t>
            </w:r>
          </w:p>
          <w:p w14:paraId="1F1F318B" w14:textId="1B1A4F64" w:rsidR="00CD7D71" w:rsidRPr="009E507B" w:rsidRDefault="00CD7D71" w:rsidP="00CD7D71">
            <w:pPr>
              <w:pStyle w:val="ListParagraph"/>
              <w:numPr>
                <w:ilvl w:val="0"/>
                <w:numId w:val="29"/>
              </w:numPr>
              <w:spacing w:before="60" w:after="60"/>
              <w:ind w:left="454"/>
              <w:rPr>
                <w:rFonts w:cstheme="minorHAnsi"/>
                <w:sz w:val="24"/>
                <w:szCs w:val="24"/>
              </w:rPr>
            </w:pPr>
            <w:r w:rsidRPr="009E507B">
              <w:rPr>
                <w:rFonts w:cstheme="minorHAnsi"/>
                <w:sz w:val="24"/>
                <w:szCs w:val="24"/>
              </w:rPr>
              <w:t xml:space="preserve">ensure that the composition of the Board’s and Committees’ memberships includes expertise in areas of relevance to the University’s activities.  </w:t>
            </w:r>
          </w:p>
          <w:p w14:paraId="1CB36D9B" w14:textId="590338B7" w:rsidR="00CD7D71" w:rsidRPr="00E845E2" w:rsidRDefault="00CD7D71" w:rsidP="00CD7D71">
            <w:pPr>
              <w:pStyle w:val="ListParagraph"/>
              <w:numPr>
                <w:ilvl w:val="0"/>
                <w:numId w:val="29"/>
              </w:numPr>
              <w:spacing w:before="60" w:after="60"/>
              <w:ind w:left="454"/>
              <w:rPr>
                <w:rFonts w:cstheme="minorHAnsi"/>
                <w:sz w:val="24"/>
                <w:szCs w:val="24"/>
              </w:rPr>
            </w:pPr>
            <w:r>
              <w:rPr>
                <w:rFonts w:cstheme="minorHAnsi"/>
                <w:sz w:val="24"/>
                <w:szCs w:val="24"/>
              </w:rPr>
              <w:lastRenderedPageBreak/>
              <w:t>ensure training and development supported individuals’ development into well-rounded Members able to fulfil Board/committee roles and responsibilities.</w:t>
            </w:r>
          </w:p>
        </w:tc>
      </w:tr>
      <w:tr w:rsidR="00CD7D71" w:rsidRPr="008A753B" w14:paraId="18F6BA6D" w14:textId="77777777" w:rsidTr="131DD696">
        <w:tc>
          <w:tcPr>
            <w:tcW w:w="1844" w:type="dxa"/>
            <w:tcBorders>
              <w:top w:val="single" w:sz="4" w:space="0" w:color="auto"/>
              <w:bottom w:val="single" w:sz="4" w:space="0" w:color="auto"/>
            </w:tcBorders>
            <w:shd w:val="clear" w:color="auto" w:fill="auto"/>
          </w:tcPr>
          <w:p w14:paraId="6BB09F77" w14:textId="0EAC2792" w:rsidR="00CD7D71" w:rsidRPr="00314177" w:rsidRDefault="00CD7D71" w:rsidP="00CD7D71">
            <w:pPr>
              <w:pStyle w:val="Heading3"/>
              <w:spacing w:before="60" w:after="60"/>
              <w:ind w:right="-108"/>
              <w:rPr>
                <w:sz w:val="24"/>
              </w:rPr>
            </w:pPr>
            <w:r>
              <w:rPr>
                <w:sz w:val="24"/>
              </w:rPr>
              <w:lastRenderedPageBreak/>
              <w:t>10.2</w:t>
            </w:r>
          </w:p>
        </w:tc>
        <w:tc>
          <w:tcPr>
            <w:tcW w:w="8221" w:type="dxa"/>
            <w:gridSpan w:val="2"/>
            <w:tcBorders>
              <w:top w:val="single" w:sz="4" w:space="0" w:color="auto"/>
              <w:bottom w:val="single" w:sz="4" w:space="0" w:color="auto"/>
            </w:tcBorders>
            <w:shd w:val="clear" w:color="auto" w:fill="auto"/>
          </w:tcPr>
          <w:p w14:paraId="04955A33" w14:textId="28BF06A6" w:rsidR="00CD7D71" w:rsidRPr="00B865AE" w:rsidRDefault="00CD7D71" w:rsidP="00CD7D71">
            <w:pPr>
              <w:spacing w:before="60" w:after="60"/>
              <w:ind w:left="-18"/>
              <w:rPr>
                <w:rFonts w:cstheme="minorHAnsi"/>
                <w:sz w:val="24"/>
                <w:szCs w:val="24"/>
              </w:rPr>
            </w:pPr>
            <w:r w:rsidRPr="00314177">
              <w:rPr>
                <w:sz w:val="24"/>
                <w:szCs w:val="24"/>
              </w:rPr>
              <w:t>T</w:t>
            </w:r>
            <w:r w:rsidRPr="00314177">
              <w:rPr>
                <w:rFonts w:cstheme="minorHAnsi"/>
                <w:sz w:val="24"/>
                <w:szCs w:val="24"/>
              </w:rPr>
              <w:t>he Committee supported the proposed direction of travel</w:t>
            </w:r>
            <w:r>
              <w:rPr>
                <w:rFonts w:cstheme="minorHAnsi"/>
                <w:sz w:val="24"/>
                <w:szCs w:val="24"/>
              </w:rPr>
              <w:t xml:space="preserve"> with the use of appendix 9.1 and the following comments were made to inform the development of the content and process of annual audit:</w:t>
            </w:r>
          </w:p>
          <w:p w14:paraId="50BF1D06" w14:textId="51F8E931" w:rsidR="00CD7D71" w:rsidRPr="001F6F83" w:rsidRDefault="00CD7D71" w:rsidP="00CD7D71">
            <w:pPr>
              <w:pStyle w:val="ListParagraph"/>
              <w:numPr>
                <w:ilvl w:val="0"/>
                <w:numId w:val="28"/>
              </w:numPr>
              <w:spacing w:before="60" w:after="60"/>
              <w:ind w:left="454"/>
              <w:rPr>
                <w:rFonts w:cstheme="minorHAnsi"/>
                <w:sz w:val="24"/>
                <w:szCs w:val="24"/>
              </w:rPr>
            </w:pPr>
            <w:r w:rsidRPr="001F6F83">
              <w:rPr>
                <w:rFonts w:cstheme="minorHAnsi"/>
                <w:sz w:val="24"/>
                <w:szCs w:val="24"/>
              </w:rPr>
              <w:t>The rankings of strong/some/none should be scored using 2/1/0 respectively instead of 3/2/1</w:t>
            </w:r>
            <w:r>
              <w:rPr>
                <w:rFonts w:cstheme="minorHAnsi"/>
                <w:sz w:val="24"/>
                <w:szCs w:val="24"/>
              </w:rPr>
              <w:t xml:space="preserve"> which were used</w:t>
            </w:r>
            <w:r w:rsidRPr="001F6F83">
              <w:rPr>
                <w:rFonts w:cstheme="minorHAnsi"/>
                <w:sz w:val="24"/>
                <w:szCs w:val="24"/>
              </w:rPr>
              <w:t xml:space="preserve"> in appendix 6.2. </w:t>
            </w:r>
          </w:p>
          <w:p w14:paraId="52F36B88" w14:textId="6DF04644" w:rsidR="00CD7D71" w:rsidRDefault="00CD7D71" w:rsidP="00CD7D71">
            <w:pPr>
              <w:pStyle w:val="ListParagraph"/>
              <w:numPr>
                <w:ilvl w:val="0"/>
                <w:numId w:val="28"/>
              </w:numPr>
              <w:ind w:left="454" w:right="713"/>
              <w:rPr>
                <w:rFonts w:cstheme="minorHAnsi"/>
                <w:sz w:val="24"/>
                <w:szCs w:val="24"/>
              </w:rPr>
            </w:pPr>
            <w:r w:rsidRPr="001F6F83">
              <w:rPr>
                <w:rFonts w:cstheme="minorHAnsi"/>
                <w:sz w:val="24"/>
                <w:szCs w:val="24"/>
              </w:rPr>
              <w:t xml:space="preserve">Members should be able to review their previous year’s </w:t>
            </w:r>
            <w:r w:rsidR="00FB237D">
              <w:rPr>
                <w:rFonts w:cstheme="minorHAnsi"/>
                <w:sz w:val="24"/>
                <w:szCs w:val="24"/>
              </w:rPr>
              <w:t xml:space="preserve">submission </w:t>
            </w:r>
            <w:r w:rsidR="00FB237D" w:rsidRPr="001F6F83">
              <w:rPr>
                <w:rFonts w:cstheme="minorHAnsi"/>
                <w:sz w:val="24"/>
                <w:szCs w:val="24"/>
              </w:rPr>
              <w:t>and</w:t>
            </w:r>
            <w:r w:rsidRPr="001F6F83">
              <w:rPr>
                <w:rFonts w:cstheme="minorHAnsi"/>
                <w:sz w:val="24"/>
                <w:szCs w:val="24"/>
              </w:rPr>
              <w:t xml:space="preserve"> have the option to </w:t>
            </w:r>
            <w:r>
              <w:rPr>
                <w:rFonts w:cstheme="minorHAnsi"/>
                <w:sz w:val="24"/>
                <w:szCs w:val="24"/>
              </w:rPr>
              <w:t xml:space="preserve">submit </w:t>
            </w:r>
            <w:r w:rsidRPr="001F6F83">
              <w:rPr>
                <w:rFonts w:cstheme="minorHAnsi"/>
                <w:sz w:val="24"/>
                <w:szCs w:val="24"/>
              </w:rPr>
              <w:t>a nil return if there were no changes in their self-assessment</w:t>
            </w:r>
            <w:r>
              <w:rPr>
                <w:rFonts w:cstheme="minorHAnsi"/>
                <w:sz w:val="24"/>
                <w:szCs w:val="24"/>
              </w:rPr>
              <w:t xml:space="preserve">. </w:t>
            </w:r>
          </w:p>
          <w:p w14:paraId="71E27D88" w14:textId="1E4572D0" w:rsidR="00CD7D71" w:rsidRPr="001F6F83" w:rsidRDefault="00CD7D71" w:rsidP="00CD7D71">
            <w:pPr>
              <w:pStyle w:val="ListParagraph"/>
              <w:numPr>
                <w:ilvl w:val="0"/>
                <w:numId w:val="28"/>
              </w:numPr>
              <w:ind w:left="454" w:right="713"/>
              <w:rPr>
                <w:rFonts w:cstheme="minorHAnsi"/>
                <w:sz w:val="24"/>
                <w:szCs w:val="24"/>
              </w:rPr>
            </w:pPr>
            <w:r>
              <w:rPr>
                <w:rFonts w:cstheme="minorHAnsi"/>
                <w:sz w:val="24"/>
                <w:szCs w:val="24"/>
              </w:rPr>
              <w:t>To continue to keep members’ information in appendix 6.2 updated and the Governance Services Team to carry out further work including how best to use the complementary documents in appendices 6.2 and 9.1.</w:t>
            </w:r>
          </w:p>
        </w:tc>
      </w:tr>
      <w:tr w:rsidR="00CD7D71" w:rsidRPr="008A753B" w14:paraId="001F6DBD" w14:textId="77777777" w:rsidTr="131DD696">
        <w:tc>
          <w:tcPr>
            <w:tcW w:w="1844" w:type="dxa"/>
            <w:tcBorders>
              <w:top w:val="single" w:sz="4" w:space="0" w:color="auto"/>
              <w:bottom w:val="single" w:sz="4" w:space="0" w:color="auto"/>
            </w:tcBorders>
            <w:shd w:val="clear" w:color="auto" w:fill="auto"/>
          </w:tcPr>
          <w:p w14:paraId="3C865188" w14:textId="1F5458DA" w:rsidR="00CD7D71" w:rsidRPr="003F7C53" w:rsidRDefault="00CD7D71" w:rsidP="00CD7D71">
            <w:pPr>
              <w:pStyle w:val="Heading3"/>
              <w:spacing w:before="60" w:after="60"/>
              <w:ind w:right="-108"/>
              <w:rPr>
                <w:sz w:val="24"/>
              </w:rPr>
            </w:pPr>
            <w:r>
              <w:rPr>
                <w:sz w:val="24"/>
              </w:rPr>
              <w:t>10.3</w:t>
            </w:r>
          </w:p>
        </w:tc>
        <w:tc>
          <w:tcPr>
            <w:tcW w:w="8221" w:type="dxa"/>
            <w:gridSpan w:val="2"/>
            <w:tcBorders>
              <w:top w:val="single" w:sz="4" w:space="0" w:color="auto"/>
              <w:bottom w:val="single" w:sz="4" w:space="0" w:color="auto"/>
            </w:tcBorders>
            <w:shd w:val="clear" w:color="auto" w:fill="auto"/>
          </w:tcPr>
          <w:p w14:paraId="07F293DE" w14:textId="6D7866C2" w:rsidR="00CD7D71" w:rsidRPr="00D72390" w:rsidRDefault="00CD7D71" w:rsidP="00CD7D71">
            <w:pPr>
              <w:spacing w:before="60" w:after="60"/>
              <w:ind w:left="-18"/>
              <w:rPr>
                <w:rFonts w:cstheme="minorHAnsi"/>
                <w:sz w:val="24"/>
                <w:szCs w:val="24"/>
              </w:rPr>
            </w:pPr>
            <w:r>
              <w:rPr>
                <w:rFonts w:cstheme="minorHAnsi"/>
                <w:sz w:val="24"/>
                <w:szCs w:val="24"/>
              </w:rPr>
              <w:t>The Committee would receive a report on the 2023 audit outcomes at the June 2023 meeting.</w:t>
            </w:r>
            <w:r w:rsidR="0074053C">
              <w:rPr>
                <w:rFonts w:cstheme="minorHAnsi"/>
                <w:sz w:val="24"/>
                <w:szCs w:val="24"/>
              </w:rPr>
              <w:t xml:space="preserve"> </w:t>
            </w:r>
          </w:p>
        </w:tc>
      </w:tr>
      <w:tr w:rsidR="00CD7D71" w:rsidRPr="008A753B" w14:paraId="4C1DB4F5" w14:textId="77777777" w:rsidTr="131DD696">
        <w:tc>
          <w:tcPr>
            <w:tcW w:w="1844" w:type="dxa"/>
            <w:tcBorders>
              <w:top w:val="single" w:sz="4" w:space="0" w:color="auto"/>
              <w:bottom w:val="single" w:sz="4" w:space="0" w:color="auto"/>
            </w:tcBorders>
            <w:shd w:val="clear" w:color="auto" w:fill="D9D9D9" w:themeFill="background1" w:themeFillShade="D9"/>
          </w:tcPr>
          <w:p w14:paraId="1CEF3573" w14:textId="124DCF16" w:rsidR="00CD7D71" w:rsidRDefault="00CD7D71" w:rsidP="00CD7D71">
            <w:pPr>
              <w:pStyle w:val="Heading3"/>
              <w:spacing w:before="60" w:after="60"/>
              <w:ind w:right="-108"/>
            </w:pPr>
            <w:r>
              <w:rPr>
                <w:sz w:val="20"/>
                <w:szCs w:val="20"/>
              </w:rPr>
              <w:t>GNC/2023-03-02/11</w:t>
            </w:r>
          </w:p>
        </w:tc>
        <w:tc>
          <w:tcPr>
            <w:tcW w:w="6379" w:type="dxa"/>
            <w:tcBorders>
              <w:top w:val="single" w:sz="4" w:space="0" w:color="auto"/>
              <w:bottom w:val="single" w:sz="4" w:space="0" w:color="auto"/>
            </w:tcBorders>
            <w:shd w:val="clear" w:color="auto" w:fill="D9D9D9" w:themeFill="background1" w:themeFillShade="D9"/>
          </w:tcPr>
          <w:p w14:paraId="1FE24E60" w14:textId="26E4055F" w:rsidR="00CD7D71" w:rsidRPr="008A753B" w:rsidRDefault="00CD7D71" w:rsidP="00CD7D71">
            <w:pPr>
              <w:pStyle w:val="Heading2"/>
            </w:pPr>
            <w:r>
              <w:t>BOARD EFFECTIVENESS</w:t>
            </w:r>
          </w:p>
        </w:tc>
        <w:tc>
          <w:tcPr>
            <w:tcW w:w="1842" w:type="dxa"/>
            <w:tcBorders>
              <w:top w:val="single" w:sz="4" w:space="0" w:color="auto"/>
              <w:bottom w:val="single" w:sz="4" w:space="0" w:color="auto"/>
            </w:tcBorders>
            <w:shd w:val="clear" w:color="auto" w:fill="D9D9D9" w:themeFill="background1" w:themeFillShade="D9"/>
          </w:tcPr>
          <w:p w14:paraId="47E58B4C" w14:textId="56B23C76" w:rsidR="00CD7D71" w:rsidRPr="009575CE" w:rsidRDefault="00CD7D71" w:rsidP="00CD7D71">
            <w:pPr>
              <w:spacing w:before="60" w:after="60"/>
              <w:jc w:val="right"/>
              <w:rPr>
                <w:sz w:val="18"/>
                <w:szCs w:val="18"/>
              </w:rPr>
            </w:pPr>
            <w:r>
              <w:rPr>
                <w:sz w:val="18"/>
                <w:szCs w:val="18"/>
              </w:rPr>
              <w:t>GNC/2023-03-02/P10</w:t>
            </w:r>
          </w:p>
        </w:tc>
      </w:tr>
      <w:tr w:rsidR="00CD7D71" w:rsidRPr="008A753B" w14:paraId="22010745" w14:textId="77777777" w:rsidTr="131DD696">
        <w:tc>
          <w:tcPr>
            <w:tcW w:w="1844" w:type="dxa"/>
            <w:tcBorders>
              <w:top w:val="single" w:sz="4" w:space="0" w:color="auto"/>
              <w:bottom w:val="single" w:sz="4" w:space="0" w:color="auto"/>
            </w:tcBorders>
            <w:shd w:val="clear" w:color="auto" w:fill="auto"/>
          </w:tcPr>
          <w:p w14:paraId="3D1CA39E" w14:textId="396C3F67" w:rsidR="00CD7D71" w:rsidRPr="004120E1" w:rsidRDefault="00CD7D71" w:rsidP="00CD7D71">
            <w:pPr>
              <w:pStyle w:val="Heading3"/>
              <w:spacing w:before="60" w:after="60"/>
              <w:ind w:right="-108"/>
              <w:rPr>
                <w:sz w:val="24"/>
              </w:rPr>
            </w:pPr>
            <w:r>
              <w:rPr>
                <w:sz w:val="24"/>
              </w:rPr>
              <w:t>11.1</w:t>
            </w:r>
          </w:p>
        </w:tc>
        <w:tc>
          <w:tcPr>
            <w:tcW w:w="8221" w:type="dxa"/>
            <w:gridSpan w:val="2"/>
            <w:tcBorders>
              <w:top w:val="single" w:sz="4" w:space="0" w:color="auto"/>
              <w:bottom w:val="single" w:sz="4" w:space="0" w:color="auto"/>
            </w:tcBorders>
            <w:shd w:val="clear" w:color="auto" w:fill="auto"/>
          </w:tcPr>
          <w:p w14:paraId="0EBDCA28" w14:textId="6E883D3E" w:rsidR="00CD7D71" w:rsidRPr="003C6B66" w:rsidRDefault="00CD7D71" w:rsidP="00CD7D71">
            <w:pPr>
              <w:spacing w:before="60" w:after="60"/>
              <w:ind w:left="36" w:firstLine="3"/>
              <w:rPr>
                <w:color w:val="FF0000"/>
                <w:sz w:val="24"/>
                <w:szCs w:val="24"/>
              </w:rPr>
            </w:pPr>
            <w:r>
              <w:rPr>
                <w:sz w:val="24"/>
                <w:szCs w:val="24"/>
              </w:rPr>
              <w:t xml:space="preserve">The Head of Governance and Sector Regulation introduced the report which provided a </w:t>
            </w:r>
            <w:r w:rsidR="003A11D2">
              <w:rPr>
                <w:sz w:val="24"/>
                <w:szCs w:val="24"/>
              </w:rPr>
              <w:t xml:space="preserve">concluding </w:t>
            </w:r>
            <w:r>
              <w:rPr>
                <w:sz w:val="24"/>
                <w:szCs w:val="24"/>
              </w:rPr>
              <w:t>update on the actions from the 2020/21</w:t>
            </w:r>
            <w:r w:rsidR="003A11D2">
              <w:rPr>
                <w:sz w:val="24"/>
                <w:szCs w:val="24"/>
              </w:rPr>
              <w:t xml:space="preserve"> external</w:t>
            </w:r>
            <w:r>
              <w:rPr>
                <w:sz w:val="24"/>
                <w:szCs w:val="24"/>
              </w:rPr>
              <w:t xml:space="preserve"> Board effectiveness review, an update on the RAG rated compliance with the Committee of University Chairs’ Higher Education Code of Governance and a summary of the themes and related actions from the Chair of the Board’s 2022 annual meetings with Governors.   </w:t>
            </w:r>
          </w:p>
        </w:tc>
      </w:tr>
      <w:tr w:rsidR="00CD7D71" w:rsidRPr="008A753B" w14:paraId="20D94BE4" w14:textId="77777777" w:rsidTr="131DD696">
        <w:tc>
          <w:tcPr>
            <w:tcW w:w="1844" w:type="dxa"/>
            <w:tcBorders>
              <w:top w:val="single" w:sz="4" w:space="0" w:color="auto"/>
              <w:bottom w:val="single" w:sz="4" w:space="0" w:color="auto"/>
            </w:tcBorders>
            <w:shd w:val="clear" w:color="auto" w:fill="auto"/>
          </w:tcPr>
          <w:p w14:paraId="3E8565EF" w14:textId="3F0460AF" w:rsidR="00CD7D71" w:rsidRDefault="00CD7D71" w:rsidP="00CD7D71">
            <w:pPr>
              <w:pStyle w:val="Heading3"/>
              <w:spacing w:before="60" w:after="60"/>
              <w:ind w:right="-108"/>
              <w:rPr>
                <w:sz w:val="24"/>
              </w:rPr>
            </w:pPr>
            <w:r>
              <w:rPr>
                <w:sz w:val="24"/>
              </w:rPr>
              <w:t>11.2</w:t>
            </w:r>
          </w:p>
        </w:tc>
        <w:tc>
          <w:tcPr>
            <w:tcW w:w="8221" w:type="dxa"/>
            <w:gridSpan w:val="2"/>
            <w:tcBorders>
              <w:top w:val="single" w:sz="4" w:space="0" w:color="auto"/>
              <w:bottom w:val="single" w:sz="4" w:space="0" w:color="auto"/>
            </w:tcBorders>
            <w:shd w:val="clear" w:color="auto" w:fill="auto"/>
          </w:tcPr>
          <w:p w14:paraId="2ABCADB0" w14:textId="1347EFCE" w:rsidR="00CD7D71" w:rsidRDefault="00CD7D71" w:rsidP="00CD7D71">
            <w:pPr>
              <w:spacing w:before="60" w:after="60"/>
              <w:ind w:left="36" w:firstLine="3"/>
              <w:rPr>
                <w:sz w:val="24"/>
                <w:szCs w:val="24"/>
              </w:rPr>
            </w:pPr>
            <w:r>
              <w:rPr>
                <w:sz w:val="24"/>
                <w:szCs w:val="24"/>
              </w:rPr>
              <w:t xml:space="preserve">The Committee </w:t>
            </w:r>
            <w:r w:rsidRPr="00323259">
              <w:rPr>
                <w:b/>
                <w:bCs/>
                <w:sz w:val="24"/>
                <w:szCs w:val="24"/>
              </w:rPr>
              <w:t>noted</w:t>
            </w:r>
            <w:r>
              <w:rPr>
                <w:sz w:val="24"/>
                <w:szCs w:val="24"/>
              </w:rPr>
              <w:t xml:space="preserve"> the overall progress and that the a</w:t>
            </w:r>
            <w:r w:rsidRPr="00D27AC1">
              <w:rPr>
                <w:sz w:val="24"/>
                <w:szCs w:val="24"/>
              </w:rPr>
              <w:t>ctions completed</w:t>
            </w:r>
            <w:r>
              <w:rPr>
                <w:sz w:val="24"/>
                <w:szCs w:val="24"/>
              </w:rPr>
              <w:t xml:space="preserve"> </w:t>
            </w:r>
            <w:r w:rsidRPr="00D27AC1">
              <w:rPr>
                <w:sz w:val="24"/>
                <w:szCs w:val="24"/>
              </w:rPr>
              <w:t xml:space="preserve">included the academic governance review which reported findings to the Academic Board and Academic Assurance Committee (AAC) in Autumn 2022. Follow up actions including changes to </w:t>
            </w:r>
            <w:r w:rsidR="003A11D2">
              <w:rPr>
                <w:sz w:val="24"/>
                <w:szCs w:val="24"/>
              </w:rPr>
              <w:t xml:space="preserve">Academic Board and </w:t>
            </w:r>
            <w:r>
              <w:rPr>
                <w:sz w:val="24"/>
                <w:szCs w:val="24"/>
              </w:rPr>
              <w:t xml:space="preserve">AAC </w:t>
            </w:r>
            <w:r w:rsidRPr="00D27AC1">
              <w:rPr>
                <w:sz w:val="24"/>
                <w:szCs w:val="24"/>
              </w:rPr>
              <w:t>Terms of Reference w</w:t>
            </w:r>
            <w:r>
              <w:rPr>
                <w:sz w:val="24"/>
                <w:szCs w:val="24"/>
              </w:rPr>
              <w:t xml:space="preserve">ould be </w:t>
            </w:r>
            <w:r w:rsidRPr="00D27AC1">
              <w:rPr>
                <w:sz w:val="24"/>
                <w:szCs w:val="24"/>
              </w:rPr>
              <w:t xml:space="preserve">progressed </w:t>
            </w:r>
            <w:r w:rsidR="003A11D2">
              <w:rPr>
                <w:sz w:val="24"/>
                <w:szCs w:val="24"/>
              </w:rPr>
              <w:t>to the respective committees</w:t>
            </w:r>
            <w:r w:rsidRPr="00D27AC1">
              <w:rPr>
                <w:sz w:val="24"/>
                <w:szCs w:val="24"/>
              </w:rPr>
              <w:t>.</w:t>
            </w:r>
            <w:r>
              <w:rPr>
                <w:sz w:val="24"/>
                <w:szCs w:val="24"/>
              </w:rPr>
              <w:t xml:space="preserve">  </w:t>
            </w:r>
          </w:p>
          <w:p w14:paraId="1F029DD8" w14:textId="467EB755" w:rsidR="00CD7D71" w:rsidRDefault="00CD7D71" w:rsidP="00CD7D71">
            <w:pPr>
              <w:spacing w:before="60" w:after="60"/>
              <w:ind w:left="36" w:firstLine="3"/>
              <w:rPr>
                <w:sz w:val="24"/>
                <w:szCs w:val="24"/>
              </w:rPr>
            </w:pPr>
            <w:r>
              <w:rPr>
                <w:sz w:val="24"/>
                <w:szCs w:val="24"/>
              </w:rPr>
              <w:t xml:space="preserve">In response to a question about the </w:t>
            </w:r>
            <w:r w:rsidR="003A11D2">
              <w:rPr>
                <w:sz w:val="24"/>
                <w:szCs w:val="24"/>
              </w:rPr>
              <w:t xml:space="preserve">external </w:t>
            </w:r>
            <w:r>
              <w:rPr>
                <w:sz w:val="24"/>
                <w:szCs w:val="24"/>
              </w:rPr>
              <w:t xml:space="preserve">review of Board effectiveness, it was reported that working with an independent reviewer did add value. There had been development of annual effectiveness reviews by the Committees and learning points had been acted on by the Governance Services Team. </w:t>
            </w:r>
          </w:p>
          <w:p w14:paraId="1EA4518D" w14:textId="51101E31" w:rsidR="00CD7D71" w:rsidRDefault="00CD7D71" w:rsidP="00CD7D71">
            <w:pPr>
              <w:spacing w:before="60" w:after="60"/>
              <w:ind w:left="36" w:firstLine="3"/>
              <w:rPr>
                <w:sz w:val="24"/>
                <w:szCs w:val="24"/>
              </w:rPr>
            </w:pPr>
            <w:r>
              <w:rPr>
                <w:sz w:val="24"/>
                <w:szCs w:val="24"/>
              </w:rPr>
              <w:t xml:space="preserve">The Governance Services Team were thanked for their work to progress and complete the actions.    </w:t>
            </w:r>
          </w:p>
        </w:tc>
      </w:tr>
      <w:tr w:rsidR="00CD7D71" w:rsidRPr="008A753B" w14:paraId="63BAC6FF" w14:textId="77777777" w:rsidTr="131DD696">
        <w:tc>
          <w:tcPr>
            <w:tcW w:w="1844" w:type="dxa"/>
            <w:tcBorders>
              <w:top w:val="single" w:sz="4" w:space="0" w:color="auto"/>
              <w:bottom w:val="single" w:sz="4" w:space="0" w:color="auto"/>
            </w:tcBorders>
            <w:shd w:val="clear" w:color="auto" w:fill="auto"/>
          </w:tcPr>
          <w:p w14:paraId="00D2F7AD" w14:textId="2F8F2DED" w:rsidR="00CD7D71" w:rsidRDefault="00CD7D71" w:rsidP="00CD7D71">
            <w:pPr>
              <w:pStyle w:val="Heading3"/>
              <w:spacing w:before="60" w:after="60"/>
              <w:ind w:right="-108"/>
              <w:rPr>
                <w:sz w:val="24"/>
              </w:rPr>
            </w:pPr>
            <w:r>
              <w:rPr>
                <w:sz w:val="24"/>
              </w:rPr>
              <w:t>11.3</w:t>
            </w:r>
          </w:p>
        </w:tc>
        <w:tc>
          <w:tcPr>
            <w:tcW w:w="8221" w:type="dxa"/>
            <w:gridSpan w:val="2"/>
            <w:tcBorders>
              <w:top w:val="single" w:sz="4" w:space="0" w:color="auto"/>
              <w:bottom w:val="single" w:sz="4" w:space="0" w:color="auto"/>
            </w:tcBorders>
            <w:shd w:val="clear" w:color="auto" w:fill="auto"/>
          </w:tcPr>
          <w:p w14:paraId="0F710333" w14:textId="3693FF50" w:rsidR="00CD7D71" w:rsidRDefault="00CD7D71" w:rsidP="00CD7D71">
            <w:pPr>
              <w:rPr>
                <w:bCs/>
                <w:sz w:val="24"/>
                <w:szCs w:val="24"/>
              </w:rPr>
            </w:pPr>
            <w:r>
              <w:rPr>
                <w:bCs/>
                <w:sz w:val="24"/>
                <w:szCs w:val="24"/>
              </w:rPr>
              <w:t>The next external review of the Board’s effectiveness would take place in academic year 2024/25 and</w:t>
            </w:r>
            <w:r w:rsidR="003A11D2">
              <w:rPr>
                <w:bCs/>
                <w:sz w:val="24"/>
                <w:szCs w:val="24"/>
              </w:rPr>
              <w:t xml:space="preserve"> be</w:t>
            </w:r>
            <w:r>
              <w:rPr>
                <w:bCs/>
                <w:sz w:val="24"/>
                <w:szCs w:val="24"/>
              </w:rPr>
              <w:t xml:space="preserve"> led by the new Chair of the Board.  </w:t>
            </w:r>
          </w:p>
          <w:p w14:paraId="7D9477D7" w14:textId="77777777" w:rsidR="00CD7D71" w:rsidRDefault="00CD7D71" w:rsidP="00CD7D71">
            <w:pPr>
              <w:rPr>
                <w:bCs/>
                <w:sz w:val="24"/>
                <w:szCs w:val="24"/>
              </w:rPr>
            </w:pPr>
          </w:p>
          <w:p w14:paraId="38746105" w14:textId="4F864338" w:rsidR="00CD7D71" w:rsidRDefault="00CD7D71" w:rsidP="00CD7D71">
            <w:pPr>
              <w:spacing w:before="60" w:after="60"/>
              <w:ind w:left="36" w:firstLine="3"/>
              <w:rPr>
                <w:sz w:val="24"/>
                <w:szCs w:val="24"/>
              </w:rPr>
            </w:pPr>
            <w:r>
              <w:rPr>
                <w:bCs/>
                <w:sz w:val="24"/>
                <w:szCs w:val="24"/>
              </w:rPr>
              <w:t>The Board Annual Governance Review survey and committee effectiveness reviews would be conducted in summer 2023.</w:t>
            </w:r>
          </w:p>
        </w:tc>
      </w:tr>
      <w:tr w:rsidR="00CD7D71" w:rsidRPr="008A753B" w14:paraId="64DBEB32" w14:textId="77777777" w:rsidTr="131DD696">
        <w:tc>
          <w:tcPr>
            <w:tcW w:w="1844" w:type="dxa"/>
            <w:tcBorders>
              <w:top w:val="single" w:sz="4" w:space="0" w:color="auto"/>
              <w:bottom w:val="single" w:sz="4" w:space="0" w:color="auto"/>
            </w:tcBorders>
            <w:shd w:val="clear" w:color="auto" w:fill="D9D9D9" w:themeFill="background1" w:themeFillShade="D9"/>
          </w:tcPr>
          <w:p w14:paraId="263C9CFE" w14:textId="470140E7" w:rsidR="00CD7D71" w:rsidRDefault="00CD7D71" w:rsidP="00CD7D71">
            <w:pPr>
              <w:pStyle w:val="Heading3"/>
              <w:spacing w:before="60" w:after="60"/>
              <w:ind w:right="-108"/>
            </w:pPr>
            <w:r>
              <w:rPr>
                <w:sz w:val="20"/>
                <w:szCs w:val="20"/>
              </w:rPr>
              <w:t>GNC/2023-03-02/12</w:t>
            </w:r>
          </w:p>
        </w:tc>
        <w:tc>
          <w:tcPr>
            <w:tcW w:w="6379" w:type="dxa"/>
            <w:tcBorders>
              <w:top w:val="single" w:sz="4" w:space="0" w:color="auto"/>
              <w:bottom w:val="single" w:sz="4" w:space="0" w:color="auto"/>
            </w:tcBorders>
            <w:shd w:val="clear" w:color="auto" w:fill="D9D9D9" w:themeFill="background1" w:themeFillShade="D9"/>
          </w:tcPr>
          <w:p w14:paraId="7E5F8972" w14:textId="68530D82" w:rsidR="00CD7D71" w:rsidRPr="008A753B" w:rsidRDefault="00CD7D71" w:rsidP="00CD7D71">
            <w:pPr>
              <w:pStyle w:val="Heading2"/>
            </w:pPr>
            <w:r>
              <w:t>OFFICE FOR STUDENTS (</w:t>
            </w:r>
            <w:proofErr w:type="spellStart"/>
            <w:r>
              <w:t>OfS</w:t>
            </w:r>
            <w:proofErr w:type="spellEnd"/>
            <w:r>
              <w:t>) CONDITIONS OF REGISTRATION COMPLIANCE</w:t>
            </w:r>
          </w:p>
        </w:tc>
        <w:tc>
          <w:tcPr>
            <w:tcW w:w="1842" w:type="dxa"/>
            <w:tcBorders>
              <w:top w:val="single" w:sz="4" w:space="0" w:color="auto"/>
              <w:bottom w:val="single" w:sz="4" w:space="0" w:color="auto"/>
            </w:tcBorders>
            <w:shd w:val="clear" w:color="auto" w:fill="D9D9D9" w:themeFill="background1" w:themeFillShade="D9"/>
          </w:tcPr>
          <w:p w14:paraId="3228DE10" w14:textId="2371E98F" w:rsidR="00CD7D71" w:rsidRPr="009575CE" w:rsidRDefault="00CD7D71" w:rsidP="00CD7D71">
            <w:pPr>
              <w:spacing w:before="60" w:after="60"/>
              <w:jc w:val="right"/>
              <w:rPr>
                <w:sz w:val="18"/>
                <w:szCs w:val="18"/>
              </w:rPr>
            </w:pPr>
            <w:r>
              <w:rPr>
                <w:sz w:val="18"/>
                <w:szCs w:val="18"/>
              </w:rPr>
              <w:t>GNC/2023-03-02/P11</w:t>
            </w:r>
          </w:p>
        </w:tc>
      </w:tr>
      <w:tr w:rsidR="00CD7D71" w:rsidRPr="008A753B" w14:paraId="12D05C92" w14:textId="77777777" w:rsidTr="131DD696">
        <w:tc>
          <w:tcPr>
            <w:tcW w:w="1844" w:type="dxa"/>
            <w:tcBorders>
              <w:top w:val="single" w:sz="4" w:space="0" w:color="auto"/>
              <w:bottom w:val="single" w:sz="4" w:space="0" w:color="auto"/>
            </w:tcBorders>
            <w:shd w:val="clear" w:color="auto" w:fill="auto"/>
          </w:tcPr>
          <w:p w14:paraId="0A833D31" w14:textId="624C7642" w:rsidR="00CD7D71" w:rsidRPr="00B75500" w:rsidRDefault="00CD7D71" w:rsidP="00CD7D71">
            <w:pPr>
              <w:pStyle w:val="Heading3"/>
              <w:spacing w:before="60" w:after="60"/>
              <w:ind w:right="-108"/>
              <w:rPr>
                <w:sz w:val="24"/>
              </w:rPr>
            </w:pPr>
            <w:r>
              <w:rPr>
                <w:sz w:val="24"/>
              </w:rPr>
              <w:t>12.1</w:t>
            </w:r>
          </w:p>
        </w:tc>
        <w:tc>
          <w:tcPr>
            <w:tcW w:w="8221" w:type="dxa"/>
            <w:gridSpan w:val="2"/>
            <w:tcBorders>
              <w:top w:val="single" w:sz="4" w:space="0" w:color="auto"/>
              <w:bottom w:val="single" w:sz="4" w:space="0" w:color="auto"/>
            </w:tcBorders>
            <w:shd w:val="clear" w:color="auto" w:fill="auto"/>
          </w:tcPr>
          <w:p w14:paraId="13D3E1AC" w14:textId="2126BB38" w:rsidR="00CD7D71" w:rsidRPr="004400EF" w:rsidRDefault="00CD7D71" w:rsidP="00CD7D71">
            <w:pPr>
              <w:pStyle w:val="TableParagraph"/>
              <w:rPr>
                <w:rFonts w:asciiTheme="minorHAnsi" w:hAnsiTheme="minorHAnsi" w:cstheme="minorHAnsi"/>
                <w:sz w:val="24"/>
                <w:szCs w:val="24"/>
              </w:rPr>
            </w:pPr>
            <w:r w:rsidRPr="00E26B5D">
              <w:rPr>
                <w:rFonts w:asciiTheme="minorHAnsi" w:hAnsiTheme="minorHAnsi" w:cstheme="minorHAnsi"/>
                <w:sz w:val="24"/>
                <w:szCs w:val="24"/>
              </w:rPr>
              <w:t xml:space="preserve">The </w:t>
            </w:r>
            <w:r>
              <w:rPr>
                <w:rFonts w:asciiTheme="minorHAnsi" w:hAnsiTheme="minorHAnsi" w:cstheme="minorHAnsi"/>
                <w:sz w:val="24"/>
                <w:szCs w:val="24"/>
              </w:rPr>
              <w:t xml:space="preserve">annual </w:t>
            </w:r>
            <w:r w:rsidRPr="00E26B5D">
              <w:rPr>
                <w:rFonts w:asciiTheme="minorHAnsi" w:hAnsiTheme="minorHAnsi" w:cstheme="minorHAnsi"/>
                <w:sz w:val="24"/>
                <w:szCs w:val="24"/>
              </w:rPr>
              <w:t xml:space="preserve">report provided an overview of the </w:t>
            </w:r>
            <w:proofErr w:type="spellStart"/>
            <w:r>
              <w:rPr>
                <w:rFonts w:asciiTheme="minorHAnsi" w:hAnsiTheme="minorHAnsi" w:cstheme="minorHAnsi"/>
                <w:sz w:val="24"/>
                <w:szCs w:val="24"/>
              </w:rPr>
              <w:t>OfS</w:t>
            </w:r>
            <w:proofErr w:type="spellEnd"/>
            <w:r w:rsidRPr="00E26B5D">
              <w:rPr>
                <w:rFonts w:asciiTheme="minorHAnsi" w:hAnsiTheme="minorHAnsi" w:cstheme="minorHAnsi"/>
                <w:sz w:val="24"/>
                <w:szCs w:val="24"/>
              </w:rPr>
              <w:t xml:space="preserve"> consultations and regulatory updates, the </w:t>
            </w:r>
            <w:proofErr w:type="spellStart"/>
            <w:r w:rsidRPr="00E26B5D">
              <w:rPr>
                <w:rFonts w:asciiTheme="minorHAnsi" w:hAnsiTheme="minorHAnsi" w:cstheme="minorHAnsi"/>
                <w:sz w:val="24"/>
                <w:szCs w:val="24"/>
              </w:rPr>
              <w:t>OfS</w:t>
            </w:r>
            <w:proofErr w:type="spellEnd"/>
            <w:r w:rsidRPr="00E26B5D">
              <w:rPr>
                <w:rFonts w:asciiTheme="minorHAnsi" w:hAnsiTheme="minorHAnsi" w:cstheme="minorHAnsi"/>
                <w:sz w:val="24"/>
                <w:szCs w:val="24"/>
              </w:rPr>
              <w:t xml:space="preserve"> Conditions of Registration Compliance Map and </w:t>
            </w:r>
            <w:r>
              <w:rPr>
                <w:rFonts w:asciiTheme="minorHAnsi" w:hAnsiTheme="minorHAnsi" w:cstheme="minorHAnsi"/>
                <w:sz w:val="24"/>
                <w:szCs w:val="24"/>
              </w:rPr>
              <w:t xml:space="preserve">the </w:t>
            </w:r>
            <w:r w:rsidRPr="00E26B5D">
              <w:rPr>
                <w:rFonts w:asciiTheme="minorHAnsi" w:hAnsiTheme="minorHAnsi" w:cstheme="minorHAnsi"/>
                <w:sz w:val="24"/>
                <w:szCs w:val="24"/>
              </w:rPr>
              <w:t>Reportable Events</w:t>
            </w:r>
            <w:r>
              <w:rPr>
                <w:rFonts w:asciiTheme="minorHAnsi" w:hAnsiTheme="minorHAnsi" w:cstheme="minorHAnsi"/>
                <w:sz w:val="24"/>
                <w:szCs w:val="24"/>
              </w:rPr>
              <w:t xml:space="preserve"> notified to </w:t>
            </w:r>
            <w:proofErr w:type="spellStart"/>
            <w:r>
              <w:rPr>
                <w:rFonts w:asciiTheme="minorHAnsi" w:hAnsiTheme="minorHAnsi" w:cstheme="minorHAnsi"/>
                <w:sz w:val="24"/>
                <w:szCs w:val="24"/>
              </w:rPr>
              <w:t>OfS</w:t>
            </w:r>
            <w:proofErr w:type="spellEnd"/>
            <w:r>
              <w:rPr>
                <w:rFonts w:asciiTheme="minorHAnsi" w:hAnsiTheme="minorHAnsi" w:cstheme="minorHAnsi"/>
                <w:sz w:val="24"/>
                <w:szCs w:val="24"/>
              </w:rPr>
              <w:t xml:space="preserve">.  In line with the </w:t>
            </w:r>
            <w:r>
              <w:rPr>
                <w:sz w:val="24"/>
                <w:szCs w:val="24"/>
              </w:rPr>
              <w:t xml:space="preserve">University’s </w:t>
            </w:r>
            <w:proofErr w:type="spellStart"/>
            <w:r>
              <w:rPr>
                <w:sz w:val="24"/>
                <w:szCs w:val="24"/>
              </w:rPr>
              <w:t>OfS</w:t>
            </w:r>
            <w:proofErr w:type="spellEnd"/>
            <w:r>
              <w:rPr>
                <w:sz w:val="24"/>
                <w:szCs w:val="24"/>
              </w:rPr>
              <w:t xml:space="preserve"> Reportable Events </w:t>
            </w:r>
            <w:r>
              <w:rPr>
                <w:sz w:val="24"/>
                <w:szCs w:val="24"/>
              </w:rPr>
              <w:lastRenderedPageBreak/>
              <w:t xml:space="preserve">protocol the </w:t>
            </w:r>
            <w:r>
              <w:rPr>
                <w:rFonts w:eastAsia="Times New Roman" w:cstheme="minorHAnsi"/>
                <w:sz w:val="24"/>
                <w:szCs w:val="24"/>
                <w:lang w:eastAsia="en-GB"/>
              </w:rPr>
              <w:t>Audit and Risk Committee considered detailed reports about</w:t>
            </w:r>
            <w:r w:rsidRPr="00E26B5D">
              <w:rPr>
                <w:rFonts w:asciiTheme="minorHAnsi" w:eastAsia="Times New Roman" w:hAnsiTheme="minorHAnsi" w:cstheme="minorHAnsi"/>
                <w:sz w:val="24"/>
                <w:szCs w:val="24"/>
                <w:lang w:eastAsia="en-GB"/>
              </w:rPr>
              <w:t xml:space="preserve"> Reportable Event</w:t>
            </w:r>
            <w:r>
              <w:rPr>
                <w:rFonts w:asciiTheme="minorHAnsi" w:eastAsia="Times New Roman" w:hAnsiTheme="minorHAnsi" w:cstheme="minorHAnsi"/>
                <w:sz w:val="24"/>
                <w:szCs w:val="24"/>
                <w:lang w:eastAsia="en-GB"/>
              </w:rPr>
              <w:t xml:space="preserve">s. </w:t>
            </w:r>
          </w:p>
          <w:p w14:paraId="0D0D1C5C" w14:textId="4B05ADEB" w:rsidR="00CD7D71" w:rsidRDefault="00CD7D71" w:rsidP="00CD7D71">
            <w:pPr>
              <w:rPr>
                <w:rFonts w:eastAsia="Times New Roman" w:cstheme="minorHAnsi"/>
                <w:sz w:val="24"/>
                <w:szCs w:val="24"/>
                <w:lang w:eastAsia="en-GB"/>
              </w:rPr>
            </w:pPr>
          </w:p>
          <w:p w14:paraId="200B9413" w14:textId="299791CB" w:rsidR="00CD7D71" w:rsidRPr="00E26B5D" w:rsidRDefault="00CD7D71" w:rsidP="00CD7D71">
            <w:pPr>
              <w:rPr>
                <w:rFonts w:eastAsia="Times New Roman" w:cstheme="minorHAnsi"/>
                <w:sz w:val="24"/>
                <w:szCs w:val="24"/>
                <w:lang w:eastAsia="en-GB"/>
              </w:rPr>
            </w:pPr>
            <w:r w:rsidRPr="00E26B5D">
              <w:rPr>
                <w:rFonts w:eastAsia="Times New Roman" w:cstheme="minorHAnsi"/>
                <w:sz w:val="24"/>
                <w:szCs w:val="24"/>
                <w:lang w:eastAsia="en-GB"/>
              </w:rPr>
              <w:t xml:space="preserve">The Committee </w:t>
            </w:r>
            <w:r w:rsidRPr="006D3C3F">
              <w:rPr>
                <w:rFonts w:eastAsia="Times New Roman" w:cstheme="minorHAnsi"/>
                <w:b/>
                <w:bCs/>
                <w:sz w:val="24"/>
                <w:szCs w:val="24"/>
                <w:lang w:eastAsia="en-GB"/>
              </w:rPr>
              <w:t>noted</w:t>
            </w:r>
            <w:r w:rsidRPr="00E26B5D">
              <w:rPr>
                <w:rFonts w:eastAsia="Times New Roman" w:cstheme="minorHAnsi"/>
                <w:sz w:val="24"/>
                <w:szCs w:val="24"/>
                <w:lang w:eastAsia="en-GB"/>
              </w:rPr>
              <w:t xml:space="preserve"> </w:t>
            </w:r>
            <w:r>
              <w:rPr>
                <w:rFonts w:eastAsia="Times New Roman" w:cstheme="minorHAnsi"/>
                <w:sz w:val="24"/>
                <w:szCs w:val="24"/>
                <w:lang w:eastAsia="en-GB"/>
              </w:rPr>
              <w:t xml:space="preserve">the RAG rating of current compliance at institutional level and the continuing development work in connection with the anticipated new Conditions.  </w:t>
            </w:r>
          </w:p>
          <w:p w14:paraId="67CF327A" w14:textId="5AEDC9B4" w:rsidR="00CD7D71" w:rsidRPr="00575FB6" w:rsidRDefault="00CD7D71" w:rsidP="00CD7D71">
            <w:pPr>
              <w:rPr>
                <w:rFonts w:ascii="Segoe UI" w:eastAsia="Times New Roman" w:hAnsi="Symbol" w:cs="Segoe UI"/>
                <w:sz w:val="21"/>
                <w:szCs w:val="21"/>
                <w:lang w:eastAsia="en-GB"/>
              </w:rPr>
            </w:pPr>
          </w:p>
        </w:tc>
      </w:tr>
      <w:tr w:rsidR="00CD7D71" w:rsidRPr="008A753B" w14:paraId="3ADE79FB" w14:textId="77777777" w:rsidTr="131DD696">
        <w:tc>
          <w:tcPr>
            <w:tcW w:w="1844" w:type="dxa"/>
            <w:tcBorders>
              <w:top w:val="single" w:sz="4" w:space="0" w:color="auto"/>
              <w:bottom w:val="single" w:sz="4" w:space="0" w:color="auto"/>
            </w:tcBorders>
            <w:shd w:val="clear" w:color="auto" w:fill="D9D9D9" w:themeFill="background1" w:themeFillShade="D9"/>
          </w:tcPr>
          <w:p w14:paraId="7A4E8F33" w14:textId="510BCBCA" w:rsidR="00CD7D71" w:rsidRDefault="00CD7D71" w:rsidP="00CD7D71">
            <w:pPr>
              <w:pStyle w:val="Heading3"/>
              <w:spacing w:before="60" w:after="60"/>
              <w:ind w:right="-108"/>
            </w:pPr>
            <w:r>
              <w:rPr>
                <w:sz w:val="20"/>
                <w:szCs w:val="20"/>
              </w:rPr>
              <w:lastRenderedPageBreak/>
              <w:t>GNC/2023-03-02/13</w:t>
            </w:r>
          </w:p>
        </w:tc>
        <w:tc>
          <w:tcPr>
            <w:tcW w:w="6379" w:type="dxa"/>
            <w:tcBorders>
              <w:top w:val="single" w:sz="4" w:space="0" w:color="auto"/>
              <w:bottom w:val="single" w:sz="4" w:space="0" w:color="auto"/>
            </w:tcBorders>
            <w:shd w:val="clear" w:color="auto" w:fill="D9D9D9" w:themeFill="background1" w:themeFillShade="D9"/>
          </w:tcPr>
          <w:p w14:paraId="32D88DC4" w14:textId="5A57A5C1" w:rsidR="00CD7D71" w:rsidRDefault="00CD7D71" w:rsidP="00CD7D71">
            <w:pPr>
              <w:pStyle w:val="Heading2"/>
            </w:pPr>
            <w:r>
              <w:t>GOVERNANCE AND NOMINATIONS COMMITTEE: TERMS OF REFERENCE</w:t>
            </w:r>
          </w:p>
        </w:tc>
        <w:tc>
          <w:tcPr>
            <w:tcW w:w="1842" w:type="dxa"/>
            <w:tcBorders>
              <w:top w:val="single" w:sz="4" w:space="0" w:color="auto"/>
              <w:bottom w:val="single" w:sz="4" w:space="0" w:color="auto"/>
            </w:tcBorders>
            <w:shd w:val="clear" w:color="auto" w:fill="D9D9D9" w:themeFill="background1" w:themeFillShade="D9"/>
          </w:tcPr>
          <w:p w14:paraId="38C363F5" w14:textId="41BEAAAF" w:rsidR="00CD7D71" w:rsidRPr="009575CE" w:rsidRDefault="00CD7D71" w:rsidP="00CD7D71">
            <w:pPr>
              <w:spacing w:before="60" w:after="60"/>
              <w:jc w:val="right"/>
              <w:rPr>
                <w:sz w:val="18"/>
                <w:szCs w:val="18"/>
              </w:rPr>
            </w:pPr>
            <w:r>
              <w:rPr>
                <w:sz w:val="18"/>
                <w:szCs w:val="18"/>
              </w:rPr>
              <w:t>GNC/2023-03-02/P12</w:t>
            </w:r>
          </w:p>
        </w:tc>
      </w:tr>
      <w:tr w:rsidR="00CD7D71" w:rsidRPr="008A753B" w14:paraId="59DCBB3E" w14:textId="77777777" w:rsidTr="131DD696">
        <w:tc>
          <w:tcPr>
            <w:tcW w:w="1844" w:type="dxa"/>
            <w:tcBorders>
              <w:top w:val="single" w:sz="4" w:space="0" w:color="auto"/>
              <w:bottom w:val="single" w:sz="4" w:space="0" w:color="auto"/>
            </w:tcBorders>
            <w:shd w:val="clear" w:color="auto" w:fill="auto"/>
          </w:tcPr>
          <w:p w14:paraId="41E0DA1C" w14:textId="7485C106" w:rsidR="00CD7D71" w:rsidRPr="00AA5304" w:rsidRDefault="00CD7D71" w:rsidP="00CD7D71">
            <w:pPr>
              <w:pStyle w:val="Heading3"/>
              <w:spacing w:before="60" w:after="60"/>
              <w:ind w:right="-108"/>
              <w:rPr>
                <w:sz w:val="24"/>
              </w:rPr>
            </w:pPr>
            <w:r w:rsidRPr="00AA5304">
              <w:rPr>
                <w:sz w:val="24"/>
              </w:rPr>
              <w:t>13.1</w:t>
            </w:r>
          </w:p>
        </w:tc>
        <w:tc>
          <w:tcPr>
            <w:tcW w:w="8221" w:type="dxa"/>
            <w:gridSpan w:val="2"/>
            <w:tcBorders>
              <w:top w:val="single" w:sz="4" w:space="0" w:color="auto"/>
              <w:bottom w:val="single" w:sz="4" w:space="0" w:color="auto"/>
            </w:tcBorders>
            <w:shd w:val="clear" w:color="auto" w:fill="auto"/>
          </w:tcPr>
          <w:p w14:paraId="6A1C4700" w14:textId="63E63D52" w:rsidR="00CD7D71" w:rsidRPr="00004964" w:rsidRDefault="00402514" w:rsidP="00CD7D71">
            <w:pPr>
              <w:spacing w:before="60" w:after="60"/>
              <w:rPr>
                <w:sz w:val="24"/>
                <w:szCs w:val="24"/>
              </w:rPr>
            </w:pPr>
            <w:r w:rsidRPr="00004964">
              <w:rPr>
                <w:sz w:val="24"/>
                <w:szCs w:val="24"/>
              </w:rPr>
              <w:t xml:space="preserve">The </w:t>
            </w:r>
            <w:r w:rsidR="00FB237D" w:rsidRPr="00004964">
              <w:rPr>
                <w:sz w:val="24"/>
                <w:szCs w:val="24"/>
              </w:rPr>
              <w:t>report provided</w:t>
            </w:r>
            <w:r w:rsidR="00CD7D71" w:rsidRPr="00004964">
              <w:rPr>
                <w:sz w:val="24"/>
                <w:szCs w:val="24"/>
              </w:rPr>
              <w:t xml:space="preserve"> the legal advice, previously requested by the Committee, in </w:t>
            </w:r>
            <w:r w:rsidR="00CD7D71" w:rsidRPr="00004964">
              <w:rPr>
                <w:rFonts w:cstheme="minorHAnsi"/>
                <w:sz w:val="24"/>
                <w:szCs w:val="24"/>
              </w:rPr>
              <w:t xml:space="preserve">relation to the Board’s delegation of duties under S22 of the Education Act 1994.  The advice was that </w:t>
            </w:r>
            <w:r w:rsidR="00CD7D71" w:rsidRPr="00004964">
              <w:rPr>
                <w:rFonts w:cstheme="minorHAnsi"/>
                <w:sz w:val="24"/>
                <w:szCs w:val="24"/>
                <w:shd w:val="clear" w:color="auto" w:fill="FFFFFF"/>
              </w:rPr>
              <w:t>there would appear to be nothing in the University’s Articles of Government or in the legal and regulatory framework that underpins them that places any restriction on the Board’s ability to delegate to a committee the duties set out in S22 of the Education Act 1994.</w:t>
            </w:r>
            <w:r w:rsidR="00CD7D71" w:rsidRPr="00004964">
              <w:rPr>
                <w:sz w:val="24"/>
                <w:szCs w:val="24"/>
              </w:rPr>
              <w:t xml:space="preserve"> The Committee </w:t>
            </w:r>
            <w:r w:rsidR="00CD7D71" w:rsidRPr="00004964">
              <w:rPr>
                <w:b/>
                <w:bCs/>
                <w:sz w:val="24"/>
                <w:szCs w:val="24"/>
              </w:rPr>
              <w:t>noted</w:t>
            </w:r>
            <w:r w:rsidR="00CD7D71" w:rsidRPr="00004964">
              <w:rPr>
                <w:sz w:val="24"/>
                <w:szCs w:val="24"/>
              </w:rPr>
              <w:t xml:space="preserve"> the report and that delegation of authority to the Committee would reduce the volume of business on the Board’s agenda.</w:t>
            </w:r>
          </w:p>
        </w:tc>
      </w:tr>
      <w:tr w:rsidR="00CD7D71" w:rsidRPr="008A753B" w14:paraId="737BF2A3" w14:textId="77777777" w:rsidTr="131DD696">
        <w:tc>
          <w:tcPr>
            <w:tcW w:w="1844" w:type="dxa"/>
            <w:tcBorders>
              <w:top w:val="single" w:sz="4" w:space="0" w:color="auto"/>
              <w:bottom w:val="single" w:sz="4" w:space="0" w:color="auto"/>
            </w:tcBorders>
            <w:shd w:val="clear" w:color="auto" w:fill="auto"/>
          </w:tcPr>
          <w:p w14:paraId="0D66363D" w14:textId="65C68301" w:rsidR="00CD7D71" w:rsidRPr="00AA5304" w:rsidRDefault="00CD7D71" w:rsidP="00CD7D71">
            <w:pPr>
              <w:pStyle w:val="Heading3"/>
              <w:spacing w:before="60" w:after="60"/>
              <w:ind w:right="-108"/>
              <w:rPr>
                <w:sz w:val="24"/>
              </w:rPr>
            </w:pPr>
            <w:r w:rsidRPr="00AA5304">
              <w:rPr>
                <w:sz w:val="24"/>
              </w:rPr>
              <w:t>13.2</w:t>
            </w:r>
          </w:p>
        </w:tc>
        <w:tc>
          <w:tcPr>
            <w:tcW w:w="8221" w:type="dxa"/>
            <w:gridSpan w:val="2"/>
            <w:tcBorders>
              <w:top w:val="single" w:sz="4" w:space="0" w:color="auto"/>
              <w:bottom w:val="single" w:sz="4" w:space="0" w:color="auto"/>
            </w:tcBorders>
            <w:shd w:val="clear" w:color="auto" w:fill="auto"/>
          </w:tcPr>
          <w:p w14:paraId="656BA007" w14:textId="5029A823" w:rsidR="00CD7D71" w:rsidRPr="00004964" w:rsidRDefault="00CD7D71" w:rsidP="00CD7D71">
            <w:pPr>
              <w:spacing w:before="60" w:after="60"/>
              <w:rPr>
                <w:sz w:val="24"/>
                <w:szCs w:val="24"/>
              </w:rPr>
            </w:pPr>
            <w:r w:rsidRPr="00004964">
              <w:rPr>
                <w:sz w:val="24"/>
                <w:szCs w:val="24"/>
              </w:rPr>
              <w:t xml:space="preserve">The Committee </w:t>
            </w:r>
            <w:r w:rsidRPr="00004964">
              <w:rPr>
                <w:b/>
                <w:bCs/>
                <w:sz w:val="24"/>
                <w:szCs w:val="24"/>
              </w:rPr>
              <w:t>resolved to recommend</w:t>
            </w:r>
            <w:r w:rsidRPr="00004964">
              <w:rPr>
                <w:sz w:val="24"/>
                <w:szCs w:val="24"/>
              </w:rPr>
              <w:t xml:space="preserve"> that the Board approves the:</w:t>
            </w:r>
          </w:p>
          <w:p w14:paraId="33F454B1" w14:textId="08ED79EC" w:rsidR="00CD7D71" w:rsidRPr="00004964" w:rsidRDefault="00CD7D71" w:rsidP="00CD7D71">
            <w:pPr>
              <w:pStyle w:val="ListParagraph"/>
              <w:numPr>
                <w:ilvl w:val="0"/>
                <w:numId w:val="24"/>
              </w:numPr>
              <w:spacing w:before="60" w:after="60"/>
              <w:rPr>
                <w:sz w:val="24"/>
                <w:szCs w:val="24"/>
              </w:rPr>
            </w:pPr>
            <w:r w:rsidRPr="00004964">
              <w:rPr>
                <w:sz w:val="24"/>
                <w:szCs w:val="24"/>
              </w:rPr>
              <w:t xml:space="preserve">Delegation of authority to the Committee to fulfil the duties set out in S22 of the Education Act 1994 including to approve the Students’ Union constitution and Code of </w:t>
            </w:r>
            <w:proofErr w:type="gramStart"/>
            <w:r w:rsidRPr="00004964">
              <w:rPr>
                <w:sz w:val="24"/>
                <w:szCs w:val="24"/>
              </w:rPr>
              <w:t>Practice;</w:t>
            </w:r>
            <w:proofErr w:type="gramEnd"/>
          </w:p>
          <w:p w14:paraId="253B6AC6" w14:textId="5A440BBE" w:rsidR="00CD7D71" w:rsidRPr="00004964" w:rsidRDefault="00CD7D71" w:rsidP="00CD7D71">
            <w:pPr>
              <w:pStyle w:val="ListParagraph"/>
              <w:numPr>
                <w:ilvl w:val="0"/>
                <w:numId w:val="24"/>
              </w:numPr>
              <w:spacing w:before="60" w:after="60"/>
              <w:rPr>
                <w:sz w:val="24"/>
                <w:szCs w:val="24"/>
              </w:rPr>
            </w:pPr>
            <w:r w:rsidRPr="00004964">
              <w:rPr>
                <w:sz w:val="24"/>
                <w:szCs w:val="24"/>
              </w:rPr>
              <w:t xml:space="preserve">Amendments to the Committee’s terms of reference (appendix 12.1). </w:t>
            </w:r>
          </w:p>
        </w:tc>
      </w:tr>
      <w:tr w:rsidR="00CD7D71" w:rsidRPr="008A753B" w14:paraId="1B134706" w14:textId="77777777" w:rsidTr="131DD696">
        <w:tc>
          <w:tcPr>
            <w:tcW w:w="1844" w:type="dxa"/>
            <w:tcBorders>
              <w:top w:val="single" w:sz="4" w:space="0" w:color="auto"/>
              <w:bottom w:val="single" w:sz="4" w:space="0" w:color="auto"/>
            </w:tcBorders>
            <w:shd w:val="clear" w:color="auto" w:fill="D9D9D9" w:themeFill="background1" w:themeFillShade="D9"/>
          </w:tcPr>
          <w:p w14:paraId="18E0B464" w14:textId="27050827" w:rsidR="00CD7D71" w:rsidRDefault="00CD7D71" w:rsidP="00CD7D71">
            <w:pPr>
              <w:pStyle w:val="Heading3"/>
              <w:spacing w:before="60" w:after="60"/>
              <w:ind w:right="-108"/>
            </w:pPr>
            <w:r>
              <w:rPr>
                <w:sz w:val="20"/>
                <w:szCs w:val="20"/>
              </w:rPr>
              <w:t>GNC/2023-03-02/14</w:t>
            </w:r>
          </w:p>
        </w:tc>
        <w:tc>
          <w:tcPr>
            <w:tcW w:w="6379" w:type="dxa"/>
            <w:tcBorders>
              <w:top w:val="single" w:sz="4" w:space="0" w:color="auto"/>
              <w:bottom w:val="single" w:sz="4" w:space="0" w:color="auto"/>
            </w:tcBorders>
            <w:shd w:val="clear" w:color="auto" w:fill="D9D9D9" w:themeFill="background1" w:themeFillShade="D9"/>
          </w:tcPr>
          <w:p w14:paraId="7F7519CB" w14:textId="38A6CF66" w:rsidR="00CD7D71" w:rsidRPr="008A753B" w:rsidRDefault="00CD7D71" w:rsidP="00CD7D71">
            <w:pPr>
              <w:pStyle w:val="Heading2"/>
            </w:pPr>
            <w:r>
              <w:t>BOARD REGULATIONS: AMENDMENTS</w:t>
            </w:r>
          </w:p>
        </w:tc>
        <w:tc>
          <w:tcPr>
            <w:tcW w:w="1842" w:type="dxa"/>
            <w:tcBorders>
              <w:top w:val="single" w:sz="4" w:space="0" w:color="auto"/>
              <w:bottom w:val="single" w:sz="4" w:space="0" w:color="auto"/>
            </w:tcBorders>
            <w:shd w:val="clear" w:color="auto" w:fill="D9D9D9" w:themeFill="background1" w:themeFillShade="D9"/>
          </w:tcPr>
          <w:p w14:paraId="4A6B8D29" w14:textId="70006F7E" w:rsidR="00CD7D71" w:rsidRPr="009575CE" w:rsidRDefault="00CD7D71" w:rsidP="00CD7D71">
            <w:pPr>
              <w:spacing w:before="60" w:after="60"/>
              <w:jc w:val="right"/>
              <w:rPr>
                <w:sz w:val="18"/>
                <w:szCs w:val="18"/>
              </w:rPr>
            </w:pPr>
            <w:r>
              <w:rPr>
                <w:sz w:val="18"/>
                <w:szCs w:val="18"/>
              </w:rPr>
              <w:t>GNC/2023-03-02/P13</w:t>
            </w:r>
          </w:p>
        </w:tc>
      </w:tr>
      <w:tr w:rsidR="00CD7D71" w:rsidRPr="008A753B" w14:paraId="5B575EA5" w14:textId="77777777" w:rsidTr="002E0ABF">
        <w:tc>
          <w:tcPr>
            <w:tcW w:w="1844" w:type="dxa"/>
            <w:tcBorders>
              <w:top w:val="single" w:sz="4" w:space="0" w:color="auto"/>
              <w:bottom w:val="single" w:sz="4" w:space="0" w:color="auto"/>
            </w:tcBorders>
            <w:shd w:val="clear" w:color="auto" w:fill="auto"/>
          </w:tcPr>
          <w:p w14:paraId="0C0C6331" w14:textId="5AF94D29" w:rsidR="00CD7D71" w:rsidRPr="006625FE" w:rsidRDefault="00CD7D71" w:rsidP="00CD7D71">
            <w:pPr>
              <w:pStyle w:val="Heading3"/>
              <w:spacing w:before="60" w:after="60"/>
              <w:ind w:right="-108"/>
              <w:rPr>
                <w:sz w:val="24"/>
              </w:rPr>
            </w:pPr>
            <w:r w:rsidRPr="006625FE">
              <w:rPr>
                <w:sz w:val="24"/>
              </w:rPr>
              <w:t>14.1</w:t>
            </w:r>
          </w:p>
        </w:tc>
        <w:tc>
          <w:tcPr>
            <w:tcW w:w="8221" w:type="dxa"/>
            <w:gridSpan w:val="2"/>
            <w:tcBorders>
              <w:top w:val="single" w:sz="4" w:space="0" w:color="auto"/>
              <w:bottom w:val="single" w:sz="4" w:space="0" w:color="auto"/>
            </w:tcBorders>
            <w:shd w:val="clear" w:color="auto" w:fill="auto"/>
          </w:tcPr>
          <w:p w14:paraId="66FC45A1" w14:textId="1368FA4F" w:rsidR="00CD7D71" w:rsidRDefault="00CD7D71" w:rsidP="00CD7D71">
            <w:pPr>
              <w:pStyle w:val="Heading2"/>
              <w:rPr>
                <w:b w:val="0"/>
                <w:bCs/>
                <w:szCs w:val="24"/>
              </w:rPr>
            </w:pPr>
            <w:r w:rsidRPr="006625FE">
              <w:rPr>
                <w:b w:val="0"/>
                <w:bCs/>
                <w:szCs w:val="24"/>
              </w:rPr>
              <w:t xml:space="preserve">The Committee </w:t>
            </w:r>
            <w:r w:rsidRPr="006625FE">
              <w:rPr>
                <w:szCs w:val="24"/>
              </w:rPr>
              <w:t xml:space="preserve">resolved to recommend </w:t>
            </w:r>
            <w:r w:rsidRPr="00507AAE">
              <w:rPr>
                <w:b w:val="0"/>
                <w:bCs/>
                <w:szCs w:val="24"/>
              </w:rPr>
              <w:t>to the Board the</w:t>
            </w:r>
            <w:r w:rsidRPr="006625FE">
              <w:rPr>
                <w:b w:val="0"/>
                <w:bCs/>
                <w:szCs w:val="24"/>
              </w:rPr>
              <w:t xml:space="preserve"> </w:t>
            </w:r>
            <w:r>
              <w:rPr>
                <w:b w:val="0"/>
                <w:bCs/>
                <w:szCs w:val="24"/>
              </w:rPr>
              <w:t xml:space="preserve">addition of the following sentences to the </w:t>
            </w:r>
            <w:r w:rsidRPr="006625FE">
              <w:rPr>
                <w:b w:val="0"/>
                <w:bCs/>
                <w:szCs w:val="24"/>
              </w:rPr>
              <w:t xml:space="preserve">Board’s Regulations which </w:t>
            </w:r>
            <w:r>
              <w:rPr>
                <w:b w:val="0"/>
                <w:bCs/>
                <w:szCs w:val="24"/>
              </w:rPr>
              <w:t xml:space="preserve">were proposed following recent experience of managing the timely progress of committee business and managing membership matters. </w:t>
            </w:r>
          </w:p>
          <w:p w14:paraId="3D5770DB" w14:textId="77777777" w:rsidR="00CD7D71" w:rsidRPr="003925DA" w:rsidRDefault="00CD7D71" w:rsidP="00CD7D71"/>
          <w:p w14:paraId="392F8BC3" w14:textId="30AD4E2E" w:rsidR="00CD7D71" w:rsidRPr="006625FE" w:rsidRDefault="00CD7D71" w:rsidP="00CD7D71">
            <w:pPr>
              <w:widowControl w:val="0"/>
              <w:autoSpaceDE w:val="0"/>
              <w:autoSpaceDN w:val="0"/>
              <w:rPr>
                <w:rFonts w:eastAsia="Calibri" w:cstheme="minorHAnsi"/>
                <w:sz w:val="24"/>
                <w:szCs w:val="24"/>
                <w:lang w:val="en-US"/>
              </w:rPr>
            </w:pPr>
            <w:r w:rsidRPr="001439BA">
              <w:rPr>
                <w:rFonts w:eastAsia="Calibri" w:cstheme="minorHAnsi"/>
                <w:b/>
                <w:bCs/>
                <w:sz w:val="24"/>
                <w:szCs w:val="24"/>
                <w:lang w:val="en-US"/>
              </w:rPr>
              <w:t>Standing Orders paragraph D13.1</w:t>
            </w:r>
            <w:r w:rsidRPr="006625FE">
              <w:rPr>
                <w:rFonts w:eastAsia="Calibri" w:cstheme="minorHAnsi"/>
                <w:sz w:val="24"/>
                <w:szCs w:val="24"/>
                <w:lang w:val="en-US"/>
              </w:rPr>
              <w:t xml:space="preserve"> The fin</w:t>
            </w:r>
            <w:r w:rsidRPr="00381022">
              <w:rPr>
                <w:rFonts w:eastAsia="Calibri" w:cstheme="minorHAnsi"/>
                <w:sz w:val="24"/>
                <w:szCs w:val="24"/>
                <w:lang w:val="en-US"/>
              </w:rPr>
              <w:t xml:space="preserve">al sentence </w:t>
            </w:r>
            <w:r>
              <w:rPr>
                <w:rFonts w:eastAsia="Calibri" w:cstheme="minorHAnsi"/>
                <w:sz w:val="24"/>
                <w:szCs w:val="24"/>
                <w:lang w:val="en-US"/>
              </w:rPr>
              <w:t xml:space="preserve">to </w:t>
            </w:r>
            <w:r w:rsidRPr="006625FE">
              <w:rPr>
                <w:rFonts w:eastAsia="Calibri" w:cstheme="minorHAnsi"/>
                <w:sz w:val="24"/>
                <w:szCs w:val="24"/>
                <w:lang w:val="en-US"/>
              </w:rPr>
              <w:t>read</w:t>
            </w:r>
            <w:r>
              <w:rPr>
                <w:rFonts w:eastAsia="Calibri" w:cstheme="minorHAnsi"/>
                <w:sz w:val="24"/>
                <w:szCs w:val="24"/>
                <w:lang w:val="en-US"/>
              </w:rPr>
              <w:t>:</w:t>
            </w:r>
          </w:p>
          <w:p w14:paraId="77081956" w14:textId="6A2A473B" w:rsidR="00CD7D71" w:rsidRPr="006625FE" w:rsidRDefault="00CD7D71" w:rsidP="00CD7D71">
            <w:pPr>
              <w:rPr>
                <w:sz w:val="24"/>
                <w:szCs w:val="24"/>
              </w:rPr>
            </w:pPr>
            <w:r>
              <w:rPr>
                <w:sz w:val="24"/>
                <w:szCs w:val="24"/>
              </w:rPr>
              <w:t>‘</w:t>
            </w:r>
            <w:r w:rsidRPr="006625FE">
              <w:rPr>
                <w:sz w:val="24"/>
                <w:szCs w:val="24"/>
              </w:rPr>
              <w:t>In the absence of the Chair of a Committee, and on the advice of the Secretary, the Chair of the Board may be approached.</w:t>
            </w:r>
            <w:r>
              <w:rPr>
                <w:sz w:val="24"/>
                <w:szCs w:val="24"/>
              </w:rPr>
              <w:t>’</w:t>
            </w:r>
          </w:p>
          <w:p w14:paraId="755BEAF7" w14:textId="625200FC" w:rsidR="00CD7D71" w:rsidRPr="006625FE" w:rsidRDefault="00CD7D71" w:rsidP="00CD7D71">
            <w:pPr>
              <w:rPr>
                <w:sz w:val="24"/>
                <w:szCs w:val="24"/>
              </w:rPr>
            </w:pPr>
          </w:p>
          <w:p w14:paraId="4911353A" w14:textId="2505BA3F" w:rsidR="00CD7D71" w:rsidRPr="00AD6A56" w:rsidRDefault="00CD7D71" w:rsidP="00CD7D71">
            <w:pPr>
              <w:pStyle w:val="paragraph"/>
              <w:spacing w:before="0" w:beforeAutospacing="0" w:after="0" w:afterAutospacing="0"/>
              <w:textAlignment w:val="baseline"/>
              <w:rPr>
                <w:rFonts w:asciiTheme="minorHAnsi" w:hAnsiTheme="minorHAnsi" w:cstheme="minorHAnsi"/>
                <w:b/>
                <w:bCs/>
              </w:rPr>
            </w:pPr>
            <w:r w:rsidRPr="00AD6A56">
              <w:rPr>
                <w:rFonts w:asciiTheme="minorHAnsi" w:hAnsiTheme="minorHAnsi" w:cstheme="minorHAnsi"/>
                <w:b/>
                <w:bCs/>
              </w:rPr>
              <w:t>Terms of Appointment – Resignation of a Member</w:t>
            </w:r>
            <w:r>
              <w:rPr>
                <w:rFonts w:asciiTheme="minorHAnsi" w:hAnsiTheme="minorHAnsi" w:cstheme="minorHAnsi"/>
                <w:b/>
                <w:bCs/>
              </w:rPr>
              <w:t xml:space="preserve"> paragraph</w:t>
            </w:r>
          </w:p>
          <w:p w14:paraId="39FA865D" w14:textId="613C836D" w:rsidR="00CD7D71" w:rsidRDefault="00CD7D71" w:rsidP="00CD7D71">
            <w:pPr>
              <w:pStyle w:val="TableParagraph"/>
              <w:rPr>
                <w:rFonts w:asciiTheme="minorHAnsi" w:hAnsiTheme="minorHAnsi" w:cstheme="minorHAnsi"/>
                <w:sz w:val="24"/>
                <w:szCs w:val="24"/>
              </w:rPr>
            </w:pPr>
            <w:r>
              <w:rPr>
                <w:rFonts w:asciiTheme="minorHAnsi" w:hAnsiTheme="minorHAnsi" w:cstheme="minorHAnsi"/>
                <w:sz w:val="24"/>
                <w:szCs w:val="24"/>
              </w:rPr>
              <w:t>The inclusion of a sentence to read:</w:t>
            </w:r>
          </w:p>
          <w:p w14:paraId="37DC244A" w14:textId="77777777" w:rsidR="00CD7D71" w:rsidRDefault="00CD7D71" w:rsidP="00CD7D71">
            <w:pPr>
              <w:pStyle w:val="TableParagraph"/>
              <w:rPr>
                <w:rFonts w:asciiTheme="minorHAnsi" w:hAnsiTheme="minorHAnsi" w:cstheme="minorHAnsi"/>
                <w:sz w:val="24"/>
                <w:szCs w:val="24"/>
              </w:rPr>
            </w:pPr>
            <w:r>
              <w:rPr>
                <w:rFonts w:asciiTheme="minorHAnsi" w:hAnsiTheme="minorHAnsi" w:cstheme="minorHAnsi"/>
                <w:sz w:val="24"/>
                <w:szCs w:val="24"/>
              </w:rPr>
              <w:t>‘</w:t>
            </w:r>
            <w:r w:rsidRPr="006625FE">
              <w:rPr>
                <w:rFonts w:asciiTheme="minorHAnsi" w:hAnsiTheme="minorHAnsi" w:cstheme="minorHAnsi"/>
                <w:sz w:val="24"/>
                <w:szCs w:val="24"/>
              </w:rPr>
              <w:t>The Board’s usual expectation is for Members to give notice of</w:t>
            </w:r>
            <w:r>
              <w:rPr>
                <w:rFonts w:asciiTheme="minorHAnsi" w:hAnsiTheme="minorHAnsi" w:cstheme="minorHAnsi"/>
                <w:sz w:val="24"/>
                <w:szCs w:val="24"/>
              </w:rPr>
              <w:t xml:space="preserve"> three</w:t>
            </w:r>
            <w:r w:rsidRPr="006625FE">
              <w:rPr>
                <w:rFonts w:asciiTheme="minorHAnsi" w:hAnsiTheme="minorHAnsi" w:cstheme="minorHAnsi"/>
                <w:sz w:val="24"/>
                <w:szCs w:val="24"/>
              </w:rPr>
              <w:t xml:space="preserve"> month</w:t>
            </w:r>
            <w:r>
              <w:rPr>
                <w:rFonts w:asciiTheme="minorHAnsi" w:hAnsiTheme="minorHAnsi" w:cstheme="minorHAnsi"/>
                <w:sz w:val="24"/>
                <w:szCs w:val="24"/>
              </w:rPr>
              <w:t>s.’</w:t>
            </w:r>
          </w:p>
          <w:p w14:paraId="65CBED31" w14:textId="1ED04B0E" w:rsidR="00CD7D71" w:rsidRPr="006625FE" w:rsidRDefault="00CD7D71" w:rsidP="00CD7D71">
            <w:pPr>
              <w:pStyle w:val="TableParagraph"/>
              <w:rPr>
                <w:bCs/>
                <w:sz w:val="24"/>
                <w:szCs w:val="24"/>
              </w:rPr>
            </w:pPr>
          </w:p>
        </w:tc>
      </w:tr>
      <w:tr w:rsidR="00CD7D71" w:rsidRPr="008A753B" w14:paraId="4EC87F9D" w14:textId="77777777" w:rsidTr="131DD696">
        <w:tc>
          <w:tcPr>
            <w:tcW w:w="1844" w:type="dxa"/>
            <w:tcBorders>
              <w:top w:val="single" w:sz="4" w:space="0" w:color="auto"/>
              <w:bottom w:val="single" w:sz="4" w:space="0" w:color="auto"/>
            </w:tcBorders>
            <w:shd w:val="clear" w:color="auto" w:fill="D9D9D9" w:themeFill="background1" w:themeFillShade="D9"/>
          </w:tcPr>
          <w:p w14:paraId="59AFA533" w14:textId="76DCAAC7" w:rsidR="00CD7D71" w:rsidRDefault="00CD7D71" w:rsidP="00CD7D71">
            <w:pPr>
              <w:pStyle w:val="Heading3"/>
              <w:spacing w:before="60" w:after="60"/>
              <w:ind w:right="-108"/>
            </w:pPr>
            <w:r>
              <w:rPr>
                <w:sz w:val="20"/>
                <w:szCs w:val="20"/>
              </w:rPr>
              <w:t>GNC/2023-03-02/15</w:t>
            </w:r>
          </w:p>
        </w:tc>
        <w:tc>
          <w:tcPr>
            <w:tcW w:w="6379" w:type="dxa"/>
            <w:tcBorders>
              <w:top w:val="single" w:sz="4" w:space="0" w:color="auto"/>
              <w:bottom w:val="single" w:sz="4" w:space="0" w:color="auto"/>
            </w:tcBorders>
            <w:shd w:val="clear" w:color="auto" w:fill="D9D9D9" w:themeFill="background1" w:themeFillShade="D9"/>
          </w:tcPr>
          <w:p w14:paraId="42616CAB" w14:textId="6A26C9E4" w:rsidR="00CD7D71" w:rsidRPr="008A753B" w:rsidRDefault="00CD7D71" w:rsidP="00CD7D71">
            <w:pPr>
              <w:pStyle w:val="Heading2"/>
            </w:pPr>
            <w:r>
              <w:t>TRAINING AND DEVELOPMENT PROGRAMME</w:t>
            </w:r>
          </w:p>
        </w:tc>
        <w:tc>
          <w:tcPr>
            <w:tcW w:w="1842" w:type="dxa"/>
            <w:tcBorders>
              <w:top w:val="single" w:sz="4" w:space="0" w:color="auto"/>
              <w:bottom w:val="single" w:sz="4" w:space="0" w:color="auto"/>
            </w:tcBorders>
            <w:shd w:val="clear" w:color="auto" w:fill="D9D9D9" w:themeFill="background1" w:themeFillShade="D9"/>
          </w:tcPr>
          <w:p w14:paraId="2E92BF7A" w14:textId="463B3CFC" w:rsidR="00CD7D71" w:rsidRPr="009575CE" w:rsidRDefault="00CD7D71" w:rsidP="00CD7D71">
            <w:pPr>
              <w:spacing w:before="60" w:after="60"/>
              <w:jc w:val="right"/>
              <w:rPr>
                <w:sz w:val="18"/>
                <w:szCs w:val="18"/>
              </w:rPr>
            </w:pPr>
            <w:r>
              <w:rPr>
                <w:sz w:val="18"/>
                <w:szCs w:val="18"/>
              </w:rPr>
              <w:t>GNC/2023-03-02/P14</w:t>
            </w:r>
          </w:p>
        </w:tc>
      </w:tr>
      <w:tr w:rsidR="00CD7D71" w:rsidRPr="008A753B" w14:paraId="69849856" w14:textId="77777777" w:rsidTr="002E0ABF">
        <w:tc>
          <w:tcPr>
            <w:tcW w:w="1844" w:type="dxa"/>
            <w:tcBorders>
              <w:top w:val="single" w:sz="4" w:space="0" w:color="auto"/>
              <w:bottom w:val="single" w:sz="4" w:space="0" w:color="auto"/>
            </w:tcBorders>
            <w:shd w:val="clear" w:color="auto" w:fill="auto"/>
          </w:tcPr>
          <w:p w14:paraId="46C122BD" w14:textId="388DBA70" w:rsidR="00CD7D71" w:rsidRPr="00C503E0" w:rsidRDefault="00CD7D71" w:rsidP="00CD7D71">
            <w:pPr>
              <w:pStyle w:val="Heading3"/>
              <w:spacing w:before="60" w:after="60"/>
              <w:ind w:right="-108"/>
              <w:rPr>
                <w:rFonts w:asciiTheme="minorHAnsi" w:hAnsiTheme="minorHAnsi" w:cstheme="minorHAnsi"/>
                <w:sz w:val="24"/>
              </w:rPr>
            </w:pPr>
            <w:r w:rsidRPr="00C503E0">
              <w:rPr>
                <w:rFonts w:asciiTheme="minorHAnsi" w:hAnsiTheme="minorHAnsi" w:cstheme="minorHAnsi"/>
                <w:sz w:val="24"/>
              </w:rPr>
              <w:t>1</w:t>
            </w:r>
            <w:r>
              <w:rPr>
                <w:rFonts w:asciiTheme="minorHAnsi" w:hAnsiTheme="minorHAnsi" w:cstheme="minorHAnsi"/>
                <w:sz w:val="24"/>
              </w:rPr>
              <w:t>5</w:t>
            </w:r>
            <w:r w:rsidRPr="00C503E0">
              <w:rPr>
                <w:rFonts w:asciiTheme="minorHAnsi" w:hAnsiTheme="minorHAnsi" w:cstheme="minorHAnsi"/>
                <w:sz w:val="24"/>
              </w:rPr>
              <w:t>.1</w:t>
            </w:r>
          </w:p>
        </w:tc>
        <w:tc>
          <w:tcPr>
            <w:tcW w:w="8221" w:type="dxa"/>
            <w:gridSpan w:val="2"/>
            <w:tcBorders>
              <w:top w:val="single" w:sz="4" w:space="0" w:color="auto"/>
              <w:bottom w:val="single" w:sz="4" w:space="0" w:color="auto"/>
            </w:tcBorders>
            <w:shd w:val="clear" w:color="auto" w:fill="auto"/>
          </w:tcPr>
          <w:p w14:paraId="12065D4D" w14:textId="5818DEA0" w:rsidR="00CD7D71" w:rsidRPr="00C503E0" w:rsidRDefault="00CD7D71" w:rsidP="00CD7D71">
            <w:pPr>
              <w:pStyle w:val="Heading2"/>
              <w:rPr>
                <w:rFonts w:asciiTheme="minorHAnsi" w:eastAsia="Times New Roman" w:hAnsiTheme="minorHAnsi" w:cstheme="minorHAnsi"/>
                <w:b w:val="0"/>
                <w:bCs/>
                <w:szCs w:val="24"/>
                <w:lang w:eastAsia="en-GB"/>
              </w:rPr>
            </w:pPr>
            <w:r w:rsidRPr="00C503E0">
              <w:rPr>
                <w:rFonts w:asciiTheme="minorHAnsi" w:eastAsia="Times New Roman" w:hAnsiTheme="minorHAnsi" w:cstheme="minorHAnsi"/>
                <w:b w:val="0"/>
                <w:bCs/>
                <w:szCs w:val="24"/>
                <w:lang w:eastAsia="en-GB"/>
              </w:rPr>
              <w:t xml:space="preserve">The Committee </w:t>
            </w:r>
            <w:r w:rsidRPr="00C503E0">
              <w:rPr>
                <w:rFonts w:asciiTheme="minorHAnsi" w:eastAsia="Times New Roman" w:hAnsiTheme="minorHAnsi" w:cstheme="minorHAnsi"/>
                <w:szCs w:val="24"/>
                <w:lang w:eastAsia="en-GB"/>
              </w:rPr>
              <w:t>noted</w:t>
            </w:r>
            <w:r w:rsidRPr="00C503E0">
              <w:rPr>
                <w:rFonts w:asciiTheme="minorHAnsi" w:eastAsia="Times New Roman" w:hAnsiTheme="minorHAnsi" w:cstheme="minorHAnsi"/>
                <w:b w:val="0"/>
                <w:bCs/>
                <w:szCs w:val="24"/>
                <w:lang w:eastAsia="en-GB"/>
              </w:rPr>
              <w:t xml:space="preserve"> the report</w:t>
            </w:r>
            <w:r>
              <w:rPr>
                <w:rFonts w:asciiTheme="minorHAnsi" w:eastAsia="Times New Roman" w:hAnsiTheme="minorHAnsi" w:cstheme="minorHAnsi"/>
                <w:b w:val="0"/>
                <w:bCs/>
                <w:szCs w:val="24"/>
                <w:lang w:eastAsia="en-GB"/>
              </w:rPr>
              <w:t xml:space="preserve"> including that induction, training and development had been reviewed to ensure that the support provided met the needs of external co-opted Committee members.</w:t>
            </w:r>
          </w:p>
          <w:p w14:paraId="16A59652" w14:textId="5CA685F3" w:rsidR="00CD7D71" w:rsidRPr="009575CE" w:rsidRDefault="00CD7D71" w:rsidP="00CD7D71">
            <w:pPr>
              <w:spacing w:before="60" w:after="60"/>
              <w:rPr>
                <w:sz w:val="18"/>
                <w:szCs w:val="18"/>
              </w:rPr>
            </w:pPr>
            <w:r w:rsidRPr="00C503E0">
              <w:rPr>
                <w:rFonts w:cstheme="minorHAnsi"/>
                <w:b/>
                <w:sz w:val="24"/>
                <w:szCs w:val="24"/>
              </w:rPr>
              <w:t xml:space="preserve">Post Meeting Note: </w:t>
            </w:r>
            <w:r w:rsidRPr="00C503E0">
              <w:rPr>
                <w:rFonts w:cstheme="minorHAnsi"/>
                <w:sz w:val="24"/>
                <w:szCs w:val="24"/>
              </w:rPr>
              <w:t>A</w:t>
            </w:r>
            <w:r w:rsidRPr="00C503E0">
              <w:rPr>
                <w:rFonts w:eastAsia="Times New Roman" w:cstheme="minorHAnsi"/>
                <w:sz w:val="24"/>
                <w:szCs w:val="24"/>
                <w:lang w:eastAsia="en-GB"/>
              </w:rPr>
              <w:t xml:space="preserve"> visit to the Advanced Wellbeing Research Centre </w:t>
            </w:r>
            <w:r>
              <w:rPr>
                <w:rFonts w:eastAsia="Times New Roman" w:cstheme="minorHAnsi"/>
                <w:sz w:val="24"/>
                <w:szCs w:val="24"/>
                <w:lang w:eastAsia="en-GB"/>
              </w:rPr>
              <w:t xml:space="preserve">by members of the Board and its Committee </w:t>
            </w:r>
            <w:r w:rsidRPr="00C503E0">
              <w:rPr>
                <w:rFonts w:eastAsia="Times New Roman" w:cstheme="minorHAnsi"/>
                <w:sz w:val="24"/>
                <w:szCs w:val="24"/>
                <w:lang w:eastAsia="en-GB"/>
              </w:rPr>
              <w:t>was added to the programme</w:t>
            </w:r>
            <w:r>
              <w:rPr>
                <w:rFonts w:eastAsia="Times New Roman" w:cstheme="minorHAnsi"/>
                <w:sz w:val="24"/>
                <w:szCs w:val="24"/>
                <w:lang w:eastAsia="en-GB"/>
              </w:rPr>
              <w:t xml:space="preserve"> and arrangements would be made. </w:t>
            </w:r>
          </w:p>
        </w:tc>
      </w:tr>
      <w:tr w:rsidR="00CD7D71" w:rsidRPr="008A753B" w14:paraId="1EA503F9" w14:textId="77777777" w:rsidTr="131DD696">
        <w:tc>
          <w:tcPr>
            <w:tcW w:w="1844" w:type="dxa"/>
            <w:tcBorders>
              <w:top w:val="single" w:sz="4" w:space="0" w:color="auto"/>
              <w:bottom w:val="single" w:sz="4" w:space="0" w:color="auto"/>
            </w:tcBorders>
            <w:shd w:val="clear" w:color="auto" w:fill="D9D9D9" w:themeFill="background1" w:themeFillShade="D9"/>
          </w:tcPr>
          <w:p w14:paraId="13D05B6E" w14:textId="683255D0" w:rsidR="00CD7D71" w:rsidRDefault="00CD7D71" w:rsidP="00CD7D71">
            <w:pPr>
              <w:pStyle w:val="Heading3"/>
              <w:spacing w:before="60" w:after="60"/>
              <w:ind w:right="-108"/>
            </w:pPr>
            <w:r>
              <w:rPr>
                <w:sz w:val="20"/>
                <w:szCs w:val="20"/>
              </w:rPr>
              <w:t>GNC/2023-03-02/16</w:t>
            </w:r>
          </w:p>
        </w:tc>
        <w:tc>
          <w:tcPr>
            <w:tcW w:w="6379" w:type="dxa"/>
            <w:tcBorders>
              <w:top w:val="single" w:sz="4" w:space="0" w:color="auto"/>
              <w:bottom w:val="single" w:sz="4" w:space="0" w:color="auto"/>
            </w:tcBorders>
            <w:shd w:val="clear" w:color="auto" w:fill="D9D9D9" w:themeFill="background1" w:themeFillShade="D9"/>
          </w:tcPr>
          <w:p w14:paraId="3B504063" w14:textId="677BDD95" w:rsidR="00CD7D71" w:rsidRPr="008A753B" w:rsidRDefault="00CD7D71" w:rsidP="00CD7D71">
            <w:pPr>
              <w:pStyle w:val="Heading2"/>
            </w:pPr>
            <w:r>
              <w:t>ANNUAL BUSINESS CYCLE 2022/23</w:t>
            </w:r>
          </w:p>
        </w:tc>
        <w:tc>
          <w:tcPr>
            <w:tcW w:w="1842" w:type="dxa"/>
            <w:tcBorders>
              <w:top w:val="single" w:sz="4" w:space="0" w:color="auto"/>
              <w:bottom w:val="single" w:sz="4" w:space="0" w:color="auto"/>
            </w:tcBorders>
            <w:shd w:val="clear" w:color="auto" w:fill="D9D9D9" w:themeFill="background1" w:themeFillShade="D9"/>
          </w:tcPr>
          <w:p w14:paraId="10C2DD00" w14:textId="058FCE4D" w:rsidR="00CD7D71" w:rsidRPr="009575CE" w:rsidRDefault="00CD7D71" w:rsidP="00CD7D71">
            <w:pPr>
              <w:spacing w:before="60" w:after="60"/>
              <w:jc w:val="right"/>
              <w:rPr>
                <w:sz w:val="18"/>
                <w:szCs w:val="18"/>
              </w:rPr>
            </w:pPr>
            <w:r>
              <w:rPr>
                <w:sz w:val="18"/>
                <w:szCs w:val="18"/>
              </w:rPr>
              <w:t>GNC/2023-03-02/P15</w:t>
            </w:r>
          </w:p>
        </w:tc>
      </w:tr>
      <w:tr w:rsidR="00CD7D71" w:rsidRPr="008A753B" w14:paraId="4B349024" w14:textId="77777777" w:rsidTr="131DD696">
        <w:tc>
          <w:tcPr>
            <w:tcW w:w="1844" w:type="dxa"/>
            <w:tcBorders>
              <w:top w:val="single" w:sz="4" w:space="0" w:color="auto"/>
              <w:bottom w:val="single" w:sz="4" w:space="0" w:color="auto"/>
            </w:tcBorders>
            <w:shd w:val="clear" w:color="auto" w:fill="auto"/>
          </w:tcPr>
          <w:p w14:paraId="341D1275" w14:textId="157C5567" w:rsidR="00CD7D71" w:rsidRPr="00561DBC" w:rsidRDefault="00CD7D71" w:rsidP="00CD7D71">
            <w:pPr>
              <w:pStyle w:val="Heading3"/>
              <w:spacing w:before="60" w:after="60"/>
              <w:ind w:right="-108"/>
              <w:rPr>
                <w:sz w:val="24"/>
              </w:rPr>
            </w:pPr>
            <w:r w:rsidRPr="00561DBC">
              <w:rPr>
                <w:sz w:val="24"/>
              </w:rPr>
              <w:lastRenderedPageBreak/>
              <w:t>1</w:t>
            </w:r>
            <w:r>
              <w:rPr>
                <w:sz w:val="24"/>
              </w:rPr>
              <w:t>6</w:t>
            </w:r>
            <w:r w:rsidRPr="00561DBC">
              <w:rPr>
                <w:sz w:val="24"/>
              </w:rPr>
              <w:t>.1</w:t>
            </w:r>
          </w:p>
        </w:tc>
        <w:tc>
          <w:tcPr>
            <w:tcW w:w="8221" w:type="dxa"/>
            <w:gridSpan w:val="2"/>
            <w:tcBorders>
              <w:top w:val="single" w:sz="4" w:space="0" w:color="auto"/>
              <w:bottom w:val="single" w:sz="4" w:space="0" w:color="auto"/>
            </w:tcBorders>
            <w:shd w:val="clear" w:color="auto" w:fill="auto"/>
          </w:tcPr>
          <w:p w14:paraId="4731591D" w14:textId="78B18D1C" w:rsidR="00CD7D71" w:rsidRPr="00E519FE" w:rsidRDefault="00CD7D71" w:rsidP="00CD7D71">
            <w:pPr>
              <w:spacing w:before="60" w:after="60"/>
              <w:rPr>
                <w:rFonts w:eastAsia="Times New Roman" w:cstheme="minorHAnsi"/>
                <w:b/>
                <w:szCs w:val="24"/>
                <w:lang w:eastAsia="en-GB"/>
              </w:rPr>
            </w:pPr>
            <w:r w:rsidRPr="00561DBC">
              <w:rPr>
                <w:rFonts w:cstheme="minorHAnsi"/>
                <w:sz w:val="24"/>
                <w:szCs w:val="24"/>
              </w:rPr>
              <w:t xml:space="preserve">The Committee </w:t>
            </w:r>
            <w:r w:rsidRPr="00561DBC">
              <w:rPr>
                <w:rFonts w:cstheme="minorHAnsi"/>
                <w:b/>
                <w:bCs/>
                <w:sz w:val="24"/>
                <w:szCs w:val="24"/>
              </w:rPr>
              <w:t>noted</w:t>
            </w:r>
            <w:r w:rsidRPr="00561DBC">
              <w:rPr>
                <w:rFonts w:cstheme="minorHAnsi"/>
                <w:sz w:val="24"/>
                <w:szCs w:val="24"/>
              </w:rPr>
              <w:t xml:space="preserve"> the outline annual cycle of business for 2022/23</w:t>
            </w:r>
            <w:r>
              <w:rPr>
                <w:rFonts w:cstheme="minorHAnsi"/>
                <w:sz w:val="24"/>
                <w:szCs w:val="24"/>
              </w:rPr>
              <w:t xml:space="preserve">.  At the June 2023 meeting the Committee would receive a report on the Students’ Union constitution, in addition to the annual report on compliance with the Education Act 1994. </w:t>
            </w:r>
          </w:p>
        </w:tc>
      </w:tr>
      <w:tr w:rsidR="00CD7D71" w:rsidRPr="008A753B" w14:paraId="49E70B26" w14:textId="77777777" w:rsidTr="131DD696">
        <w:tc>
          <w:tcPr>
            <w:tcW w:w="1844" w:type="dxa"/>
            <w:tcBorders>
              <w:top w:val="single" w:sz="4" w:space="0" w:color="auto"/>
              <w:bottom w:val="single" w:sz="4" w:space="0" w:color="auto"/>
            </w:tcBorders>
            <w:shd w:val="clear" w:color="auto" w:fill="auto"/>
          </w:tcPr>
          <w:p w14:paraId="1397B0EB" w14:textId="3D2B3FD0" w:rsidR="00CD7D71" w:rsidRPr="00561DBC" w:rsidRDefault="00CD7D71" w:rsidP="00CD7D71">
            <w:pPr>
              <w:pStyle w:val="Heading3"/>
              <w:spacing w:before="60" w:after="60"/>
              <w:ind w:right="-108"/>
              <w:rPr>
                <w:sz w:val="24"/>
              </w:rPr>
            </w:pPr>
            <w:r>
              <w:rPr>
                <w:sz w:val="24"/>
              </w:rPr>
              <w:t>16.2</w:t>
            </w:r>
          </w:p>
        </w:tc>
        <w:tc>
          <w:tcPr>
            <w:tcW w:w="8221" w:type="dxa"/>
            <w:gridSpan w:val="2"/>
            <w:tcBorders>
              <w:top w:val="single" w:sz="4" w:space="0" w:color="auto"/>
              <w:bottom w:val="single" w:sz="4" w:space="0" w:color="auto"/>
            </w:tcBorders>
            <w:shd w:val="clear" w:color="auto" w:fill="auto"/>
          </w:tcPr>
          <w:p w14:paraId="3D6AEBDB" w14:textId="5FC5E0FC" w:rsidR="00CD7D71" w:rsidRPr="00561DBC" w:rsidRDefault="00CD7D71" w:rsidP="00CD7D71">
            <w:pPr>
              <w:spacing w:before="60" w:after="60"/>
              <w:rPr>
                <w:rFonts w:cstheme="minorHAnsi"/>
                <w:sz w:val="24"/>
                <w:szCs w:val="24"/>
              </w:rPr>
            </w:pPr>
            <w:r>
              <w:rPr>
                <w:rFonts w:cstheme="minorHAnsi"/>
                <w:sz w:val="24"/>
                <w:szCs w:val="24"/>
              </w:rPr>
              <w:t>T</w:t>
            </w:r>
            <w:r w:rsidRPr="00C125C0">
              <w:rPr>
                <w:rFonts w:cstheme="minorHAnsi"/>
                <w:sz w:val="24"/>
                <w:szCs w:val="24"/>
              </w:rPr>
              <w:t>he next meeting would be held on Thursday 15 June 2023 from 11.00am to 12.30pm.</w:t>
            </w:r>
          </w:p>
        </w:tc>
      </w:tr>
    </w:tbl>
    <w:p w14:paraId="264B8D5A" w14:textId="77777777" w:rsidR="002809E2" w:rsidRPr="008A753B" w:rsidRDefault="002809E2">
      <w:pPr>
        <w:rPr>
          <w:sz w:val="24"/>
          <w:szCs w:val="24"/>
        </w:rPr>
      </w:pPr>
    </w:p>
    <w:sectPr w:rsidR="002809E2" w:rsidRPr="008A753B" w:rsidSect="00FB57BB">
      <w:headerReference w:type="default" r:id="rId10"/>
      <w:footerReference w:type="default" r:id="rId11"/>
      <w:headerReference w:type="first" r:id="rId12"/>
      <w:footerReference w:type="first" r:id="rId13"/>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5132" w14:textId="77777777" w:rsidR="003175C0" w:rsidRDefault="003175C0" w:rsidP="0000042C">
      <w:pPr>
        <w:spacing w:after="0" w:line="240" w:lineRule="auto"/>
      </w:pPr>
      <w:r>
        <w:separator/>
      </w:r>
    </w:p>
  </w:endnote>
  <w:endnote w:type="continuationSeparator" w:id="0">
    <w:p w14:paraId="56FF12CE" w14:textId="77777777" w:rsidR="003175C0" w:rsidRDefault="003175C0" w:rsidP="0000042C">
      <w:pPr>
        <w:spacing w:after="0" w:line="240" w:lineRule="auto"/>
      </w:pPr>
      <w:r>
        <w:continuationSeparator/>
      </w:r>
    </w:p>
  </w:endnote>
  <w:endnote w:type="continuationNotice" w:id="1">
    <w:p w14:paraId="07D8AB21" w14:textId="77777777" w:rsidR="003175C0" w:rsidRDefault="00317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EB6F" w14:textId="77777777" w:rsidR="003175C0" w:rsidRDefault="003175C0" w:rsidP="0000042C">
      <w:pPr>
        <w:spacing w:after="0" w:line="240" w:lineRule="auto"/>
      </w:pPr>
      <w:r>
        <w:separator/>
      </w:r>
    </w:p>
  </w:footnote>
  <w:footnote w:type="continuationSeparator" w:id="0">
    <w:p w14:paraId="43E1A38A" w14:textId="77777777" w:rsidR="003175C0" w:rsidRDefault="003175C0" w:rsidP="0000042C">
      <w:pPr>
        <w:spacing w:after="0" w:line="240" w:lineRule="auto"/>
      </w:pPr>
      <w:r>
        <w:continuationSeparator/>
      </w:r>
    </w:p>
  </w:footnote>
  <w:footnote w:type="continuationNotice" w:id="1">
    <w:p w14:paraId="6FF29C3A" w14:textId="77777777" w:rsidR="003175C0" w:rsidRDefault="00317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59696946" w:rsidR="00FB57BB" w:rsidRPr="00131BC8" w:rsidRDefault="00AB79EE" w:rsidP="00115CAC">
          <w:pPr>
            <w:pStyle w:val="Header"/>
            <w:jc w:val="center"/>
            <w:rPr>
              <w:b/>
              <w:bCs/>
              <w:sz w:val="24"/>
              <w:szCs w:val="24"/>
            </w:rPr>
          </w:pPr>
          <w:r>
            <w:rPr>
              <w:b/>
              <w:bCs/>
              <w:sz w:val="24"/>
              <w:szCs w:val="24"/>
            </w:rPr>
            <w:t>GOVERNANCE AND NOMINATIONS COMMITTEE</w:t>
          </w:r>
        </w:p>
      </w:tc>
      <w:tc>
        <w:tcPr>
          <w:tcW w:w="2693" w:type="dxa"/>
        </w:tcPr>
        <w:p w14:paraId="735B44DE" w14:textId="6C9CD6A2" w:rsidR="00FB57BB" w:rsidRPr="00131BC8" w:rsidRDefault="00AB79EE" w:rsidP="00FB57BB">
          <w:pPr>
            <w:pStyle w:val="Header"/>
            <w:jc w:val="right"/>
            <w:rPr>
              <w:b/>
              <w:bCs/>
              <w:sz w:val="24"/>
              <w:szCs w:val="24"/>
            </w:rPr>
          </w:pPr>
          <w:r>
            <w:rPr>
              <w:b/>
              <w:bCs/>
              <w:sz w:val="24"/>
              <w:szCs w:val="24"/>
            </w:rPr>
            <w:t>GNC/2023-03-02/</w:t>
          </w:r>
          <w:r w:rsidR="00FB57BB" w:rsidRPr="00131BC8">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2E0ABF">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116"/>
    <w:multiLevelType w:val="hybridMultilevel"/>
    <w:tmpl w:val="9C4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3C2E"/>
    <w:multiLevelType w:val="hybridMultilevel"/>
    <w:tmpl w:val="DD20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A24CC"/>
    <w:multiLevelType w:val="hybridMultilevel"/>
    <w:tmpl w:val="E1DE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31113"/>
    <w:multiLevelType w:val="hybridMultilevel"/>
    <w:tmpl w:val="7154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283F"/>
    <w:multiLevelType w:val="hybridMultilevel"/>
    <w:tmpl w:val="7FB6EFD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5" w15:restartNumberingAfterBreak="0">
    <w:nsid w:val="11022937"/>
    <w:multiLevelType w:val="hybridMultilevel"/>
    <w:tmpl w:val="B7D4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F4022"/>
    <w:multiLevelType w:val="hybridMultilevel"/>
    <w:tmpl w:val="3A16C77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77F6D"/>
    <w:multiLevelType w:val="hybridMultilevel"/>
    <w:tmpl w:val="BE2A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93CB3"/>
    <w:multiLevelType w:val="hybridMultilevel"/>
    <w:tmpl w:val="AD14865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9" w15:restartNumberingAfterBreak="0">
    <w:nsid w:val="231E6F6C"/>
    <w:multiLevelType w:val="hybridMultilevel"/>
    <w:tmpl w:val="7EE8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304AB"/>
    <w:multiLevelType w:val="hybridMultilevel"/>
    <w:tmpl w:val="C770A37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53976"/>
    <w:multiLevelType w:val="hybridMultilevel"/>
    <w:tmpl w:val="5684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62CE1"/>
    <w:multiLevelType w:val="hybridMultilevel"/>
    <w:tmpl w:val="D578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269C7"/>
    <w:multiLevelType w:val="hybridMultilevel"/>
    <w:tmpl w:val="71983E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B1863D9"/>
    <w:multiLevelType w:val="hybridMultilevel"/>
    <w:tmpl w:val="AB78AF52"/>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75D0B"/>
    <w:multiLevelType w:val="hybridMultilevel"/>
    <w:tmpl w:val="DF0C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A7E52"/>
    <w:multiLevelType w:val="hybridMultilevel"/>
    <w:tmpl w:val="D834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011D0"/>
    <w:multiLevelType w:val="hybridMultilevel"/>
    <w:tmpl w:val="080E4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533085"/>
    <w:multiLevelType w:val="hybridMultilevel"/>
    <w:tmpl w:val="5232B86C"/>
    <w:lvl w:ilvl="0" w:tplc="F7621A52">
      <w:numFmt w:val="bullet"/>
      <w:lvlText w:val="•"/>
      <w:lvlJc w:val="left"/>
      <w:pPr>
        <w:ind w:left="1115" w:hanging="720"/>
      </w:pPr>
      <w:rPr>
        <w:rFonts w:ascii="Calibri" w:eastAsiaTheme="minorHAnsi" w:hAnsi="Calibri" w:cs="Calibri"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9" w15:restartNumberingAfterBreak="0">
    <w:nsid w:val="37FC0BC4"/>
    <w:multiLevelType w:val="hybridMultilevel"/>
    <w:tmpl w:val="624C7ED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702D87"/>
    <w:multiLevelType w:val="hybridMultilevel"/>
    <w:tmpl w:val="84B0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96104"/>
    <w:multiLevelType w:val="hybridMultilevel"/>
    <w:tmpl w:val="3F62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11A6B"/>
    <w:multiLevelType w:val="hybridMultilevel"/>
    <w:tmpl w:val="4574DDC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3" w15:restartNumberingAfterBreak="0">
    <w:nsid w:val="45324936"/>
    <w:multiLevelType w:val="hybridMultilevel"/>
    <w:tmpl w:val="911A3EF0"/>
    <w:lvl w:ilvl="0" w:tplc="DD825AB0">
      <w:start w:val="1"/>
      <w:numFmt w:val="decimal"/>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AA4EBF"/>
    <w:multiLevelType w:val="hybridMultilevel"/>
    <w:tmpl w:val="7E8A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FB7C2F"/>
    <w:multiLevelType w:val="hybridMultilevel"/>
    <w:tmpl w:val="DAFE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B2FBE"/>
    <w:multiLevelType w:val="hybridMultilevel"/>
    <w:tmpl w:val="8540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505AC"/>
    <w:multiLevelType w:val="hybridMultilevel"/>
    <w:tmpl w:val="34A29956"/>
    <w:lvl w:ilvl="0" w:tplc="2360804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28" w15:restartNumberingAfterBreak="0">
    <w:nsid w:val="513529B8"/>
    <w:multiLevelType w:val="hybridMultilevel"/>
    <w:tmpl w:val="3ED2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A1370"/>
    <w:multiLevelType w:val="hybridMultilevel"/>
    <w:tmpl w:val="82183014"/>
    <w:lvl w:ilvl="0" w:tplc="869C8F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E440B5"/>
    <w:multiLevelType w:val="hybridMultilevel"/>
    <w:tmpl w:val="2220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30259"/>
    <w:multiLevelType w:val="hybridMultilevel"/>
    <w:tmpl w:val="903A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F484D"/>
    <w:multiLevelType w:val="hybridMultilevel"/>
    <w:tmpl w:val="C76863BA"/>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D84E22"/>
    <w:multiLevelType w:val="hybridMultilevel"/>
    <w:tmpl w:val="770ED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DE15F1"/>
    <w:multiLevelType w:val="hybridMultilevel"/>
    <w:tmpl w:val="283E3E4A"/>
    <w:lvl w:ilvl="0" w:tplc="AD668C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3E0249"/>
    <w:multiLevelType w:val="hybridMultilevel"/>
    <w:tmpl w:val="A678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B69BC"/>
    <w:multiLevelType w:val="hybridMultilevel"/>
    <w:tmpl w:val="25AE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9643E"/>
    <w:multiLevelType w:val="hybridMultilevel"/>
    <w:tmpl w:val="DBCC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A70678"/>
    <w:multiLevelType w:val="hybridMultilevel"/>
    <w:tmpl w:val="ABCADD4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D46D3"/>
    <w:multiLevelType w:val="hybridMultilevel"/>
    <w:tmpl w:val="A09E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52E45"/>
    <w:multiLevelType w:val="hybridMultilevel"/>
    <w:tmpl w:val="0B122E7C"/>
    <w:lvl w:ilvl="0" w:tplc="C3D0952A">
      <w:start w:val="1"/>
      <w:numFmt w:val="lowerRoman"/>
      <w:lvlText w:val="%1)"/>
      <w:lvlJc w:val="left"/>
      <w:pPr>
        <w:ind w:left="749" w:hanging="72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41" w15:restartNumberingAfterBreak="0">
    <w:nsid w:val="73596A3B"/>
    <w:multiLevelType w:val="hybridMultilevel"/>
    <w:tmpl w:val="437A24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752D196C"/>
    <w:multiLevelType w:val="hybridMultilevel"/>
    <w:tmpl w:val="1608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91341">
    <w:abstractNumId w:val="15"/>
  </w:num>
  <w:num w:numId="2" w16cid:durableId="1647322526">
    <w:abstractNumId w:val="25"/>
  </w:num>
  <w:num w:numId="3" w16cid:durableId="1294755996">
    <w:abstractNumId w:val="6"/>
  </w:num>
  <w:num w:numId="4" w16cid:durableId="521214215">
    <w:abstractNumId w:val="32"/>
  </w:num>
  <w:num w:numId="5" w16cid:durableId="705569121">
    <w:abstractNumId w:val="18"/>
  </w:num>
  <w:num w:numId="6" w16cid:durableId="158280308">
    <w:abstractNumId w:val="30"/>
  </w:num>
  <w:num w:numId="7" w16cid:durableId="602611454">
    <w:abstractNumId w:val="12"/>
  </w:num>
  <w:num w:numId="8" w16cid:durableId="603459253">
    <w:abstractNumId w:val="38"/>
  </w:num>
  <w:num w:numId="9" w16cid:durableId="137309723">
    <w:abstractNumId w:val="39"/>
  </w:num>
  <w:num w:numId="10" w16cid:durableId="430324631">
    <w:abstractNumId w:val="26"/>
  </w:num>
  <w:num w:numId="11" w16cid:durableId="1227840399">
    <w:abstractNumId w:val="19"/>
  </w:num>
  <w:num w:numId="12" w16cid:durableId="794182102">
    <w:abstractNumId w:val="23"/>
  </w:num>
  <w:num w:numId="13" w16cid:durableId="1168670522">
    <w:abstractNumId w:val="14"/>
  </w:num>
  <w:num w:numId="14" w16cid:durableId="1877808686">
    <w:abstractNumId w:val="10"/>
  </w:num>
  <w:num w:numId="15" w16cid:durableId="560865095">
    <w:abstractNumId w:val="27"/>
  </w:num>
  <w:num w:numId="16" w16cid:durableId="755591031">
    <w:abstractNumId w:val="3"/>
  </w:num>
  <w:num w:numId="17" w16cid:durableId="1377780806">
    <w:abstractNumId w:val="31"/>
  </w:num>
  <w:num w:numId="18" w16cid:durableId="39669789">
    <w:abstractNumId w:val="16"/>
  </w:num>
  <w:num w:numId="19" w16cid:durableId="311718658">
    <w:abstractNumId w:val="42"/>
  </w:num>
  <w:num w:numId="20" w16cid:durableId="1808933521">
    <w:abstractNumId w:val="21"/>
  </w:num>
  <w:num w:numId="21" w16cid:durableId="1279215568">
    <w:abstractNumId w:val="33"/>
  </w:num>
  <w:num w:numId="22" w16cid:durableId="1154834011">
    <w:abstractNumId w:val="17"/>
  </w:num>
  <w:num w:numId="23" w16cid:durableId="235169225">
    <w:abstractNumId w:val="34"/>
  </w:num>
  <w:num w:numId="24" w16cid:durableId="1975484157">
    <w:abstractNumId w:val="0"/>
  </w:num>
  <w:num w:numId="25" w16cid:durableId="1250962713">
    <w:abstractNumId w:val="13"/>
  </w:num>
  <w:num w:numId="26" w16cid:durableId="803817278">
    <w:abstractNumId w:val="8"/>
  </w:num>
  <w:num w:numId="27" w16cid:durableId="1985037449">
    <w:abstractNumId w:val="41"/>
  </w:num>
  <w:num w:numId="28" w16cid:durableId="1355643949">
    <w:abstractNumId w:val="9"/>
  </w:num>
  <w:num w:numId="29" w16cid:durableId="784888582">
    <w:abstractNumId w:val="4"/>
  </w:num>
  <w:num w:numId="30" w16cid:durableId="1227062593">
    <w:abstractNumId w:val="20"/>
  </w:num>
  <w:num w:numId="31" w16cid:durableId="1464736121">
    <w:abstractNumId w:val="40"/>
  </w:num>
  <w:num w:numId="32" w16cid:durableId="242570542">
    <w:abstractNumId w:val="29"/>
  </w:num>
  <w:num w:numId="33" w16cid:durableId="1432895908">
    <w:abstractNumId w:val="35"/>
  </w:num>
  <w:num w:numId="34" w16cid:durableId="1740440635">
    <w:abstractNumId w:val="36"/>
  </w:num>
  <w:num w:numId="35" w16cid:durableId="535655271">
    <w:abstractNumId w:val="5"/>
  </w:num>
  <w:num w:numId="36" w16cid:durableId="290988544">
    <w:abstractNumId w:val="7"/>
  </w:num>
  <w:num w:numId="37" w16cid:durableId="1118135796">
    <w:abstractNumId w:val="2"/>
  </w:num>
  <w:num w:numId="38" w16cid:durableId="1421483157">
    <w:abstractNumId w:val="24"/>
  </w:num>
  <w:num w:numId="39" w16cid:durableId="247471621">
    <w:abstractNumId w:val="37"/>
  </w:num>
  <w:num w:numId="40" w16cid:durableId="210503880">
    <w:abstractNumId w:val="22"/>
  </w:num>
  <w:num w:numId="41" w16cid:durableId="1082219150">
    <w:abstractNumId w:val="11"/>
  </w:num>
  <w:num w:numId="42" w16cid:durableId="1332950131">
    <w:abstractNumId w:val="1"/>
  </w:num>
  <w:num w:numId="43" w16cid:durableId="6483672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yNZWdWKlhQ806h753mFTcewR5BD9ut/4JO1l8odXgXEkJgYU4nD82rphfKelCUpn7hTBurJEyg3+k5pBhtqMnw==" w:salt="+0ylQCJeKZX9BaC9uqBM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750"/>
    <w:rsid w:val="00002118"/>
    <w:rsid w:val="0000237B"/>
    <w:rsid w:val="000024FB"/>
    <w:rsid w:val="000026A6"/>
    <w:rsid w:val="0000282B"/>
    <w:rsid w:val="00003420"/>
    <w:rsid w:val="00003461"/>
    <w:rsid w:val="00003CCE"/>
    <w:rsid w:val="00004964"/>
    <w:rsid w:val="000053EC"/>
    <w:rsid w:val="000065C3"/>
    <w:rsid w:val="0000736D"/>
    <w:rsid w:val="00007A9E"/>
    <w:rsid w:val="000102D9"/>
    <w:rsid w:val="00010A1E"/>
    <w:rsid w:val="00010FD6"/>
    <w:rsid w:val="00011F1E"/>
    <w:rsid w:val="00011F49"/>
    <w:rsid w:val="000135E1"/>
    <w:rsid w:val="00014A11"/>
    <w:rsid w:val="00017CA0"/>
    <w:rsid w:val="000212D1"/>
    <w:rsid w:val="00021930"/>
    <w:rsid w:val="00022310"/>
    <w:rsid w:val="00025EA7"/>
    <w:rsid w:val="00026037"/>
    <w:rsid w:val="00026AED"/>
    <w:rsid w:val="0003061F"/>
    <w:rsid w:val="00030649"/>
    <w:rsid w:val="00030EE5"/>
    <w:rsid w:val="00031FAC"/>
    <w:rsid w:val="00033EA1"/>
    <w:rsid w:val="000340B1"/>
    <w:rsid w:val="00034317"/>
    <w:rsid w:val="00035639"/>
    <w:rsid w:val="0003570D"/>
    <w:rsid w:val="00036793"/>
    <w:rsid w:val="00037F8E"/>
    <w:rsid w:val="000402F0"/>
    <w:rsid w:val="00040855"/>
    <w:rsid w:val="00041E1A"/>
    <w:rsid w:val="00042177"/>
    <w:rsid w:val="0004300C"/>
    <w:rsid w:val="00045449"/>
    <w:rsid w:val="000465AA"/>
    <w:rsid w:val="00046830"/>
    <w:rsid w:val="00051B0C"/>
    <w:rsid w:val="000557FA"/>
    <w:rsid w:val="00055AA8"/>
    <w:rsid w:val="000561DC"/>
    <w:rsid w:val="00056A3C"/>
    <w:rsid w:val="00057747"/>
    <w:rsid w:val="00060420"/>
    <w:rsid w:val="0006056F"/>
    <w:rsid w:val="00060BD9"/>
    <w:rsid w:val="00065D88"/>
    <w:rsid w:val="00066212"/>
    <w:rsid w:val="000672B9"/>
    <w:rsid w:val="00072986"/>
    <w:rsid w:val="0007359E"/>
    <w:rsid w:val="00073C9D"/>
    <w:rsid w:val="00075399"/>
    <w:rsid w:val="00075851"/>
    <w:rsid w:val="00075B1A"/>
    <w:rsid w:val="00081E3B"/>
    <w:rsid w:val="00084991"/>
    <w:rsid w:val="00084C5F"/>
    <w:rsid w:val="000866B4"/>
    <w:rsid w:val="0009060B"/>
    <w:rsid w:val="000908E1"/>
    <w:rsid w:val="00092D63"/>
    <w:rsid w:val="00093B9D"/>
    <w:rsid w:val="00093E81"/>
    <w:rsid w:val="00094615"/>
    <w:rsid w:val="00097C16"/>
    <w:rsid w:val="00097EE1"/>
    <w:rsid w:val="000A03E6"/>
    <w:rsid w:val="000A0EBD"/>
    <w:rsid w:val="000A3273"/>
    <w:rsid w:val="000A395A"/>
    <w:rsid w:val="000A3E3F"/>
    <w:rsid w:val="000A47BF"/>
    <w:rsid w:val="000A4F0E"/>
    <w:rsid w:val="000A50D9"/>
    <w:rsid w:val="000A558A"/>
    <w:rsid w:val="000A582C"/>
    <w:rsid w:val="000B2E7A"/>
    <w:rsid w:val="000B3157"/>
    <w:rsid w:val="000B4261"/>
    <w:rsid w:val="000B46E6"/>
    <w:rsid w:val="000B4966"/>
    <w:rsid w:val="000B4DAF"/>
    <w:rsid w:val="000B5820"/>
    <w:rsid w:val="000B5C38"/>
    <w:rsid w:val="000B63FF"/>
    <w:rsid w:val="000B72DB"/>
    <w:rsid w:val="000B78D1"/>
    <w:rsid w:val="000C1393"/>
    <w:rsid w:val="000C20B0"/>
    <w:rsid w:val="000C2395"/>
    <w:rsid w:val="000C29D9"/>
    <w:rsid w:val="000C3970"/>
    <w:rsid w:val="000C39A5"/>
    <w:rsid w:val="000C3EDD"/>
    <w:rsid w:val="000C3F7F"/>
    <w:rsid w:val="000C5C6E"/>
    <w:rsid w:val="000C5DD7"/>
    <w:rsid w:val="000D04DF"/>
    <w:rsid w:val="000D1E10"/>
    <w:rsid w:val="000D2252"/>
    <w:rsid w:val="000D339A"/>
    <w:rsid w:val="000D4BDE"/>
    <w:rsid w:val="000D5774"/>
    <w:rsid w:val="000D57D7"/>
    <w:rsid w:val="000D5C69"/>
    <w:rsid w:val="000D77A9"/>
    <w:rsid w:val="000D79CD"/>
    <w:rsid w:val="000E01BC"/>
    <w:rsid w:val="000E1C6A"/>
    <w:rsid w:val="000E1C85"/>
    <w:rsid w:val="000E3515"/>
    <w:rsid w:val="000E3D0C"/>
    <w:rsid w:val="000E46F3"/>
    <w:rsid w:val="000E47DC"/>
    <w:rsid w:val="000E512D"/>
    <w:rsid w:val="000E6129"/>
    <w:rsid w:val="000E6D2B"/>
    <w:rsid w:val="000F06E6"/>
    <w:rsid w:val="000F1281"/>
    <w:rsid w:val="000F2505"/>
    <w:rsid w:val="000F2833"/>
    <w:rsid w:val="000F3D9C"/>
    <w:rsid w:val="000F4859"/>
    <w:rsid w:val="000F59EF"/>
    <w:rsid w:val="000F613C"/>
    <w:rsid w:val="000F66F0"/>
    <w:rsid w:val="000F6B2C"/>
    <w:rsid w:val="000F7CD1"/>
    <w:rsid w:val="001015D5"/>
    <w:rsid w:val="001026AD"/>
    <w:rsid w:val="0010396B"/>
    <w:rsid w:val="001071A8"/>
    <w:rsid w:val="00107833"/>
    <w:rsid w:val="001079BD"/>
    <w:rsid w:val="00110CB0"/>
    <w:rsid w:val="00111130"/>
    <w:rsid w:val="00112F05"/>
    <w:rsid w:val="00113BA1"/>
    <w:rsid w:val="00114C7A"/>
    <w:rsid w:val="00115554"/>
    <w:rsid w:val="00115CAC"/>
    <w:rsid w:val="001162B7"/>
    <w:rsid w:val="00117975"/>
    <w:rsid w:val="00117C4E"/>
    <w:rsid w:val="00117E5D"/>
    <w:rsid w:val="00122AE5"/>
    <w:rsid w:val="00123DCE"/>
    <w:rsid w:val="00123DF2"/>
    <w:rsid w:val="00123E42"/>
    <w:rsid w:val="00124452"/>
    <w:rsid w:val="00127713"/>
    <w:rsid w:val="00127D6D"/>
    <w:rsid w:val="00131BC8"/>
    <w:rsid w:val="00132567"/>
    <w:rsid w:val="001327AB"/>
    <w:rsid w:val="00133B63"/>
    <w:rsid w:val="001346D8"/>
    <w:rsid w:val="001352BD"/>
    <w:rsid w:val="0013617D"/>
    <w:rsid w:val="001365B8"/>
    <w:rsid w:val="001365FD"/>
    <w:rsid w:val="001401B9"/>
    <w:rsid w:val="00140786"/>
    <w:rsid w:val="001413BC"/>
    <w:rsid w:val="00141B0B"/>
    <w:rsid w:val="0014399C"/>
    <w:rsid w:val="001439BA"/>
    <w:rsid w:val="00144106"/>
    <w:rsid w:val="00146134"/>
    <w:rsid w:val="00146BA2"/>
    <w:rsid w:val="0014715D"/>
    <w:rsid w:val="00147582"/>
    <w:rsid w:val="00152703"/>
    <w:rsid w:val="0015398A"/>
    <w:rsid w:val="0015408A"/>
    <w:rsid w:val="00155808"/>
    <w:rsid w:val="00155912"/>
    <w:rsid w:val="0015739B"/>
    <w:rsid w:val="001618B3"/>
    <w:rsid w:val="001621F5"/>
    <w:rsid w:val="00162847"/>
    <w:rsid w:val="00162E22"/>
    <w:rsid w:val="00166420"/>
    <w:rsid w:val="001706E3"/>
    <w:rsid w:val="00170824"/>
    <w:rsid w:val="00171132"/>
    <w:rsid w:val="00171499"/>
    <w:rsid w:val="00172812"/>
    <w:rsid w:val="00172CB8"/>
    <w:rsid w:val="00172DF1"/>
    <w:rsid w:val="00173405"/>
    <w:rsid w:val="0017379E"/>
    <w:rsid w:val="00173C6D"/>
    <w:rsid w:val="00174EE4"/>
    <w:rsid w:val="00176658"/>
    <w:rsid w:val="00176BBD"/>
    <w:rsid w:val="00177D51"/>
    <w:rsid w:val="00181345"/>
    <w:rsid w:val="00181B00"/>
    <w:rsid w:val="00185A62"/>
    <w:rsid w:val="0018713D"/>
    <w:rsid w:val="0018735C"/>
    <w:rsid w:val="001902AA"/>
    <w:rsid w:val="00191A81"/>
    <w:rsid w:val="00192607"/>
    <w:rsid w:val="00192CF1"/>
    <w:rsid w:val="00192F2F"/>
    <w:rsid w:val="001941A6"/>
    <w:rsid w:val="00194C98"/>
    <w:rsid w:val="0019626A"/>
    <w:rsid w:val="00196469"/>
    <w:rsid w:val="00197BBD"/>
    <w:rsid w:val="001A0044"/>
    <w:rsid w:val="001A1B4F"/>
    <w:rsid w:val="001A2453"/>
    <w:rsid w:val="001A486D"/>
    <w:rsid w:val="001A6957"/>
    <w:rsid w:val="001A7B89"/>
    <w:rsid w:val="001B0E1C"/>
    <w:rsid w:val="001B1CE3"/>
    <w:rsid w:val="001B1EC8"/>
    <w:rsid w:val="001B51D6"/>
    <w:rsid w:val="001B74D9"/>
    <w:rsid w:val="001C048C"/>
    <w:rsid w:val="001C08A4"/>
    <w:rsid w:val="001C33AF"/>
    <w:rsid w:val="001C3921"/>
    <w:rsid w:val="001C439B"/>
    <w:rsid w:val="001C4B73"/>
    <w:rsid w:val="001C50CB"/>
    <w:rsid w:val="001C5C22"/>
    <w:rsid w:val="001C6535"/>
    <w:rsid w:val="001C68B4"/>
    <w:rsid w:val="001C7C50"/>
    <w:rsid w:val="001C7E11"/>
    <w:rsid w:val="001D165B"/>
    <w:rsid w:val="001D24F0"/>
    <w:rsid w:val="001D39F9"/>
    <w:rsid w:val="001D3FB0"/>
    <w:rsid w:val="001D7E8B"/>
    <w:rsid w:val="001E0993"/>
    <w:rsid w:val="001E1375"/>
    <w:rsid w:val="001E2A0F"/>
    <w:rsid w:val="001E4128"/>
    <w:rsid w:val="001E42B6"/>
    <w:rsid w:val="001E6075"/>
    <w:rsid w:val="001E6829"/>
    <w:rsid w:val="001E6F10"/>
    <w:rsid w:val="001F1A84"/>
    <w:rsid w:val="001F2F37"/>
    <w:rsid w:val="001F3C2C"/>
    <w:rsid w:val="001F4B95"/>
    <w:rsid w:val="001F4C7B"/>
    <w:rsid w:val="001F4DD5"/>
    <w:rsid w:val="001F6F83"/>
    <w:rsid w:val="00200158"/>
    <w:rsid w:val="00200874"/>
    <w:rsid w:val="00202EBF"/>
    <w:rsid w:val="00203538"/>
    <w:rsid w:val="00204CD9"/>
    <w:rsid w:val="00205300"/>
    <w:rsid w:val="00205499"/>
    <w:rsid w:val="002065F0"/>
    <w:rsid w:val="002123DF"/>
    <w:rsid w:val="002143CC"/>
    <w:rsid w:val="00215A24"/>
    <w:rsid w:val="002177A0"/>
    <w:rsid w:val="00226325"/>
    <w:rsid w:val="00226BCD"/>
    <w:rsid w:val="00227976"/>
    <w:rsid w:val="002317F0"/>
    <w:rsid w:val="00231B71"/>
    <w:rsid w:val="00231C21"/>
    <w:rsid w:val="002324FA"/>
    <w:rsid w:val="00232C79"/>
    <w:rsid w:val="00237C51"/>
    <w:rsid w:val="00240629"/>
    <w:rsid w:val="00240C2B"/>
    <w:rsid w:val="002413CA"/>
    <w:rsid w:val="00241576"/>
    <w:rsid w:val="00243E21"/>
    <w:rsid w:val="00244AA4"/>
    <w:rsid w:val="0025033C"/>
    <w:rsid w:val="002506A9"/>
    <w:rsid w:val="00252D34"/>
    <w:rsid w:val="002535D6"/>
    <w:rsid w:val="00253E52"/>
    <w:rsid w:val="00254050"/>
    <w:rsid w:val="00254071"/>
    <w:rsid w:val="002549E6"/>
    <w:rsid w:val="002572A1"/>
    <w:rsid w:val="0025736B"/>
    <w:rsid w:val="002575F5"/>
    <w:rsid w:val="002609B5"/>
    <w:rsid w:val="00261FCC"/>
    <w:rsid w:val="00264084"/>
    <w:rsid w:val="0026509A"/>
    <w:rsid w:val="00265D4F"/>
    <w:rsid w:val="002667B4"/>
    <w:rsid w:val="00266A9D"/>
    <w:rsid w:val="00271018"/>
    <w:rsid w:val="00271363"/>
    <w:rsid w:val="00271594"/>
    <w:rsid w:val="0027281E"/>
    <w:rsid w:val="0027390C"/>
    <w:rsid w:val="00275570"/>
    <w:rsid w:val="002774FA"/>
    <w:rsid w:val="00277641"/>
    <w:rsid w:val="002809E2"/>
    <w:rsid w:val="00281959"/>
    <w:rsid w:val="00282CD0"/>
    <w:rsid w:val="0028331E"/>
    <w:rsid w:val="00284677"/>
    <w:rsid w:val="00284829"/>
    <w:rsid w:val="00284BBD"/>
    <w:rsid w:val="002865B5"/>
    <w:rsid w:val="00287F3D"/>
    <w:rsid w:val="00290349"/>
    <w:rsid w:val="00292BE8"/>
    <w:rsid w:val="00295C84"/>
    <w:rsid w:val="00295CDF"/>
    <w:rsid w:val="0029609A"/>
    <w:rsid w:val="002974AD"/>
    <w:rsid w:val="002A01E0"/>
    <w:rsid w:val="002A0326"/>
    <w:rsid w:val="002A0ADA"/>
    <w:rsid w:val="002A0C94"/>
    <w:rsid w:val="002A1561"/>
    <w:rsid w:val="002A2E41"/>
    <w:rsid w:val="002A6DBB"/>
    <w:rsid w:val="002A6E50"/>
    <w:rsid w:val="002A78A3"/>
    <w:rsid w:val="002A7B8E"/>
    <w:rsid w:val="002A7FF9"/>
    <w:rsid w:val="002B243C"/>
    <w:rsid w:val="002B3064"/>
    <w:rsid w:val="002B3FBF"/>
    <w:rsid w:val="002B46E3"/>
    <w:rsid w:val="002B4928"/>
    <w:rsid w:val="002B4BA9"/>
    <w:rsid w:val="002B4EA1"/>
    <w:rsid w:val="002B50C4"/>
    <w:rsid w:val="002B5393"/>
    <w:rsid w:val="002B5A77"/>
    <w:rsid w:val="002B5F75"/>
    <w:rsid w:val="002B7AFF"/>
    <w:rsid w:val="002C061D"/>
    <w:rsid w:val="002C2B42"/>
    <w:rsid w:val="002C68C0"/>
    <w:rsid w:val="002D0058"/>
    <w:rsid w:val="002D0F32"/>
    <w:rsid w:val="002D104F"/>
    <w:rsid w:val="002D1184"/>
    <w:rsid w:val="002D1561"/>
    <w:rsid w:val="002D161D"/>
    <w:rsid w:val="002D31F2"/>
    <w:rsid w:val="002D430D"/>
    <w:rsid w:val="002D4B95"/>
    <w:rsid w:val="002D5AAF"/>
    <w:rsid w:val="002D5AF2"/>
    <w:rsid w:val="002D6A4C"/>
    <w:rsid w:val="002E0A21"/>
    <w:rsid w:val="002E0ABF"/>
    <w:rsid w:val="002E0E6C"/>
    <w:rsid w:val="002E39A3"/>
    <w:rsid w:val="002E3DFD"/>
    <w:rsid w:val="002E504E"/>
    <w:rsid w:val="002E60FC"/>
    <w:rsid w:val="002E6EBE"/>
    <w:rsid w:val="002E7103"/>
    <w:rsid w:val="002F06B9"/>
    <w:rsid w:val="002F1EA1"/>
    <w:rsid w:val="002F217A"/>
    <w:rsid w:val="002F39B4"/>
    <w:rsid w:val="002F5EF8"/>
    <w:rsid w:val="002F7837"/>
    <w:rsid w:val="00300329"/>
    <w:rsid w:val="00301B17"/>
    <w:rsid w:val="003045C2"/>
    <w:rsid w:val="00304C2F"/>
    <w:rsid w:val="00307878"/>
    <w:rsid w:val="00307FC7"/>
    <w:rsid w:val="0031313F"/>
    <w:rsid w:val="003139CA"/>
    <w:rsid w:val="00313C74"/>
    <w:rsid w:val="00313C9E"/>
    <w:rsid w:val="00314177"/>
    <w:rsid w:val="003152AE"/>
    <w:rsid w:val="003175C0"/>
    <w:rsid w:val="00320755"/>
    <w:rsid w:val="00321959"/>
    <w:rsid w:val="00321FE9"/>
    <w:rsid w:val="00322CA5"/>
    <w:rsid w:val="00323259"/>
    <w:rsid w:val="003240F1"/>
    <w:rsid w:val="003245F7"/>
    <w:rsid w:val="00324A00"/>
    <w:rsid w:val="00324BC9"/>
    <w:rsid w:val="00324FE2"/>
    <w:rsid w:val="003274C9"/>
    <w:rsid w:val="00330A6A"/>
    <w:rsid w:val="00330D52"/>
    <w:rsid w:val="00330FF5"/>
    <w:rsid w:val="0033362A"/>
    <w:rsid w:val="0033392F"/>
    <w:rsid w:val="00334185"/>
    <w:rsid w:val="003352DE"/>
    <w:rsid w:val="00335510"/>
    <w:rsid w:val="00337E75"/>
    <w:rsid w:val="00340136"/>
    <w:rsid w:val="00341874"/>
    <w:rsid w:val="00343325"/>
    <w:rsid w:val="00344086"/>
    <w:rsid w:val="0034509B"/>
    <w:rsid w:val="00346B67"/>
    <w:rsid w:val="003504DC"/>
    <w:rsid w:val="00351DE2"/>
    <w:rsid w:val="00352001"/>
    <w:rsid w:val="00353861"/>
    <w:rsid w:val="00353982"/>
    <w:rsid w:val="00354FE1"/>
    <w:rsid w:val="00355E68"/>
    <w:rsid w:val="00356789"/>
    <w:rsid w:val="00357950"/>
    <w:rsid w:val="00357995"/>
    <w:rsid w:val="00360ADA"/>
    <w:rsid w:val="0036307E"/>
    <w:rsid w:val="00363225"/>
    <w:rsid w:val="00363D15"/>
    <w:rsid w:val="00364222"/>
    <w:rsid w:val="003658F6"/>
    <w:rsid w:val="00366CCC"/>
    <w:rsid w:val="00367BC5"/>
    <w:rsid w:val="00371206"/>
    <w:rsid w:val="00371D81"/>
    <w:rsid w:val="0037310F"/>
    <w:rsid w:val="00373532"/>
    <w:rsid w:val="00373688"/>
    <w:rsid w:val="003737B5"/>
    <w:rsid w:val="00375592"/>
    <w:rsid w:val="00376317"/>
    <w:rsid w:val="00376A8D"/>
    <w:rsid w:val="003777EB"/>
    <w:rsid w:val="00377A04"/>
    <w:rsid w:val="00380795"/>
    <w:rsid w:val="00381022"/>
    <w:rsid w:val="003819CC"/>
    <w:rsid w:val="00383685"/>
    <w:rsid w:val="003843E8"/>
    <w:rsid w:val="0038552A"/>
    <w:rsid w:val="003878E7"/>
    <w:rsid w:val="00387960"/>
    <w:rsid w:val="00387F9B"/>
    <w:rsid w:val="003900B9"/>
    <w:rsid w:val="0039011A"/>
    <w:rsid w:val="003901D7"/>
    <w:rsid w:val="0039074E"/>
    <w:rsid w:val="00391F17"/>
    <w:rsid w:val="003925DA"/>
    <w:rsid w:val="00392682"/>
    <w:rsid w:val="00395266"/>
    <w:rsid w:val="003A0643"/>
    <w:rsid w:val="003A11D2"/>
    <w:rsid w:val="003A339E"/>
    <w:rsid w:val="003A344F"/>
    <w:rsid w:val="003A37F2"/>
    <w:rsid w:val="003A3E60"/>
    <w:rsid w:val="003A415B"/>
    <w:rsid w:val="003A5457"/>
    <w:rsid w:val="003A56C1"/>
    <w:rsid w:val="003A6F65"/>
    <w:rsid w:val="003B0BA5"/>
    <w:rsid w:val="003B0C92"/>
    <w:rsid w:val="003B1B1D"/>
    <w:rsid w:val="003B3F47"/>
    <w:rsid w:val="003B566A"/>
    <w:rsid w:val="003B6385"/>
    <w:rsid w:val="003B6B7D"/>
    <w:rsid w:val="003C0184"/>
    <w:rsid w:val="003C161B"/>
    <w:rsid w:val="003C28F7"/>
    <w:rsid w:val="003C37B8"/>
    <w:rsid w:val="003C3AAA"/>
    <w:rsid w:val="003C4082"/>
    <w:rsid w:val="003C4221"/>
    <w:rsid w:val="003C4544"/>
    <w:rsid w:val="003C528C"/>
    <w:rsid w:val="003C58C2"/>
    <w:rsid w:val="003C6B66"/>
    <w:rsid w:val="003C6DF7"/>
    <w:rsid w:val="003C7A35"/>
    <w:rsid w:val="003D005E"/>
    <w:rsid w:val="003D1F40"/>
    <w:rsid w:val="003D2F03"/>
    <w:rsid w:val="003D33CD"/>
    <w:rsid w:val="003D5269"/>
    <w:rsid w:val="003D528D"/>
    <w:rsid w:val="003D6D42"/>
    <w:rsid w:val="003E0A6A"/>
    <w:rsid w:val="003E1058"/>
    <w:rsid w:val="003E157C"/>
    <w:rsid w:val="003E2038"/>
    <w:rsid w:val="003E4A38"/>
    <w:rsid w:val="003E5635"/>
    <w:rsid w:val="003E5FC2"/>
    <w:rsid w:val="003E7CA3"/>
    <w:rsid w:val="003F023A"/>
    <w:rsid w:val="003F1C9B"/>
    <w:rsid w:val="003F2422"/>
    <w:rsid w:val="003F24DD"/>
    <w:rsid w:val="003F2796"/>
    <w:rsid w:val="003F6C33"/>
    <w:rsid w:val="003F720B"/>
    <w:rsid w:val="003F7C53"/>
    <w:rsid w:val="003F7D8C"/>
    <w:rsid w:val="00402514"/>
    <w:rsid w:val="00406AB3"/>
    <w:rsid w:val="004114D5"/>
    <w:rsid w:val="004120E1"/>
    <w:rsid w:val="00412E1F"/>
    <w:rsid w:val="00414412"/>
    <w:rsid w:val="00415E6E"/>
    <w:rsid w:val="004177CA"/>
    <w:rsid w:val="0041792F"/>
    <w:rsid w:val="00417C01"/>
    <w:rsid w:val="0042093D"/>
    <w:rsid w:val="00420BBA"/>
    <w:rsid w:val="004247D4"/>
    <w:rsid w:val="004251FF"/>
    <w:rsid w:val="00425705"/>
    <w:rsid w:val="00427C16"/>
    <w:rsid w:val="004307EC"/>
    <w:rsid w:val="0043250F"/>
    <w:rsid w:val="00433886"/>
    <w:rsid w:val="00434EAD"/>
    <w:rsid w:val="004367F3"/>
    <w:rsid w:val="00437223"/>
    <w:rsid w:val="00437646"/>
    <w:rsid w:val="004379A3"/>
    <w:rsid w:val="004400EF"/>
    <w:rsid w:val="004413DC"/>
    <w:rsid w:val="004435DC"/>
    <w:rsid w:val="004442F9"/>
    <w:rsid w:val="00444A78"/>
    <w:rsid w:val="0044628D"/>
    <w:rsid w:val="00446A71"/>
    <w:rsid w:val="00446E94"/>
    <w:rsid w:val="00450582"/>
    <w:rsid w:val="004555E3"/>
    <w:rsid w:val="00455E28"/>
    <w:rsid w:val="00455FF2"/>
    <w:rsid w:val="004576EC"/>
    <w:rsid w:val="00462627"/>
    <w:rsid w:val="0046282C"/>
    <w:rsid w:val="0046299C"/>
    <w:rsid w:val="00462EC7"/>
    <w:rsid w:val="004638A7"/>
    <w:rsid w:val="00463F0D"/>
    <w:rsid w:val="00464127"/>
    <w:rsid w:val="004653D1"/>
    <w:rsid w:val="00465624"/>
    <w:rsid w:val="004656F4"/>
    <w:rsid w:val="00465E9D"/>
    <w:rsid w:val="00467E2E"/>
    <w:rsid w:val="004724CC"/>
    <w:rsid w:val="00472F04"/>
    <w:rsid w:val="00472F54"/>
    <w:rsid w:val="0047426F"/>
    <w:rsid w:val="0047557C"/>
    <w:rsid w:val="0047648D"/>
    <w:rsid w:val="004776E0"/>
    <w:rsid w:val="004813FE"/>
    <w:rsid w:val="004815A5"/>
    <w:rsid w:val="0048255C"/>
    <w:rsid w:val="00483CFE"/>
    <w:rsid w:val="00483FF8"/>
    <w:rsid w:val="004847A4"/>
    <w:rsid w:val="00485326"/>
    <w:rsid w:val="004913EB"/>
    <w:rsid w:val="00491741"/>
    <w:rsid w:val="00491ACB"/>
    <w:rsid w:val="004924F8"/>
    <w:rsid w:val="0049265E"/>
    <w:rsid w:val="00493269"/>
    <w:rsid w:val="00493627"/>
    <w:rsid w:val="00494ABE"/>
    <w:rsid w:val="00495808"/>
    <w:rsid w:val="00496618"/>
    <w:rsid w:val="00496F1B"/>
    <w:rsid w:val="004A14D2"/>
    <w:rsid w:val="004A27EA"/>
    <w:rsid w:val="004A29BD"/>
    <w:rsid w:val="004A2B41"/>
    <w:rsid w:val="004A3830"/>
    <w:rsid w:val="004A3A11"/>
    <w:rsid w:val="004A3D51"/>
    <w:rsid w:val="004A515B"/>
    <w:rsid w:val="004A5A28"/>
    <w:rsid w:val="004A7E99"/>
    <w:rsid w:val="004B063A"/>
    <w:rsid w:val="004B1098"/>
    <w:rsid w:val="004B465A"/>
    <w:rsid w:val="004B4C32"/>
    <w:rsid w:val="004B5A5B"/>
    <w:rsid w:val="004B6A14"/>
    <w:rsid w:val="004B72FC"/>
    <w:rsid w:val="004B74F2"/>
    <w:rsid w:val="004B78F2"/>
    <w:rsid w:val="004B7D2B"/>
    <w:rsid w:val="004B7EBD"/>
    <w:rsid w:val="004C0C20"/>
    <w:rsid w:val="004C1DBB"/>
    <w:rsid w:val="004C2604"/>
    <w:rsid w:val="004C3BD9"/>
    <w:rsid w:val="004C4EFD"/>
    <w:rsid w:val="004C5117"/>
    <w:rsid w:val="004D0018"/>
    <w:rsid w:val="004D086E"/>
    <w:rsid w:val="004D1C33"/>
    <w:rsid w:val="004D2495"/>
    <w:rsid w:val="004D24C8"/>
    <w:rsid w:val="004D2DCF"/>
    <w:rsid w:val="004D3C55"/>
    <w:rsid w:val="004D4C70"/>
    <w:rsid w:val="004D4F32"/>
    <w:rsid w:val="004D7DAB"/>
    <w:rsid w:val="004E00D9"/>
    <w:rsid w:val="004E0706"/>
    <w:rsid w:val="004E09B3"/>
    <w:rsid w:val="004E19F5"/>
    <w:rsid w:val="004E1A48"/>
    <w:rsid w:val="004E1B28"/>
    <w:rsid w:val="004E320D"/>
    <w:rsid w:val="004E3903"/>
    <w:rsid w:val="004E3CF6"/>
    <w:rsid w:val="004E3E63"/>
    <w:rsid w:val="004E651A"/>
    <w:rsid w:val="004E6AB4"/>
    <w:rsid w:val="004E7431"/>
    <w:rsid w:val="004F091C"/>
    <w:rsid w:val="004F2B08"/>
    <w:rsid w:val="004F2BA0"/>
    <w:rsid w:val="004F451E"/>
    <w:rsid w:val="004F4FBE"/>
    <w:rsid w:val="004F5372"/>
    <w:rsid w:val="004F5BD9"/>
    <w:rsid w:val="004F65C1"/>
    <w:rsid w:val="004F68F2"/>
    <w:rsid w:val="004F6BD6"/>
    <w:rsid w:val="005017F6"/>
    <w:rsid w:val="005025E2"/>
    <w:rsid w:val="00502C33"/>
    <w:rsid w:val="00503050"/>
    <w:rsid w:val="00503E59"/>
    <w:rsid w:val="00504553"/>
    <w:rsid w:val="00504892"/>
    <w:rsid w:val="005061A2"/>
    <w:rsid w:val="00507AAE"/>
    <w:rsid w:val="005108FB"/>
    <w:rsid w:val="005111A9"/>
    <w:rsid w:val="00511698"/>
    <w:rsid w:val="00512237"/>
    <w:rsid w:val="005134D4"/>
    <w:rsid w:val="00513E49"/>
    <w:rsid w:val="00514E91"/>
    <w:rsid w:val="00516D2B"/>
    <w:rsid w:val="00516F5C"/>
    <w:rsid w:val="00521453"/>
    <w:rsid w:val="005225C3"/>
    <w:rsid w:val="00522F12"/>
    <w:rsid w:val="00523D36"/>
    <w:rsid w:val="0052577F"/>
    <w:rsid w:val="005275C8"/>
    <w:rsid w:val="00527FF3"/>
    <w:rsid w:val="005332C3"/>
    <w:rsid w:val="00534376"/>
    <w:rsid w:val="005346CC"/>
    <w:rsid w:val="005346FC"/>
    <w:rsid w:val="00534C1C"/>
    <w:rsid w:val="00535CEC"/>
    <w:rsid w:val="005360B5"/>
    <w:rsid w:val="00536B93"/>
    <w:rsid w:val="00540D38"/>
    <w:rsid w:val="00542641"/>
    <w:rsid w:val="00545674"/>
    <w:rsid w:val="00545A4C"/>
    <w:rsid w:val="0054657C"/>
    <w:rsid w:val="005503D2"/>
    <w:rsid w:val="00550B5E"/>
    <w:rsid w:val="00552264"/>
    <w:rsid w:val="005524FA"/>
    <w:rsid w:val="005566E3"/>
    <w:rsid w:val="00557378"/>
    <w:rsid w:val="00557DDB"/>
    <w:rsid w:val="00557F8B"/>
    <w:rsid w:val="00560474"/>
    <w:rsid w:val="00561DBC"/>
    <w:rsid w:val="00561F52"/>
    <w:rsid w:val="00562C8E"/>
    <w:rsid w:val="00563486"/>
    <w:rsid w:val="00563B1E"/>
    <w:rsid w:val="00565116"/>
    <w:rsid w:val="0056628D"/>
    <w:rsid w:val="0056676F"/>
    <w:rsid w:val="005669E8"/>
    <w:rsid w:val="0056746D"/>
    <w:rsid w:val="00567937"/>
    <w:rsid w:val="00567BA0"/>
    <w:rsid w:val="005700F4"/>
    <w:rsid w:val="005724B6"/>
    <w:rsid w:val="005724EF"/>
    <w:rsid w:val="0057283F"/>
    <w:rsid w:val="00572968"/>
    <w:rsid w:val="00573378"/>
    <w:rsid w:val="005746A0"/>
    <w:rsid w:val="00575FB6"/>
    <w:rsid w:val="00576413"/>
    <w:rsid w:val="00576637"/>
    <w:rsid w:val="005775CE"/>
    <w:rsid w:val="00577E75"/>
    <w:rsid w:val="005803F3"/>
    <w:rsid w:val="00580ED0"/>
    <w:rsid w:val="00584D74"/>
    <w:rsid w:val="00584D93"/>
    <w:rsid w:val="00590E3B"/>
    <w:rsid w:val="005913E6"/>
    <w:rsid w:val="00592026"/>
    <w:rsid w:val="00592A0B"/>
    <w:rsid w:val="00593FCB"/>
    <w:rsid w:val="00595C9E"/>
    <w:rsid w:val="00595F11"/>
    <w:rsid w:val="00596E09"/>
    <w:rsid w:val="005973D2"/>
    <w:rsid w:val="00597680"/>
    <w:rsid w:val="005A0606"/>
    <w:rsid w:val="005A12F7"/>
    <w:rsid w:val="005A1B04"/>
    <w:rsid w:val="005A2EF3"/>
    <w:rsid w:val="005A36EC"/>
    <w:rsid w:val="005A6370"/>
    <w:rsid w:val="005A660C"/>
    <w:rsid w:val="005A677F"/>
    <w:rsid w:val="005A759A"/>
    <w:rsid w:val="005A7B0B"/>
    <w:rsid w:val="005A7BE4"/>
    <w:rsid w:val="005B1C28"/>
    <w:rsid w:val="005B215D"/>
    <w:rsid w:val="005B32DA"/>
    <w:rsid w:val="005B36F6"/>
    <w:rsid w:val="005B3A6F"/>
    <w:rsid w:val="005B4012"/>
    <w:rsid w:val="005B5E4B"/>
    <w:rsid w:val="005B786F"/>
    <w:rsid w:val="005B7975"/>
    <w:rsid w:val="005C01EB"/>
    <w:rsid w:val="005C1376"/>
    <w:rsid w:val="005C2659"/>
    <w:rsid w:val="005C32D3"/>
    <w:rsid w:val="005C4987"/>
    <w:rsid w:val="005C4E06"/>
    <w:rsid w:val="005C7847"/>
    <w:rsid w:val="005D1807"/>
    <w:rsid w:val="005D36A9"/>
    <w:rsid w:val="005D408F"/>
    <w:rsid w:val="005D5C65"/>
    <w:rsid w:val="005D60E0"/>
    <w:rsid w:val="005D618B"/>
    <w:rsid w:val="005D6D33"/>
    <w:rsid w:val="005D707C"/>
    <w:rsid w:val="005E2039"/>
    <w:rsid w:val="005E3179"/>
    <w:rsid w:val="005E5777"/>
    <w:rsid w:val="005E6124"/>
    <w:rsid w:val="005E6FED"/>
    <w:rsid w:val="005E7DF0"/>
    <w:rsid w:val="005F2389"/>
    <w:rsid w:val="005F247D"/>
    <w:rsid w:val="005F4FC7"/>
    <w:rsid w:val="005F5277"/>
    <w:rsid w:val="005F5ED0"/>
    <w:rsid w:val="005F6772"/>
    <w:rsid w:val="00601431"/>
    <w:rsid w:val="00602444"/>
    <w:rsid w:val="0060380B"/>
    <w:rsid w:val="00603AFC"/>
    <w:rsid w:val="00604113"/>
    <w:rsid w:val="00605F13"/>
    <w:rsid w:val="006069D4"/>
    <w:rsid w:val="00607766"/>
    <w:rsid w:val="00610421"/>
    <w:rsid w:val="00610BF5"/>
    <w:rsid w:val="00610D29"/>
    <w:rsid w:val="00612787"/>
    <w:rsid w:val="00612795"/>
    <w:rsid w:val="00614745"/>
    <w:rsid w:val="006160F4"/>
    <w:rsid w:val="006164F7"/>
    <w:rsid w:val="006176CF"/>
    <w:rsid w:val="00620943"/>
    <w:rsid w:val="00622E82"/>
    <w:rsid w:val="00623C8D"/>
    <w:rsid w:val="00624096"/>
    <w:rsid w:val="006251AF"/>
    <w:rsid w:val="00625ED9"/>
    <w:rsid w:val="00626CCB"/>
    <w:rsid w:val="006277E8"/>
    <w:rsid w:val="00627D42"/>
    <w:rsid w:val="0063230E"/>
    <w:rsid w:val="00633662"/>
    <w:rsid w:val="006339C2"/>
    <w:rsid w:val="00633EF7"/>
    <w:rsid w:val="00634536"/>
    <w:rsid w:val="006374EF"/>
    <w:rsid w:val="00640FAB"/>
    <w:rsid w:val="00642358"/>
    <w:rsid w:val="00642D9B"/>
    <w:rsid w:val="00644738"/>
    <w:rsid w:val="00644913"/>
    <w:rsid w:val="00644AC1"/>
    <w:rsid w:val="00646082"/>
    <w:rsid w:val="00650049"/>
    <w:rsid w:val="00651358"/>
    <w:rsid w:val="006515A7"/>
    <w:rsid w:val="0065358F"/>
    <w:rsid w:val="006536AF"/>
    <w:rsid w:val="00654F16"/>
    <w:rsid w:val="006566E7"/>
    <w:rsid w:val="006614BE"/>
    <w:rsid w:val="006625FE"/>
    <w:rsid w:val="006626B9"/>
    <w:rsid w:val="00664BD9"/>
    <w:rsid w:val="0066568E"/>
    <w:rsid w:val="00665AB9"/>
    <w:rsid w:val="0066620B"/>
    <w:rsid w:val="00667A83"/>
    <w:rsid w:val="006702ED"/>
    <w:rsid w:val="0067033F"/>
    <w:rsid w:val="00671B40"/>
    <w:rsid w:val="00672D8C"/>
    <w:rsid w:val="0067361B"/>
    <w:rsid w:val="006755C7"/>
    <w:rsid w:val="0067587F"/>
    <w:rsid w:val="006759A4"/>
    <w:rsid w:val="00680CB8"/>
    <w:rsid w:val="00680FF2"/>
    <w:rsid w:val="00682D14"/>
    <w:rsid w:val="00683E22"/>
    <w:rsid w:val="00685795"/>
    <w:rsid w:val="00685CB5"/>
    <w:rsid w:val="00693414"/>
    <w:rsid w:val="006943B6"/>
    <w:rsid w:val="006952EF"/>
    <w:rsid w:val="006959D6"/>
    <w:rsid w:val="00695B1C"/>
    <w:rsid w:val="00696096"/>
    <w:rsid w:val="00696526"/>
    <w:rsid w:val="00696CC3"/>
    <w:rsid w:val="00697FE3"/>
    <w:rsid w:val="006A01E7"/>
    <w:rsid w:val="006A0F31"/>
    <w:rsid w:val="006A15E9"/>
    <w:rsid w:val="006A2308"/>
    <w:rsid w:val="006A23BB"/>
    <w:rsid w:val="006A33E6"/>
    <w:rsid w:val="006A3786"/>
    <w:rsid w:val="006A37A5"/>
    <w:rsid w:val="006A39E4"/>
    <w:rsid w:val="006A3EBB"/>
    <w:rsid w:val="006A412D"/>
    <w:rsid w:val="006A5430"/>
    <w:rsid w:val="006A59AA"/>
    <w:rsid w:val="006A5C86"/>
    <w:rsid w:val="006A62F9"/>
    <w:rsid w:val="006B0511"/>
    <w:rsid w:val="006B0883"/>
    <w:rsid w:val="006B1B9D"/>
    <w:rsid w:val="006B2A77"/>
    <w:rsid w:val="006B359C"/>
    <w:rsid w:val="006B3A6C"/>
    <w:rsid w:val="006B4496"/>
    <w:rsid w:val="006B4BB8"/>
    <w:rsid w:val="006B55E9"/>
    <w:rsid w:val="006B69A8"/>
    <w:rsid w:val="006B79C1"/>
    <w:rsid w:val="006C007B"/>
    <w:rsid w:val="006C12D8"/>
    <w:rsid w:val="006C19F6"/>
    <w:rsid w:val="006C2630"/>
    <w:rsid w:val="006C453B"/>
    <w:rsid w:val="006D26C1"/>
    <w:rsid w:val="006D33EC"/>
    <w:rsid w:val="006D3947"/>
    <w:rsid w:val="006D3BB0"/>
    <w:rsid w:val="006D3C3F"/>
    <w:rsid w:val="006D686E"/>
    <w:rsid w:val="006D72B3"/>
    <w:rsid w:val="006D7977"/>
    <w:rsid w:val="006D7A77"/>
    <w:rsid w:val="006D7C41"/>
    <w:rsid w:val="006E0057"/>
    <w:rsid w:val="006E0E38"/>
    <w:rsid w:val="006E0FCF"/>
    <w:rsid w:val="006E151D"/>
    <w:rsid w:val="006E4C47"/>
    <w:rsid w:val="006E4D35"/>
    <w:rsid w:val="006E7535"/>
    <w:rsid w:val="006F00E6"/>
    <w:rsid w:val="006F14CB"/>
    <w:rsid w:val="006F2AC4"/>
    <w:rsid w:val="006F3194"/>
    <w:rsid w:val="006F350E"/>
    <w:rsid w:val="006F382F"/>
    <w:rsid w:val="006F57FB"/>
    <w:rsid w:val="006F599C"/>
    <w:rsid w:val="006F618D"/>
    <w:rsid w:val="006F6525"/>
    <w:rsid w:val="006F67BC"/>
    <w:rsid w:val="006F7512"/>
    <w:rsid w:val="006F7623"/>
    <w:rsid w:val="00700B7A"/>
    <w:rsid w:val="00700CC8"/>
    <w:rsid w:val="007012E3"/>
    <w:rsid w:val="0070195B"/>
    <w:rsid w:val="0070537D"/>
    <w:rsid w:val="00706188"/>
    <w:rsid w:val="007064AB"/>
    <w:rsid w:val="00710908"/>
    <w:rsid w:val="007110E7"/>
    <w:rsid w:val="00711724"/>
    <w:rsid w:val="0071313C"/>
    <w:rsid w:val="00715109"/>
    <w:rsid w:val="00715F56"/>
    <w:rsid w:val="00716CFB"/>
    <w:rsid w:val="00717F1D"/>
    <w:rsid w:val="007204CC"/>
    <w:rsid w:val="0072061E"/>
    <w:rsid w:val="007219BC"/>
    <w:rsid w:val="00722301"/>
    <w:rsid w:val="00725E72"/>
    <w:rsid w:val="00726C42"/>
    <w:rsid w:val="00731A3B"/>
    <w:rsid w:val="00732036"/>
    <w:rsid w:val="0073355E"/>
    <w:rsid w:val="00734473"/>
    <w:rsid w:val="007355D2"/>
    <w:rsid w:val="007366B9"/>
    <w:rsid w:val="00737247"/>
    <w:rsid w:val="0074053C"/>
    <w:rsid w:val="00741F1D"/>
    <w:rsid w:val="007420C0"/>
    <w:rsid w:val="007420E5"/>
    <w:rsid w:val="00742DF0"/>
    <w:rsid w:val="007440D2"/>
    <w:rsid w:val="0074570B"/>
    <w:rsid w:val="007457B5"/>
    <w:rsid w:val="00745B64"/>
    <w:rsid w:val="00746E3C"/>
    <w:rsid w:val="007479F9"/>
    <w:rsid w:val="00750399"/>
    <w:rsid w:val="00751165"/>
    <w:rsid w:val="00751ECB"/>
    <w:rsid w:val="00752134"/>
    <w:rsid w:val="007558AF"/>
    <w:rsid w:val="00755BD8"/>
    <w:rsid w:val="00756D85"/>
    <w:rsid w:val="007572B7"/>
    <w:rsid w:val="007605BF"/>
    <w:rsid w:val="00760839"/>
    <w:rsid w:val="00761635"/>
    <w:rsid w:val="00763040"/>
    <w:rsid w:val="007651C1"/>
    <w:rsid w:val="00765590"/>
    <w:rsid w:val="0076596E"/>
    <w:rsid w:val="00765AEF"/>
    <w:rsid w:val="0076636B"/>
    <w:rsid w:val="00766A39"/>
    <w:rsid w:val="00766C33"/>
    <w:rsid w:val="00772503"/>
    <w:rsid w:val="00772A2A"/>
    <w:rsid w:val="00772CD6"/>
    <w:rsid w:val="007751FD"/>
    <w:rsid w:val="007766C6"/>
    <w:rsid w:val="00777529"/>
    <w:rsid w:val="007777CE"/>
    <w:rsid w:val="00777AD9"/>
    <w:rsid w:val="007804E9"/>
    <w:rsid w:val="00780B3C"/>
    <w:rsid w:val="007819EC"/>
    <w:rsid w:val="00782549"/>
    <w:rsid w:val="00783F56"/>
    <w:rsid w:val="00785363"/>
    <w:rsid w:val="0078596D"/>
    <w:rsid w:val="007866F3"/>
    <w:rsid w:val="007867F8"/>
    <w:rsid w:val="00792B1C"/>
    <w:rsid w:val="00792FD0"/>
    <w:rsid w:val="00794296"/>
    <w:rsid w:val="00794D9E"/>
    <w:rsid w:val="00795349"/>
    <w:rsid w:val="00796229"/>
    <w:rsid w:val="00796AAF"/>
    <w:rsid w:val="00797792"/>
    <w:rsid w:val="007A03EE"/>
    <w:rsid w:val="007A144F"/>
    <w:rsid w:val="007A16D7"/>
    <w:rsid w:val="007A181A"/>
    <w:rsid w:val="007A1FBC"/>
    <w:rsid w:val="007A2767"/>
    <w:rsid w:val="007A4105"/>
    <w:rsid w:val="007A4BF4"/>
    <w:rsid w:val="007A597A"/>
    <w:rsid w:val="007B31D0"/>
    <w:rsid w:val="007B3B84"/>
    <w:rsid w:val="007B4E0D"/>
    <w:rsid w:val="007B5ECF"/>
    <w:rsid w:val="007B6F0C"/>
    <w:rsid w:val="007B769D"/>
    <w:rsid w:val="007C0DD8"/>
    <w:rsid w:val="007C2DDB"/>
    <w:rsid w:val="007C2E87"/>
    <w:rsid w:val="007C3EC3"/>
    <w:rsid w:val="007C51AC"/>
    <w:rsid w:val="007D3DA2"/>
    <w:rsid w:val="007D6D63"/>
    <w:rsid w:val="007D7B0F"/>
    <w:rsid w:val="007E0E8D"/>
    <w:rsid w:val="007E2B4E"/>
    <w:rsid w:val="007E320F"/>
    <w:rsid w:val="007E39C0"/>
    <w:rsid w:val="007E6062"/>
    <w:rsid w:val="007E625F"/>
    <w:rsid w:val="007E6D97"/>
    <w:rsid w:val="007E7EDB"/>
    <w:rsid w:val="007F1DF8"/>
    <w:rsid w:val="007F1F51"/>
    <w:rsid w:val="007F2642"/>
    <w:rsid w:val="007F3BC9"/>
    <w:rsid w:val="007F43F0"/>
    <w:rsid w:val="007F66C1"/>
    <w:rsid w:val="007F6F99"/>
    <w:rsid w:val="007F7940"/>
    <w:rsid w:val="0080027A"/>
    <w:rsid w:val="0080141D"/>
    <w:rsid w:val="0080190A"/>
    <w:rsid w:val="008031CF"/>
    <w:rsid w:val="008035D6"/>
    <w:rsid w:val="00803E5C"/>
    <w:rsid w:val="00805392"/>
    <w:rsid w:val="00807AF7"/>
    <w:rsid w:val="00810722"/>
    <w:rsid w:val="0081136C"/>
    <w:rsid w:val="00811EA5"/>
    <w:rsid w:val="00814243"/>
    <w:rsid w:val="008158C8"/>
    <w:rsid w:val="00816BB9"/>
    <w:rsid w:val="00816EFC"/>
    <w:rsid w:val="00820DC8"/>
    <w:rsid w:val="008232EE"/>
    <w:rsid w:val="00825AD3"/>
    <w:rsid w:val="00826269"/>
    <w:rsid w:val="00826F0E"/>
    <w:rsid w:val="00827919"/>
    <w:rsid w:val="00830ED4"/>
    <w:rsid w:val="00831B45"/>
    <w:rsid w:val="00832462"/>
    <w:rsid w:val="00832A15"/>
    <w:rsid w:val="008334EF"/>
    <w:rsid w:val="00833DFC"/>
    <w:rsid w:val="00835B69"/>
    <w:rsid w:val="00836527"/>
    <w:rsid w:val="00840589"/>
    <w:rsid w:val="0084058E"/>
    <w:rsid w:val="008415B1"/>
    <w:rsid w:val="008417EE"/>
    <w:rsid w:val="008425BC"/>
    <w:rsid w:val="00843277"/>
    <w:rsid w:val="00843795"/>
    <w:rsid w:val="00844C75"/>
    <w:rsid w:val="008459E4"/>
    <w:rsid w:val="00846306"/>
    <w:rsid w:val="008473D4"/>
    <w:rsid w:val="00847B0D"/>
    <w:rsid w:val="00851592"/>
    <w:rsid w:val="00852CB1"/>
    <w:rsid w:val="00853527"/>
    <w:rsid w:val="0085450E"/>
    <w:rsid w:val="00855341"/>
    <w:rsid w:val="00855711"/>
    <w:rsid w:val="008560BE"/>
    <w:rsid w:val="00856A53"/>
    <w:rsid w:val="00857866"/>
    <w:rsid w:val="00857EB1"/>
    <w:rsid w:val="008622EA"/>
    <w:rsid w:val="00863517"/>
    <w:rsid w:val="008635C8"/>
    <w:rsid w:val="0086437E"/>
    <w:rsid w:val="00864531"/>
    <w:rsid w:val="008649CF"/>
    <w:rsid w:val="00866C40"/>
    <w:rsid w:val="00867558"/>
    <w:rsid w:val="0086775F"/>
    <w:rsid w:val="0087093D"/>
    <w:rsid w:val="00873997"/>
    <w:rsid w:val="008740C6"/>
    <w:rsid w:val="00874A8E"/>
    <w:rsid w:val="0087652B"/>
    <w:rsid w:val="00877AD9"/>
    <w:rsid w:val="00877BAD"/>
    <w:rsid w:val="0088042C"/>
    <w:rsid w:val="00882167"/>
    <w:rsid w:val="00882B5D"/>
    <w:rsid w:val="00884AD6"/>
    <w:rsid w:val="00884D97"/>
    <w:rsid w:val="008875E9"/>
    <w:rsid w:val="00890634"/>
    <w:rsid w:val="00892470"/>
    <w:rsid w:val="00893DEE"/>
    <w:rsid w:val="0089556D"/>
    <w:rsid w:val="008959B0"/>
    <w:rsid w:val="00896FC0"/>
    <w:rsid w:val="0089778B"/>
    <w:rsid w:val="00897C0B"/>
    <w:rsid w:val="008A0606"/>
    <w:rsid w:val="008A0720"/>
    <w:rsid w:val="008A2963"/>
    <w:rsid w:val="008A2BFC"/>
    <w:rsid w:val="008A3BF5"/>
    <w:rsid w:val="008A3D39"/>
    <w:rsid w:val="008A5CF8"/>
    <w:rsid w:val="008A67A3"/>
    <w:rsid w:val="008A699E"/>
    <w:rsid w:val="008A71CB"/>
    <w:rsid w:val="008A753B"/>
    <w:rsid w:val="008A75E7"/>
    <w:rsid w:val="008B08DD"/>
    <w:rsid w:val="008B11FC"/>
    <w:rsid w:val="008B2218"/>
    <w:rsid w:val="008B3E3D"/>
    <w:rsid w:val="008B78E2"/>
    <w:rsid w:val="008B7A9E"/>
    <w:rsid w:val="008C0928"/>
    <w:rsid w:val="008C1812"/>
    <w:rsid w:val="008C1FF6"/>
    <w:rsid w:val="008C2AD3"/>
    <w:rsid w:val="008C3DBF"/>
    <w:rsid w:val="008C54AD"/>
    <w:rsid w:val="008D1F4B"/>
    <w:rsid w:val="008D1FFB"/>
    <w:rsid w:val="008D2C33"/>
    <w:rsid w:val="008D2E56"/>
    <w:rsid w:val="008D35BF"/>
    <w:rsid w:val="008D36A8"/>
    <w:rsid w:val="008D4332"/>
    <w:rsid w:val="008D6336"/>
    <w:rsid w:val="008D645C"/>
    <w:rsid w:val="008D6951"/>
    <w:rsid w:val="008D69D3"/>
    <w:rsid w:val="008D6F35"/>
    <w:rsid w:val="008D7431"/>
    <w:rsid w:val="008E0A7D"/>
    <w:rsid w:val="008E2C62"/>
    <w:rsid w:val="008E4186"/>
    <w:rsid w:val="008E42D9"/>
    <w:rsid w:val="008F2AB3"/>
    <w:rsid w:val="008F34FB"/>
    <w:rsid w:val="008F3CC9"/>
    <w:rsid w:val="008F5B96"/>
    <w:rsid w:val="008F5E23"/>
    <w:rsid w:val="008F6081"/>
    <w:rsid w:val="008F70C8"/>
    <w:rsid w:val="00900084"/>
    <w:rsid w:val="0090234F"/>
    <w:rsid w:val="00903121"/>
    <w:rsid w:val="00903FAE"/>
    <w:rsid w:val="00906C18"/>
    <w:rsid w:val="00907A4C"/>
    <w:rsid w:val="00907E38"/>
    <w:rsid w:val="00910A44"/>
    <w:rsid w:val="00912417"/>
    <w:rsid w:val="009126D3"/>
    <w:rsid w:val="00913E06"/>
    <w:rsid w:val="00914628"/>
    <w:rsid w:val="00914E5A"/>
    <w:rsid w:val="0091512F"/>
    <w:rsid w:val="00916E38"/>
    <w:rsid w:val="00916FE8"/>
    <w:rsid w:val="0091748F"/>
    <w:rsid w:val="00917FA6"/>
    <w:rsid w:val="00920D74"/>
    <w:rsid w:val="00921480"/>
    <w:rsid w:val="009236A2"/>
    <w:rsid w:val="00924790"/>
    <w:rsid w:val="00925303"/>
    <w:rsid w:val="0093278E"/>
    <w:rsid w:val="00932872"/>
    <w:rsid w:val="0093315B"/>
    <w:rsid w:val="00933DE2"/>
    <w:rsid w:val="009355F9"/>
    <w:rsid w:val="00937A97"/>
    <w:rsid w:val="00937DBC"/>
    <w:rsid w:val="00942B9E"/>
    <w:rsid w:val="00943ECB"/>
    <w:rsid w:val="009458B0"/>
    <w:rsid w:val="009459A9"/>
    <w:rsid w:val="0094771D"/>
    <w:rsid w:val="00950629"/>
    <w:rsid w:val="0095154F"/>
    <w:rsid w:val="0095494B"/>
    <w:rsid w:val="009562DB"/>
    <w:rsid w:val="009575CE"/>
    <w:rsid w:val="00960706"/>
    <w:rsid w:val="00960950"/>
    <w:rsid w:val="0096194B"/>
    <w:rsid w:val="00962175"/>
    <w:rsid w:val="00965757"/>
    <w:rsid w:val="009658F4"/>
    <w:rsid w:val="00966FD0"/>
    <w:rsid w:val="00967D9A"/>
    <w:rsid w:val="0097326C"/>
    <w:rsid w:val="0097464B"/>
    <w:rsid w:val="009759F4"/>
    <w:rsid w:val="009765FA"/>
    <w:rsid w:val="00980600"/>
    <w:rsid w:val="00980A9B"/>
    <w:rsid w:val="00983D59"/>
    <w:rsid w:val="00984459"/>
    <w:rsid w:val="0098448F"/>
    <w:rsid w:val="009847FA"/>
    <w:rsid w:val="00984DC9"/>
    <w:rsid w:val="00985441"/>
    <w:rsid w:val="0098788A"/>
    <w:rsid w:val="0099013F"/>
    <w:rsid w:val="009902A1"/>
    <w:rsid w:val="00990C8D"/>
    <w:rsid w:val="00992332"/>
    <w:rsid w:val="00992923"/>
    <w:rsid w:val="00993CE0"/>
    <w:rsid w:val="00994B56"/>
    <w:rsid w:val="00995086"/>
    <w:rsid w:val="009A1C56"/>
    <w:rsid w:val="009A54A8"/>
    <w:rsid w:val="009A6BFB"/>
    <w:rsid w:val="009A6CD4"/>
    <w:rsid w:val="009B52A4"/>
    <w:rsid w:val="009B6B19"/>
    <w:rsid w:val="009C0327"/>
    <w:rsid w:val="009C3195"/>
    <w:rsid w:val="009C5532"/>
    <w:rsid w:val="009C57DF"/>
    <w:rsid w:val="009C5829"/>
    <w:rsid w:val="009C6D2F"/>
    <w:rsid w:val="009C75BA"/>
    <w:rsid w:val="009D11CE"/>
    <w:rsid w:val="009D1CBD"/>
    <w:rsid w:val="009D2480"/>
    <w:rsid w:val="009D29FA"/>
    <w:rsid w:val="009D2CB3"/>
    <w:rsid w:val="009D46E5"/>
    <w:rsid w:val="009D5065"/>
    <w:rsid w:val="009D528F"/>
    <w:rsid w:val="009D790B"/>
    <w:rsid w:val="009E15D0"/>
    <w:rsid w:val="009E1FDF"/>
    <w:rsid w:val="009E218E"/>
    <w:rsid w:val="009E2C40"/>
    <w:rsid w:val="009E3469"/>
    <w:rsid w:val="009E4A9E"/>
    <w:rsid w:val="009E507B"/>
    <w:rsid w:val="009E6A57"/>
    <w:rsid w:val="009E78D5"/>
    <w:rsid w:val="009F0889"/>
    <w:rsid w:val="009F0CBB"/>
    <w:rsid w:val="009F100D"/>
    <w:rsid w:val="009F1B18"/>
    <w:rsid w:val="009F2503"/>
    <w:rsid w:val="009F28C5"/>
    <w:rsid w:val="009F5868"/>
    <w:rsid w:val="009F71D1"/>
    <w:rsid w:val="009F7CF3"/>
    <w:rsid w:val="00A002A0"/>
    <w:rsid w:val="00A01C8C"/>
    <w:rsid w:val="00A030E8"/>
    <w:rsid w:val="00A0352C"/>
    <w:rsid w:val="00A055A6"/>
    <w:rsid w:val="00A06AE8"/>
    <w:rsid w:val="00A07274"/>
    <w:rsid w:val="00A072F7"/>
    <w:rsid w:val="00A10764"/>
    <w:rsid w:val="00A11C20"/>
    <w:rsid w:val="00A11FA0"/>
    <w:rsid w:val="00A1244F"/>
    <w:rsid w:val="00A13661"/>
    <w:rsid w:val="00A1491D"/>
    <w:rsid w:val="00A20453"/>
    <w:rsid w:val="00A204C5"/>
    <w:rsid w:val="00A21BA3"/>
    <w:rsid w:val="00A2315F"/>
    <w:rsid w:val="00A24D11"/>
    <w:rsid w:val="00A253FB"/>
    <w:rsid w:val="00A26405"/>
    <w:rsid w:val="00A277DA"/>
    <w:rsid w:val="00A27851"/>
    <w:rsid w:val="00A27C23"/>
    <w:rsid w:val="00A310A9"/>
    <w:rsid w:val="00A312FB"/>
    <w:rsid w:val="00A31AF1"/>
    <w:rsid w:val="00A364D8"/>
    <w:rsid w:val="00A36F31"/>
    <w:rsid w:val="00A370E1"/>
    <w:rsid w:val="00A40AA3"/>
    <w:rsid w:val="00A40D5A"/>
    <w:rsid w:val="00A42899"/>
    <w:rsid w:val="00A43ECB"/>
    <w:rsid w:val="00A43FB7"/>
    <w:rsid w:val="00A442BE"/>
    <w:rsid w:val="00A46925"/>
    <w:rsid w:val="00A46ECD"/>
    <w:rsid w:val="00A470FD"/>
    <w:rsid w:val="00A47C38"/>
    <w:rsid w:val="00A50DDB"/>
    <w:rsid w:val="00A54156"/>
    <w:rsid w:val="00A56C23"/>
    <w:rsid w:val="00A57CD1"/>
    <w:rsid w:val="00A60612"/>
    <w:rsid w:val="00A60870"/>
    <w:rsid w:val="00A608CA"/>
    <w:rsid w:val="00A61CE2"/>
    <w:rsid w:val="00A63D2B"/>
    <w:rsid w:val="00A64739"/>
    <w:rsid w:val="00A65422"/>
    <w:rsid w:val="00A66EDA"/>
    <w:rsid w:val="00A70C21"/>
    <w:rsid w:val="00A70E63"/>
    <w:rsid w:val="00A718CF"/>
    <w:rsid w:val="00A73050"/>
    <w:rsid w:val="00A732FC"/>
    <w:rsid w:val="00A734C0"/>
    <w:rsid w:val="00A7438E"/>
    <w:rsid w:val="00A773D3"/>
    <w:rsid w:val="00A81470"/>
    <w:rsid w:val="00A83D5D"/>
    <w:rsid w:val="00A84615"/>
    <w:rsid w:val="00A85243"/>
    <w:rsid w:val="00A85DEC"/>
    <w:rsid w:val="00A86B10"/>
    <w:rsid w:val="00A87D85"/>
    <w:rsid w:val="00A916AE"/>
    <w:rsid w:val="00A9364A"/>
    <w:rsid w:val="00A93B61"/>
    <w:rsid w:val="00A93C17"/>
    <w:rsid w:val="00A93E65"/>
    <w:rsid w:val="00A94BD6"/>
    <w:rsid w:val="00A94BF9"/>
    <w:rsid w:val="00A94C7B"/>
    <w:rsid w:val="00A94FC8"/>
    <w:rsid w:val="00A95374"/>
    <w:rsid w:val="00A953DC"/>
    <w:rsid w:val="00AA03C9"/>
    <w:rsid w:val="00AA1D13"/>
    <w:rsid w:val="00AA21D0"/>
    <w:rsid w:val="00AA2998"/>
    <w:rsid w:val="00AA3A19"/>
    <w:rsid w:val="00AA5304"/>
    <w:rsid w:val="00AA5CCD"/>
    <w:rsid w:val="00AA66D6"/>
    <w:rsid w:val="00AA6B0C"/>
    <w:rsid w:val="00AA6B3F"/>
    <w:rsid w:val="00AA6DE3"/>
    <w:rsid w:val="00AA7907"/>
    <w:rsid w:val="00AA7C09"/>
    <w:rsid w:val="00AA7DF4"/>
    <w:rsid w:val="00AB1B77"/>
    <w:rsid w:val="00AB2DE3"/>
    <w:rsid w:val="00AB3AFD"/>
    <w:rsid w:val="00AB40FD"/>
    <w:rsid w:val="00AB51E4"/>
    <w:rsid w:val="00AB7900"/>
    <w:rsid w:val="00AB79EE"/>
    <w:rsid w:val="00AC0421"/>
    <w:rsid w:val="00AC10CB"/>
    <w:rsid w:val="00AC1769"/>
    <w:rsid w:val="00AC29EC"/>
    <w:rsid w:val="00AC2D01"/>
    <w:rsid w:val="00AC332A"/>
    <w:rsid w:val="00AC4EB8"/>
    <w:rsid w:val="00AD1534"/>
    <w:rsid w:val="00AD3B00"/>
    <w:rsid w:val="00AD4A15"/>
    <w:rsid w:val="00AD4BFD"/>
    <w:rsid w:val="00AD5DA5"/>
    <w:rsid w:val="00AD6A56"/>
    <w:rsid w:val="00AD77E7"/>
    <w:rsid w:val="00AD7882"/>
    <w:rsid w:val="00AE004F"/>
    <w:rsid w:val="00AE1111"/>
    <w:rsid w:val="00AE2CDD"/>
    <w:rsid w:val="00AE3A1C"/>
    <w:rsid w:val="00AE3D11"/>
    <w:rsid w:val="00AE44AB"/>
    <w:rsid w:val="00AE53FF"/>
    <w:rsid w:val="00AE557D"/>
    <w:rsid w:val="00AE5F39"/>
    <w:rsid w:val="00AE75FA"/>
    <w:rsid w:val="00AE7CD9"/>
    <w:rsid w:val="00AE7D94"/>
    <w:rsid w:val="00AF1139"/>
    <w:rsid w:val="00AF268C"/>
    <w:rsid w:val="00AF4BC5"/>
    <w:rsid w:val="00AF690D"/>
    <w:rsid w:val="00B018C5"/>
    <w:rsid w:val="00B02049"/>
    <w:rsid w:val="00B047DC"/>
    <w:rsid w:val="00B06C4D"/>
    <w:rsid w:val="00B074DE"/>
    <w:rsid w:val="00B1199E"/>
    <w:rsid w:val="00B1199F"/>
    <w:rsid w:val="00B12890"/>
    <w:rsid w:val="00B13F0B"/>
    <w:rsid w:val="00B15BC0"/>
    <w:rsid w:val="00B16215"/>
    <w:rsid w:val="00B16C90"/>
    <w:rsid w:val="00B17313"/>
    <w:rsid w:val="00B176E9"/>
    <w:rsid w:val="00B17B24"/>
    <w:rsid w:val="00B21437"/>
    <w:rsid w:val="00B21785"/>
    <w:rsid w:val="00B22431"/>
    <w:rsid w:val="00B2474A"/>
    <w:rsid w:val="00B24BBC"/>
    <w:rsid w:val="00B25519"/>
    <w:rsid w:val="00B26845"/>
    <w:rsid w:val="00B269EC"/>
    <w:rsid w:val="00B326A4"/>
    <w:rsid w:val="00B326CF"/>
    <w:rsid w:val="00B32E59"/>
    <w:rsid w:val="00B32F65"/>
    <w:rsid w:val="00B3765F"/>
    <w:rsid w:val="00B40830"/>
    <w:rsid w:val="00B4311A"/>
    <w:rsid w:val="00B43576"/>
    <w:rsid w:val="00B44475"/>
    <w:rsid w:val="00B44652"/>
    <w:rsid w:val="00B4676C"/>
    <w:rsid w:val="00B46F5D"/>
    <w:rsid w:val="00B4755A"/>
    <w:rsid w:val="00B47868"/>
    <w:rsid w:val="00B51C8F"/>
    <w:rsid w:val="00B51DAB"/>
    <w:rsid w:val="00B562A4"/>
    <w:rsid w:val="00B60731"/>
    <w:rsid w:val="00B6133F"/>
    <w:rsid w:val="00B61F03"/>
    <w:rsid w:val="00B6285C"/>
    <w:rsid w:val="00B64169"/>
    <w:rsid w:val="00B6548B"/>
    <w:rsid w:val="00B66318"/>
    <w:rsid w:val="00B665BC"/>
    <w:rsid w:val="00B676BA"/>
    <w:rsid w:val="00B71379"/>
    <w:rsid w:val="00B71F18"/>
    <w:rsid w:val="00B7284B"/>
    <w:rsid w:val="00B74BB2"/>
    <w:rsid w:val="00B75500"/>
    <w:rsid w:val="00B75A22"/>
    <w:rsid w:val="00B76488"/>
    <w:rsid w:val="00B7742D"/>
    <w:rsid w:val="00B80318"/>
    <w:rsid w:val="00B81490"/>
    <w:rsid w:val="00B81DDD"/>
    <w:rsid w:val="00B840FD"/>
    <w:rsid w:val="00B84C56"/>
    <w:rsid w:val="00B856EB"/>
    <w:rsid w:val="00B86123"/>
    <w:rsid w:val="00B865AE"/>
    <w:rsid w:val="00B911D8"/>
    <w:rsid w:val="00B91E7E"/>
    <w:rsid w:val="00B92B58"/>
    <w:rsid w:val="00B92EAE"/>
    <w:rsid w:val="00B93ACB"/>
    <w:rsid w:val="00B93DF4"/>
    <w:rsid w:val="00B9450D"/>
    <w:rsid w:val="00B9543E"/>
    <w:rsid w:val="00B9663D"/>
    <w:rsid w:val="00B96CA3"/>
    <w:rsid w:val="00B977BD"/>
    <w:rsid w:val="00B97E9E"/>
    <w:rsid w:val="00BA2073"/>
    <w:rsid w:val="00BA2A05"/>
    <w:rsid w:val="00BA3DD4"/>
    <w:rsid w:val="00BA4482"/>
    <w:rsid w:val="00BA4D95"/>
    <w:rsid w:val="00BA6680"/>
    <w:rsid w:val="00BA6C5E"/>
    <w:rsid w:val="00BA7653"/>
    <w:rsid w:val="00BB20FF"/>
    <w:rsid w:val="00BB2137"/>
    <w:rsid w:val="00BB2289"/>
    <w:rsid w:val="00BB475B"/>
    <w:rsid w:val="00BB5713"/>
    <w:rsid w:val="00BB60DD"/>
    <w:rsid w:val="00BB6526"/>
    <w:rsid w:val="00BB68E3"/>
    <w:rsid w:val="00BB7056"/>
    <w:rsid w:val="00BC34C2"/>
    <w:rsid w:val="00BC51B3"/>
    <w:rsid w:val="00BC69BE"/>
    <w:rsid w:val="00BC6C14"/>
    <w:rsid w:val="00BC6E1A"/>
    <w:rsid w:val="00BC7A0E"/>
    <w:rsid w:val="00BD00F1"/>
    <w:rsid w:val="00BD09A7"/>
    <w:rsid w:val="00BD1153"/>
    <w:rsid w:val="00BD1B81"/>
    <w:rsid w:val="00BD4FB5"/>
    <w:rsid w:val="00BD50BF"/>
    <w:rsid w:val="00BD5E1E"/>
    <w:rsid w:val="00BD7BE0"/>
    <w:rsid w:val="00BE1282"/>
    <w:rsid w:val="00BE1496"/>
    <w:rsid w:val="00BE2333"/>
    <w:rsid w:val="00BE2E77"/>
    <w:rsid w:val="00BE2FA2"/>
    <w:rsid w:val="00BE5025"/>
    <w:rsid w:val="00BE590A"/>
    <w:rsid w:val="00BE6E03"/>
    <w:rsid w:val="00BE7339"/>
    <w:rsid w:val="00BE7710"/>
    <w:rsid w:val="00BE7A46"/>
    <w:rsid w:val="00BF143B"/>
    <w:rsid w:val="00BF18BC"/>
    <w:rsid w:val="00BF1D30"/>
    <w:rsid w:val="00BF203B"/>
    <w:rsid w:val="00BF28A0"/>
    <w:rsid w:val="00BF38ED"/>
    <w:rsid w:val="00BF4289"/>
    <w:rsid w:val="00BF4D01"/>
    <w:rsid w:val="00BF4E60"/>
    <w:rsid w:val="00BF5FD9"/>
    <w:rsid w:val="00BF7C8A"/>
    <w:rsid w:val="00BF7F73"/>
    <w:rsid w:val="00C006B9"/>
    <w:rsid w:val="00C016C5"/>
    <w:rsid w:val="00C016F6"/>
    <w:rsid w:val="00C01F7A"/>
    <w:rsid w:val="00C024DC"/>
    <w:rsid w:val="00C02A47"/>
    <w:rsid w:val="00C030D3"/>
    <w:rsid w:val="00C06B55"/>
    <w:rsid w:val="00C078D2"/>
    <w:rsid w:val="00C125C0"/>
    <w:rsid w:val="00C13A6C"/>
    <w:rsid w:val="00C143D5"/>
    <w:rsid w:val="00C157E2"/>
    <w:rsid w:val="00C16035"/>
    <w:rsid w:val="00C16781"/>
    <w:rsid w:val="00C16F57"/>
    <w:rsid w:val="00C21C61"/>
    <w:rsid w:val="00C247AF"/>
    <w:rsid w:val="00C25516"/>
    <w:rsid w:val="00C255BA"/>
    <w:rsid w:val="00C25B9D"/>
    <w:rsid w:val="00C26D17"/>
    <w:rsid w:val="00C27E66"/>
    <w:rsid w:val="00C32565"/>
    <w:rsid w:val="00C327C4"/>
    <w:rsid w:val="00C346E2"/>
    <w:rsid w:val="00C37C33"/>
    <w:rsid w:val="00C40DF9"/>
    <w:rsid w:val="00C435D2"/>
    <w:rsid w:val="00C45255"/>
    <w:rsid w:val="00C503E0"/>
    <w:rsid w:val="00C50799"/>
    <w:rsid w:val="00C50ACD"/>
    <w:rsid w:val="00C53045"/>
    <w:rsid w:val="00C546AC"/>
    <w:rsid w:val="00C54742"/>
    <w:rsid w:val="00C54E32"/>
    <w:rsid w:val="00C54F81"/>
    <w:rsid w:val="00C55E22"/>
    <w:rsid w:val="00C602AB"/>
    <w:rsid w:val="00C60EC7"/>
    <w:rsid w:val="00C63862"/>
    <w:rsid w:val="00C64435"/>
    <w:rsid w:val="00C649FD"/>
    <w:rsid w:val="00C6615E"/>
    <w:rsid w:val="00C6792D"/>
    <w:rsid w:val="00C679B7"/>
    <w:rsid w:val="00C70827"/>
    <w:rsid w:val="00C708E5"/>
    <w:rsid w:val="00C70CAB"/>
    <w:rsid w:val="00C718E5"/>
    <w:rsid w:val="00C71CB6"/>
    <w:rsid w:val="00C72875"/>
    <w:rsid w:val="00C733EB"/>
    <w:rsid w:val="00C7530F"/>
    <w:rsid w:val="00C761E5"/>
    <w:rsid w:val="00C77840"/>
    <w:rsid w:val="00C80EBB"/>
    <w:rsid w:val="00C816E4"/>
    <w:rsid w:val="00C823F6"/>
    <w:rsid w:val="00C8272F"/>
    <w:rsid w:val="00C82D63"/>
    <w:rsid w:val="00C8308B"/>
    <w:rsid w:val="00C83F8A"/>
    <w:rsid w:val="00C852D2"/>
    <w:rsid w:val="00C853AD"/>
    <w:rsid w:val="00C85E50"/>
    <w:rsid w:val="00C86D8C"/>
    <w:rsid w:val="00C86E0C"/>
    <w:rsid w:val="00C9125F"/>
    <w:rsid w:val="00C91260"/>
    <w:rsid w:val="00C9135C"/>
    <w:rsid w:val="00C91A43"/>
    <w:rsid w:val="00C93F88"/>
    <w:rsid w:val="00C946AC"/>
    <w:rsid w:val="00C946E9"/>
    <w:rsid w:val="00C951FE"/>
    <w:rsid w:val="00C95B01"/>
    <w:rsid w:val="00C9686C"/>
    <w:rsid w:val="00C96C94"/>
    <w:rsid w:val="00C97125"/>
    <w:rsid w:val="00C9730B"/>
    <w:rsid w:val="00CA1A82"/>
    <w:rsid w:val="00CA31EA"/>
    <w:rsid w:val="00CA329A"/>
    <w:rsid w:val="00CA5F75"/>
    <w:rsid w:val="00CA7401"/>
    <w:rsid w:val="00CA77B4"/>
    <w:rsid w:val="00CB0B0B"/>
    <w:rsid w:val="00CB2C9A"/>
    <w:rsid w:val="00CB31BA"/>
    <w:rsid w:val="00CB350C"/>
    <w:rsid w:val="00CB46B5"/>
    <w:rsid w:val="00CB4FC5"/>
    <w:rsid w:val="00CB5FBC"/>
    <w:rsid w:val="00CB7FB9"/>
    <w:rsid w:val="00CC057D"/>
    <w:rsid w:val="00CC0CA5"/>
    <w:rsid w:val="00CC16EB"/>
    <w:rsid w:val="00CC2073"/>
    <w:rsid w:val="00CC2E7F"/>
    <w:rsid w:val="00CC411F"/>
    <w:rsid w:val="00CC4DB3"/>
    <w:rsid w:val="00CC69E9"/>
    <w:rsid w:val="00CD03C0"/>
    <w:rsid w:val="00CD19A5"/>
    <w:rsid w:val="00CD3CAC"/>
    <w:rsid w:val="00CD4D09"/>
    <w:rsid w:val="00CD4D95"/>
    <w:rsid w:val="00CD5F61"/>
    <w:rsid w:val="00CD7D71"/>
    <w:rsid w:val="00CE260F"/>
    <w:rsid w:val="00CE3FDB"/>
    <w:rsid w:val="00CE4358"/>
    <w:rsid w:val="00CE4E85"/>
    <w:rsid w:val="00CE5AFE"/>
    <w:rsid w:val="00CE69A0"/>
    <w:rsid w:val="00CE7683"/>
    <w:rsid w:val="00CF17A7"/>
    <w:rsid w:val="00CF19FF"/>
    <w:rsid w:val="00CF24BF"/>
    <w:rsid w:val="00CF3B83"/>
    <w:rsid w:val="00CF42CD"/>
    <w:rsid w:val="00CF44E0"/>
    <w:rsid w:val="00CF4B52"/>
    <w:rsid w:val="00CF50EE"/>
    <w:rsid w:val="00CF5216"/>
    <w:rsid w:val="00CF6099"/>
    <w:rsid w:val="00D0025A"/>
    <w:rsid w:val="00D00632"/>
    <w:rsid w:val="00D01B3D"/>
    <w:rsid w:val="00D03296"/>
    <w:rsid w:val="00D033CF"/>
    <w:rsid w:val="00D0418B"/>
    <w:rsid w:val="00D0664D"/>
    <w:rsid w:val="00D06A6C"/>
    <w:rsid w:val="00D076A6"/>
    <w:rsid w:val="00D1185E"/>
    <w:rsid w:val="00D136A4"/>
    <w:rsid w:val="00D15071"/>
    <w:rsid w:val="00D15D60"/>
    <w:rsid w:val="00D17B7E"/>
    <w:rsid w:val="00D20710"/>
    <w:rsid w:val="00D21CC2"/>
    <w:rsid w:val="00D2220D"/>
    <w:rsid w:val="00D222C4"/>
    <w:rsid w:val="00D2249A"/>
    <w:rsid w:val="00D24FE3"/>
    <w:rsid w:val="00D252BF"/>
    <w:rsid w:val="00D25BB1"/>
    <w:rsid w:val="00D2668C"/>
    <w:rsid w:val="00D27AC1"/>
    <w:rsid w:val="00D31A0C"/>
    <w:rsid w:val="00D330B8"/>
    <w:rsid w:val="00D3320C"/>
    <w:rsid w:val="00D33559"/>
    <w:rsid w:val="00D337F5"/>
    <w:rsid w:val="00D40EE9"/>
    <w:rsid w:val="00D42117"/>
    <w:rsid w:val="00D42435"/>
    <w:rsid w:val="00D4267E"/>
    <w:rsid w:val="00D430F0"/>
    <w:rsid w:val="00D44E55"/>
    <w:rsid w:val="00D4531C"/>
    <w:rsid w:val="00D45FA2"/>
    <w:rsid w:val="00D52B10"/>
    <w:rsid w:val="00D54211"/>
    <w:rsid w:val="00D55B5B"/>
    <w:rsid w:val="00D56409"/>
    <w:rsid w:val="00D5648A"/>
    <w:rsid w:val="00D5751C"/>
    <w:rsid w:val="00D578E9"/>
    <w:rsid w:val="00D57BEB"/>
    <w:rsid w:val="00D60216"/>
    <w:rsid w:val="00D638A8"/>
    <w:rsid w:val="00D63EA0"/>
    <w:rsid w:val="00D66508"/>
    <w:rsid w:val="00D66EB2"/>
    <w:rsid w:val="00D67630"/>
    <w:rsid w:val="00D676E8"/>
    <w:rsid w:val="00D70F32"/>
    <w:rsid w:val="00D7155D"/>
    <w:rsid w:val="00D71CEF"/>
    <w:rsid w:val="00D72390"/>
    <w:rsid w:val="00D73BAC"/>
    <w:rsid w:val="00D7410A"/>
    <w:rsid w:val="00D74FE5"/>
    <w:rsid w:val="00D75B86"/>
    <w:rsid w:val="00D814A4"/>
    <w:rsid w:val="00D825AD"/>
    <w:rsid w:val="00D82D68"/>
    <w:rsid w:val="00D83C08"/>
    <w:rsid w:val="00D84879"/>
    <w:rsid w:val="00D86388"/>
    <w:rsid w:val="00D86D72"/>
    <w:rsid w:val="00D901D4"/>
    <w:rsid w:val="00D913E6"/>
    <w:rsid w:val="00D92435"/>
    <w:rsid w:val="00D927D9"/>
    <w:rsid w:val="00D93464"/>
    <w:rsid w:val="00D9437A"/>
    <w:rsid w:val="00D94C02"/>
    <w:rsid w:val="00D94EC2"/>
    <w:rsid w:val="00D96AF5"/>
    <w:rsid w:val="00D97318"/>
    <w:rsid w:val="00D97322"/>
    <w:rsid w:val="00D97C18"/>
    <w:rsid w:val="00D97D97"/>
    <w:rsid w:val="00DA1C65"/>
    <w:rsid w:val="00DA3D1D"/>
    <w:rsid w:val="00DA4C40"/>
    <w:rsid w:val="00DA4D33"/>
    <w:rsid w:val="00DA4D88"/>
    <w:rsid w:val="00DA5911"/>
    <w:rsid w:val="00DA707F"/>
    <w:rsid w:val="00DA7D1B"/>
    <w:rsid w:val="00DA7D8B"/>
    <w:rsid w:val="00DB0202"/>
    <w:rsid w:val="00DB0627"/>
    <w:rsid w:val="00DB0DA6"/>
    <w:rsid w:val="00DB4B9A"/>
    <w:rsid w:val="00DB4D60"/>
    <w:rsid w:val="00DB5DEF"/>
    <w:rsid w:val="00DB6F74"/>
    <w:rsid w:val="00DB7220"/>
    <w:rsid w:val="00DB7B0C"/>
    <w:rsid w:val="00DB7D73"/>
    <w:rsid w:val="00DB7E65"/>
    <w:rsid w:val="00DC09E6"/>
    <w:rsid w:val="00DC2194"/>
    <w:rsid w:val="00DC2790"/>
    <w:rsid w:val="00DC281C"/>
    <w:rsid w:val="00DC2A13"/>
    <w:rsid w:val="00DC2FA2"/>
    <w:rsid w:val="00DC348C"/>
    <w:rsid w:val="00DC34CC"/>
    <w:rsid w:val="00DC46BA"/>
    <w:rsid w:val="00DC4FD8"/>
    <w:rsid w:val="00DC50CF"/>
    <w:rsid w:val="00DC5860"/>
    <w:rsid w:val="00DC626B"/>
    <w:rsid w:val="00DC6B47"/>
    <w:rsid w:val="00DC7776"/>
    <w:rsid w:val="00DD18F3"/>
    <w:rsid w:val="00DD25EF"/>
    <w:rsid w:val="00DD2ACE"/>
    <w:rsid w:val="00DD334E"/>
    <w:rsid w:val="00DD3797"/>
    <w:rsid w:val="00DD3D0A"/>
    <w:rsid w:val="00DD41BB"/>
    <w:rsid w:val="00DE3C08"/>
    <w:rsid w:val="00DE48EB"/>
    <w:rsid w:val="00DE4F76"/>
    <w:rsid w:val="00DE7795"/>
    <w:rsid w:val="00DE77FF"/>
    <w:rsid w:val="00DE7FAE"/>
    <w:rsid w:val="00DE7FE8"/>
    <w:rsid w:val="00DF13B7"/>
    <w:rsid w:val="00DF4F13"/>
    <w:rsid w:val="00DF6AFA"/>
    <w:rsid w:val="00DF712C"/>
    <w:rsid w:val="00E01F59"/>
    <w:rsid w:val="00E02142"/>
    <w:rsid w:val="00E0367A"/>
    <w:rsid w:val="00E105D1"/>
    <w:rsid w:val="00E13083"/>
    <w:rsid w:val="00E13798"/>
    <w:rsid w:val="00E1460F"/>
    <w:rsid w:val="00E159F4"/>
    <w:rsid w:val="00E16D74"/>
    <w:rsid w:val="00E179A5"/>
    <w:rsid w:val="00E2097D"/>
    <w:rsid w:val="00E217B6"/>
    <w:rsid w:val="00E21FFF"/>
    <w:rsid w:val="00E22162"/>
    <w:rsid w:val="00E22290"/>
    <w:rsid w:val="00E242DB"/>
    <w:rsid w:val="00E26B5D"/>
    <w:rsid w:val="00E2715F"/>
    <w:rsid w:val="00E27D78"/>
    <w:rsid w:val="00E30914"/>
    <w:rsid w:val="00E3095A"/>
    <w:rsid w:val="00E30D49"/>
    <w:rsid w:val="00E314FC"/>
    <w:rsid w:val="00E31C8F"/>
    <w:rsid w:val="00E32589"/>
    <w:rsid w:val="00E3299A"/>
    <w:rsid w:val="00E33081"/>
    <w:rsid w:val="00E34158"/>
    <w:rsid w:val="00E34D9A"/>
    <w:rsid w:val="00E35527"/>
    <w:rsid w:val="00E35640"/>
    <w:rsid w:val="00E40055"/>
    <w:rsid w:val="00E4138C"/>
    <w:rsid w:val="00E4204E"/>
    <w:rsid w:val="00E45A0B"/>
    <w:rsid w:val="00E45FA3"/>
    <w:rsid w:val="00E45FC3"/>
    <w:rsid w:val="00E46013"/>
    <w:rsid w:val="00E4657A"/>
    <w:rsid w:val="00E46B84"/>
    <w:rsid w:val="00E51934"/>
    <w:rsid w:val="00E519FE"/>
    <w:rsid w:val="00E53B0B"/>
    <w:rsid w:val="00E5497F"/>
    <w:rsid w:val="00E57412"/>
    <w:rsid w:val="00E62227"/>
    <w:rsid w:val="00E625B5"/>
    <w:rsid w:val="00E631C9"/>
    <w:rsid w:val="00E63AE8"/>
    <w:rsid w:val="00E65D54"/>
    <w:rsid w:val="00E66810"/>
    <w:rsid w:val="00E668C4"/>
    <w:rsid w:val="00E67945"/>
    <w:rsid w:val="00E67C67"/>
    <w:rsid w:val="00E70399"/>
    <w:rsid w:val="00E732A3"/>
    <w:rsid w:val="00E7496F"/>
    <w:rsid w:val="00E7567F"/>
    <w:rsid w:val="00E756CC"/>
    <w:rsid w:val="00E760A6"/>
    <w:rsid w:val="00E762AF"/>
    <w:rsid w:val="00E76B76"/>
    <w:rsid w:val="00E7763A"/>
    <w:rsid w:val="00E80454"/>
    <w:rsid w:val="00E80ABB"/>
    <w:rsid w:val="00E80EE7"/>
    <w:rsid w:val="00E81071"/>
    <w:rsid w:val="00E82A7C"/>
    <w:rsid w:val="00E82E83"/>
    <w:rsid w:val="00E82E9F"/>
    <w:rsid w:val="00E834B7"/>
    <w:rsid w:val="00E835BC"/>
    <w:rsid w:val="00E83DC7"/>
    <w:rsid w:val="00E845E2"/>
    <w:rsid w:val="00E84818"/>
    <w:rsid w:val="00E84B48"/>
    <w:rsid w:val="00E85AB6"/>
    <w:rsid w:val="00E86D55"/>
    <w:rsid w:val="00E87E46"/>
    <w:rsid w:val="00E91208"/>
    <w:rsid w:val="00E92806"/>
    <w:rsid w:val="00E932C9"/>
    <w:rsid w:val="00E944B9"/>
    <w:rsid w:val="00E94B92"/>
    <w:rsid w:val="00E95B42"/>
    <w:rsid w:val="00E962D2"/>
    <w:rsid w:val="00E96DEA"/>
    <w:rsid w:val="00EA06BD"/>
    <w:rsid w:val="00EA0E35"/>
    <w:rsid w:val="00EA104D"/>
    <w:rsid w:val="00EA254D"/>
    <w:rsid w:val="00EA6147"/>
    <w:rsid w:val="00EA6F7E"/>
    <w:rsid w:val="00EB271A"/>
    <w:rsid w:val="00EB34F3"/>
    <w:rsid w:val="00EB4C79"/>
    <w:rsid w:val="00EB50F7"/>
    <w:rsid w:val="00EB5DC2"/>
    <w:rsid w:val="00EB6D53"/>
    <w:rsid w:val="00EC1E52"/>
    <w:rsid w:val="00EC3179"/>
    <w:rsid w:val="00EC34DA"/>
    <w:rsid w:val="00EC3A9B"/>
    <w:rsid w:val="00EC4B93"/>
    <w:rsid w:val="00EC4E07"/>
    <w:rsid w:val="00EC57F5"/>
    <w:rsid w:val="00EC71C7"/>
    <w:rsid w:val="00ED0872"/>
    <w:rsid w:val="00ED1178"/>
    <w:rsid w:val="00ED240D"/>
    <w:rsid w:val="00ED2697"/>
    <w:rsid w:val="00ED310F"/>
    <w:rsid w:val="00ED3B0C"/>
    <w:rsid w:val="00ED3D0D"/>
    <w:rsid w:val="00ED417D"/>
    <w:rsid w:val="00ED42B6"/>
    <w:rsid w:val="00ED7A5A"/>
    <w:rsid w:val="00EE131A"/>
    <w:rsid w:val="00EE17D7"/>
    <w:rsid w:val="00EE18D5"/>
    <w:rsid w:val="00EE1B63"/>
    <w:rsid w:val="00EE1BAB"/>
    <w:rsid w:val="00EE2D5A"/>
    <w:rsid w:val="00EE4653"/>
    <w:rsid w:val="00EE519D"/>
    <w:rsid w:val="00EE6B2D"/>
    <w:rsid w:val="00EF0516"/>
    <w:rsid w:val="00EF1922"/>
    <w:rsid w:val="00EF2733"/>
    <w:rsid w:val="00EF2871"/>
    <w:rsid w:val="00EF2C10"/>
    <w:rsid w:val="00EF4FFC"/>
    <w:rsid w:val="00EF650D"/>
    <w:rsid w:val="00F007F9"/>
    <w:rsid w:val="00F031AC"/>
    <w:rsid w:val="00F03AD5"/>
    <w:rsid w:val="00F047E8"/>
    <w:rsid w:val="00F05970"/>
    <w:rsid w:val="00F063AF"/>
    <w:rsid w:val="00F06B87"/>
    <w:rsid w:val="00F07982"/>
    <w:rsid w:val="00F07DF0"/>
    <w:rsid w:val="00F111C8"/>
    <w:rsid w:val="00F12C80"/>
    <w:rsid w:val="00F1359D"/>
    <w:rsid w:val="00F1373E"/>
    <w:rsid w:val="00F13FEA"/>
    <w:rsid w:val="00F140F9"/>
    <w:rsid w:val="00F15E29"/>
    <w:rsid w:val="00F164DD"/>
    <w:rsid w:val="00F179AC"/>
    <w:rsid w:val="00F20515"/>
    <w:rsid w:val="00F2054D"/>
    <w:rsid w:val="00F21847"/>
    <w:rsid w:val="00F21E6A"/>
    <w:rsid w:val="00F2263C"/>
    <w:rsid w:val="00F22A0B"/>
    <w:rsid w:val="00F30CAB"/>
    <w:rsid w:val="00F32314"/>
    <w:rsid w:val="00F32545"/>
    <w:rsid w:val="00F37151"/>
    <w:rsid w:val="00F3797D"/>
    <w:rsid w:val="00F379B7"/>
    <w:rsid w:val="00F37A5C"/>
    <w:rsid w:val="00F4012D"/>
    <w:rsid w:val="00F42478"/>
    <w:rsid w:val="00F440D3"/>
    <w:rsid w:val="00F44512"/>
    <w:rsid w:val="00F46CD8"/>
    <w:rsid w:val="00F50789"/>
    <w:rsid w:val="00F51A5D"/>
    <w:rsid w:val="00F530D9"/>
    <w:rsid w:val="00F534BA"/>
    <w:rsid w:val="00F53FCB"/>
    <w:rsid w:val="00F5434A"/>
    <w:rsid w:val="00F54A6F"/>
    <w:rsid w:val="00F55340"/>
    <w:rsid w:val="00F5758C"/>
    <w:rsid w:val="00F577C2"/>
    <w:rsid w:val="00F57D4D"/>
    <w:rsid w:val="00F613CF"/>
    <w:rsid w:val="00F637AA"/>
    <w:rsid w:val="00F6470D"/>
    <w:rsid w:val="00F64826"/>
    <w:rsid w:val="00F652F1"/>
    <w:rsid w:val="00F7087B"/>
    <w:rsid w:val="00F71928"/>
    <w:rsid w:val="00F722CF"/>
    <w:rsid w:val="00F72A69"/>
    <w:rsid w:val="00F7347F"/>
    <w:rsid w:val="00F744D2"/>
    <w:rsid w:val="00F807A1"/>
    <w:rsid w:val="00F80849"/>
    <w:rsid w:val="00F80A16"/>
    <w:rsid w:val="00F81BD2"/>
    <w:rsid w:val="00F83743"/>
    <w:rsid w:val="00F84578"/>
    <w:rsid w:val="00F84945"/>
    <w:rsid w:val="00F84CA1"/>
    <w:rsid w:val="00F855C0"/>
    <w:rsid w:val="00F873D6"/>
    <w:rsid w:val="00F917BC"/>
    <w:rsid w:val="00F91F52"/>
    <w:rsid w:val="00F925E6"/>
    <w:rsid w:val="00F92A97"/>
    <w:rsid w:val="00F92C43"/>
    <w:rsid w:val="00F9465F"/>
    <w:rsid w:val="00F94ED3"/>
    <w:rsid w:val="00F9624B"/>
    <w:rsid w:val="00FA1119"/>
    <w:rsid w:val="00FA1B04"/>
    <w:rsid w:val="00FA2AEE"/>
    <w:rsid w:val="00FA3013"/>
    <w:rsid w:val="00FA3F12"/>
    <w:rsid w:val="00FA4AD8"/>
    <w:rsid w:val="00FA791D"/>
    <w:rsid w:val="00FA7C9F"/>
    <w:rsid w:val="00FB0E3B"/>
    <w:rsid w:val="00FB237D"/>
    <w:rsid w:val="00FB2521"/>
    <w:rsid w:val="00FB57BB"/>
    <w:rsid w:val="00FB6654"/>
    <w:rsid w:val="00FB751A"/>
    <w:rsid w:val="00FB7CC3"/>
    <w:rsid w:val="00FB7F9D"/>
    <w:rsid w:val="00FC0157"/>
    <w:rsid w:val="00FC1110"/>
    <w:rsid w:val="00FC1743"/>
    <w:rsid w:val="00FC1DF5"/>
    <w:rsid w:val="00FC36CF"/>
    <w:rsid w:val="00FC3BA1"/>
    <w:rsid w:val="00FC4B29"/>
    <w:rsid w:val="00FC5CC9"/>
    <w:rsid w:val="00FC7643"/>
    <w:rsid w:val="00FD0A36"/>
    <w:rsid w:val="00FD1842"/>
    <w:rsid w:val="00FD2F1E"/>
    <w:rsid w:val="00FD4F0A"/>
    <w:rsid w:val="00FD4FAD"/>
    <w:rsid w:val="00FD531A"/>
    <w:rsid w:val="00FD5F13"/>
    <w:rsid w:val="00FD63D7"/>
    <w:rsid w:val="00FD6F7D"/>
    <w:rsid w:val="00FD70B1"/>
    <w:rsid w:val="00FD7C60"/>
    <w:rsid w:val="00FE08D8"/>
    <w:rsid w:val="00FE09F1"/>
    <w:rsid w:val="00FE1438"/>
    <w:rsid w:val="00FE2628"/>
    <w:rsid w:val="00FE31D5"/>
    <w:rsid w:val="00FE3286"/>
    <w:rsid w:val="00FE3B47"/>
    <w:rsid w:val="00FE4FDA"/>
    <w:rsid w:val="00FE6145"/>
    <w:rsid w:val="00FF0712"/>
    <w:rsid w:val="00FF12F8"/>
    <w:rsid w:val="00FF15DC"/>
    <w:rsid w:val="00FF1C4B"/>
    <w:rsid w:val="00FF21A5"/>
    <w:rsid w:val="00FF2990"/>
    <w:rsid w:val="00FF2E37"/>
    <w:rsid w:val="00FF3805"/>
    <w:rsid w:val="00FF41A8"/>
    <w:rsid w:val="00FF46BF"/>
    <w:rsid w:val="00FF4B36"/>
    <w:rsid w:val="00FF5A90"/>
    <w:rsid w:val="00FF61B6"/>
    <w:rsid w:val="00FF68E1"/>
    <w:rsid w:val="00FF7C82"/>
    <w:rsid w:val="131DD696"/>
    <w:rsid w:val="1A6CB079"/>
    <w:rsid w:val="3504BE2C"/>
    <w:rsid w:val="5F7FD7F2"/>
    <w:rsid w:val="6681AC06"/>
    <w:rsid w:val="771A9A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B84BD510-F543-4ADE-971D-0343091E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87093D"/>
  </w:style>
  <w:style w:type="character" w:customStyle="1" w:styleId="normaltextrun">
    <w:name w:val="normaltextrun"/>
    <w:basedOn w:val="DefaultParagraphFont"/>
    <w:rsid w:val="0087093D"/>
  </w:style>
  <w:style w:type="paragraph" w:customStyle="1" w:styleId="paragraph">
    <w:name w:val="paragraph"/>
    <w:basedOn w:val="Normal"/>
    <w:rsid w:val="008709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text1"/>
    <w:basedOn w:val="Normal"/>
    <w:link w:val="ListParagraphChar"/>
    <w:uiPriority w:val="34"/>
    <w:qFormat/>
    <w:rsid w:val="00CE7683"/>
    <w:pPr>
      <w:ind w:left="720"/>
      <w:contextualSpacing/>
    </w:pPr>
  </w:style>
  <w:style w:type="character" w:customStyle="1" w:styleId="ListParagraphChar">
    <w:name w:val="List Paragraph Char"/>
    <w:aliases w:val="body text1 Char"/>
    <w:basedOn w:val="DefaultParagraphFont"/>
    <w:link w:val="ListParagraph"/>
    <w:uiPriority w:val="34"/>
    <w:locked/>
    <w:rsid w:val="00835B69"/>
  </w:style>
  <w:style w:type="paragraph" w:styleId="Revision">
    <w:name w:val="Revision"/>
    <w:hidden/>
    <w:uiPriority w:val="99"/>
    <w:semiHidden/>
    <w:rsid w:val="00852CB1"/>
    <w:pPr>
      <w:spacing w:after="0" w:line="240" w:lineRule="auto"/>
    </w:pPr>
  </w:style>
  <w:style w:type="paragraph" w:customStyle="1" w:styleId="xmsolistparagraph">
    <w:name w:val="x_msolistparagraph"/>
    <w:basedOn w:val="Normal"/>
    <w:rsid w:val="00BE77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3179"/>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19790">
      <w:bodyDiv w:val="1"/>
      <w:marLeft w:val="0"/>
      <w:marRight w:val="0"/>
      <w:marTop w:val="0"/>
      <w:marBottom w:val="0"/>
      <w:divBdr>
        <w:top w:val="none" w:sz="0" w:space="0" w:color="auto"/>
        <w:left w:val="none" w:sz="0" w:space="0" w:color="auto"/>
        <w:bottom w:val="none" w:sz="0" w:space="0" w:color="auto"/>
        <w:right w:val="none" w:sz="0" w:space="0" w:color="auto"/>
      </w:divBdr>
      <w:divsChild>
        <w:div w:id="1021928829">
          <w:marLeft w:val="0"/>
          <w:marRight w:val="0"/>
          <w:marTop w:val="0"/>
          <w:marBottom w:val="0"/>
          <w:divBdr>
            <w:top w:val="none" w:sz="0" w:space="0" w:color="auto"/>
            <w:left w:val="none" w:sz="0" w:space="0" w:color="auto"/>
            <w:bottom w:val="none" w:sz="0" w:space="0" w:color="auto"/>
            <w:right w:val="none" w:sz="0" w:space="0" w:color="auto"/>
          </w:divBdr>
        </w:div>
      </w:divsChild>
    </w:div>
    <w:div w:id="1001541223">
      <w:bodyDiv w:val="1"/>
      <w:marLeft w:val="0"/>
      <w:marRight w:val="0"/>
      <w:marTop w:val="0"/>
      <w:marBottom w:val="0"/>
      <w:divBdr>
        <w:top w:val="none" w:sz="0" w:space="0" w:color="auto"/>
        <w:left w:val="none" w:sz="0" w:space="0" w:color="auto"/>
        <w:bottom w:val="none" w:sz="0" w:space="0" w:color="auto"/>
        <w:right w:val="none" w:sz="0" w:space="0" w:color="auto"/>
      </w:divBdr>
    </w:div>
    <w:div w:id="206290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2FFD4-BC01-4DB9-B2C0-E6C15D130FE2}">
  <ds:schemaRefs>
    <ds:schemaRef ds:uri="http://schemas.microsoft.com/sharepoint/v3/contenttype/forms"/>
  </ds:schemaRefs>
</ds:datastoreItem>
</file>

<file path=customXml/itemProps2.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customXml/itemProps3.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2287</Words>
  <Characters>13042</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18</cp:revision>
  <cp:lastPrinted>2020-02-14T05:30:00Z</cp:lastPrinted>
  <dcterms:created xsi:type="dcterms:W3CDTF">2023-03-17T14:05:00Z</dcterms:created>
  <dcterms:modified xsi:type="dcterms:W3CDTF">2023-06-23T09:21:00Z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