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66278" w14:textId="77777777" w:rsidR="00307B79" w:rsidRPr="006E0683" w:rsidRDefault="00307B79" w:rsidP="00307B79">
      <w:pPr>
        <w:pStyle w:val="Heading1"/>
        <w:jc w:val="center"/>
        <w:rPr>
          <w:color w:val="000000" w:themeColor="text1"/>
        </w:rPr>
      </w:pPr>
      <w:r w:rsidRPr="006E0683">
        <w:rPr>
          <w:color w:val="000000" w:themeColor="text1"/>
        </w:rPr>
        <w:t>Sheffield Hallam University</w:t>
      </w:r>
    </w:p>
    <w:p w14:paraId="1B5C7A9A" w14:textId="77777777" w:rsidR="00307B79" w:rsidRPr="006E0683" w:rsidRDefault="00307B79" w:rsidP="00307B79">
      <w:pPr>
        <w:pStyle w:val="Heading1"/>
        <w:jc w:val="center"/>
        <w:rPr>
          <w:color w:val="000000" w:themeColor="text1"/>
        </w:rPr>
      </w:pPr>
      <w:r w:rsidRPr="006E0683">
        <w:rPr>
          <w:color w:val="000000" w:themeColor="text1"/>
        </w:rPr>
        <w:t>Equity, Equality, Diversity &amp; Inclusion (EEDI)</w:t>
      </w:r>
    </w:p>
    <w:p w14:paraId="45D813BA" w14:textId="77777777" w:rsidR="00307B79" w:rsidRPr="006E0683" w:rsidRDefault="00307B79" w:rsidP="00307B79">
      <w:pPr>
        <w:pStyle w:val="Heading1"/>
        <w:jc w:val="center"/>
        <w:rPr>
          <w:color w:val="000000" w:themeColor="text1"/>
        </w:rPr>
      </w:pPr>
      <w:r w:rsidRPr="006E0683">
        <w:rPr>
          <w:color w:val="000000" w:themeColor="text1"/>
        </w:rPr>
        <w:t>Annual Report 2024-2025</w:t>
      </w:r>
    </w:p>
    <w:p w14:paraId="0D799FBD" w14:textId="32492F0B" w:rsidR="002734AC" w:rsidRPr="006E0683" w:rsidRDefault="002734AC">
      <w:pPr>
        <w:rPr>
          <w:color w:val="000000" w:themeColor="text1"/>
        </w:rPr>
      </w:pPr>
      <w:r w:rsidRPr="006E0683">
        <w:rPr>
          <w:color w:val="000000" w:themeColor="text1"/>
        </w:rPr>
        <w:br w:type="page"/>
      </w:r>
    </w:p>
    <w:p w14:paraId="3C9E747D" w14:textId="77777777" w:rsidR="00307B79" w:rsidRPr="006E0683" w:rsidRDefault="00307B79" w:rsidP="00307B79">
      <w:pPr>
        <w:rPr>
          <w:color w:val="000000" w:themeColor="text1"/>
        </w:rPr>
      </w:pPr>
    </w:p>
    <w:p w14:paraId="0DF1CEFC" w14:textId="77777777" w:rsidR="00307B79" w:rsidRPr="006E0683" w:rsidRDefault="00307B79" w:rsidP="00307B79">
      <w:pPr>
        <w:pStyle w:val="Heading1"/>
        <w:rPr>
          <w:color w:val="000000" w:themeColor="text1"/>
        </w:rPr>
      </w:pPr>
      <w:r w:rsidRPr="006E0683">
        <w:rPr>
          <w:color w:val="000000" w:themeColor="text1"/>
        </w:rPr>
        <w:t>CONTENTS</w:t>
      </w:r>
    </w:p>
    <w:p w14:paraId="23BB93D4" w14:textId="77777777" w:rsidR="00307B79" w:rsidRPr="006E0683" w:rsidRDefault="00307B79" w:rsidP="00307B79">
      <w:pPr>
        <w:pStyle w:val="Heading2"/>
        <w:rPr>
          <w:color w:val="000000" w:themeColor="text1"/>
        </w:rPr>
      </w:pPr>
      <w:r w:rsidRPr="006E0683">
        <w:rPr>
          <w:color w:val="000000" w:themeColor="text1"/>
        </w:rPr>
        <w:t>Foreword</w:t>
      </w:r>
    </w:p>
    <w:p w14:paraId="4D88380E" w14:textId="77777777" w:rsidR="00307B79" w:rsidRPr="006E0683" w:rsidRDefault="00307B79" w:rsidP="00307B79">
      <w:pPr>
        <w:pStyle w:val="Heading2"/>
        <w:rPr>
          <w:color w:val="000000" w:themeColor="text1"/>
        </w:rPr>
      </w:pPr>
      <w:r w:rsidRPr="006E0683">
        <w:rPr>
          <w:color w:val="000000" w:themeColor="text1"/>
        </w:rPr>
        <w:t>Equality Objectives 2024-27</w:t>
      </w:r>
    </w:p>
    <w:p w14:paraId="5F608895" w14:textId="77777777" w:rsidR="00307B79" w:rsidRPr="006E0683" w:rsidRDefault="00307B79" w:rsidP="00307B79">
      <w:pPr>
        <w:pStyle w:val="Heading2"/>
        <w:rPr>
          <w:color w:val="000000" w:themeColor="text1"/>
        </w:rPr>
      </w:pPr>
      <w:r w:rsidRPr="006E0683">
        <w:rPr>
          <w:color w:val="000000" w:themeColor="text1"/>
        </w:rPr>
        <w:t>CASE STUDIES</w:t>
      </w:r>
    </w:p>
    <w:p w14:paraId="4E951FDE" w14:textId="77777777" w:rsidR="00307B79" w:rsidRPr="006E0683" w:rsidRDefault="00307B79" w:rsidP="00307B79">
      <w:pPr>
        <w:pStyle w:val="Heading2"/>
        <w:rPr>
          <w:color w:val="000000" w:themeColor="text1"/>
        </w:rPr>
      </w:pPr>
      <w:r w:rsidRPr="006E0683">
        <w:rPr>
          <w:color w:val="000000" w:themeColor="text1"/>
        </w:rPr>
        <w:t>Black British Pathway Programme</w:t>
      </w:r>
    </w:p>
    <w:p w14:paraId="428E6494" w14:textId="77777777" w:rsidR="00307B79" w:rsidRPr="006E0683" w:rsidRDefault="00307B79" w:rsidP="00307B79">
      <w:pPr>
        <w:pStyle w:val="Heading2"/>
        <w:rPr>
          <w:color w:val="000000" w:themeColor="text1"/>
        </w:rPr>
      </w:pPr>
      <w:r w:rsidRPr="006E0683">
        <w:rPr>
          <w:color w:val="000000" w:themeColor="text1"/>
        </w:rPr>
        <w:t>Alternative Graduation</w:t>
      </w:r>
    </w:p>
    <w:p w14:paraId="2696A5D8" w14:textId="77777777" w:rsidR="00307B79" w:rsidRPr="006E0683" w:rsidRDefault="00307B79" w:rsidP="00307B79">
      <w:pPr>
        <w:pStyle w:val="Heading2"/>
        <w:rPr>
          <w:color w:val="000000" w:themeColor="text1"/>
        </w:rPr>
      </w:pPr>
      <w:r w:rsidRPr="006E0683">
        <w:rPr>
          <w:color w:val="000000" w:themeColor="text1"/>
        </w:rPr>
        <w:t>Local Licensing Petition</w:t>
      </w:r>
    </w:p>
    <w:p w14:paraId="50058C56" w14:textId="77777777" w:rsidR="00307B79" w:rsidRPr="006E0683" w:rsidRDefault="00307B79" w:rsidP="00307B79">
      <w:pPr>
        <w:pStyle w:val="Heading2"/>
        <w:rPr>
          <w:color w:val="000000" w:themeColor="text1"/>
        </w:rPr>
      </w:pPr>
      <w:r w:rsidRPr="006E0683">
        <w:rPr>
          <w:color w:val="000000" w:themeColor="text1"/>
        </w:rPr>
        <w:t>Leadership in Addressing the Ethnicity Awarding Gap</w:t>
      </w:r>
    </w:p>
    <w:p w14:paraId="26F20382" w14:textId="77777777" w:rsidR="00307B79" w:rsidRPr="006E0683" w:rsidRDefault="00307B79" w:rsidP="00307B79">
      <w:pPr>
        <w:pStyle w:val="Heading2"/>
        <w:rPr>
          <w:color w:val="000000" w:themeColor="text1"/>
        </w:rPr>
      </w:pPr>
      <w:r w:rsidRPr="006E0683">
        <w:rPr>
          <w:color w:val="000000" w:themeColor="text1"/>
        </w:rPr>
        <w:t>Baseline Inclusive Measures</w:t>
      </w:r>
    </w:p>
    <w:p w14:paraId="3DDBAE8A" w14:textId="77777777" w:rsidR="00307B79" w:rsidRPr="006E0683" w:rsidRDefault="00307B79" w:rsidP="00307B79">
      <w:pPr>
        <w:pStyle w:val="Heading2"/>
        <w:rPr>
          <w:color w:val="000000" w:themeColor="text1"/>
        </w:rPr>
      </w:pPr>
      <w:r w:rsidRPr="006E0683">
        <w:rPr>
          <w:color w:val="000000" w:themeColor="text1"/>
        </w:rPr>
        <w:t>Self-Identified Learning Contracts</w:t>
      </w:r>
    </w:p>
    <w:p w14:paraId="045E7F7E" w14:textId="77777777" w:rsidR="00307B79" w:rsidRPr="006E0683" w:rsidRDefault="00307B79" w:rsidP="00307B79">
      <w:pPr>
        <w:pStyle w:val="Heading2"/>
        <w:rPr>
          <w:color w:val="000000" w:themeColor="text1"/>
        </w:rPr>
      </w:pPr>
      <w:r w:rsidRPr="006E0683">
        <w:rPr>
          <w:color w:val="000000" w:themeColor="text1"/>
        </w:rPr>
        <w:t>REFLECTIONS</w:t>
      </w:r>
    </w:p>
    <w:p w14:paraId="1A79ABB7" w14:textId="77777777" w:rsidR="00307B79" w:rsidRPr="006E0683" w:rsidRDefault="00307B79" w:rsidP="00307B79">
      <w:pPr>
        <w:pStyle w:val="Heading2"/>
        <w:rPr>
          <w:color w:val="000000" w:themeColor="text1"/>
        </w:rPr>
      </w:pPr>
      <w:r w:rsidRPr="006E0683">
        <w:rPr>
          <w:color w:val="000000" w:themeColor="text1"/>
        </w:rPr>
        <w:t>KEY PERFORMANCE INDICATORS</w:t>
      </w:r>
    </w:p>
    <w:p w14:paraId="2147361B" w14:textId="77777777" w:rsidR="00307B79" w:rsidRPr="006E0683" w:rsidRDefault="00307B79" w:rsidP="00307B79">
      <w:pPr>
        <w:pStyle w:val="Heading2"/>
        <w:rPr>
          <w:color w:val="000000" w:themeColor="text1"/>
        </w:rPr>
      </w:pPr>
      <w:r w:rsidRPr="006E0683">
        <w:rPr>
          <w:color w:val="000000" w:themeColor="text1"/>
        </w:rPr>
        <w:t>STAFF AND STUDENT DATA</w:t>
      </w:r>
    </w:p>
    <w:p w14:paraId="6DA164E9" w14:textId="77777777" w:rsidR="00307B79" w:rsidRPr="006E0683" w:rsidRDefault="00307B79" w:rsidP="00307B79">
      <w:pPr>
        <w:pStyle w:val="Heading2"/>
        <w:rPr>
          <w:color w:val="000000" w:themeColor="text1"/>
        </w:rPr>
      </w:pPr>
      <w:r w:rsidRPr="006E0683">
        <w:rPr>
          <w:color w:val="000000" w:themeColor="text1"/>
        </w:rPr>
        <w:t>CHARTER MARKS AND AWARDS</w:t>
      </w:r>
    </w:p>
    <w:p w14:paraId="63A91FD3" w14:textId="6259F002" w:rsidR="00307B79" w:rsidRPr="006E0683" w:rsidRDefault="00307B79">
      <w:pPr>
        <w:rPr>
          <w:color w:val="000000" w:themeColor="text1"/>
        </w:rPr>
      </w:pPr>
      <w:r w:rsidRPr="006E0683">
        <w:rPr>
          <w:color w:val="000000" w:themeColor="text1"/>
        </w:rPr>
        <w:br w:type="page"/>
      </w:r>
    </w:p>
    <w:p w14:paraId="2F595777" w14:textId="0044F782" w:rsidR="00307B79" w:rsidRPr="006E0683" w:rsidRDefault="00307B79" w:rsidP="00307B79">
      <w:pPr>
        <w:pStyle w:val="Heading1"/>
        <w:rPr>
          <w:color w:val="000000" w:themeColor="text1"/>
        </w:rPr>
      </w:pPr>
      <w:r w:rsidRPr="006E0683">
        <w:rPr>
          <w:color w:val="000000" w:themeColor="text1"/>
        </w:rPr>
        <w:lastRenderedPageBreak/>
        <w:t>Foreword</w:t>
      </w:r>
    </w:p>
    <w:p w14:paraId="6A36D21E" w14:textId="77777777" w:rsidR="00307B79" w:rsidRPr="006E0683" w:rsidRDefault="00307B79" w:rsidP="00307B79">
      <w:pPr>
        <w:rPr>
          <w:color w:val="000000" w:themeColor="text1"/>
        </w:rPr>
      </w:pPr>
      <w:r w:rsidRPr="006E0683">
        <w:rPr>
          <w:color w:val="000000" w:themeColor="text1"/>
        </w:rPr>
        <w:t>As Vice-Chancellor and Institutional Lead for Equity, Equality, Diversity, and Inclusion (EEDI), I am pleased to present our Annual EEDI Report for 2024/25.</w:t>
      </w:r>
    </w:p>
    <w:p w14:paraId="5427BB63" w14:textId="77777777" w:rsidR="00307B79" w:rsidRPr="006E0683" w:rsidRDefault="00307B79" w:rsidP="00307B79">
      <w:pPr>
        <w:rPr>
          <w:color w:val="000000" w:themeColor="text1"/>
        </w:rPr>
      </w:pPr>
    </w:p>
    <w:p w14:paraId="134CB3C9" w14:textId="77777777" w:rsidR="00307B79" w:rsidRPr="006E0683" w:rsidRDefault="00307B79" w:rsidP="00307B79">
      <w:pPr>
        <w:rPr>
          <w:color w:val="000000" w:themeColor="text1"/>
        </w:rPr>
      </w:pPr>
      <w:r w:rsidRPr="006E0683">
        <w:rPr>
          <w:color w:val="000000" w:themeColor="text1"/>
        </w:rPr>
        <w:t>This report brings together inspiring case studies from across our university, highlighting progress in tackling inequality and creating a more inclusive environment for staff, students, and the communities we serve. Each example reflects the dedication and collaboration that define our commitment to fairness and social justice.</w:t>
      </w:r>
    </w:p>
    <w:p w14:paraId="0099F24D" w14:textId="77777777" w:rsidR="00307B79" w:rsidRPr="006E0683" w:rsidRDefault="00307B79" w:rsidP="00307B79">
      <w:pPr>
        <w:rPr>
          <w:color w:val="000000" w:themeColor="text1"/>
        </w:rPr>
      </w:pPr>
    </w:p>
    <w:p w14:paraId="2CF12401" w14:textId="77777777" w:rsidR="00307B79" w:rsidRPr="006E0683" w:rsidRDefault="00307B79" w:rsidP="00307B79">
      <w:pPr>
        <w:rPr>
          <w:color w:val="000000" w:themeColor="text1"/>
        </w:rPr>
      </w:pPr>
      <w:r w:rsidRPr="006E0683">
        <w:rPr>
          <w:color w:val="000000" w:themeColor="text1"/>
        </w:rPr>
        <w:t>This year marks a milestone: our first report against our refreshed Equality Objectives which were introduced in September 2024. These objectives, set out in our EEDI Framework 2024–27, define our vision for “Sheffield Hallam: A Culture of Inclusion”, and underpin every action highlighted in this report.</w:t>
      </w:r>
    </w:p>
    <w:p w14:paraId="39FEFE66" w14:textId="77777777" w:rsidR="00307B79" w:rsidRPr="006E0683" w:rsidRDefault="00307B79" w:rsidP="00307B79">
      <w:pPr>
        <w:rPr>
          <w:color w:val="000000" w:themeColor="text1"/>
        </w:rPr>
      </w:pPr>
    </w:p>
    <w:p w14:paraId="067271B4" w14:textId="77777777" w:rsidR="00307B79" w:rsidRPr="006E0683" w:rsidRDefault="00307B79" w:rsidP="00307B79">
      <w:pPr>
        <w:rPr>
          <w:color w:val="000000" w:themeColor="text1"/>
        </w:rPr>
      </w:pPr>
      <w:r w:rsidRPr="006E0683">
        <w:rPr>
          <w:color w:val="000000" w:themeColor="text1"/>
        </w:rPr>
        <w:t>At a time when equity and inclusion face increasing challenges, I’m proud that EEDI remains central to Hallam’s purpose, ambition and impact. This report is more than a record of progress - it reflects our shared commitment to ensuring that every individual in our community feels valued, respected, and supported.</w:t>
      </w:r>
    </w:p>
    <w:p w14:paraId="6F80ABB4" w14:textId="77777777" w:rsidR="00307B79" w:rsidRPr="006E0683" w:rsidRDefault="00307B79" w:rsidP="00307B79">
      <w:pPr>
        <w:rPr>
          <w:color w:val="000000" w:themeColor="text1"/>
        </w:rPr>
      </w:pPr>
    </w:p>
    <w:p w14:paraId="364803C4" w14:textId="77777777" w:rsidR="00307B79" w:rsidRPr="006E0683" w:rsidRDefault="00307B79" w:rsidP="00307B79">
      <w:pPr>
        <w:rPr>
          <w:color w:val="000000" w:themeColor="text1"/>
        </w:rPr>
      </w:pPr>
      <w:r w:rsidRPr="006E0683">
        <w:rPr>
          <w:color w:val="000000" w:themeColor="text1"/>
        </w:rPr>
        <w:t>Thank you to everyone who has contributed to this important work. Together, we are shaping a university culture where inclusion is not just an aspiration, but a lived reality.</w:t>
      </w:r>
    </w:p>
    <w:p w14:paraId="03C534EC" w14:textId="77777777" w:rsidR="00307B79" w:rsidRPr="006E0683" w:rsidRDefault="00307B79" w:rsidP="00307B79">
      <w:pPr>
        <w:rPr>
          <w:color w:val="000000" w:themeColor="text1"/>
        </w:rPr>
      </w:pPr>
    </w:p>
    <w:p w14:paraId="3F8BF67C" w14:textId="77777777" w:rsidR="00307B79" w:rsidRPr="006E0683" w:rsidRDefault="00307B79" w:rsidP="00307B79">
      <w:pPr>
        <w:rPr>
          <w:color w:val="000000" w:themeColor="text1"/>
        </w:rPr>
      </w:pPr>
      <w:r w:rsidRPr="006E0683">
        <w:rPr>
          <w:color w:val="000000" w:themeColor="text1"/>
        </w:rPr>
        <w:t>Prof. Liz Mossop</w:t>
      </w:r>
    </w:p>
    <w:p w14:paraId="777BC816" w14:textId="77777777" w:rsidR="00307B79" w:rsidRPr="006E0683" w:rsidRDefault="00307B79" w:rsidP="00307B79">
      <w:pPr>
        <w:rPr>
          <w:color w:val="000000" w:themeColor="text1"/>
        </w:rPr>
      </w:pPr>
    </w:p>
    <w:p w14:paraId="62B7FA69" w14:textId="77777777" w:rsidR="00307B79" w:rsidRPr="006E0683" w:rsidRDefault="00307B79" w:rsidP="00307B79">
      <w:pPr>
        <w:rPr>
          <w:color w:val="000000" w:themeColor="text1"/>
        </w:rPr>
      </w:pPr>
      <w:r w:rsidRPr="006E0683">
        <w:rPr>
          <w:color w:val="000000" w:themeColor="text1"/>
        </w:rPr>
        <w:t>Vice-Chancellor</w:t>
      </w:r>
    </w:p>
    <w:p w14:paraId="470E8940" w14:textId="70D7ED5F" w:rsidR="00307B79" w:rsidRPr="006E0683" w:rsidRDefault="00307B79">
      <w:pPr>
        <w:rPr>
          <w:color w:val="000000" w:themeColor="text1"/>
        </w:rPr>
      </w:pPr>
      <w:r w:rsidRPr="006E0683">
        <w:rPr>
          <w:color w:val="000000" w:themeColor="text1"/>
        </w:rPr>
        <w:br w:type="page"/>
      </w:r>
    </w:p>
    <w:p w14:paraId="26BA49BB" w14:textId="2A73B58E" w:rsidR="00307B79" w:rsidRPr="006E0683" w:rsidRDefault="00307B79" w:rsidP="00307B79">
      <w:pPr>
        <w:pStyle w:val="Heading1"/>
        <w:rPr>
          <w:color w:val="000000" w:themeColor="text1"/>
        </w:rPr>
      </w:pPr>
      <w:r w:rsidRPr="006E0683">
        <w:rPr>
          <w:color w:val="000000" w:themeColor="text1"/>
        </w:rPr>
        <w:lastRenderedPageBreak/>
        <w:t>EQUALITY OBJECTIVES</w:t>
      </w:r>
    </w:p>
    <w:p w14:paraId="53172A73" w14:textId="104B1C80" w:rsidR="00307B79" w:rsidRPr="006E0683" w:rsidRDefault="00307B79" w:rsidP="00307B79">
      <w:pPr>
        <w:pStyle w:val="Heading1"/>
        <w:rPr>
          <w:color w:val="000000" w:themeColor="text1"/>
        </w:rPr>
      </w:pPr>
      <w:r w:rsidRPr="006E0683">
        <w:rPr>
          <w:color w:val="000000" w:themeColor="text1"/>
        </w:rPr>
        <w:t>Our 2024-27 Objectives</w:t>
      </w:r>
    </w:p>
    <w:p w14:paraId="52033650" w14:textId="77777777" w:rsidR="00307B79" w:rsidRPr="006E0683" w:rsidRDefault="00307B79" w:rsidP="00307B79">
      <w:pPr>
        <w:rPr>
          <w:color w:val="000000" w:themeColor="text1"/>
        </w:rPr>
      </w:pPr>
    </w:p>
    <w:p w14:paraId="13B446CD" w14:textId="2C9101EA" w:rsidR="00307B79" w:rsidRPr="006E0683" w:rsidRDefault="00307B79" w:rsidP="00307B79">
      <w:pPr>
        <w:pStyle w:val="Heading2"/>
        <w:rPr>
          <w:color w:val="000000" w:themeColor="text1"/>
        </w:rPr>
      </w:pPr>
      <w:r w:rsidRPr="006E0683">
        <w:rPr>
          <w:color w:val="000000" w:themeColor="text1"/>
        </w:rPr>
        <w:t>DIVERSITY IS CELEBRATED</w:t>
      </w:r>
    </w:p>
    <w:p w14:paraId="37C13D8D" w14:textId="77777777" w:rsidR="00307B79" w:rsidRPr="006E0683" w:rsidRDefault="00307B79" w:rsidP="00307B79">
      <w:pPr>
        <w:rPr>
          <w:color w:val="000000" w:themeColor="text1"/>
        </w:rPr>
      </w:pPr>
      <w:r w:rsidRPr="006E0683">
        <w:rPr>
          <w:color w:val="000000" w:themeColor="text1"/>
        </w:rPr>
        <w:t>People feel they belong and can be their authentic selves. We will create an environment that values a diversity of identities and lived experiences.</w:t>
      </w:r>
    </w:p>
    <w:p w14:paraId="74B353C2" w14:textId="77777777" w:rsidR="00307B79" w:rsidRPr="006E0683" w:rsidRDefault="00307B79" w:rsidP="00307B79">
      <w:pPr>
        <w:pStyle w:val="Heading2"/>
        <w:rPr>
          <w:color w:val="000000" w:themeColor="text1"/>
        </w:rPr>
      </w:pPr>
      <w:r w:rsidRPr="006E0683">
        <w:rPr>
          <w:color w:val="000000" w:themeColor="text1"/>
        </w:rPr>
        <w:t>PEOPLE ARE ENGAGED AND TAKE ACTION TO MAKE HALLAM MORE INCLUSIVE</w:t>
      </w:r>
    </w:p>
    <w:p w14:paraId="29656303" w14:textId="77777777" w:rsidR="00307B79" w:rsidRPr="006E0683" w:rsidRDefault="00307B79" w:rsidP="00307B79">
      <w:pPr>
        <w:rPr>
          <w:color w:val="000000" w:themeColor="text1"/>
        </w:rPr>
      </w:pPr>
      <w:r w:rsidRPr="006E0683">
        <w:rPr>
          <w:color w:val="000000" w:themeColor="text1"/>
        </w:rPr>
        <w:t>We will ensure collective responsibility for advancing EEDI through collaboration, co-creation and co-ownership.</w:t>
      </w:r>
    </w:p>
    <w:p w14:paraId="1E35C7B3" w14:textId="77777777" w:rsidR="00307B79" w:rsidRPr="006E0683" w:rsidRDefault="00307B79" w:rsidP="00307B79">
      <w:pPr>
        <w:pStyle w:val="Heading2"/>
        <w:rPr>
          <w:color w:val="000000" w:themeColor="text1"/>
        </w:rPr>
      </w:pPr>
      <w:r w:rsidRPr="006E0683">
        <w:rPr>
          <w:color w:val="000000" w:themeColor="text1"/>
        </w:rPr>
        <w:t>EVERYONE HAS EQUALITY OF OPPORTUNITY, IRRESPECTIVE OF BACKGROUND OR PERSONAL CHARACTERISTICS</w:t>
      </w:r>
    </w:p>
    <w:p w14:paraId="3BE8AF02" w14:textId="77777777" w:rsidR="00307B79" w:rsidRPr="006E0683" w:rsidRDefault="00307B79" w:rsidP="00307B79">
      <w:pPr>
        <w:rPr>
          <w:color w:val="000000" w:themeColor="text1"/>
        </w:rPr>
      </w:pPr>
      <w:r w:rsidRPr="006E0683">
        <w:rPr>
          <w:color w:val="000000" w:themeColor="text1"/>
        </w:rPr>
        <w:t>We will work to remove barriers to participation, achievement, development and progression, identifying where they exist and developing interventions to effect change.</w:t>
      </w:r>
    </w:p>
    <w:p w14:paraId="47C21237" w14:textId="77777777" w:rsidR="00307B79" w:rsidRPr="006E0683" w:rsidRDefault="00307B79" w:rsidP="00307B79">
      <w:pPr>
        <w:pStyle w:val="Heading2"/>
        <w:rPr>
          <w:color w:val="000000" w:themeColor="text1"/>
        </w:rPr>
      </w:pPr>
      <w:r w:rsidRPr="006E0683">
        <w:rPr>
          <w:color w:val="000000" w:themeColor="text1"/>
        </w:rPr>
        <w:t>INCLUSION IS EMBEDDED IN EVERYTHING WE DO</w:t>
      </w:r>
    </w:p>
    <w:p w14:paraId="2253CB28" w14:textId="77777777" w:rsidR="00307B79" w:rsidRPr="006E0683" w:rsidRDefault="00307B79" w:rsidP="00307B79">
      <w:pPr>
        <w:rPr>
          <w:color w:val="000000" w:themeColor="text1"/>
        </w:rPr>
      </w:pPr>
      <w:r w:rsidRPr="006E0683">
        <w:rPr>
          <w:color w:val="000000" w:themeColor="text1"/>
        </w:rPr>
        <w:t>We will raise awareness, encourage inclusive thinking and planning, and put in place structures which will support effective EEDI activities and decision making across the University.</w:t>
      </w:r>
    </w:p>
    <w:p w14:paraId="0211B02C" w14:textId="77777777" w:rsidR="00307B79" w:rsidRPr="006E0683" w:rsidRDefault="00307B79" w:rsidP="00307B79">
      <w:pPr>
        <w:pStyle w:val="Heading2"/>
        <w:rPr>
          <w:color w:val="000000" w:themeColor="text1"/>
        </w:rPr>
      </w:pPr>
      <w:r w:rsidRPr="006E0683">
        <w:rPr>
          <w:color w:val="000000" w:themeColor="text1"/>
        </w:rPr>
        <w:t>HALLAM IS AN EXEMPLAR IN THE SHEFFIELD CITY REGION, THE SECTOR AND BEYOND</w:t>
      </w:r>
    </w:p>
    <w:p w14:paraId="4BDF7D82" w14:textId="77777777" w:rsidR="00307B79" w:rsidRPr="006E0683" w:rsidRDefault="00307B79" w:rsidP="00307B79">
      <w:pPr>
        <w:rPr>
          <w:color w:val="000000" w:themeColor="text1"/>
        </w:rPr>
      </w:pPr>
      <w:r w:rsidRPr="006E0683">
        <w:rPr>
          <w:color w:val="000000" w:themeColor="text1"/>
        </w:rPr>
        <w:t>We will build our reputation for inclusive practice, for making positive changes for our people, and for our diversity of thought and leadership.</w:t>
      </w:r>
    </w:p>
    <w:p w14:paraId="1848172D" w14:textId="77777777" w:rsidR="00307B79" w:rsidRPr="006E0683" w:rsidRDefault="00307B79" w:rsidP="00307B79">
      <w:pPr>
        <w:rPr>
          <w:color w:val="000000" w:themeColor="text1"/>
        </w:rPr>
      </w:pPr>
      <w:r w:rsidRPr="006E0683">
        <w:rPr>
          <w:color w:val="000000" w:themeColor="text1"/>
        </w:rPr>
        <w:t>These objectives are underpinned by a fundamental position that all students and staff know that they belong at Hallam and can succeed and thrive. They apply to all protected characteristics and recognise the intersectional nature of people’s identity and experience.</w:t>
      </w:r>
    </w:p>
    <w:p w14:paraId="20ADDE82" w14:textId="77777777" w:rsidR="00307B79" w:rsidRPr="006E0683" w:rsidRDefault="00307B79" w:rsidP="00307B79">
      <w:pPr>
        <w:rPr>
          <w:color w:val="000000" w:themeColor="text1"/>
        </w:rPr>
      </w:pPr>
    </w:p>
    <w:p w14:paraId="493DEDCE" w14:textId="77777777" w:rsidR="00307B79" w:rsidRPr="006E0683" w:rsidRDefault="00307B79" w:rsidP="00307B79">
      <w:pPr>
        <w:rPr>
          <w:color w:val="000000" w:themeColor="text1"/>
        </w:rPr>
      </w:pPr>
      <w:r w:rsidRPr="006E0683">
        <w:rPr>
          <w:color w:val="000000" w:themeColor="text1"/>
        </w:rPr>
        <w:t>The above objectives apply to the period 2024-25 covered by this report.</w:t>
      </w:r>
    </w:p>
    <w:p w14:paraId="67D8C3BC" w14:textId="742DACCA" w:rsidR="00307B79" w:rsidRPr="006E0683" w:rsidRDefault="00307B79">
      <w:pPr>
        <w:rPr>
          <w:color w:val="000000" w:themeColor="text1"/>
        </w:rPr>
      </w:pPr>
      <w:r w:rsidRPr="006E0683">
        <w:rPr>
          <w:color w:val="000000" w:themeColor="text1"/>
        </w:rPr>
        <w:br w:type="page"/>
      </w:r>
    </w:p>
    <w:p w14:paraId="174AB84C" w14:textId="26F9CD5F" w:rsidR="00307B79" w:rsidRPr="006E0683" w:rsidRDefault="00307B79" w:rsidP="00307B79">
      <w:pPr>
        <w:pStyle w:val="Heading1"/>
        <w:rPr>
          <w:color w:val="000000" w:themeColor="text1"/>
        </w:rPr>
      </w:pPr>
      <w:r w:rsidRPr="006E0683">
        <w:rPr>
          <w:color w:val="000000" w:themeColor="text1"/>
        </w:rPr>
        <w:lastRenderedPageBreak/>
        <w:t>CASE STUDY</w:t>
      </w:r>
    </w:p>
    <w:p w14:paraId="711813BB" w14:textId="57BE72A6" w:rsidR="00307B79" w:rsidRPr="006E0683" w:rsidRDefault="00307B79" w:rsidP="00307B79">
      <w:pPr>
        <w:pStyle w:val="Heading1"/>
        <w:rPr>
          <w:color w:val="000000" w:themeColor="text1"/>
        </w:rPr>
      </w:pPr>
      <w:r w:rsidRPr="006E0683">
        <w:rPr>
          <w:color w:val="000000" w:themeColor="text1"/>
        </w:rPr>
        <w:t>BLACK BRITISH PATHWAY PROGRAMME (BBPP)</w:t>
      </w:r>
    </w:p>
    <w:p w14:paraId="28745161" w14:textId="77777777" w:rsidR="00307B79" w:rsidRPr="006E0683" w:rsidRDefault="00307B79" w:rsidP="00307B79">
      <w:pPr>
        <w:pStyle w:val="Heading2"/>
        <w:rPr>
          <w:color w:val="000000" w:themeColor="text1"/>
        </w:rPr>
      </w:pPr>
      <w:r w:rsidRPr="006E0683">
        <w:rPr>
          <w:color w:val="000000" w:themeColor="text1"/>
        </w:rPr>
        <w:t>AT A GLANCE</w:t>
      </w:r>
    </w:p>
    <w:p w14:paraId="15B02E22" w14:textId="77777777" w:rsidR="00307B79" w:rsidRPr="006E0683" w:rsidRDefault="00307B79" w:rsidP="00307B79">
      <w:pPr>
        <w:pStyle w:val="Heading3"/>
        <w:rPr>
          <w:color w:val="000000" w:themeColor="text1"/>
        </w:rPr>
      </w:pPr>
      <w:r w:rsidRPr="006E0683">
        <w:rPr>
          <w:color w:val="000000" w:themeColor="text1"/>
        </w:rPr>
        <w:t>Challenges</w:t>
      </w:r>
    </w:p>
    <w:p w14:paraId="7FBEF74E" w14:textId="77777777" w:rsidR="00307B79" w:rsidRPr="006E0683" w:rsidRDefault="00307B79" w:rsidP="00307B79">
      <w:pPr>
        <w:rPr>
          <w:color w:val="000000" w:themeColor="text1"/>
        </w:rPr>
      </w:pPr>
      <w:r w:rsidRPr="006E0683">
        <w:rPr>
          <w:color w:val="000000" w:themeColor="text1"/>
        </w:rPr>
        <w:t>the low proportion of Black British students in the region, we are limited in which schools and colleges we can target.</w:t>
      </w:r>
    </w:p>
    <w:p w14:paraId="2F7E9F24" w14:textId="77777777" w:rsidR="00307B79" w:rsidRPr="006E0683" w:rsidRDefault="00307B79" w:rsidP="00307B79">
      <w:pPr>
        <w:rPr>
          <w:color w:val="000000" w:themeColor="text1"/>
        </w:rPr>
      </w:pPr>
      <w:r w:rsidRPr="006E0683">
        <w:rPr>
          <w:color w:val="000000" w:themeColor="text1"/>
        </w:rPr>
        <w:t>Recruiting Black British Student Mentors from a variety of courses and genders.</w:t>
      </w:r>
    </w:p>
    <w:p w14:paraId="0948EEC9" w14:textId="77777777" w:rsidR="00307B79" w:rsidRPr="006E0683" w:rsidRDefault="00307B79" w:rsidP="00307B79">
      <w:pPr>
        <w:rPr>
          <w:color w:val="000000" w:themeColor="text1"/>
        </w:rPr>
      </w:pPr>
      <w:r w:rsidRPr="006E0683">
        <w:rPr>
          <w:color w:val="000000" w:themeColor="text1"/>
        </w:rPr>
        <w:t>Initially, our mentors were pre-dominantly females from health care related courses only.</w:t>
      </w:r>
    </w:p>
    <w:p w14:paraId="07D32D53" w14:textId="77777777" w:rsidR="00307B79" w:rsidRPr="006E0683" w:rsidRDefault="00307B79" w:rsidP="00307B79">
      <w:pPr>
        <w:pStyle w:val="Heading3"/>
        <w:rPr>
          <w:color w:val="000000" w:themeColor="text1"/>
        </w:rPr>
      </w:pPr>
      <w:r w:rsidRPr="006E0683">
        <w:rPr>
          <w:color w:val="000000" w:themeColor="text1"/>
        </w:rPr>
        <w:t>Benefits of chosen approach</w:t>
      </w:r>
    </w:p>
    <w:p w14:paraId="4BE7FC09" w14:textId="77777777" w:rsidR="00307B79" w:rsidRPr="006E0683" w:rsidRDefault="00307B79" w:rsidP="00307B79">
      <w:pPr>
        <w:rPr>
          <w:color w:val="000000" w:themeColor="text1"/>
        </w:rPr>
      </w:pPr>
      <w:r w:rsidRPr="006E0683">
        <w:rPr>
          <w:color w:val="000000" w:themeColor="text1"/>
        </w:rPr>
        <w:t>Success has been achieved through trial and error, but ultimately through co-creation and delivery with current students, who work alongside staff to lead interactive sessions and develop strategies to encourage and support incoming cohorts based on their own lived experiences.</w:t>
      </w:r>
    </w:p>
    <w:p w14:paraId="01DA0394" w14:textId="77777777" w:rsidR="00307B79" w:rsidRPr="006E0683" w:rsidRDefault="00307B79" w:rsidP="00307B79">
      <w:pPr>
        <w:pStyle w:val="Heading2"/>
        <w:rPr>
          <w:color w:val="000000" w:themeColor="text1"/>
        </w:rPr>
      </w:pPr>
      <w:r w:rsidRPr="006E0683">
        <w:rPr>
          <w:color w:val="000000" w:themeColor="text1"/>
        </w:rPr>
        <w:t>BACKGROUND</w:t>
      </w:r>
    </w:p>
    <w:p w14:paraId="495D3644" w14:textId="77777777" w:rsidR="00307B79" w:rsidRPr="006E0683" w:rsidRDefault="00307B79" w:rsidP="00307B79">
      <w:pPr>
        <w:rPr>
          <w:color w:val="000000" w:themeColor="text1"/>
        </w:rPr>
      </w:pPr>
      <w:r w:rsidRPr="006E0683">
        <w:rPr>
          <w:color w:val="000000" w:themeColor="text1"/>
        </w:rPr>
        <w:t>As a regionally focused institution in a location where Black British people account for only 2.5% of the population, Sheffield Hallam had an objective in the last Access and Participation Plan, to increase the proportion of Black British students from 4.1% to 6%. The percentage of Black British students now sits at 6.9% of our student body and we don’t intend to stop there.</w:t>
      </w:r>
    </w:p>
    <w:p w14:paraId="14CCF9DE" w14:textId="77777777" w:rsidR="00307B79" w:rsidRPr="006E0683" w:rsidRDefault="00307B79" w:rsidP="00307B79">
      <w:pPr>
        <w:pStyle w:val="Heading2"/>
        <w:rPr>
          <w:color w:val="000000" w:themeColor="text1"/>
        </w:rPr>
      </w:pPr>
      <w:r w:rsidRPr="006E0683">
        <w:rPr>
          <w:color w:val="000000" w:themeColor="text1"/>
        </w:rPr>
        <w:t>APPROACH</w:t>
      </w:r>
    </w:p>
    <w:p w14:paraId="3E0E4E26" w14:textId="283A7EE7" w:rsidR="00307B79" w:rsidRPr="006E0683" w:rsidRDefault="00307B79" w:rsidP="00307B79">
      <w:pPr>
        <w:rPr>
          <w:color w:val="000000" w:themeColor="text1"/>
        </w:rPr>
      </w:pPr>
      <w:r w:rsidRPr="006E0683">
        <w:rPr>
          <w:color w:val="000000" w:themeColor="text1"/>
        </w:rPr>
        <w:t>The BBPP supports Black British student recruitment and access by prioritising belonging and mattering - shown by research to have the greatest impact. We work with students from Year 12 to the end of Level 4 (if enrolled at Hallam), a key decision period, offering campus visits, specialist support, early access to learning communities, and mentoring from current Black British Hallam students. Our approach is creative, flexible, and responsive, and has been shared at conferences and published in ‘Co-Constructing Education for All’ (2024).</w:t>
      </w:r>
    </w:p>
    <w:p w14:paraId="672332AA" w14:textId="77777777" w:rsidR="00307B79" w:rsidRPr="006E0683" w:rsidRDefault="00307B79">
      <w:pPr>
        <w:rPr>
          <w:color w:val="000000" w:themeColor="text1"/>
        </w:rPr>
      </w:pPr>
      <w:r w:rsidRPr="006E0683">
        <w:rPr>
          <w:color w:val="000000" w:themeColor="text1"/>
        </w:rPr>
        <w:br w:type="page"/>
      </w:r>
    </w:p>
    <w:p w14:paraId="6BDA13E7" w14:textId="77777777" w:rsidR="00307B79" w:rsidRPr="006E0683" w:rsidRDefault="00307B79" w:rsidP="00307B79">
      <w:pPr>
        <w:rPr>
          <w:color w:val="000000" w:themeColor="text1"/>
        </w:rPr>
      </w:pPr>
    </w:p>
    <w:p w14:paraId="2D9A1A00" w14:textId="77777777" w:rsidR="00307B79" w:rsidRPr="006E0683" w:rsidRDefault="00307B79" w:rsidP="00307B79">
      <w:pPr>
        <w:pStyle w:val="Heading2"/>
        <w:rPr>
          <w:color w:val="000000" w:themeColor="text1"/>
        </w:rPr>
      </w:pPr>
      <w:r w:rsidRPr="006E0683">
        <w:rPr>
          <w:color w:val="000000" w:themeColor="text1"/>
        </w:rPr>
        <w:t>IMPACT</w:t>
      </w:r>
    </w:p>
    <w:p w14:paraId="4F60F2BC" w14:textId="77777777" w:rsidR="00307B79" w:rsidRPr="006E0683" w:rsidRDefault="00307B79" w:rsidP="00307B79">
      <w:pPr>
        <w:rPr>
          <w:color w:val="000000" w:themeColor="text1"/>
        </w:rPr>
      </w:pPr>
      <w:r w:rsidRPr="006E0683">
        <w:rPr>
          <w:color w:val="000000" w:themeColor="text1"/>
        </w:rPr>
        <w:t>Before participating, when we asked the mentees how they felt about the idea of studying at Sheffield Hallam, the average rating was 5/10.</w:t>
      </w:r>
      <w:r w:rsidRPr="006E0683">
        <w:rPr>
          <w:rFonts w:ascii="Arial" w:hAnsi="Arial" w:cs="Arial"/>
          <w:color w:val="000000" w:themeColor="text1"/>
        </w:rPr>
        <w:t> </w:t>
      </w:r>
      <w:r w:rsidRPr="006E0683">
        <w:rPr>
          <w:color w:val="000000" w:themeColor="text1"/>
        </w:rPr>
        <w:t>After the mentoring scheme the average rating was 8.5/10, an increase of 3.5 points.</w:t>
      </w:r>
      <w:r w:rsidRPr="006E0683">
        <w:rPr>
          <w:rFonts w:ascii="Arial" w:hAnsi="Arial" w:cs="Arial"/>
          <w:color w:val="000000" w:themeColor="text1"/>
        </w:rPr>
        <w:t> </w:t>
      </w:r>
      <w:r w:rsidRPr="006E0683">
        <w:rPr>
          <w:color w:val="000000" w:themeColor="text1"/>
        </w:rPr>
        <w:t>When asked</w:t>
      </w:r>
      <w:r w:rsidRPr="006E0683">
        <w:rPr>
          <w:rFonts w:ascii="Arial" w:hAnsi="Arial" w:cs="Arial"/>
          <w:color w:val="000000" w:themeColor="text1"/>
        </w:rPr>
        <w:t> </w:t>
      </w:r>
      <w:r w:rsidRPr="006E0683">
        <w:rPr>
          <w:color w:val="000000" w:themeColor="text1"/>
        </w:rPr>
        <w:t>how welcoming mentees felt Sheffield Hallam is, they gave a rating of 8/10.</w:t>
      </w:r>
      <w:r w:rsidRPr="006E0683">
        <w:rPr>
          <w:rFonts w:ascii="Arial" w:hAnsi="Arial" w:cs="Arial"/>
          <w:color w:val="000000" w:themeColor="text1"/>
        </w:rPr>
        <w:t> </w:t>
      </w:r>
      <w:r w:rsidRPr="006E0683">
        <w:rPr>
          <w:color w:val="000000" w:themeColor="text1"/>
        </w:rPr>
        <w:t>After the mentoring scheme the average rating was 9.3/10.</w:t>
      </w:r>
    </w:p>
    <w:p w14:paraId="09117F9B" w14:textId="5CD0E4CB" w:rsidR="00307B79" w:rsidRPr="006E0683" w:rsidRDefault="00307B79" w:rsidP="005A600A">
      <w:pPr>
        <w:pStyle w:val="Heading2"/>
        <w:rPr>
          <w:color w:val="000000" w:themeColor="text1"/>
        </w:rPr>
      </w:pPr>
      <w:r w:rsidRPr="006E0683">
        <w:rPr>
          <w:color w:val="000000" w:themeColor="text1"/>
        </w:rPr>
        <w:t>Quote</w:t>
      </w:r>
    </w:p>
    <w:p w14:paraId="7F591D85" w14:textId="3573CFDB" w:rsidR="00307B79" w:rsidRPr="006E0683" w:rsidRDefault="005A600A" w:rsidP="00307B79">
      <w:pPr>
        <w:rPr>
          <w:color w:val="000000" w:themeColor="text1"/>
        </w:rPr>
      </w:pPr>
      <w:r w:rsidRPr="006E0683">
        <w:rPr>
          <w:color w:val="000000" w:themeColor="text1"/>
        </w:rPr>
        <w:t>“</w:t>
      </w:r>
      <w:r w:rsidR="00307B79" w:rsidRPr="006E0683">
        <w:rPr>
          <w:color w:val="000000" w:themeColor="text1"/>
        </w:rPr>
        <w:t>I felt heard. My problems were given attention.</w:t>
      </w:r>
      <w:r w:rsidRPr="006E0683">
        <w:rPr>
          <w:color w:val="000000" w:themeColor="text1"/>
        </w:rPr>
        <w:t>”</w:t>
      </w:r>
    </w:p>
    <w:p w14:paraId="41E0711A" w14:textId="77777777" w:rsidR="00307B79" w:rsidRPr="006E0683" w:rsidRDefault="00307B79" w:rsidP="00307B79">
      <w:pPr>
        <w:rPr>
          <w:color w:val="000000" w:themeColor="text1"/>
        </w:rPr>
      </w:pPr>
      <w:r w:rsidRPr="006E0683">
        <w:rPr>
          <w:color w:val="000000" w:themeColor="text1"/>
        </w:rPr>
        <w:t>Mentee on BBPP</w:t>
      </w:r>
    </w:p>
    <w:p w14:paraId="5A5FD9FF" w14:textId="54E6286C" w:rsidR="00307B79" w:rsidRPr="006E0683" w:rsidRDefault="00307B79">
      <w:pPr>
        <w:rPr>
          <w:color w:val="000000" w:themeColor="text1"/>
        </w:rPr>
      </w:pPr>
      <w:r w:rsidRPr="006E0683">
        <w:rPr>
          <w:color w:val="000000" w:themeColor="text1"/>
        </w:rPr>
        <w:br w:type="page"/>
      </w:r>
    </w:p>
    <w:p w14:paraId="6307C350" w14:textId="77777777" w:rsidR="005A600A" w:rsidRPr="006E0683" w:rsidRDefault="00307B79" w:rsidP="005A600A">
      <w:pPr>
        <w:pStyle w:val="Heading1"/>
        <w:rPr>
          <w:color w:val="000000" w:themeColor="text1"/>
        </w:rPr>
      </w:pPr>
      <w:r w:rsidRPr="006E0683">
        <w:rPr>
          <w:color w:val="000000" w:themeColor="text1"/>
        </w:rPr>
        <w:lastRenderedPageBreak/>
        <w:t>CASE STUDY</w:t>
      </w:r>
    </w:p>
    <w:p w14:paraId="4D64B9D2" w14:textId="27F7A87E" w:rsidR="00307B79" w:rsidRPr="006E0683" w:rsidRDefault="00307B79" w:rsidP="005A600A">
      <w:pPr>
        <w:pStyle w:val="Heading1"/>
        <w:rPr>
          <w:color w:val="000000" w:themeColor="text1"/>
        </w:rPr>
      </w:pPr>
      <w:r w:rsidRPr="006E0683">
        <w:rPr>
          <w:color w:val="000000" w:themeColor="text1"/>
        </w:rPr>
        <w:t>ALTERNATIVE GRADUATION</w:t>
      </w:r>
    </w:p>
    <w:p w14:paraId="4E01A382" w14:textId="77777777" w:rsidR="00307B79" w:rsidRPr="006E0683" w:rsidRDefault="00307B79" w:rsidP="005A600A">
      <w:pPr>
        <w:pStyle w:val="Heading2"/>
        <w:rPr>
          <w:color w:val="000000" w:themeColor="text1"/>
        </w:rPr>
      </w:pPr>
      <w:r w:rsidRPr="006E0683">
        <w:rPr>
          <w:color w:val="000000" w:themeColor="text1"/>
        </w:rPr>
        <w:t>AT A GLANCE</w:t>
      </w:r>
    </w:p>
    <w:p w14:paraId="2FEA9775" w14:textId="77777777" w:rsidR="00307B79" w:rsidRPr="006E0683" w:rsidRDefault="00307B79" w:rsidP="005A600A">
      <w:pPr>
        <w:pStyle w:val="Heading3"/>
        <w:rPr>
          <w:color w:val="000000" w:themeColor="text1"/>
        </w:rPr>
      </w:pPr>
      <w:r w:rsidRPr="006E0683">
        <w:rPr>
          <w:color w:val="000000" w:themeColor="text1"/>
        </w:rPr>
        <w:t>Challenges</w:t>
      </w:r>
    </w:p>
    <w:p w14:paraId="55C12630" w14:textId="6E65E819" w:rsidR="00307B79" w:rsidRPr="006E0683" w:rsidRDefault="00307B79" w:rsidP="00307B79">
      <w:pPr>
        <w:rPr>
          <w:color w:val="000000" w:themeColor="text1"/>
        </w:rPr>
      </w:pPr>
      <w:r w:rsidRPr="006E0683">
        <w:rPr>
          <w:color w:val="000000" w:themeColor="text1"/>
        </w:rPr>
        <w:t>Choosing an inclusive and appropriate ceremony name</w:t>
      </w:r>
    </w:p>
    <w:p w14:paraId="6DE2F29A" w14:textId="26904400" w:rsidR="00307B79" w:rsidRPr="006E0683" w:rsidRDefault="00307B79" w:rsidP="00307B79">
      <w:pPr>
        <w:rPr>
          <w:color w:val="000000" w:themeColor="text1"/>
        </w:rPr>
      </w:pPr>
      <w:r w:rsidRPr="006E0683">
        <w:rPr>
          <w:color w:val="000000" w:themeColor="text1"/>
        </w:rPr>
        <w:t>Having limited advance materials in year one</w:t>
      </w:r>
    </w:p>
    <w:p w14:paraId="3681DEC1" w14:textId="4972D7F6" w:rsidR="00307B79" w:rsidRPr="006E0683" w:rsidRDefault="00307B79" w:rsidP="00307B79">
      <w:pPr>
        <w:rPr>
          <w:color w:val="000000" w:themeColor="text1"/>
        </w:rPr>
      </w:pPr>
      <w:r w:rsidRPr="006E0683">
        <w:rPr>
          <w:color w:val="000000" w:themeColor="text1"/>
        </w:rPr>
        <w:t>Substantial work during a busy period</w:t>
      </w:r>
    </w:p>
    <w:p w14:paraId="2F4B5FAA" w14:textId="77777777" w:rsidR="00307B79" w:rsidRPr="006E0683" w:rsidRDefault="00307B79" w:rsidP="005A600A">
      <w:pPr>
        <w:pStyle w:val="Heading3"/>
        <w:rPr>
          <w:color w:val="000000" w:themeColor="text1"/>
        </w:rPr>
      </w:pPr>
      <w:r w:rsidRPr="006E0683">
        <w:rPr>
          <w:color w:val="000000" w:themeColor="text1"/>
        </w:rPr>
        <w:t>Benefits of chosen approach</w:t>
      </w:r>
    </w:p>
    <w:p w14:paraId="79A1D685" w14:textId="2BBF605D" w:rsidR="00307B79" w:rsidRPr="006E0683" w:rsidRDefault="00307B79" w:rsidP="00307B79">
      <w:pPr>
        <w:rPr>
          <w:color w:val="000000" w:themeColor="text1"/>
        </w:rPr>
      </w:pPr>
      <w:r w:rsidRPr="006E0683">
        <w:rPr>
          <w:color w:val="000000" w:themeColor="text1"/>
        </w:rPr>
        <w:t>Recognising graduates who would otherwise not attend</w:t>
      </w:r>
    </w:p>
    <w:p w14:paraId="50AF9D62" w14:textId="2E9E325C" w:rsidR="00307B79" w:rsidRPr="006E0683" w:rsidRDefault="00307B79" w:rsidP="00307B79">
      <w:pPr>
        <w:rPr>
          <w:color w:val="000000" w:themeColor="text1"/>
        </w:rPr>
      </w:pPr>
      <w:r w:rsidRPr="006E0683">
        <w:rPr>
          <w:color w:val="000000" w:themeColor="text1"/>
        </w:rPr>
        <w:t>Offering flexibility within a traditionally formal event</w:t>
      </w:r>
    </w:p>
    <w:p w14:paraId="4B6F9E2E" w14:textId="7AD0F6ED" w:rsidR="00307B79" w:rsidRPr="006E0683" w:rsidRDefault="00307B79" w:rsidP="00307B79">
      <w:pPr>
        <w:rPr>
          <w:color w:val="000000" w:themeColor="text1"/>
        </w:rPr>
      </w:pPr>
      <w:r w:rsidRPr="006E0683">
        <w:rPr>
          <w:color w:val="000000" w:themeColor="text1"/>
        </w:rPr>
        <w:t>Meaningful example of accessibility in action</w:t>
      </w:r>
    </w:p>
    <w:p w14:paraId="2588FCD9" w14:textId="77777777" w:rsidR="005A600A" w:rsidRPr="006E0683" w:rsidRDefault="005A600A" w:rsidP="00307B79">
      <w:pPr>
        <w:rPr>
          <w:color w:val="000000" w:themeColor="text1"/>
        </w:rPr>
      </w:pPr>
    </w:p>
    <w:p w14:paraId="2A3AE687" w14:textId="77777777" w:rsidR="00307B79" w:rsidRPr="006E0683" w:rsidRDefault="00307B79" w:rsidP="005A600A">
      <w:pPr>
        <w:pStyle w:val="Heading2"/>
        <w:rPr>
          <w:color w:val="000000" w:themeColor="text1"/>
        </w:rPr>
      </w:pPr>
      <w:r w:rsidRPr="006E0683">
        <w:rPr>
          <w:color w:val="000000" w:themeColor="text1"/>
        </w:rPr>
        <w:t>BACKGROUND</w:t>
      </w:r>
    </w:p>
    <w:p w14:paraId="195D9623" w14:textId="77777777" w:rsidR="00307B79" w:rsidRPr="006E0683" w:rsidRDefault="00307B79" w:rsidP="00307B79">
      <w:pPr>
        <w:rPr>
          <w:color w:val="000000" w:themeColor="text1"/>
        </w:rPr>
      </w:pPr>
      <w:r w:rsidRPr="006E0683">
        <w:rPr>
          <w:color w:val="000000" w:themeColor="text1"/>
        </w:rPr>
        <w:t>Each year, some graduates do not attend their ceremony due to anxiety, disability, sensory sensitivities, or uncertainty, despite existing individual adjustments. In 2024, we introduced an “alternative ceremony” - a quieter, less formal option supporting neurodivergent and disabled graduates, including those with autism or social anxiety - open to anyone who prefers this format.</w:t>
      </w:r>
    </w:p>
    <w:p w14:paraId="53696E97" w14:textId="77777777" w:rsidR="005A600A" w:rsidRPr="006E0683" w:rsidRDefault="005A600A" w:rsidP="00307B79">
      <w:pPr>
        <w:rPr>
          <w:color w:val="000000" w:themeColor="text1"/>
        </w:rPr>
      </w:pPr>
    </w:p>
    <w:p w14:paraId="05C98478" w14:textId="77777777" w:rsidR="00307B79" w:rsidRPr="006E0683" w:rsidRDefault="00307B79" w:rsidP="005A600A">
      <w:pPr>
        <w:pStyle w:val="Heading2"/>
        <w:rPr>
          <w:color w:val="000000" w:themeColor="text1"/>
        </w:rPr>
      </w:pPr>
      <w:r w:rsidRPr="006E0683">
        <w:rPr>
          <w:color w:val="000000" w:themeColor="text1"/>
        </w:rPr>
        <w:t>APPROACH</w:t>
      </w:r>
    </w:p>
    <w:p w14:paraId="518B1352" w14:textId="77777777" w:rsidR="00307B79" w:rsidRPr="006E0683" w:rsidRDefault="00307B79" w:rsidP="00307B79">
      <w:pPr>
        <w:rPr>
          <w:color w:val="000000" w:themeColor="text1"/>
        </w:rPr>
      </w:pPr>
      <w:r w:rsidRPr="006E0683">
        <w:rPr>
          <w:color w:val="000000" w:themeColor="text1"/>
        </w:rPr>
        <w:t>A project group, including parent representatives, was formed to design a ceremony enabling all students to attend graduation. The alternative format allows graduates to choose elements such as wearing a gown, taking photos, sitting in the hall, crossing the stage, and having their name read out. Photography is private, seating is unallocated, and movement is unrestricted, with each graduate receiving a 1:1 briefing to tailor their experience.</w:t>
      </w:r>
    </w:p>
    <w:p w14:paraId="11329753" w14:textId="77777777" w:rsidR="00307B79" w:rsidRPr="006E0683" w:rsidRDefault="00307B79" w:rsidP="005A600A">
      <w:pPr>
        <w:pStyle w:val="Heading2"/>
        <w:rPr>
          <w:color w:val="000000" w:themeColor="text1"/>
        </w:rPr>
      </w:pPr>
      <w:r w:rsidRPr="006E0683">
        <w:rPr>
          <w:color w:val="000000" w:themeColor="text1"/>
        </w:rPr>
        <w:t>IMPACT</w:t>
      </w:r>
    </w:p>
    <w:p w14:paraId="31DD15F6" w14:textId="77777777" w:rsidR="00307B79" w:rsidRPr="006E0683" w:rsidRDefault="00307B79" w:rsidP="00307B79">
      <w:pPr>
        <w:rPr>
          <w:color w:val="000000" w:themeColor="text1"/>
        </w:rPr>
      </w:pPr>
      <w:r w:rsidRPr="006E0683">
        <w:rPr>
          <w:color w:val="000000" w:themeColor="text1"/>
        </w:rPr>
        <w:t>Attendance increased from 6 graduates in 2024 to 18 in 2025. Success is measured through overwhelmingly positive feedback from graduates, families and staff, who highlight the ceremony’s inclusive, supportive atmosphere. The initiative has attracted sector interest, including invitations to present at the JISC graduation network and share practice with other universities.</w:t>
      </w:r>
    </w:p>
    <w:p w14:paraId="7A0261E9" w14:textId="4577DBFD" w:rsidR="005A600A" w:rsidRPr="006E0683" w:rsidRDefault="005A600A" w:rsidP="005A600A">
      <w:pPr>
        <w:pStyle w:val="Heading2"/>
        <w:rPr>
          <w:color w:val="000000" w:themeColor="text1"/>
        </w:rPr>
      </w:pPr>
      <w:r w:rsidRPr="006E0683">
        <w:rPr>
          <w:color w:val="000000" w:themeColor="text1"/>
        </w:rPr>
        <w:lastRenderedPageBreak/>
        <w:t>Quote</w:t>
      </w:r>
    </w:p>
    <w:p w14:paraId="7F6DA689" w14:textId="625F385E" w:rsidR="005A600A" w:rsidRPr="006E0683" w:rsidRDefault="005A600A" w:rsidP="005A600A">
      <w:pPr>
        <w:rPr>
          <w:color w:val="000000" w:themeColor="text1"/>
        </w:rPr>
      </w:pPr>
      <w:r w:rsidRPr="006E0683">
        <w:rPr>
          <w:color w:val="000000" w:themeColor="text1"/>
        </w:rPr>
        <w:t xml:space="preserve">“I am pleased to see that Hallam’s commitment to accessibility and inclusion is apparent not only before and during our studies but also at graduation and beyond." </w:t>
      </w:r>
    </w:p>
    <w:p w14:paraId="2C9AD79F" w14:textId="77777777" w:rsidR="005A600A" w:rsidRPr="006E0683" w:rsidRDefault="005A600A" w:rsidP="005A600A">
      <w:pPr>
        <w:rPr>
          <w:color w:val="000000" w:themeColor="text1"/>
        </w:rPr>
      </w:pPr>
      <w:r w:rsidRPr="006E0683">
        <w:rPr>
          <w:color w:val="000000" w:themeColor="text1"/>
        </w:rPr>
        <w:t>Students' Union President, Molly Pemberton</w:t>
      </w:r>
    </w:p>
    <w:p w14:paraId="20EAB0ED" w14:textId="36F9D003" w:rsidR="005A600A" w:rsidRPr="006E0683" w:rsidRDefault="005A600A">
      <w:pPr>
        <w:rPr>
          <w:color w:val="000000" w:themeColor="text1"/>
        </w:rPr>
      </w:pPr>
      <w:r w:rsidRPr="006E0683">
        <w:rPr>
          <w:color w:val="000000" w:themeColor="text1"/>
        </w:rPr>
        <w:br w:type="page"/>
      </w:r>
    </w:p>
    <w:p w14:paraId="28ADD98F" w14:textId="7FF22D2C" w:rsidR="005A600A" w:rsidRPr="006E0683" w:rsidRDefault="005A600A" w:rsidP="005A600A">
      <w:pPr>
        <w:pStyle w:val="Heading1"/>
        <w:rPr>
          <w:color w:val="000000" w:themeColor="text1"/>
        </w:rPr>
      </w:pPr>
      <w:r w:rsidRPr="006E0683">
        <w:rPr>
          <w:color w:val="000000" w:themeColor="text1"/>
        </w:rPr>
        <w:lastRenderedPageBreak/>
        <w:t>CASE STUDY</w:t>
      </w:r>
    </w:p>
    <w:p w14:paraId="2F6AF5CE" w14:textId="200EF5AC" w:rsidR="005A600A" w:rsidRPr="006E0683" w:rsidRDefault="005A600A" w:rsidP="005A600A">
      <w:pPr>
        <w:pStyle w:val="Heading1"/>
        <w:rPr>
          <w:color w:val="000000" w:themeColor="text1"/>
        </w:rPr>
      </w:pPr>
      <w:r w:rsidRPr="006E0683">
        <w:rPr>
          <w:color w:val="000000" w:themeColor="text1"/>
        </w:rPr>
        <w:t>LOCAL LICENSING PETITION</w:t>
      </w:r>
    </w:p>
    <w:p w14:paraId="43C5284D" w14:textId="77777777" w:rsidR="005A600A" w:rsidRPr="006E0683" w:rsidRDefault="005A600A" w:rsidP="005A600A">
      <w:pPr>
        <w:pStyle w:val="Heading2"/>
        <w:rPr>
          <w:color w:val="000000" w:themeColor="text1"/>
        </w:rPr>
      </w:pPr>
      <w:r w:rsidRPr="006E0683">
        <w:rPr>
          <w:color w:val="000000" w:themeColor="text1"/>
        </w:rPr>
        <w:t>AT A GLANCE</w:t>
      </w:r>
    </w:p>
    <w:p w14:paraId="7DA7E643" w14:textId="77777777" w:rsidR="005A600A" w:rsidRPr="006E0683" w:rsidRDefault="005A600A" w:rsidP="005A600A">
      <w:pPr>
        <w:pStyle w:val="Heading3"/>
        <w:rPr>
          <w:color w:val="000000" w:themeColor="text1"/>
        </w:rPr>
      </w:pPr>
      <w:r w:rsidRPr="006E0683">
        <w:rPr>
          <w:color w:val="000000" w:themeColor="text1"/>
        </w:rPr>
        <w:t>Challenges</w:t>
      </w:r>
    </w:p>
    <w:p w14:paraId="2D39A5CE" w14:textId="769F262E" w:rsidR="005A600A" w:rsidRPr="006E0683" w:rsidRDefault="005A600A" w:rsidP="005A600A">
      <w:pPr>
        <w:rPr>
          <w:color w:val="000000" w:themeColor="text1"/>
        </w:rPr>
      </w:pPr>
      <w:r w:rsidRPr="006E0683">
        <w:rPr>
          <w:color w:val="000000" w:themeColor="text1"/>
        </w:rPr>
        <w:t xml:space="preserve">The concept of “local licensing” required careful framing, as many students were unfamiliar with the term. </w:t>
      </w:r>
    </w:p>
    <w:p w14:paraId="179AA748" w14:textId="4339942C" w:rsidR="005A600A" w:rsidRPr="006E0683" w:rsidRDefault="005A600A" w:rsidP="005A600A">
      <w:pPr>
        <w:rPr>
          <w:color w:val="000000" w:themeColor="text1"/>
        </w:rPr>
      </w:pPr>
      <w:r w:rsidRPr="006E0683">
        <w:rPr>
          <w:color w:val="000000" w:themeColor="text1"/>
        </w:rPr>
        <w:t>A paper</w:t>
      </w:r>
      <w:r w:rsidRPr="006E0683">
        <w:rPr>
          <w:rFonts w:ascii="Cambria Math" w:hAnsi="Cambria Math" w:cs="Cambria Math"/>
          <w:color w:val="000000" w:themeColor="text1"/>
        </w:rPr>
        <w:t>‑</w:t>
      </w:r>
      <w:r w:rsidRPr="006E0683">
        <w:rPr>
          <w:color w:val="000000" w:themeColor="text1"/>
        </w:rPr>
        <w:t xml:space="preserve">only petition limited participation to students present </w:t>
      </w:r>
    </w:p>
    <w:p w14:paraId="231027A9" w14:textId="77777777" w:rsidR="005A600A" w:rsidRPr="006E0683" w:rsidRDefault="005A600A" w:rsidP="005A600A">
      <w:pPr>
        <w:rPr>
          <w:color w:val="000000" w:themeColor="text1"/>
        </w:rPr>
      </w:pPr>
      <w:r w:rsidRPr="006E0683">
        <w:rPr>
          <w:color w:val="000000" w:themeColor="text1"/>
        </w:rPr>
        <w:t xml:space="preserve">during outreach, reducing wider reach. </w:t>
      </w:r>
    </w:p>
    <w:p w14:paraId="3DCE4235" w14:textId="77777777" w:rsidR="005A600A" w:rsidRPr="006E0683" w:rsidRDefault="005A600A" w:rsidP="005A600A">
      <w:pPr>
        <w:pStyle w:val="Heading3"/>
        <w:rPr>
          <w:color w:val="000000" w:themeColor="text1"/>
        </w:rPr>
      </w:pPr>
      <w:r w:rsidRPr="006E0683">
        <w:rPr>
          <w:color w:val="000000" w:themeColor="text1"/>
        </w:rPr>
        <w:t>Benefits of chosen approach</w:t>
      </w:r>
    </w:p>
    <w:p w14:paraId="10CE3B06" w14:textId="32E5C494" w:rsidR="005A600A" w:rsidRPr="006E0683" w:rsidRDefault="005A600A" w:rsidP="005A600A">
      <w:pPr>
        <w:rPr>
          <w:color w:val="000000" w:themeColor="text1"/>
        </w:rPr>
      </w:pPr>
      <w:r w:rsidRPr="006E0683">
        <w:rPr>
          <w:color w:val="000000" w:themeColor="text1"/>
        </w:rPr>
        <w:t>In</w:t>
      </w:r>
      <w:r w:rsidRPr="006E0683">
        <w:rPr>
          <w:rFonts w:ascii="Cambria Math" w:hAnsi="Cambria Math" w:cs="Cambria Math"/>
          <w:color w:val="000000" w:themeColor="text1"/>
        </w:rPr>
        <w:t>‑</w:t>
      </w:r>
      <w:r w:rsidRPr="006E0683">
        <w:rPr>
          <w:color w:val="000000" w:themeColor="text1"/>
        </w:rPr>
        <w:t>person petitioning facilitated active dialogue, encouraging students to share experiences and concerns. Its physical visibility allowed it to gain momentum across peer groups.</w:t>
      </w:r>
    </w:p>
    <w:p w14:paraId="68535031" w14:textId="66922CD1" w:rsidR="00307B79" w:rsidRPr="006E0683" w:rsidRDefault="00307B79" w:rsidP="005A600A">
      <w:pPr>
        <w:pStyle w:val="Heading2"/>
        <w:rPr>
          <w:color w:val="000000" w:themeColor="text1"/>
        </w:rPr>
      </w:pPr>
      <w:r w:rsidRPr="006E0683">
        <w:rPr>
          <w:color w:val="000000" w:themeColor="text1"/>
        </w:rPr>
        <w:t>BACKGROUND</w:t>
      </w:r>
    </w:p>
    <w:p w14:paraId="0CA55D78" w14:textId="77777777" w:rsidR="00307B79" w:rsidRPr="006E0683" w:rsidRDefault="00307B79" w:rsidP="00307B79">
      <w:pPr>
        <w:rPr>
          <w:color w:val="000000" w:themeColor="text1"/>
        </w:rPr>
      </w:pPr>
      <w:r w:rsidRPr="006E0683">
        <w:rPr>
          <w:color w:val="000000" w:themeColor="text1"/>
        </w:rPr>
        <w:t>Hallam Students’ Union (HSU) received informal reports of increasing concerns about drink spiking among students on nights out in Sheffield. While it can affect anyone, female students reported greater fear, reduced confidence, and reluctance to socialise. Following the widely publicised 2021/22 spike, many venues scaled back prevention as cases declined. HSU identified growing complacency among venues and students despite ongoing risk, highlighting the need for renewed focus, stronger safeguarding, and clearer accountability across Sheffield’s night-time economy.</w:t>
      </w:r>
    </w:p>
    <w:p w14:paraId="69C23B4E" w14:textId="77777777" w:rsidR="00307B79" w:rsidRPr="006E0683" w:rsidRDefault="00307B79" w:rsidP="005A600A">
      <w:pPr>
        <w:pStyle w:val="Heading2"/>
        <w:rPr>
          <w:color w:val="000000" w:themeColor="text1"/>
        </w:rPr>
      </w:pPr>
      <w:r w:rsidRPr="006E0683">
        <w:rPr>
          <w:color w:val="000000" w:themeColor="text1"/>
        </w:rPr>
        <w:t>APPROACH</w:t>
      </w:r>
    </w:p>
    <w:p w14:paraId="0CE4D560" w14:textId="77777777" w:rsidR="00307B79" w:rsidRPr="006E0683" w:rsidRDefault="00307B79" w:rsidP="00307B79">
      <w:pPr>
        <w:rPr>
          <w:color w:val="000000" w:themeColor="text1"/>
        </w:rPr>
      </w:pPr>
      <w:r w:rsidRPr="006E0683">
        <w:rPr>
          <w:color w:val="000000" w:themeColor="text1"/>
        </w:rPr>
        <w:t>HSU mobilised students to influence Sheffield’s licensing policy, developing a petition based on student experiences and concerns. The purpose was to drive stronger drink</w:t>
      </w:r>
      <w:r w:rsidRPr="006E0683">
        <w:rPr>
          <w:rFonts w:ascii="Cambria Math" w:hAnsi="Cambria Math" w:cs="Cambria Math"/>
          <w:color w:val="000000" w:themeColor="text1"/>
        </w:rPr>
        <w:t>‑</w:t>
      </w:r>
      <w:r w:rsidRPr="006E0683">
        <w:rPr>
          <w:color w:val="000000" w:themeColor="text1"/>
        </w:rPr>
        <w:t>spiking prevention measures and to secure meaningful change with city decision</w:t>
      </w:r>
      <w:r w:rsidRPr="006E0683">
        <w:rPr>
          <w:rFonts w:ascii="Cambria Math" w:hAnsi="Cambria Math" w:cs="Cambria Math"/>
          <w:color w:val="000000" w:themeColor="text1"/>
        </w:rPr>
        <w:t>‑</w:t>
      </w:r>
      <w:r w:rsidRPr="006E0683">
        <w:rPr>
          <w:color w:val="000000" w:themeColor="text1"/>
        </w:rPr>
        <w:t>makers.</w:t>
      </w:r>
    </w:p>
    <w:p w14:paraId="75132A03" w14:textId="77777777" w:rsidR="00307B79" w:rsidRPr="006E0683" w:rsidRDefault="00307B79" w:rsidP="005A600A">
      <w:pPr>
        <w:pStyle w:val="Heading2"/>
        <w:rPr>
          <w:color w:val="000000" w:themeColor="text1"/>
        </w:rPr>
      </w:pPr>
      <w:r w:rsidRPr="006E0683">
        <w:rPr>
          <w:color w:val="000000" w:themeColor="text1"/>
        </w:rPr>
        <w:t>IMPACT</w:t>
      </w:r>
    </w:p>
    <w:p w14:paraId="53604F58" w14:textId="77777777" w:rsidR="00307B79" w:rsidRPr="006E0683" w:rsidRDefault="00307B79" w:rsidP="00307B79">
      <w:pPr>
        <w:rPr>
          <w:color w:val="000000" w:themeColor="text1"/>
        </w:rPr>
      </w:pPr>
      <w:r w:rsidRPr="006E0683">
        <w:rPr>
          <w:color w:val="000000" w:themeColor="text1"/>
        </w:rPr>
        <w:t>In February 2025, HSU submitted the petition to Sheffield City Council, and its recommendations were incorporated into the 2026 Local Licensing Policy - the campaign’s primary goal. 580 signatures were received (most petitions receive 20–50) which strengthened its legitimacy. Since then, HSU has been more involved in local night-time safety consultations, including regional Women and Girls initiatives and engagement with senior policing and community safety stakeholders.</w:t>
      </w:r>
    </w:p>
    <w:p w14:paraId="30D0C068" w14:textId="77777777" w:rsidR="00307B79" w:rsidRPr="006E0683" w:rsidRDefault="00307B79" w:rsidP="00307B79">
      <w:pPr>
        <w:rPr>
          <w:color w:val="000000" w:themeColor="text1"/>
        </w:rPr>
      </w:pPr>
    </w:p>
    <w:p w14:paraId="28EEA913" w14:textId="23A67AFA" w:rsidR="005A600A" w:rsidRPr="006E0683" w:rsidRDefault="005A600A" w:rsidP="005A600A">
      <w:pPr>
        <w:pStyle w:val="Heading2"/>
        <w:rPr>
          <w:color w:val="000000" w:themeColor="text1"/>
        </w:rPr>
      </w:pPr>
      <w:r w:rsidRPr="006E0683">
        <w:rPr>
          <w:color w:val="000000" w:themeColor="text1"/>
        </w:rPr>
        <w:lastRenderedPageBreak/>
        <w:t>Quote</w:t>
      </w:r>
    </w:p>
    <w:p w14:paraId="195337E1" w14:textId="1535E25B" w:rsidR="005A600A" w:rsidRPr="006E0683" w:rsidRDefault="005A600A" w:rsidP="005A600A">
      <w:pPr>
        <w:rPr>
          <w:color w:val="000000" w:themeColor="text1"/>
        </w:rPr>
      </w:pPr>
      <w:r w:rsidRPr="006E0683">
        <w:rPr>
          <w:color w:val="000000" w:themeColor="text1"/>
        </w:rPr>
        <w:t>“Knowing this could help create safer nights out not just for students, but for people across Sheffield and the wider community, made the campaign feel even more impactful.”</w:t>
      </w:r>
    </w:p>
    <w:p w14:paraId="7EE5D144" w14:textId="28936218" w:rsidR="005A600A" w:rsidRPr="006E0683" w:rsidRDefault="005A600A" w:rsidP="005A600A">
      <w:pPr>
        <w:rPr>
          <w:color w:val="000000" w:themeColor="text1"/>
        </w:rPr>
      </w:pPr>
      <w:r w:rsidRPr="006E0683">
        <w:rPr>
          <w:color w:val="000000" w:themeColor="text1"/>
        </w:rPr>
        <w:t>Layla Barrett, Wellbeing, Sport &amp; Physical Activity Officer</w:t>
      </w:r>
    </w:p>
    <w:p w14:paraId="20911DFF" w14:textId="1DC2CC36" w:rsidR="005A600A" w:rsidRPr="006E0683" w:rsidRDefault="005A600A">
      <w:pPr>
        <w:rPr>
          <w:color w:val="000000" w:themeColor="text1"/>
        </w:rPr>
      </w:pPr>
      <w:r w:rsidRPr="006E0683">
        <w:rPr>
          <w:color w:val="000000" w:themeColor="text1"/>
        </w:rPr>
        <w:br w:type="page"/>
      </w:r>
    </w:p>
    <w:p w14:paraId="55210031" w14:textId="1B35BEA2" w:rsidR="005A600A" w:rsidRPr="006E0683" w:rsidRDefault="005A600A" w:rsidP="005A600A">
      <w:pPr>
        <w:pStyle w:val="Heading1"/>
        <w:rPr>
          <w:color w:val="000000" w:themeColor="text1"/>
        </w:rPr>
      </w:pPr>
      <w:r w:rsidRPr="006E0683">
        <w:rPr>
          <w:color w:val="000000" w:themeColor="text1"/>
        </w:rPr>
        <w:lastRenderedPageBreak/>
        <w:t>CASE STUDY</w:t>
      </w:r>
    </w:p>
    <w:p w14:paraId="405BD0DA" w14:textId="51BA2748" w:rsidR="005A600A" w:rsidRPr="006E0683" w:rsidRDefault="005A600A" w:rsidP="005A600A">
      <w:pPr>
        <w:pStyle w:val="Heading1"/>
        <w:rPr>
          <w:color w:val="000000" w:themeColor="text1"/>
        </w:rPr>
      </w:pPr>
      <w:r w:rsidRPr="006E0683">
        <w:rPr>
          <w:color w:val="000000" w:themeColor="text1"/>
        </w:rPr>
        <w:t xml:space="preserve">LEADERSHIP IN ADDRESSING THE </w:t>
      </w:r>
      <w:proofErr w:type="gramStart"/>
      <w:r w:rsidRPr="006E0683">
        <w:rPr>
          <w:color w:val="000000" w:themeColor="text1"/>
        </w:rPr>
        <w:t>ETHNICITY  AWARDING</w:t>
      </w:r>
      <w:proofErr w:type="gramEnd"/>
      <w:r w:rsidRPr="006E0683">
        <w:rPr>
          <w:color w:val="000000" w:themeColor="text1"/>
        </w:rPr>
        <w:t xml:space="preserve"> GAP</w:t>
      </w:r>
    </w:p>
    <w:p w14:paraId="4FC9DFFD" w14:textId="77777777" w:rsidR="005A600A" w:rsidRPr="006E0683" w:rsidRDefault="005A600A" w:rsidP="005A600A">
      <w:pPr>
        <w:pStyle w:val="Heading2"/>
        <w:rPr>
          <w:color w:val="000000" w:themeColor="text1"/>
        </w:rPr>
      </w:pPr>
      <w:r w:rsidRPr="006E0683">
        <w:rPr>
          <w:color w:val="000000" w:themeColor="text1"/>
        </w:rPr>
        <w:t>AT A GLANCE</w:t>
      </w:r>
    </w:p>
    <w:p w14:paraId="0EA2D969" w14:textId="77777777" w:rsidR="005A600A" w:rsidRPr="006E0683" w:rsidRDefault="005A600A" w:rsidP="005A600A">
      <w:pPr>
        <w:rPr>
          <w:color w:val="000000" w:themeColor="text1"/>
        </w:rPr>
      </w:pPr>
      <w:r w:rsidRPr="006E0683">
        <w:rPr>
          <w:color w:val="000000" w:themeColor="text1"/>
        </w:rPr>
        <w:t>Leadership</w:t>
      </w:r>
      <w:r w:rsidRPr="006E0683">
        <w:rPr>
          <w:rFonts w:ascii="Cambria Math" w:hAnsi="Cambria Math" w:cs="Cambria Math"/>
          <w:color w:val="000000" w:themeColor="text1"/>
        </w:rPr>
        <w:t>‑</w:t>
      </w:r>
      <w:r w:rsidRPr="006E0683">
        <w:rPr>
          <w:color w:val="000000" w:themeColor="text1"/>
        </w:rPr>
        <w:t>driven, evidence</w:t>
      </w:r>
      <w:r w:rsidRPr="006E0683">
        <w:rPr>
          <w:rFonts w:ascii="Cambria Math" w:hAnsi="Cambria Math" w:cs="Cambria Math"/>
          <w:color w:val="000000" w:themeColor="text1"/>
        </w:rPr>
        <w:t>‑</w:t>
      </w:r>
      <w:r w:rsidRPr="006E0683">
        <w:rPr>
          <w:color w:val="000000" w:themeColor="text1"/>
        </w:rPr>
        <w:t>based action enabled ILJ to close its ethnicity awarding gap and embed inclusive practice.</w:t>
      </w:r>
    </w:p>
    <w:p w14:paraId="187B4539" w14:textId="77777777" w:rsidR="005A600A" w:rsidRPr="006E0683" w:rsidRDefault="005A600A" w:rsidP="005A600A">
      <w:pPr>
        <w:pStyle w:val="Heading3"/>
        <w:rPr>
          <w:color w:val="000000" w:themeColor="text1"/>
        </w:rPr>
      </w:pPr>
      <w:r w:rsidRPr="006E0683">
        <w:rPr>
          <w:color w:val="000000" w:themeColor="text1"/>
        </w:rPr>
        <w:t>Challenges</w:t>
      </w:r>
    </w:p>
    <w:p w14:paraId="4C1B5866" w14:textId="60A01AC2" w:rsidR="005A600A" w:rsidRPr="006E0683" w:rsidRDefault="005A600A" w:rsidP="005A600A">
      <w:pPr>
        <w:rPr>
          <w:color w:val="000000" w:themeColor="text1"/>
        </w:rPr>
      </w:pPr>
      <w:r w:rsidRPr="006E0683">
        <w:rPr>
          <w:color w:val="000000" w:themeColor="text1"/>
        </w:rPr>
        <w:t>Ensuring all staff recognised the relevance of the ethnicity awarding gap to their roles.</w:t>
      </w:r>
    </w:p>
    <w:p w14:paraId="501B1FD7" w14:textId="1B714E87" w:rsidR="005A600A" w:rsidRPr="006E0683" w:rsidRDefault="005A600A" w:rsidP="005A600A">
      <w:pPr>
        <w:rPr>
          <w:color w:val="000000" w:themeColor="text1"/>
        </w:rPr>
      </w:pPr>
      <w:r w:rsidRPr="006E0683">
        <w:rPr>
          <w:color w:val="000000" w:themeColor="text1"/>
        </w:rPr>
        <w:t>Supporting staff to overcome discomfort in discussing race, racism, and awarding gaps.</w:t>
      </w:r>
    </w:p>
    <w:p w14:paraId="3BA14C54" w14:textId="77777777" w:rsidR="005A600A" w:rsidRPr="006E0683" w:rsidRDefault="005A600A" w:rsidP="00106AF1">
      <w:pPr>
        <w:pStyle w:val="Heading3"/>
        <w:rPr>
          <w:color w:val="000000" w:themeColor="text1"/>
        </w:rPr>
      </w:pPr>
      <w:r w:rsidRPr="006E0683">
        <w:rPr>
          <w:color w:val="000000" w:themeColor="text1"/>
        </w:rPr>
        <w:t>Benefits of chosen approach</w:t>
      </w:r>
    </w:p>
    <w:p w14:paraId="35FA0876" w14:textId="4A0B1497" w:rsidR="005A600A" w:rsidRPr="006E0683" w:rsidRDefault="005A600A" w:rsidP="005A600A">
      <w:pPr>
        <w:rPr>
          <w:color w:val="000000" w:themeColor="text1"/>
        </w:rPr>
      </w:pPr>
      <w:r w:rsidRPr="006E0683">
        <w:rPr>
          <w:color w:val="000000" w:themeColor="text1"/>
        </w:rPr>
        <w:t>Shared and research</w:t>
      </w:r>
      <w:r w:rsidRPr="006E0683">
        <w:rPr>
          <w:rFonts w:ascii="Cambria Math" w:hAnsi="Cambria Math" w:cs="Cambria Math"/>
          <w:color w:val="000000" w:themeColor="text1"/>
        </w:rPr>
        <w:t>‑</w:t>
      </w:r>
      <w:r w:rsidRPr="006E0683">
        <w:rPr>
          <w:color w:val="000000" w:themeColor="text1"/>
        </w:rPr>
        <w:t>informed understanding of the complexities underpinning awarding gaps.</w:t>
      </w:r>
    </w:p>
    <w:p w14:paraId="646DFCA4" w14:textId="0DC6E65D" w:rsidR="005A600A" w:rsidRPr="006E0683" w:rsidRDefault="005A600A" w:rsidP="005A600A">
      <w:pPr>
        <w:rPr>
          <w:color w:val="000000" w:themeColor="text1"/>
        </w:rPr>
      </w:pPr>
      <w:r w:rsidRPr="006E0683">
        <w:rPr>
          <w:color w:val="000000" w:themeColor="text1"/>
        </w:rPr>
        <w:t>Increased staff confidence, agency, and adoption of inclusive teaching practice.</w:t>
      </w:r>
    </w:p>
    <w:p w14:paraId="53721CAA" w14:textId="7A387F06" w:rsidR="00307B79" w:rsidRPr="006E0683" w:rsidRDefault="00307B79" w:rsidP="00106AF1">
      <w:pPr>
        <w:pStyle w:val="Heading2"/>
        <w:rPr>
          <w:color w:val="000000" w:themeColor="text1"/>
        </w:rPr>
      </w:pPr>
      <w:r w:rsidRPr="006E0683">
        <w:rPr>
          <w:color w:val="000000" w:themeColor="text1"/>
        </w:rPr>
        <w:t>BACKGROUND</w:t>
      </w:r>
    </w:p>
    <w:p w14:paraId="4EAEAD60" w14:textId="77777777" w:rsidR="00307B79" w:rsidRPr="006E0683" w:rsidRDefault="00307B79" w:rsidP="00307B79">
      <w:pPr>
        <w:rPr>
          <w:color w:val="000000" w:themeColor="text1"/>
        </w:rPr>
      </w:pPr>
      <w:r w:rsidRPr="006E0683">
        <w:rPr>
          <w:color w:val="000000" w:themeColor="text1"/>
        </w:rPr>
        <w:t>The Institute of Law &amp; Justice (ILJ) identified a persistent ethnicity degree awarding gap, reflecting wider sector challenges; in 2016/17, this stood at 28 percentage points. Staff understanding varied, with many uncertain of their role, while evidence pointed to structural inequalities and curriculum design as key contributors. In response, ILJ committed to a strategic, research-informed approach led by senior leadership to drive meaningful and sustainable change.</w:t>
      </w:r>
    </w:p>
    <w:p w14:paraId="50215026" w14:textId="77777777" w:rsidR="00307B79" w:rsidRPr="006E0683" w:rsidRDefault="00307B79" w:rsidP="007630EC">
      <w:pPr>
        <w:pStyle w:val="Heading2"/>
        <w:rPr>
          <w:color w:val="000000" w:themeColor="text1"/>
        </w:rPr>
      </w:pPr>
      <w:r w:rsidRPr="006E0683">
        <w:rPr>
          <w:color w:val="000000" w:themeColor="text1"/>
        </w:rPr>
        <w:t>APPROACH</w:t>
      </w:r>
    </w:p>
    <w:p w14:paraId="66C3F7B1" w14:textId="77777777" w:rsidR="00307B79" w:rsidRPr="006E0683" w:rsidRDefault="00307B79" w:rsidP="00307B79">
      <w:pPr>
        <w:rPr>
          <w:color w:val="000000" w:themeColor="text1"/>
        </w:rPr>
      </w:pPr>
      <w:r w:rsidRPr="006E0683">
        <w:rPr>
          <w:color w:val="000000" w:themeColor="text1"/>
        </w:rPr>
        <w:t>ILJ made closing the awarding gap a clear priority, embedding it in meetings, strategy, and staff development. ILJ used transparent data at institute, course, and module level and reframed it as a shared responsibility. Staff development combined evidence-based resources, inclusive training, and student insight, with ethnically minoritised students contributing lived experience to shape curriculum redesign and groups like Manifest Diversity, a student-staff collaborative with the objective to foster an understanding of ethnically minoritised students to inform more inclusive decision-making.</w:t>
      </w:r>
    </w:p>
    <w:p w14:paraId="070240E8" w14:textId="3C75B34D" w:rsidR="00106AF1" w:rsidRPr="006E0683" w:rsidRDefault="00106AF1">
      <w:pPr>
        <w:rPr>
          <w:color w:val="000000" w:themeColor="text1"/>
        </w:rPr>
      </w:pPr>
      <w:r w:rsidRPr="006E0683">
        <w:rPr>
          <w:color w:val="000000" w:themeColor="text1"/>
        </w:rPr>
        <w:br w:type="page"/>
      </w:r>
    </w:p>
    <w:p w14:paraId="0A6C7156" w14:textId="77777777" w:rsidR="00307B79" w:rsidRPr="006E0683" w:rsidRDefault="00307B79" w:rsidP="00307B79">
      <w:pPr>
        <w:rPr>
          <w:color w:val="000000" w:themeColor="text1"/>
        </w:rPr>
      </w:pPr>
    </w:p>
    <w:p w14:paraId="7C80C491" w14:textId="77777777" w:rsidR="00307B79" w:rsidRPr="006E0683" w:rsidRDefault="00307B79" w:rsidP="007630EC">
      <w:pPr>
        <w:pStyle w:val="Heading2"/>
        <w:rPr>
          <w:color w:val="000000" w:themeColor="text1"/>
        </w:rPr>
      </w:pPr>
      <w:r w:rsidRPr="006E0683">
        <w:rPr>
          <w:color w:val="000000" w:themeColor="text1"/>
        </w:rPr>
        <w:t>IMPACT</w:t>
      </w:r>
    </w:p>
    <w:p w14:paraId="2B55C993" w14:textId="77777777" w:rsidR="00307B79" w:rsidRPr="006E0683" w:rsidRDefault="00307B79" w:rsidP="00307B79">
      <w:pPr>
        <w:rPr>
          <w:color w:val="000000" w:themeColor="text1"/>
        </w:rPr>
      </w:pPr>
      <w:r w:rsidRPr="006E0683">
        <w:rPr>
          <w:color w:val="000000" w:themeColor="text1"/>
        </w:rPr>
        <w:t>By 2021/22, ILJ reduced its ethnicity awarding gap from 28% to –2%. Staff report increased confidence in discussing awarding gaps, greater awareness of the experiences of ethnically minoritised students, and more widespread adoption of inclusive practice. External recognition, including requests to present ILJ’s approach at sector networks, demonstrates the broader impact of the Institute’s work.</w:t>
      </w:r>
    </w:p>
    <w:p w14:paraId="1522D503" w14:textId="2A28B1A6" w:rsidR="00307B79" w:rsidRPr="006E0683" w:rsidRDefault="007630EC" w:rsidP="007630EC">
      <w:pPr>
        <w:pStyle w:val="Heading2"/>
        <w:rPr>
          <w:color w:val="000000" w:themeColor="text1"/>
        </w:rPr>
      </w:pPr>
      <w:r w:rsidRPr="006E0683">
        <w:rPr>
          <w:color w:val="000000" w:themeColor="text1"/>
        </w:rPr>
        <w:t>QUOTE</w:t>
      </w:r>
    </w:p>
    <w:p w14:paraId="061DE768" w14:textId="4A140B47" w:rsidR="007630EC" w:rsidRPr="006E0683" w:rsidRDefault="007630EC" w:rsidP="007630EC">
      <w:pPr>
        <w:rPr>
          <w:color w:val="000000" w:themeColor="text1"/>
        </w:rPr>
      </w:pPr>
      <w:r w:rsidRPr="006E0683">
        <w:rPr>
          <w:color w:val="000000" w:themeColor="text1"/>
        </w:rPr>
        <w:t>“Having honest conversations about our data, grounded in student experience, has fundamentally shifted how we work. Inclusion is now embedded, not an add</w:t>
      </w:r>
      <w:r w:rsidRPr="006E0683">
        <w:rPr>
          <w:rFonts w:ascii="Cambria Math" w:hAnsi="Cambria Math" w:cs="Cambria Math"/>
          <w:color w:val="000000" w:themeColor="text1"/>
        </w:rPr>
        <w:t>‑</w:t>
      </w:r>
      <w:r w:rsidRPr="006E0683">
        <w:rPr>
          <w:color w:val="000000" w:themeColor="text1"/>
        </w:rPr>
        <w:t>on.”</w:t>
      </w:r>
    </w:p>
    <w:p w14:paraId="444343FE" w14:textId="77777777" w:rsidR="007630EC" w:rsidRPr="006E0683" w:rsidRDefault="007630EC" w:rsidP="007630EC">
      <w:pPr>
        <w:rPr>
          <w:color w:val="000000" w:themeColor="text1"/>
        </w:rPr>
      </w:pPr>
      <w:r w:rsidRPr="006E0683">
        <w:rPr>
          <w:color w:val="000000" w:themeColor="text1"/>
        </w:rPr>
        <w:t>ILJ, Leadership Team</w:t>
      </w:r>
    </w:p>
    <w:p w14:paraId="3EA5D205" w14:textId="7E018ADD" w:rsidR="007630EC" w:rsidRPr="006E0683" w:rsidRDefault="007630EC">
      <w:pPr>
        <w:rPr>
          <w:color w:val="000000" w:themeColor="text1"/>
        </w:rPr>
      </w:pPr>
      <w:r w:rsidRPr="006E0683">
        <w:rPr>
          <w:color w:val="000000" w:themeColor="text1"/>
        </w:rPr>
        <w:br w:type="page"/>
      </w:r>
    </w:p>
    <w:p w14:paraId="1C394BF4" w14:textId="4F8EED24" w:rsidR="007630EC" w:rsidRPr="006E0683" w:rsidRDefault="007630EC" w:rsidP="007630EC">
      <w:pPr>
        <w:pStyle w:val="Heading1"/>
        <w:rPr>
          <w:color w:val="000000" w:themeColor="text1"/>
        </w:rPr>
      </w:pPr>
      <w:r w:rsidRPr="006E0683">
        <w:rPr>
          <w:color w:val="000000" w:themeColor="text1"/>
        </w:rPr>
        <w:lastRenderedPageBreak/>
        <w:t>CASE STUDY</w:t>
      </w:r>
    </w:p>
    <w:p w14:paraId="787CFE47" w14:textId="6D5140CF" w:rsidR="007630EC" w:rsidRPr="006E0683" w:rsidRDefault="007630EC" w:rsidP="007630EC">
      <w:pPr>
        <w:pStyle w:val="Heading1"/>
        <w:rPr>
          <w:color w:val="000000" w:themeColor="text1"/>
        </w:rPr>
      </w:pPr>
      <w:r w:rsidRPr="006E0683">
        <w:rPr>
          <w:color w:val="000000" w:themeColor="text1"/>
        </w:rPr>
        <w:t>BASELINE INCLUSIVE MEASURES (BIMS)</w:t>
      </w:r>
    </w:p>
    <w:p w14:paraId="46C8E799" w14:textId="77777777" w:rsidR="007630EC" w:rsidRPr="006E0683" w:rsidRDefault="007630EC" w:rsidP="007630EC">
      <w:pPr>
        <w:pStyle w:val="Heading2"/>
        <w:rPr>
          <w:color w:val="000000" w:themeColor="text1"/>
        </w:rPr>
      </w:pPr>
      <w:r w:rsidRPr="006E0683">
        <w:rPr>
          <w:color w:val="000000" w:themeColor="text1"/>
        </w:rPr>
        <w:t>AT A GLANCE</w:t>
      </w:r>
    </w:p>
    <w:p w14:paraId="2469C528" w14:textId="77777777" w:rsidR="007630EC" w:rsidRPr="006E0683" w:rsidRDefault="007630EC" w:rsidP="007630EC">
      <w:pPr>
        <w:rPr>
          <w:color w:val="000000" w:themeColor="text1"/>
        </w:rPr>
      </w:pPr>
      <w:r w:rsidRPr="006E0683">
        <w:rPr>
          <w:color w:val="000000" w:themeColor="text1"/>
        </w:rPr>
        <w:t>Improved delivery and streamlined Learning Contracts strengthened consistency and access to inclusive academic support for disabled students.</w:t>
      </w:r>
    </w:p>
    <w:p w14:paraId="08BD4A94" w14:textId="77777777" w:rsidR="007630EC" w:rsidRPr="006E0683" w:rsidRDefault="007630EC" w:rsidP="007630EC">
      <w:pPr>
        <w:pStyle w:val="Heading3"/>
        <w:rPr>
          <w:color w:val="000000" w:themeColor="text1"/>
        </w:rPr>
      </w:pPr>
      <w:r w:rsidRPr="006E0683">
        <w:rPr>
          <w:color w:val="000000" w:themeColor="text1"/>
        </w:rPr>
        <w:t>Challenges</w:t>
      </w:r>
    </w:p>
    <w:p w14:paraId="60E2C856" w14:textId="06163DD4" w:rsidR="007630EC" w:rsidRPr="006E0683" w:rsidRDefault="007630EC" w:rsidP="007630EC">
      <w:pPr>
        <w:rPr>
          <w:color w:val="000000" w:themeColor="text1"/>
        </w:rPr>
      </w:pPr>
      <w:r w:rsidRPr="006E0683">
        <w:rPr>
          <w:color w:val="000000" w:themeColor="text1"/>
        </w:rPr>
        <w:t xml:space="preserve">Low staff/student awareness of BIMs, despite progress in delivery. </w:t>
      </w:r>
    </w:p>
    <w:p w14:paraId="772C6A66" w14:textId="11F41007" w:rsidR="007630EC" w:rsidRPr="006E0683" w:rsidRDefault="007630EC" w:rsidP="007630EC">
      <w:pPr>
        <w:rPr>
          <w:color w:val="000000" w:themeColor="text1"/>
        </w:rPr>
      </w:pPr>
      <w:r w:rsidRPr="006E0683">
        <w:rPr>
          <w:color w:val="000000" w:themeColor="text1"/>
        </w:rPr>
        <w:t>Variability in practice between modules and services.</w:t>
      </w:r>
    </w:p>
    <w:p w14:paraId="7DFABF1D" w14:textId="77777777" w:rsidR="007630EC" w:rsidRPr="006E0683" w:rsidRDefault="007630EC" w:rsidP="007630EC">
      <w:pPr>
        <w:pStyle w:val="Heading3"/>
        <w:rPr>
          <w:color w:val="000000" w:themeColor="text1"/>
        </w:rPr>
      </w:pPr>
      <w:r w:rsidRPr="006E0683">
        <w:rPr>
          <w:color w:val="000000" w:themeColor="text1"/>
        </w:rPr>
        <w:t>Benefits of chosen approach</w:t>
      </w:r>
    </w:p>
    <w:p w14:paraId="1782C9AD" w14:textId="5C0020BD" w:rsidR="007630EC" w:rsidRPr="006E0683" w:rsidRDefault="007630EC" w:rsidP="007630EC">
      <w:pPr>
        <w:rPr>
          <w:color w:val="000000" w:themeColor="text1"/>
        </w:rPr>
      </w:pPr>
      <w:r w:rsidRPr="006E0683">
        <w:rPr>
          <w:color w:val="000000" w:themeColor="text1"/>
        </w:rPr>
        <w:t>Ensure that the university meets its legal obligations through anticipatory reasonable adjustments</w:t>
      </w:r>
    </w:p>
    <w:p w14:paraId="3C988642" w14:textId="00F8F36E" w:rsidR="007630EC" w:rsidRPr="006E0683" w:rsidRDefault="007630EC" w:rsidP="007630EC">
      <w:pPr>
        <w:rPr>
          <w:color w:val="000000" w:themeColor="text1"/>
        </w:rPr>
      </w:pPr>
      <w:r w:rsidRPr="006E0683">
        <w:rPr>
          <w:color w:val="000000" w:themeColor="text1"/>
        </w:rPr>
        <w:t>More students experience inclusion “by default”, reducing reliance on case</w:t>
      </w:r>
      <w:r w:rsidRPr="006E0683">
        <w:rPr>
          <w:rFonts w:ascii="Cambria Math" w:hAnsi="Cambria Math" w:cs="Cambria Math"/>
          <w:color w:val="000000" w:themeColor="text1"/>
        </w:rPr>
        <w:t>‑</w:t>
      </w:r>
      <w:r w:rsidRPr="006E0683">
        <w:rPr>
          <w:color w:val="000000" w:themeColor="text1"/>
        </w:rPr>
        <w:t>by</w:t>
      </w:r>
      <w:r w:rsidRPr="006E0683">
        <w:rPr>
          <w:rFonts w:ascii="Cambria Math" w:hAnsi="Cambria Math" w:cs="Cambria Math"/>
          <w:color w:val="000000" w:themeColor="text1"/>
        </w:rPr>
        <w:t>‑</w:t>
      </w:r>
      <w:r w:rsidRPr="006E0683">
        <w:rPr>
          <w:color w:val="000000" w:themeColor="text1"/>
        </w:rPr>
        <w:t>case fixes.</w:t>
      </w:r>
    </w:p>
    <w:p w14:paraId="745287F0" w14:textId="77777777" w:rsidR="00307B79" w:rsidRPr="006E0683" w:rsidRDefault="00307B79" w:rsidP="007630EC">
      <w:pPr>
        <w:pStyle w:val="Heading2"/>
        <w:rPr>
          <w:color w:val="000000" w:themeColor="text1"/>
        </w:rPr>
      </w:pPr>
      <w:r w:rsidRPr="006E0683">
        <w:rPr>
          <w:color w:val="000000" w:themeColor="text1"/>
        </w:rPr>
        <w:t>BACKGROUND</w:t>
      </w:r>
    </w:p>
    <w:p w14:paraId="3A461C40" w14:textId="77777777" w:rsidR="00307B79" w:rsidRPr="006E0683" w:rsidRDefault="00307B79" w:rsidP="00307B79">
      <w:pPr>
        <w:rPr>
          <w:color w:val="000000" w:themeColor="text1"/>
        </w:rPr>
      </w:pPr>
      <w:r w:rsidRPr="006E0683">
        <w:rPr>
          <w:color w:val="000000" w:themeColor="text1"/>
        </w:rPr>
        <w:t>Disabled students told us that consistent, predictable inclusive practice matters as much as individual adjustments. After introducing Baseline Inclusive Measures (BIM), which are standard embedded practices ensuring all students and staff can access, participate in, and succeed without additional adaptations, only 37% of students reported awareness, highlighting a communication gap despite efforts to embed them across modules and services.</w:t>
      </w:r>
    </w:p>
    <w:p w14:paraId="2E4AF1D0" w14:textId="77777777" w:rsidR="00307B79" w:rsidRPr="006E0683" w:rsidRDefault="00307B79" w:rsidP="007630EC">
      <w:pPr>
        <w:pStyle w:val="Heading2"/>
        <w:rPr>
          <w:color w:val="000000" w:themeColor="text1"/>
        </w:rPr>
      </w:pPr>
      <w:r w:rsidRPr="006E0683">
        <w:rPr>
          <w:color w:val="000000" w:themeColor="text1"/>
        </w:rPr>
        <w:t>APPROACH</w:t>
      </w:r>
    </w:p>
    <w:p w14:paraId="7E65AD8B" w14:textId="77777777" w:rsidR="00307B79" w:rsidRPr="006E0683" w:rsidRDefault="00307B79" w:rsidP="00307B79">
      <w:pPr>
        <w:rPr>
          <w:color w:val="000000" w:themeColor="text1"/>
        </w:rPr>
      </w:pPr>
      <w:r w:rsidRPr="006E0683">
        <w:rPr>
          <w:color w:val="000000" w:themeColor="text1"/>
        </w:rPr>
        <w:t>We strengthened BIM delivery at course and module level while simplifying the Learning Contract (LC) process. Priorities included accessible and advance-shared materials, recordings or alternatives, and piloting inclusive exam time. LC processes were streamlined to be easier to access, read, and use, ensuring students benefit from both inclusive design and personalised adjustments.</w:t>
      </w:r>
    </w:p>
    <w:p w14:paraId="1DBFAED3" w14:textId="43E03C88" w:rsidR="007630EC" w:rsidRPr="006E0683" w:rsidRDefault="007630EC">
      <w:pPr>
        <w:rPr>
          <w:color w:val="000000" w:themeColor="text1"/>
        </w:rPr>
      </w:pPr>
      <w:r w:rsidRPr="006E0683">
        <w:rPr>
          <w:color w:val="000000" w:themeColor="text1"/>
        </w:rPr>
        <w:br w:type="page"/>
      </w:r>
    </w:p>
    <w:p w14:paraId="0C7EF411" w14:textId="77777777" w:rsidR="00307B79" w:rsidRPr="006E0683" w:rsidRDefault="00307B79" w:rsidP="00307B79">
      <w:pPr>
        <w:rPr>
          <w:color w:val="000000" w:themeColor="text1"/>
        </w:rPr>
      </w:pPr>
    </w:p>
    <w:p w14:paraId="5DA29BE8" w14:textId="77777777" w:rsidR="00307B79" w:rsidRPr="006E0683" w:rsidRDefault="00307B79" w:rsidP="007630EC">
      <w:pPr>
        <w:pStyle w:val="Heading2"/>
        <w:rPr>
          <w:color w:val="000000" w:themeColor="text1"/>
        </w:rPr>
      </w:pPr>
      <w:r w:rsidRPr="006E0683">
        <w:rPr>
          <w:color w:val="000000" w:themeColor="text1"/>
        </w:rPr>
        <w:t>IMPACT</w:t>
      </w:r>
    </w:p>
    <w:p w14:paraId="472DFEEB" w14:textId="77777777" w:rsidR="00307B79" w:rsidRPr="006E0683" w:rsidRDefault="00307B79" w:rsidP="00307B79">
      <w:pPr>
        <w:rPr>
          <w:color w:val="000000" w:themeColor="text1"/>
        </w:rPr>
      </w:pPr>
      <w:r w:rsidRPr="006E0683">
        <w:rPr>
          <w:color w:val="000000" w:themeColor="text1"/>
        </w:rPr>
        <w:t>Accessible materials rose from 85% to 93%, advance sharing from 70% to 76%, and recordings/alternatives from 62% to 78%. Inclusive exam time, newly measured, reached 56%, indicating growing adoption of inclusive design.</w:t>
      </w:r>
    </w:p>
    <w:p w14:paraId="7948D20D" w14:textId="77777777" w:rsidR="00307B79" w:rsidRPr="006E0683" w:rsidRDefault="00307B79" w:rsidP="00307B79">
      <w:pPr>
        <w:rPr>
          <w:color w:val="000000" w:themeColor="text1"/>
        </w:rPr>
      </w:pPr>
      <w:r w:rsidRPr="006E0683">
        <w:rPr>
          <w:color w:val="000000" w:themeColor="text1"/>
        </w:rPr>
        <w:t>Accessibility indicators improved overall, with online teaching access up 10% and other areas stable (e.g., Disabled Student Support bookings down 1%, informing planned triage and drop-ins).</w:t>
      </w:r>
    </w:p>
    <w:p w14:paraId="71F79AA0" w14:textId="5E559C0A" w:rsidR="00307B79" w:rsidRPr="006E0683" w:rsidRDefault="00307B79" w:rsidP="00307B79">
      <w:pPr>
        <w:rPr>
          <w:color w:val="000000" w:themeColor="text1"/>
        </w:rPr>
      </w:pPr>
      <w:r w:rsidRPr="006E0683">
        <w:rPr>
          <w:color w:val="000000" w:themeColor="text1"/>
        </w:rPr>
        <w:t>BIM uptake has not reached 100% because, as a non-mandatory approach, adoption increases gradually as awareness and embedding improve over time.</w:t>
      </w:r>
    </w:p>
    <w:p w14:paraId="3C309619" w14:textId="1FC1A6A5" w:rsidR="007630EC" w:rsidRPr="006E0683" w:rsidRDefault="007630EC" w:rsidP="007630EC">
      <w:pPr>
        <w:pStyle w:val="Heading2"/>
        <w:rPr>
          <w:color w:val="000000" w:themeColor="text1"/>
        </w:rPr>
      </w:pPr>
      <w:r w:rsidRPr="006E0683">
        <w:rPr>
          <w:color w:val="000000" w:themeColor="text1"/>
        </w:rPr>
        <w:t>QUOTE</w:t>
      </w:r>
    </w:p>
    <w:p w14:paraId="5852D1C1" w14:textId="7E214FFD" w:rsidR="007630EC" w:rsidRPr="006E0683" w:rsidRDefault="007630EC" w:rsidP="007630EC">
      <w:pPr>
        <w:rPr>
          <w:color w:val="000000" w:themeColor="text1"/>
        </w:rPr>
      </w:pPr>
      <w:r w:rsidRPr="006E0683">
        <w:rPr>
          <w:color w:val="000000" w:themeColor="text1"/>
        </w:rPr>
        <w:t>“Everyone involved was friendly and helped me figure out the direction I needed to go… Super supportive staff. The LC process was easy, and the adjustments made a real difference.”</w:t>
      </w:r>
    </w:p>
    <w:p w14:paraId="7C45CEAC" w14:textId="77777777" w:rsidR="007630EC" w:rsidRPr="006E0683" w:rsidRDefault="007630EC" w:rsidP="007630EC">
      <w:pPr>
        <w:rPr>
          <w:color w:val="000000" w:themeColor="text1"/>
        </w:rPr>
      </w:pPr>
      <w:r w:rsidRPr="006E0683">
        <w:rPr>
          <w:color w:val="000000" w:themeColor="text1"/>
        </w:rPr>
        <w:t>Anonymous student feedback</w:t>
      </w:r>
    </w:p>
    <w:p w14:paraId="72BF20FD" w14:textId="5F068B0E" w:rsidR="007630EC" w:rsidRPr="006E0683" w:rsidRDefault="007630EC">
      <w:pPr>
        <w:rPr>
          <w:color w:val="000000" w:themeColor="text1"/>
        </w:rPr>
      </w:pPr>
      <w:r w:rsidRPr="006E0683">
        <w:rPr>
          <w:color w:val="000000" w:themeColor="text1"/>
        </w:rPr>
        <w:br w:type="page"/>
      </w:r>
    </w:p>
    <w:p w14:paraId="19117287" w14:textId="7EF2BD44" w:rsidR="007630EC" w:rsidRPr="006E0683" w:rsidRDefault="007630EC" w:rsidP="007630EC">
      <w:pPr>
        <w:pStyle w:val="Heading1"/>
        <w:rPr>
          <w:color w:val="000000" w:themeColor="text1"/>
        </w:rPr>
      </w:pPr>
      <w:r w:rsidRPr="006E0683">
        <w:rPr>
          <w:color w:val="000000" w:themeColor="text1"/>
        </w:rPr>
        <w:lastRenderedPageBreak/>
        <w:t>CASE STUDY</w:t>
      </w:r>
    </w:p>
    <w:p w14:paraId="4ABB7581" w14:textId="240EAE6A" w:rsidR="007630EC" w:rsidRPr="006E0683" w:rsidRDefault="007630EC" w:rsidP="007630EC">
      <w:pPr>
        <w:pStyle w:val="Heading1"/>
        <w:rPr>
          <w:color w:val="000000" w:themeColor="text1"/>
        </w:rPr>
      </w:pPr>
      <w:r w:rsidRPr="006E0683">
        <w:rPr>
          <w:color w:val="000000" w:themeColor="text1"/>
        </w:rPr>
        <w:t>SELF IDENTIFIED LEARNING CONTRACTS (SILCS)</w:t>
      </w:r>
    </w:p>
    <w:p w14:paraId="5D7A50B0" w14:textId="77777777" w:rsidR="007630EC" w:rsidRPr="006E0683" w:rsidRDefault="007630EC" w:rsidP="007630EC">
      <w:pPr>
        <w:pStyle w:val="Heading2"/>
        <w:rPr>
          <w:color w:val="000000" w:themeColor="text1"/>
        </w:rPr>
      </w:pPr>
      <w:r w:rsidRPr="006E0683">
        <w:rPr>
          <w:color w:val="000000" w:themeColor="text1"/>
        </w:rPr>
        <w:t>AT A GLANCE</w:t>
      </w:r>
    </w:p>
    <w:p w14:paraId="387647C1" w14:textId="77777777" w:rsidR="007630EC" w:rsidRPr="006E0683" w:rsidRDefault="007630EC" w:rsidP="007630EC">
      <w:pPr>
        <w:rPr>
          <w:color w:val="000000" w:themeColor="text1"/>
        </w:rPr>
      </w:pPr>
      <w:r w:rsidRPr="006E0683">
        <w:rPr>
          <w:color w:val="000000" w:themeColor="text1"/>
        </w:rPr>
        <w:t>The new SILC process enables instant, equitable learning adjustments, reducing delays and increasing access for unsupported students.</w:t>
      </w:r>
    </w:p>
    <w:p w14:paraId="2CAB8C75" w14:textId="77777777" w:rsidR="007630EC" w:rsidRPr="006E0683" w:rsidRDefault="007630EC" w:rsidP="007630EC">
      <w:pPr>
        <w:pStyle w:val="Heading3"/>
        <w:rPr>
          <w:color w:val="000000" w:themeColor="text1"/>
        </w:rPr>
      </w:pPr>
      <w:r w:rsidRPr="006E0683">
        <w:rPr>
          <w:color w:val="000000" w:themeColor="text1"/>
        </w:rPr>
        <w:t>Challenges</w:t>
      </w:r>
    </w:p>
    <w:p w14:paraId="4C383A12" w14:textId="1519FAC6" w:rsidR="007630EC" w:rsidRPr="006E0683" w:rsidRDefault="007630EC" w:rsidP="007630EC">
      <w:pPr>
        <w:rPr>
          <w:color w:val="000000" w:themeColor="text1"/>
        </w:rPr>
      </w:pPr>
      <w:r w:rsidRPr="006E0683">
        <w:rPr>
          <w:color w:val="000000" w:themeColor="text1"/>
        </w:rPr>
        <w:t>Ensuring students and staff understand the rationale for the introduction of SILCs, and that they appreciate the value of them.</w:t>
      </w:r>
    </w:p>
    <w:p w14:paraId="2418AF04" w14:textId="097B6044" w:rsidR="007630EC" w:rsidRPr="006E0683" w:rsidRDefault="007630EC" w:rsidP="007630EC">
      <w:pPr>
        <w:rPr>
          <w:color w:val="000000" w:themeColor="text1"/>
        </w:rPr>
      </w:pPr>
      <w:r w:rsidRPr="006E0683">
        <w:rPr>
          <w:color w:val="000000" w:themeColor="text1"/>
        </w:rPr>
        <w:t>Maintaining high quality support whilst operating with reduced adviser capacity.</w:t>
      </w:r>
    </w:p>
    <w:p w14:paraId="61FEE433" w14:textId="77777777" w:rsidR="007630EC" w:rsidRPr="006E0683" w:rsidRDefault="007630EC" w:rsidP="007630EC">
      <w:pPr>
        <w:pStyle w:val="Heading3"/>
        <w:rPr>
          <w:color w:val="000000" w:themeColor="text1"/>
        </w:rPr>
      </w:pPr>
      <w:r w:rsidRPr="006E0683">
        <w:rPr>
          <w:color w:val="000000" w:themeColor="text1"/>
        </w:rPr>
        <w:t>Benefits of chosen approach</w:t>
      </w:r>
    </w:p>
    <w:p w14:paraId="0A8557C4" w14:textId="019B5CAE" w:rsidR="007630EC" w:rsidRPr="006E0683" w:rsidRDefault="007630EC" w:rsidP="007630EC">
      <w:pPr>
        <w:rPr>
          <w:color w:val="000000" w:themeColor="text1"/>
        </w:rPr>
      </w:pPr>
      <w:r w:rsidRPr="006E0683">
        <w:rPr>
          <w:color w:val="000000" w:themeColor="text1"/>
        </w:rPr>
        <w:t>Students with complex needs can be prioritised more effectively.</w:t>
      </w:r>
    </w:p>
    <w:p w14:paraId="1C1F21C1" w14:textId="5F8B3BF2" w:rsidR="007630EC" w:rsidRPr="006E0683" w:rsidRDefault="007630EC" w:rsidP="007630EC">
      <w:pPr>
        <w:rPr>
          <w:color w:val="000000" w:themeColor="text1"/>
        </w:rPr>
      </w:pPr>
      <w:r w:rsidRPr="006E0683">
        <w:rPr>
          <w:color w:val="000000" w:themeColor="text1"/>
        </w:rPr>
        <w:t>More accessible and faster access to support and earlier identification of needs.</w:t>
      </w:r>
    </w:p>
    <w:p w14:paraId="42F3E775" w14:textId="77777777" w:rsidR="00307B79" w:rsidRPr="006E0683" w:rsidRDefault="00307B79" w:rsidP="007630EC">
      <w:pPr>
        <w:pStyle w:val="Heading2"/>
        <w:rPr>
          <w:color w:val="000000" w:themeColor="text1"/>
        </w:rPr>
      </w:pPr>
      <w:r w:rsidRPr="006E0683">
        <w:rPr>
          <w:color w:val="000000" w:themeColor="text1"/>
        </w:rPr>
        <w:t>BACKGROUND</w:t>
      </w:r>
    </w:p>
    <w:p w14:paraId="73A3FBAC" w14:textId="77777777" w:rsidR="00307B79" w:rsidRPr="006E0683" w:rsidRDefault="00307B79" w:rsidP="00307B79">
      <w:pPr>
        <w:rPr>
          <w:color w:val="000000" w:themeColor="text1"/>
        </w:rPr>
      </w:pPr>
      <w:r w:rsidRPr="006E0683">
        <w:rPr>
          <w:color w:val="000000" w:themeColor="text1"/>
        </w:rPr>
        <w:t>The Disabled Student Support (DSS) team identified delays in Learning Contracts due to NHS waits, costs, and rising demand, leaving needs unmet. In line with Equality Act guidance, support shifted to need not diagnosis, with the Self</w:t>
      </w:r>
      <w:r w:rsidRPr="006E0683">
        <w:rPr>
          <w:rFonts w:ascii="Cambria Math" w:hAnsi="Cambria Math" w:cs="Cambria Math"/>
          <w:color w:val="000000" w:themeColor="text1"/>
        </w:rPr>
        <w:t>‑</w:t>
      </w:r>
      <w:r w:rsidRPr="006E0683">
        <w:rPr>
          <w:color w:val="000000" w:themeColor="text1"/>
        </w:rPr>
        <w:t>Identified Learning Contract (SILC) enabling students to request adjustments at registration and inform staff earlier.</w:t>
      </w:r>
    </w:p>
    <w:p w14:paraId="59CFFCC5" w14:textId="77777777" w:rsidR="00307B79" w:rsidRPr="006E0683" w:rsidRDefault="00307B79" w:rsidP="007630EC">
      <w:pPr>
        <w:pStyle w:val="Heading2"/>
        <w:rPr>
          <w:color w:val="000000" w:themeColor="text1"/>
        </w:rPr>
      </w:pPr>
      <w:r w:rsidRPr="006E0683">
        <w:rPr>
          <w:color w:val="000000" w:themeColor="text1"/>
        </w:rPr>
        <w:t>APPROACH</w:t>
      </w:r>
    </w:p>
    <w:p w14:paraId="5C1E61FB" w14:textId="77777777" w:rsidR="00307B79" w:rsidRPr="006E0683" w:rsidRDefault="00307B79" w:rsidP="00307B79">
      <w:pPr>
        <w:rPr>
          <w:color w:val="000000" w:themeColor="text1"/>
        </w:rPr>
      </w:pPr>
      <w:r w:rsidRPr="006E0683">
        <w:rPr>
          <w:color w:val="000000" w:themeColor="text1"/>
        </w:rPr>
        <w:t xml:space="preserve">The DSS team introduced a student-led process via My Student Record (a portal students use to access their records), allowing students to register, share evidence of disability impacts, and select pre-approved adjustments. Students are also signposted to Baseline Inclusive Measures and advised </w:t>
      </w:r>
      <w:proofErr w:type="gramStart"/>
      <w:r w:rsidRPr="006E0683">
        <w:rPr>
          <w:color w:val="000000" w:themeColor="text1"/>
        </w:rPr>
        <w:t>to contact</w:t>
      </w:r>
      <w:proofErr w:type="gramEnd"/>
      <w:r w:rsidRPr="006E0683">
        <w:rPr>
          <w:color w:val="000000" w:themeColor="text1"/>
        </w:rPr>
        <w:t xml:space="preserve"> DSS if they need more complex support.</w:t>
      </w:r>
    </w:p>
    <w:p w14:paraId="1E836DD0" w14:textId="77777777" w:rsidR="00307B79" w:rsidRPr="006E0683" w:rsidRDefault="00307B79" w:rsidP="007630EC">
      <w:pPr>
        <w:pStyle w:val="Heading2"/>
        <w:rPr>
          <w:color w:val="000000" w:themeColor="text1"/>
        </w:rPr>
      </w:pPr>
      <w:r w:rsidRPr="006E0683">
        <w:rPr>
          <w:color w:val="000000" w:themeColor="text1"/>
        </w:rPr>
        <w:t>IMPACT</w:t>
      </w:r>
    </w:p>
    <w:p w14:paraId="510BF7E7" w14:textId="77777777" w:rsidR="00307B79" w:rsidRPr="006E0683" w:rsidRDefault="00307B79" w:rsidP="00307B79">
      <w:pPr>
        <w:rPr>
          <w:color w:val="000000" w:themeColor="text1"/>
        </w:rPr>
      </w:pPr>
      <w:r w:rsidRPr="006E0683">
        <w:rPr>
          <w:color w:val="000000" w:themeColor="text1"/>
        </w:rPr>
        <w:t>The process provides immediate access to support, avoiding 4–8 week waits without diagnostic evidence and improving equity for those facing NHS delays (12–18 months) or high costs. Students can access adjustments like deadline extensions more quickly, with over 40% of SILCs created in the first week, indicating strong demand and early signs of improved engagement and more consistent inclusive practice.</w:t>
      </w:r>
    </w:p>
    <w:p w14:paraId="533230F5" w14:textId="00842BFC" w:rsidR="00307B79" w:rsidRPr="006E0683" w:rsidRDefault="007630EC" w:rsidP="007630EC">
      <w:pPr>
        <w:pStyle w:val="Heading2"/>
        <w:rPr>
          <w:color w:val="000000" w:themeColor="text1"/>
        </w:rPr>
      </w:pPr>
      <w:r w:rsidRPr="006E0683">
        <w:rPr>
          <w:color w:val="000000" w:themeColor="text1"/>
        </w:rPr>
        <w:lastRenderedPageBreak/>
        <w:t>QUOTE</w:t>
      </w:r>
    </w:p>
    <w:p w14:paraId="69E1C4ED" w14:textId="300EC846" w:rsidR="007630EC" w:rsidRPr="006E0683" w:rsidRDefault="007630EC" w:rsidP="007630EC">
      <w:pPr>
        <w:rPr>
          <w:color w:val="000000" w:themeColor="text1"/>
        </w:rPr>
      </w:pPr>
      <w:r w:rsidRPr="006E0683">
        <w:rPr>
          <w:color w:val="000000" w:themeColor="text1"/>
        </w:rPr>
        <w:t>“Being able to get a SILC straight away has made such a difference to me. I don’t feel as anxious and I feel much more supported.”</w:t>
      </w:r>
    </w:p>
    <w:p w14:paraId="271C626F" w14:textId="154CB981" w:rsidR="007630EC" w:rsidRPr="006E0683" w:rsidRDefault="007630EC" w:rsidP="007630EC">
      <w:pPr>
        <w:rPr>
          <w:color w:val="000000" w:themeColor="text1"/>
        </w:rPr>
      </w:pPr>
      <w:r w:rsidRPr="006E0683">
        <w:rPr>
          <w:color w:val="000000" w:themeColor="text1"/>
        </w:rPr>
        <w:t>Anonymous student feedback</w:t>
      </w:r>
    </w:p>
    <w:p w14:paraId="19A3BFA9" w14:textId="4225FB26" w:rsidR="007630EC" w:rsidRPr="006E0683" w:rsidRDefault="007630EC">
      <w:pPr>
        <w:rPr>
          <w:color w:val="000000" w:themeColor="text1"/>
        </w:rPr>
      </w:pPr>
      <w:r w:rsidRPr="006E0683">
        <w:rPr>
          <w:color w:val="000000" w:themeColor="text1"/>
        </w:rPr>
        <w:br w:type="page"/>
      </w:r>
    </w:p>
    <w:p w14:paraId="4620B2DA" w14:textId="2BAA8565" w:rsidR="007630EC" w:rsidRPr="006E0683" w:rsidRDefault="007630EC" w:rsidP="007630EC">
      <w:pPr>
        <w:pStyle w:val="Heading1"/>
        <w:rPr>
          <w:color w:val="000000" w:themeColor="text1"/>
        </w:rPr>
      </w:pPr>
      <w:r w:rsidRPr="006E0683">
        <w:rPr>
          <w:color w:val="000000" w:themeColor="text1"/>
        </w:rPr>
        <w:lastRenderedPageBreak/>
        <w:t>REFLECTIONS</w:t>
      </w:r>
    </w:p>
    <w:p w14:paraId="478D1141" w14:textId="796B6030" w:rsidR="00307B79" w:rsidRPr="006E0683" w:rsidRDefault="00307B79" w:rsidP="00307B79">
      <w:pPr>
        <w:rPr>
          <w:color w:val="000000" w:themeColor="text1"/>
        </w:rPr>
      </w:pPr>
      <w:r w:rsidRPr="006E0683">
        <w:rPr>
          <w:color w:val="000000" w:themeColor="text1"/>
        </w:rPr>
        <w:t>The 2024/25 academic year marked a significant shift in how Sheffield Hallam approaches Equity, Equality, Diversity and Inclusion. This year was defined not just by activity but by measurable impact, supported by stronger governance, clearer accountability and deeper collaboration across the University</w:t>
      </w:r>
    </w:p>
    <w:p w14:paraId="4C8E4486" w14:textId="77777777" w:rsidR="00307B79" w:rsidRPr="006E0683" w:rsidRDefault="00307B79" w:rsidP="00307B79">
      <w:pPr>
        <w:rPr>
          <w:color w:val="000000" w:themeColor="text1"/>
        </w:rPr>
      </w:pPr>
      <w:r w:rsidRPr="006E0683">
        <w:rPr>
          <w:color w:val="000000" w:themeColor="text1"/>
        </w:rPr>
        <w:t>Delivery against the Hallam EEDI Framework 2024–27 and the launch of the University wide Delivery Plan enabled teams to align behind shared objectives. Delivery Groups focused work on priority themes including race equity, disability inclusion, LGBTQ+ experience, gender equality, flexible working and pay gap reduction, with fuller reporting due next year.</w:t>
      </w:r>
    </w:p>
    <w:p w14:paraId="386124DA" w14:textId="77777777" w:rsidR="00307B79" w:rsidRPr="006E0683" w:rsidRDefault="00307B79" w:rsidP="00307B79">
      <w:pPr>
        <w:rPr>
          <w:color w:val="000000" w:themeColor="text1"/>
        </w:rPr>
      </w:pPr>
      <w:r w:rsidRPr="006E0683">
        <w:rPr>
          <w:color w:val="000000" w:themeColor="text1"/>
        </w:rPr>
        <w:t>In August 2025, Senior EEDI Champions were appointed for five key protected characteristics: Race, LGBT+, Gender, Disability, Faith, Religion &amp; Belief. These champions chair Delivery Groups for those characteristics and have been assigned prioritised projects from the Delivery Plan. Additional champions were appointed for Menopause and Parents &amp; Carers, reporting into the Gender Delivery Group. Senior EEDI Champions work closely with the EEDI team and report on progress to the EEDI Committee.</w:t>
      </w:r>
    </w:p>
    <w:p w14:paraId="143FFF2B" w14:textId="77777777" w:rsidR="00307B79" w:rsidRPr="006E0683" w:rsidRDefault="00307B79" w:rsidP="00307B79">
      <w:pPr>
        <w:rPr>
          <w:color w:val="000000" w:themeColor="text1"/>
        </w:rPr>
      </w:pPr>
      <w:r w:rsidRPr="006E0683">
        <w:rPr>
          <w:color w:val="000000" w:themeColor="text1"/>
        </w:rPr>
        <w:t>The first institutional EEDI Staff Survey (in October 2024) provided new insight into experience and barriers. A second survey will be conducted in Spring 2027 to track progress against our Key Performance Indicators (KPIs). The business partnering model has embedded EEDI earlier in planning and major projects, improving risk awareness and inclusive decision making, supported by strengthened collaboration with the Students’ Union.</w:t>
      </w:r>
    </w:p>
    <w:p w14:paraId="30FF38FF" w14:textId="77777777" w:rsidR="00307B79" w:rsidRPr="006E0683" w:rsidRDefault="00307B79" w:rsidP="00307B79">
      <w:pPr>
        <w:rPr>
          <w:color w:val="000000" w:themeColor="text1"/>
        </w:rPr>
      </w:pPr>
      <w:r w:rsidRPr="006E0683">
        <w:rPr>
          <w:color w:val="000000" w:themeColor="text1"/>
        </w:rPr>
        <w:t>The case studies show that student inclusion is most effective when embedded in everyday systems. Predictable adjustments, universal inclusive design, and early access to support reduce anxiety and remove inequities. Strong leadership on inclusion and co-created, practical and data informed approaches are driving meaningful cultural and operational change across the University.</w:t>
      </w:r>
    </w:p>
    <w:p w14:paraId="3CE6AC15" w14:textId="77777777" w:rsidR="00307B79" w:rsidRPr="006E0683" w:rsidRDefault="00307B79" w:rsidP="00307B79">
      <w:pPr>
        <w:rPr>
          <w:color w:val="000000" w:themeColor="text1"/>
        </w:rPr>
      </w:pPr>
      <w:r w:rsidRPr="006E0683">
        <w:rPr>
          <w:color w:val="000000" w:themeColor="text1"/>
        </w:rPr>
        <w:t xml:space="preserve">Looking ahead, work is already underway on </w:t>
      </w:r>
      <w:proofErr w:type="gramStart"/>
      <w:r w:rsidRPr="006E0683">
        <w:rPr>
          <w:color w:val="000000" w:themeColor="text1"/>
        </w:rPr>
        <w:t>a number of</w:t>
      </w:r>
      <w:proofErr w:type="gramEnd"/>
      <w:r w:rsidRPr="006E0683">
        <w:rPr>
          <w:color w:val="000000" w:themeColor="text1"/>
        </w:rPr>
        <w:t xml:space="preserve"> initiatives, being delivered by the EEDI team and delivery groups. These include ethnically diverse recruitment panels, menopause training for line managers, a refreshed Equality Impact Assessment tool, and inclusive recruitment processes. Progress will be noted in future reports.</w:t>
      </w:r>
    </w:p>
    <w:p w14:paraId="3E3E262B" w14:textId="77777777" w:rsidR="00307B79" w:rsidRPr="006E0683" w:rsidRDefault="00307B79" w:rsidP="00307B79">
      <w:pPr>
        <w:rPr>
          <w:color w:val="000000" w:themeColor="text1"/>
        </w:rPr>
      </w:pPr>
      <w:r w:rsidRPr="006E0683">
        <w:rPr>
          <w:color w:val="000000" w:themeColor="text1"/>
        </w:rPr>
        <w:t>The progress and achievements outlined in this report would not have been possible without the hard work, perseverance and determination of our colleague Sam Coulby (Senior Business Partner EEDI). Following Sam’s recent retirement through ill health, we would like to dedicate this report to him, in honour of his unwavering commitment to inclusion, and all that he has accomplished to progress this work throughout his time at Hallam.</w:t>
      </w:r>
    </w:p>
    <w:p w14:paraId="714B11AA" w14:textId="179EDDA6" w:rsidR="00307B79" w:rsidRPr="006E0683" w:rsidRDefault="007630EC" w:rsidP="007630EC">
      <w:pPr>
        <w:pStyle w:val="Heading1"/>
        <w:rPr>
          <w:color w:val="000000" w:themeColor="text1"/>
        </w:rPr>
      </w:pPr>
      <w:r w:rsidRPr="006E0683">
        <w:rPr>
          <w:color w:val="000000" w:themeColor="text1"/>
        </w:rPr>
        <w:lastRenderedPageBreak/>
        <w:t>KEY PERFORMANCE INDICATORS</w:t>
      </w:r>
    </w:p>
    <w:p w14:paraId="67F1A2FD" w14:textId="77777777" w:rsidR="00307B79" w:rsidRPr="006E0683" w:rsidRDefault="00307B79" w:rsidP="00307B79">
      <w:pPr>
        <w:rPr>
          <w:color w:val="000000" w:themeColor="text1"/>
        </w:rPr>
      </w:pPr>
      <w:r w:rsidRPr="006E0683">
        <w:rPr>
          <w:color w:val="000000" w:themeColor="text1"/>
        </w:rPr>
        <w:t>We include statutory EEDI data (student and staff data) in our annual report to meet legal obligations under the Equality Act 2010 and to ensure transparent reporting of our staff and student profile.</w:t>
      </w:r>
    </w:p>
    <w:p w14:paraId="65D0158E" w14:textId="77777777" w:rsidR="00307B79" w:rsidRPr="006E0683" w:rsidRDefault="00307B79" w:rsidP="00307B79">
      <w:pPr>
        <w:rPr>
          <w:color w:val="000000" w:themeColor="text1"/>
        </w:rPr>
      </w:pPr>
      <w:r w:rsidRPr="006E0683">
        <w:rPr>
          <w:color w:val="000000" w:themeColor="text1"/>
        </w:rPr>
        <w:t>While statutory datasets provide an essential baseline, they do not on their own show the full picture of equity, experience or progress. That is why Hallam also draws on wider evidence - such as staff surveys, qualitative feedback, lived experience, and other data - to understand how people feel, where barriers persist, and whether our actions are making meaningful change.</w:t>
      </w:r>
    </w:p>
    <w:p w14:paraId="47D6A162" w14:textId="77777777" w:rsidR="00307B79" w:rsidRPr="006E0683" w:rsidRDefault="00307B79" w:rsidP="00307B79">
      <w:pPr>
        <w:rPr>
          <w:color w:val="000000" w:themeColor="text1"/>
        </w:rPr>
      </w:pPr>
      <w:r w:rsidRPr="006E0683">
        <w:rPr>
          <w:color w:val="000000" w:themeColor="text1"/>
        </w:rPr>
        <w:t>Combining statutory data with these richer insights enables more accurate diagnosis of issues, stronger accountability, and informed decision-making that reflects the realities of our diverse community. This blended approach ensures our reporting goes beyond compliance and actively supports a more inclusive and equitable university.</w:t>
      </w:r>
    </w:p>
    <w:p w14:paraId="0562F3E6" w14:textId="77777777" w:rsidR="00307B79" w:rsidRPr="006E0683" w:rsidRDefault="00307B79" w:rsidP="00307B79">
      <w:pPr>
        <w:rPr>
          <w:color w:val="000000" w:themeColor="text1"/>
        </w:rPr>
      </w:pPr>
      <w:r w:rsidRPr="006E0683">
        <w:rPr>
          <w:color w:val="000000" w:themeColor="text1"/>
        </w:rPr>
        <w:t>Each year, the EEDI Annual Report will report on our KPIs, highlighting examples of improvements and impacts. Due to the nature of EEDI objectives, some impacts may be anecdotal alongside data-driven insights. As cultural change is central to inclusion, it will be measured in various ways that may evolve over time - for example, one year we may track engagement via Viva Engage, while another year may use attendance at inclusion events or workshops as an indicator.</w:t>
      </w:r>
    </w:p>
    <w:p w14:paraId="307CE401" w14:textId="77777777" w:rsidR="00F73AED" w:rsidRPr="006E0683" w:rsidRDefault="00F73AED" w:rsidP="00307B79">
      <w:pPr>
        <w:rPr>
          <w:color w:val="000000" w:themeColor="text1"/>
        </w:rPr>
      </w:pPr>
    </w:p>
    <w:p w14:paraId="124E1BB3" w14:textId="77777777" w:rsidR="00307B79" w:rsidRPr="006E0683" w:rsidRDefault="00307B79" w:rsidP="00F73AED">
      <w:pPr>
        <w:pStyle w:val="Heading2"/>
        <w:rPr>
          <w:color w:val="000000" w:themeColor="text1"/>
        </w:rPr>
      </w:pPr>
      <w:r w:rsidRPr="006E0683">
        <w:rPr>
          <w:color w:val="000000" w:themeColor="text1"/>
        </w:rPr>
        <w:t>Key Performance Indicators:</w:t>
      </w:r>
    </w:p>
    <w:p w14:paraId="17B5F0A1" w14:textId="77777777" w:rsidR="00F73AED" w:rsidRPr="006E0683" w:rsidRDefault="00F73AED">
      <w:pPr>
        <w:rPr>
          <w:color w:val="000000" w:themeColor="text1"/>
        </w:rPr>
      </w:pPr>
      <w:r w:rsidRPr="006E0683">
        <w:rPr>
          <w:color w:val="000000" w:themeColor="text1"/>
        </w:rPr>
        <w:t>Increase the internal and external visibility of EEDI activities at Hallam</w:t>
      </w:r>
    </w:p>
    <w:p w14:paraId="0DDAD5AF" w14:textId="77777777" w:rsidR="00F73AED" w:rsidRPr="006E0683" w:rsidRDefault="00F73AED">
      <w:pPr>
        <w:rPr>
          <w:color w:val="000000" w:themeColor="text1"/>
        </w:rPr>
      </w:pPr>
      <w:r w:rsidRPr="006E0683">
        <w:rPr>
          <w:color w:val="000000" w:themeColor="text1"/>
        </w:rPr>
        <w:t>Improve the embedding of inclusion in our learning &amp; Development, People Policies and Practices</w:t>
      </w:r>
    </w:p>
    <w:p w14:paraId="4A1A2AF3" w14:textId="77777777" w:rsidR="00F73AED" w:rsidRPr="006E0683" w:rsidRDefault="00F73AED">
      <w:pPr>
        <w:rPr>
          <w:color w:val="000000" w:themeColor="text1"/>
        </w:rPr>
      </w:pPr>
      <w:r w:rsidRPr="006E0683">
        <w:rPr>
          <w:color w:val="000000" w:themeColor="text1"/>
        </w:rPr>
        <w:t>Improve equality of experience, opportunity, and outcome for staff and students</w:t>
      </w:r>
    </w:p>
    <w:p w14:paraId="59896131" w14:textId="28ABEA64" w:rsidR="00F73AED" w:rsidRPr="006E0683" w:rsidRDefault="00F73AED">
      <w:pPr>
        <w:rPr>
          <w:color w:val="000000" w:themeColor="text1"/>
        </w:rPr>
      </w:pPr>
      <w:r w:rsidRPr="006E0683">
        <w:rPr>
          <w:color w:val="000000" w:themeColor="text1"/>
        </w:rPr>
        <w:t>Attract and retain a more diverse staff base</w:t>
      </w:r>
    </w:p>
    <w:p w14:paraId="1AFC962D" w14:textId="10213C97" w:rsidR="00307B79" w:rsidRPr="006E0683" w:rsidRDefault="00F73AED" w:rsidP="00307B79">
      <w:pPr>
        <w:rPr>
          <w:color w:val="000000" w:themeColor="text1"/>
        </w:rPr>
      </w:pPr>
      <w:r w:rsidRPr="006E0683">
        <w:rPr>
          <w:color w:val="000000" w:themeColor="text1"/>
        </w:rPr>
        <w:t>Improve the embedding of inclusion in our curriculum and student policies</w:t>
      </w:r>
    </w:p>
    <w:p w14:paraId="3D2857F9" w14:textId="77777777" w:rsidR="00F73AED" w:rsidRPr="006E0683" w:rsidRDefault="00F73AED" w:rsidP="00307B79">
      <w:pPr>
        <w:rPr>
          <w:color w:val="000000" w:themeColor="text1"/>
        </w:rPr>
      </w:pPr>
    </w:p>
    <w:p w14:paraId="21304BEB" w14:textId="54DD335D" w:rsidR="00F73AED" w:rsidRPr="006E0683" w:rsidRDefault="00F73AED">
      <w:pPr>
        <w:rPr>
          <w:color w:val="000000" w:themeColor="text1"/>
        </w:rPr>
      </w:pPr>
      <w:r w:rsidRPr="006E0683">
        <w:rPr>
          <w:color w:val="000000" w:themeColor="text1"/>
        </w:rPr>
        <w:br w:type="page"/>
      </w:r>
    </w:p>
    <w:p w14:paraId="4A2A3B6E" w14:textId="77777777" w:rsidR="00F73AED" w:rsidRPr="006E0683" w:rsidRDefault="00F73AED" w:rsidP="00F73AED">
      <w:pPr>
        <w:pStyle w:val="Heading1"/>
        <w:rPr>
          <w:color w:val="000000" w:themeColor="text1"/>
        </w:rPr>
      </w:pPr>
      <w:r w:rsidRPr="006E0683">
        <w:rPr>
          <w:color w:val="000000" w:themeColor="text1"/>
        </w:rPr>
        <w:lastRenderedPageBreak/>
        <w:t xml:space="preserve">Increase the internal and external </w:t>
      </w:r>
    </w:p>
    <w:p w14:paraId="45084B14" w14:textId="5136C4CD" w:rsidR="00F73AED" w:rsidRPr="006E0683" w:rsidRDefault="00F73AED" w:rsidP="00F73AED">
      <w:pPr>
        <w:pStyle w:val="Heading1"/>
        <w:rPr>
          <w:color w:val="000000" w:themeColor="text1"/>
        </w:rPr>
      </w:pPr>
      <w:r w:rsidRPr="006E0683">
        <w:rPr>
          <w:color w:val="000000" w:themeColor="text1"/>
        </w:rPr>
        <w:t>visibility of EEDI activities at Hallam</w:t>
      </w:r>
    </w:p>
    <w:p w14:paraId="0662735D" w14:textId="77777777" w:rsidR="00307B79" w:rsidRPr="006E0683" w:rsidRDefault="00307B79" w:rsidP="00F73AED">
      <w:pPr>
        <w:pStyle w:val="Heading2"/>
        <w:rPr>
          <w:color w:val="000000" w:themeColor="text1"/>
        </w:rPr>
      </w:pPr>
      <w:r w:rsidRPr="006E0683">
        <w:rPr>
          <w:color w:val="000000" w:themeColor="text1"/>
        </w:rPr>
        <w:t>Internal</w:t>
      </w:r>
    </w:p>
    <w:p w14:paraId="687C8EC0" w14:textId="77777777" w:rsidR="00307B79" w:rsidRPr="006E0683" w:rsidRDefault="00307B79" w:rsidP="00F73AED">
      <w:pPr>
        <w:pStyle w:val="Heading2"/>
        <w:rPr>
          <w:color w:val="000000" w:themeColor="text1"/>
        </w:rPr>
      </w:pPr>
      <w:r w:rsidRPr="006E0683">
        <w:rPr>
          <w:color w:val="000000" w:themeColor="text1"/>
        </w:rPr>
        <w:t>Viva Engage Engagement</w:t>
      </w:r>
    </w:p>
    <w:p w14:paraId="19499ED6" w14:textId="77777777" w:rsidR="00307B79" w:rsidRPr="006E0683" w:rsidRDefault="00307B79" w:rsidP="00307B79">
      <w:pPr>
        <w:rPr>
          <w:color w:val="000000" w:themeColor="text1"/>
        </w:rPr>
      </w:pPr>
      <w:r w:rsidRPr="006E0683">
        <w:rPr>
          <w:color w:val="000000" w:themeColor="text1"/>
        </w:rPr>
        <w:t>Viva Engage, the internal staff community platform, launched in October 2023. The platform reaches large staff audiences, with 4,000 average active users on the All-Hallam Staff channel.</w:t>
      </w:r>
    </w:p>
    <w:p w14:paraId="3AA45FFE" w14:textId="77777777" w:rsidR="00307B79" w:rsidRPr="006E0683" w:rsidRDefault="00307B79" w:rsidP="00307B79">
      <w:pPr>
        <w:rPr>
          <w:color w:val="000000" w:themeColor="text1"/>
        </w:rPr>
      </w:pPr>
      <w:r w:rsidRPr="006E0683">
        <w:rPr>
          <w:color w:val="000000" w:themeColor="text1"/>
        </w:rPr>
        <w:t>EEDI content has had strong engagement: the new EEDI framework received over 2,100 views, Pride activity over 3,000 views, International Women’s Day over 2,600 views, and Windrush Day more than 1,500 views.</w:t>
      </w:r>
    </w:p>
    <w:p w14:paraId="512D46D4" w14:textId="77777777" w:rsidR="00307B79" w:rsidRPr="006E0683" w:rsidRDefault="00307B79" w:rsidP="00307B79">
      <w:pPr>
        <w:rPr>
          <w:color w:val="000000" w:themeColor="text1"/>
        </w:rPr>
      </w:pPr>
      <w:r w:rsidRPr="006E0683">
        <w:rPr>
          <w:color w:val="000000" w:themeColor="text1"/>
        </w:rPr>
        <w:t>Lived</w:t>
      </w:r>
      <w:r w:rsidRPr="006E0683">
        <w:rPr>
          <w:rFonts w:ascii="Cambria Math" w:hAnsi="Cambria Math" w:cs="Cambria Math"/>
          <w:color w:val="000000" w:themeColor="text1"/>
        </w:rPr>
        <w:t>‑</w:t>
      </w:r>
      <w:r w:rsidRPr="006E0683">
        <w:rPr>
          <w:color w:val="000000" w:themeColor="text1"/>
        </w:rPr>
        <w:t>experience storytelling achieves even higher engagement, with posts from individual staff members attracting up to 3,600 views and 200 reactions, evidencing meaningful visibility and interaction.</w:t>
      </w:r>
    </w:p>
    <w:p w14:paraId="7D0B3F7C" w14:textId="77777777" w:rsidR="00307B79" w:rsidRPr="006E0683" w:rsidRDefault="00307B79" w:rsidP="00F73AED">
      <w:pPr>
        <w:pStyle w:val="Heading2"/>
        <w:rPr>
          <w:color w:val="000000" w:themeColor="text1"/>
        </w:rPr>
      </w:pPr>
      <w:r w:rsidRPr="006E0683">
        <w:rPr>
          <w:color w:val="000000" w:themeColor="text1"/>
        </w:rPr>
        <w:t>Internal Stakeholder Feedback</w:t>
      </w:r>
    </w:p>
    <w:p w14:paraId="232FF38D" w14:textId="77777777" w:rsidR="00307B79" w:rsidRPr="006E0683" w:rsidRDefault="00307B79" w:rsidP="00307B79">
      <w:pPr>
        <w:rPr>
          <w:color w:val="000000" w:themeColor="text1"/>
        </w:rPr>
      </w:pPr>
      <w:r w:rsidRPr="006E0683">
        <w:rPr>
          <w:color w:val="000000" w:themeColor="text1"/>
        </w:rPr>
        <w:t>Internal stakeholders comment on a ‘change in culture’ at Hallam in relation to EEDI, noting that inclusion is becoming more embedded in day-to-day work.</w:t>
      </w:r>
    </w:p>
    <w:p w14:paraId="58F1A609" w14:textId="4A233461" w:rsidR="00F73AED" w:rsidRPr="006E0683" w:rsidRDefault="00F73AED" w:rsidP="00F73AED">
      <w:pPr>
        <w:pStyle w:val="Heading3"/>
        <w:rPr>
          <w:color w:val="000000" w:themeColor="text1"/>
        </w:rPr>
      </w:pPr>
      <w:r w:rsidRPr="006E0683">
        <w:rPr>
          <w:color w:val="000000" w:themeColor="text1"/>
        </w:rPr>
        <w:t>QUOTE</w:t>
      </w:r>
    </w:p>
    <w:p w14:paraId="4FF393D4" w14:textId="77777777" w:rsidR="00307B79" w:rsidRPr="006E0683" w:rsidRDefault="00307B79" w:rsidP="00307B79">
      <w:pPr>
        <w:rPr>
          <w:color w:val="000000" w:themeColor="text1"/>
        </w:rPr>
      </w:pPr>
      <w:r w:rsidRPr="006E0683">
        <w:rPr>
          <w:color w:val="000000" w:themeColor="text1"/>
        </w:rPr>
        <w:t>“It’s been notable that over the last two to three years in particular, colleagues have become more conscious of how our day-to-day practices impact EEDI, and are more passionate about improving it”</w:t>
      </w:r>
    </w:p>
    <w:p w14:paraId="6129595B" w14:textId="77777777" w:rsidR="00307B79" w:rsidRPr="006E0683" w:rsidRDefault="00307B79" w:rsidP="00307B79">
      <w:pPr>
        <w:rPr>
          <w:color w:val="000000" w:themeColor="text1"/>
        </w:rPr>
      </w:pPr>
      <w:r w:rsidRPr="006E0683">
        <w:rPr>
          <w:color w:val="000000" w:themeColor="text1"/>
        </w:rPr>
        <w:t>Prof. Aimee Ambrose, Centre for Regional Economic &amp; Social Research (CRESR)</w:t>
      </w:r>
    </w:p>
    <w:p w14:paraId="1C591416" w14:textId="77777777" w:rsidR="00307B79" w:rsidRPr="006E0683" w:rsidRDefault="00307B79" w:rsidP="00F73AED">
      <w:pPr>
        <w:pStyle w:val="Heading2"/>
        <w:rPr>
          <w:color w:val="000000" w:themeColor="text1"/>
        </w:rPr>
      </w:pPr>
      <w:r w:rsidRPr="006E0683">
        <w:rPr>
          <w:color w:val="000000" w:themeColor="text1"/>
        </w:rPr>
        <w:t>External</w:t>
      </w:r>
    </w:p>
    <w:p w14:paraId="451ABA9F" w14:textId="77777777" w:rsidR="00307B79" w:rsidRPr="006E0683" w:rsidRDefault="00307B79" w:rsidP="00F73AED">
      <w:pPr>
        <w:pStyle w:val="Heading2"/>
        <w:rPr>
          <w:color w:val="000000" w:themeColor="text1"/>
        </w:rPr>
      </w:pPr>
      <w:r w:rsidRPr="006E0683">
        <w:rPr>
          <w:color w:val="000000" w:themeColor="text1"/>
        </w:rPr>
        <w:t>Qualitative Feedback from External Stakeholders</w:t>
      </w:r>
    </w:p>
    <w:p w14:paraId="2EBD2E3C" w14:textId="77777777" w:rsidR="00307B79" w:rsidRPr="006E0683" w:rsidRDefault="00307B79" w:rsidP="00307B79">
      <w:pPr>
        <w:rPr>
          <w:color w:val="000000" w:themeColor="text1"/>
        </w:rPr>
      </w:pPr>
      <w:r w:rsidRPr="006E0683">
        <w:rPr>
          <w:color w:val="000000" w:themeColor="text1"/>
        </w:rPr>
        <w:t>Hallam also benefits from strong external perceptions of inclusivity, demonstrated through independent reputation research commissioned by the Reputation and Profile Steering Group. The research comprised over 100 in-depth interviews with employers, regional leaders, school and college leaders, and professional bodies, providing robust external evidence of Hallam’s inclusive reputation.</w:t>
      </w:r>
    </w:p>
    <w:p w14:paraId="5FEAB2F8" w14:textId="77777777" w:rsidR="00307B79" w:rsidRPr="006E0683" w:rsidRDefault="00307B79" w:rsidP="00307B79">
      <w:pPr>
        <w:rPr>
          <w:color w:val="000000" w:themeColor="text1"/>
        </w:rPr>
      </w:pPr>
      <w:r w:rsidRPr="006E0683">
        <w:rPr>
          <w:color w:val="000000" w:themeColor="text1"/>
        </w:rPr>
        <w:t>These external stakeholders describe Hallam as “a place and an institution where people from all backgrounds and walks of life will feel comfortable and hopefully realise their potential” and praise its commitment to social mobility and life-changing impact.</w:t>
      </w:r>
    </w:p>
    <w:p w14:paraId="49E0D0B3" w14:textId="77777777" w:rsidR="00307B79" w:rsidRPr="006E0683" w:rsidRDefault="00307B79" w:rsidP="00307B79">
      <w:pPr>
        <w:rPr>
          <w:color w:val="000000" w:themeColor="text1"/>
        </w:rPr>
      </w:pPr>
    </w:p>
    <w:p w14:paraId="50B33F7D" w14:textId="77777777" w:rsidR="00307B79" w:rsidRPr="006E0683" w:rsidRDefault="00307B79" w:rsidP="00F73AED">
      <w:pPr>
        <w:pStyle w:val="Heading2"/>
        <w:rPr>
          <w:color w:val="000000" w:themeColor="text1"/>
        </w:rPr>
      </w:pPr>
      <w:r w:rsidRPr="006E0683">
        <w:rPr>
          <w:color w:val="000000" w:themeColor="text1"/>
        </w:rPr>
        <w:lastRenderedPageBreak/>
        <w:t>City-wide Engagement</w:t>
      </w:r>
    </w:p>
    <w:p w14:paraId="59C1B75A" w14:textId="77777777" w:rsidR="00307B79" w:rsidRPr="006E0683" w:rsidRDefault="00307B79" w:rsidP="00307B79">
      <w:pPr>
        <w:rPr>
          <w:color w:val="000000" w:themeColor="text1"/>
        </w:rPr>
      </w:pPr>
      <w:r w:rsidRPr="006E0683">
        <w:rPr>
          <w:color w:val="000000" w:themeColor="text1"/>
        </w:rPr>
        <w:t>The EEDI team’s participation in the Race Equality Partnership for Sheffield (REPS) has provided an opportunity to contribute to city-wide efforts to eliminate racism and race inequality. The team received positive engagement and feedback at the recent REPS showcase event, attended by key Sheffield organisations and community leaders.</w:t>
      </w:r>
    </w:p>
    <w:p w14:paraId="77A3D308" w14:textId="0104F2E4" w:rsidR="00F73AED" w:rsidRPr="006E0683" w:rsidRDefault="00F73AED">
      <w:pPr>
        <w:rPr>
          <w:color w:val="000000" w:themeColor="text1"/>
        </w:rPr>
      </w:pPr>
      <w:r w:rsidRPr="006E0683">
        <w:rPr>
          <w:color w:val="000000" w:themeColor="text1"/>
        </w:rPr>
        <w:br w:type="page"/>
      </w:r>
    </w:p>
    <w:p w14:paraId="226FEC0C" w14:textId="77777777" w:rsidR="00F73AED" w:rsidRPr="006E0683" w:rsidRDefault="00F73AED" w:rsidP="00F73AED">
      <w:pPr>
        <w:pStyle w:val="Heading1"/>
        <w:rPr>
          <w:color w:val="000000" w:themeColor="text1"/>
        </w:rPr>
      </w:pPr>
      <w:r w:rsidRPr="006E0683">
        <w:rPr>
          <w:color w:val="000000" w:themeColor="text1"/>
        </w:rPr>
        <w:lastRenderedPageBreak/>
        <w:t xml:space="preserve">Improve equality of experience, opportunity, </w:t>
      </w:r>
    </w:p>
    <w:p w14:paraId="3ABF4487" w14:textId="77777777" w:rsidR="00F73AED" w:rsidRPr="006E0683" w:rsidRDefault="00F73AED" w:rsidP="00F73AED">
      <w:pPr>
        <w:pStyle w:val="Heading1"/>
        <w:rPr>
          <w:color w:val="000000" w:themeColor="text1"/>
        </w:rPr>
      </w:pPr>
      <w:r w:rsidRPr="006E0683">
        <w:rPr>
          <w:color w:val="000000" w:themeColor="text1"/>
        </w:rPr>
        <w:t xml:space="preserve">and outcome for staff and </w:t>
      </w:r>
    </w:p>
    <w:p w14:paraId="35E6B918" w14:textId="56B4C369" w:rsidR="00307B79" w:rsidRPr="006E0683" w:rsidRDefault="00F73AED" w:rsidP="00F73AED">
      <w:pPr>
        <w:pStyle w:val="Heading1"/>
        <w:rPr>
          <w:color w:val="000000" w:themeColor="text1"/>
        </w:rPr>
      </w:pPr>
      <w:r w:rsidRPr="006E0683">
        <w:rPr>
          <w:color w:val="000000" w:themeColor="text1"/>
        </w:rPr>
        <w:t>students</w:t>
      </w:r>
    </w:p>
    <w:p w14:paraId="62E3C3DA" w14:textId="77777777" w:rsidR="00307B79" w:rsidRPr="006E0683" w:rsidRDefault="00307B79" w:rsidP="00F73AED">
      <w:pPr>
        <w:pStyle w:val="Heading2"/>
        <w:rPr>
          <w:color w:val="000000" w:themeColor="text1"/>
        </w:rPr>
      </w:pPr>
      <w:r w:rsidRPr="006E0683">
        <w:rPr>
          <w:color w:val="000000" w:themeColor="text1"/>
        </w:rPr>
        <w:t>Baseline Inclusive Measures</w:t>
      </w:r>
    </w:p>
    <w:p w14:paraId="09FA5F14" w14:textId="77777777" w:rsidR="00307B79" w:rsidRPr="006E0683" w:rsidRDefault="00307B79" w:rsidP="00307B79">
      <w:pPr>
        <w:rPr>
          <w:color w:val="000000" w:themeColor="text1"/>
        </w:rPr>
      </w:pPr>
      <w:r w:rsidRPr="006E0683">
        <w:rPr>
          <w:color w:val="000000" w:themeColor="text1"/>
        </w:rPr>
        <w:t>As highlighted by the case study in this report, there has been a significant increase in the use of baseline inclusive measures over the last academic year. This has resulted in students praising the clarity of Learning Contract processes, and reporting that adjustments have made a huge difference to their learning.</w:t>
      </w:r>
    </w:p>
    <w:p w14:paraId="5099675F" w14:textId="77777777" w:rsidR="00307B79" w:rsidRPr="006E0683" w:rsidRDefault="00307B79" w:rsidP="00F73AED">
      <w:pPr>
        <w:pStyle w:val="Heading2"/>
        <w:rPr>
          <w:color w:val="000000" w:themeColor="text1"/>
        </w:rPr>
      </w:pPr>
      <w:r w:rsidRPr="006E0683">
        <w:rPr>
          <w:color w:val="000000" w:themeColor="text1"/>
        </w:rPr>
        <w:t>Portfolio Redevelopment</w:t>
      </w:r>
    </w:p>
    <w:p w14:paraId="5B8FACEB" w14:textId="2B2F3AD5" w:rsidR="00307B79" w:rsidRPr="006E0683" w:rsidRDefault="00307B79" w:rsidP="00307B79">
      <w:pPr>
        <w:rPr>
          <w:color w:val="000000" w:themeColor="text1"/>
        </w:rPr>
      </w:pPr>
      <w:r w:rsidRPr="006E0683">
        <w:rPr>
          <w:color w:val="000000" w:themeColor="text1"/>
        </w:rPr>
        <w:t xml:space="preserve">Hallam’s wholesale Portfolio Redevelopment has created the conditions for improved inclusion by embedding EEDI principles consistently across 360 revalidated courses. Evidence of impact remains limited at Year </w:t>
      </w:r>
      <w:r w:rsidR="00F73AED" w:rsidRPr="006E0683">
        <w:rPr>
          <w:color w:val="000000" w:themeColor="text1"/>
        </w:rPr>
        <w:t>one but</w:t>
      </w:r>
      <w:r w:rsidRPr="006E0683">
        <w:rPr>
          <w:color w:val="000000" w:themeColor="text1"/>
        </w:rPr>
        <w:t xml:space="preserve"> is emerging and will be reported on in future years.</w:t>
      </w:r>
    </w:p>
    <w:p w14:paraId="69734FEC" w14:textId="25A89D99" w:rsidR="00F73AED" w:rsidRPr="006E0683" w:rsidRDefault="00307B79" w:rsidP="00307B79">
      <w:pPr>
        <w:rPr>
          <w:color w:val="000000" w:themeColor="text1"/>
        </w:rPr>
      </w:pPr>
      <w:r w:rsidRPr="006E0683">
        <w:rPr>
          <w:color w:val="000000" w:themeColor="text1"/>
        </w:rPr>
        <w:t>Early indicators include reduced withdrawal rates on many courses and stable or improved first-time pass rates, suggesting more inclusive curriculum structures are beginning to support student retention and attainment. However, most inclusive practices (e.g. diversified assessment, improved representation, accessibility and wellbeing support) are newly implemented, so their full impact is expected to become visible in 2027/28 once cohorts fully experience the redesigned curricula and Access and Participation Plan data matures.</w:t>
      </w:r>
    </w:p>
    <w:p w14:paraId="50B2BD63" w14:textId="77777777" w:rsidR="00F73AED" w:rsidRPr="006E0683" w:rsidRDefault="00F73AED">
      <w:pPr>
        <w:rPr>
          <w:color w:val="000000" w:themeColor="text1"/>
        </w:rPr>
      </w:pPr>
      <w:r w:rsidRPr="006E0683">
        <w:rPr>
          <w:color w:val="000000" w:themeColor="text1"/>
        </w:rPr>
        <w:br w:type="page"/>
      </w:r>
    </w:p>
    <w:p w14:paraId="37AF589C" w14:textId="77777777" w:rsidR="00F73AED" w:rsidRPr="006E0683" w:rsidRDefault="00F73AED" w:rsidP="00F73AED">
      <w:pPr>
        <w:pStyle w:val="Heading1"/>
        <w:rPr>
          <w:color w:val="000000" w:themeColor="text1"/>
        </w:rPr>
      </w:pPr>
      <w:r w:rsidRPr="006E0683">
        <w:rPr>
          <w:color w:val="000000" w:themeColor="text1"/>
        </w:rPr>
        <w:lastRenderedPageBreak/>
        <w:t xml:space="preserve">Attract and retain a more diverse </w:t>
      </w:r>
    </w:p>
    <w:p w14:paraId="27D15B4F" w14:textId="5CE71F54" w:rsidR="00307B79" w:rsidRPr="006E0683" w:rsidRDefault="00F73AED" w:rsidP="00F73AED">
      <w:pPr>
        <w:pStyle w:val="Heading1"/>
        <w:rPr>
          <w:color w:val="000000" w:themeColor="text1"/>
        </w:rPr>
      </w:pPr>
      <w:r w:rsidRPr="006E0683">
        <w:rPr>
          <w:color w:val="000000" w:themeColor="text1"/>
        </w:rPr>
        <w:t>staff base</w:t>
      </w:r>
    </w:p>
    <w:p w14:paraId="07CE06C0" w14:textId="77777777" w:rsidR="00307B79" w:rsidRPr="006E0683" w:rsidRDefault="00307B79" w:rsidP="00307B79">
      <w:pPr>
        <w:rPr>
          <w:color w:val="000000" w:themeColor="text1"/>
        </w:rPr>
      </w:pPr>
    </w:p>
    <w:p w14:paraId="05E5AA74" w14:textId="77777777" w:rsidR="00307B79" w:rsidRPr="006E0683" w:rsidRDefault="00307B79" w:rsidP="00F73AED">
      <w:pPr>
        <w:pStyle w:val="Heading2"/>
        <w:rPr>
          <w:color w:val="000000" w:themeColor="text1"/>
        </w:rPr>
      </w:pPr>
      <w:r w:rsidRPr="006E0683">
        <w:rPr>
          <w:color w:val="000000" w:themeColor="text1"/>
        </w:rPr>
        <w:t>Staff from ethnic minority backgrounds</w:t>
      </w:r>
    </w:p>
    <w:p w14:paraId="6FB474B5" w14:textId="76EBFF8A" w:rsidR="00307B79" w:rsidRPr="006E0683" w:rsidRDefault="00307B79" w:rsidP="00307B79">
      <w:pPr>
        <w:rPr>
          <w:color w:val="000000" w:themeColor="text1"/>
        </w:rPr>
      </w:pPr>
      <w:r w:rsidRPr="006E0683">
        <w:rPr>
          <w:color w:val="000000" w:themeColor="text1"/>
        </w:rPr>
        <w:t>Over the last five years the proportion of minoritised ethnic staff at Hallam has increased from 11.3% to 15.4%. Sheffield’s census data shows the proportion of minoritised ethnic residents as 20.9%. This indicates that continued progress is needed for the workforce to better reflect the city it serves.</w:t>
      </w:r>
    </w:p>
    <w:p w14:paraId="685E57FD" w14:textId="2597D595" w:rsidR="00307B79" w:rsidRPr="006E0683" w:rsidRDefault="00307B79" w:rsidP="00307B79">
      <w:pPr>
        <w:rPr>
          <w:color w:val="000000" w:themeColor="text1"/>
        </w:rPr>
      </w:pPr>
      <w:r w:rsidRPr="006E0683">
        <w:rPr>
          <w:color w:val="000000" w:themeColor="text1"/>
        </w:rPr>
        <w:t>The improvement shown reflects the cumulative impact of targeted, systemic interventions that have strengthened inclusive recruitment and broadened the university’s reach. Community engagement and outreach activities have expanded talent pipelines by building trust and visibility within underrepresented communities, while the Inclusive Hallam “Recruiting for Diversity” event raised awareness and capability among hiring managers to actively seek and value diverse candidates.</w:t>
      </w:r>
    </w:p>
    <w:p w14:paraId="0B070D51" w14:textId="77777777" w:rsidR="00307B79" w:rsidRPr="006E0683" w:rsidRDefault="00307B79" w:rsidP="00307B79">
      <w:pPr>
        <w:rPr>
          <w:color w:val="000000" w:themeColor="text1"/>
        </w:rPr>
      </w:pPr>
      <w:r w:rsidRPr="006E0683">
        <w:rPr>
          <w:color w:val="000000" w:themeColor="text1"/>
        </w:rPr>
        <w:t>The introduction of an inclusive recruitment checklist has further embedded equitable practices into recruitment processes, helping to reduce bias and ensure consistency in decision-making across roles and departments.</w:t>
      </w:r>
    </w:p>
    <w:p w14:paraId="289690F4" w14:textId="77777777" w:rsidR="00307B79" w:rsidRPr="006E0683" w:rsidRDefault="00307B79" w:rsidP="00307B79">
      <w:pPr>
        <w:rPr>
          <w:color w:val="000000" w:themeColor="text1"/>
        </w:rPr>
      </w:pPr>
    </w:p>
    <w:p w14:paraId="3343A0C8" w14:textId="77777777" w:rsidR="00307B79" w:rsidRPr="006E0683" w:rsidRDefault="00307B79" w:rsidP="00F73AED">
      <w:pPr>
        <w:pStyle w:val="Heading2"/>
        <w:rPr>
          <w:color w:val="000000" w:themeColor="text1"/>
        </w:rPr>
      </w:pPr>
      <w:r w:rsidRPr="006E0683">
        <w:rPr>
          <w:color w:val="000000" w:themeColor="text1"/>
        </w:rPr>
        <w:t>EEDI Learning and Development</w:t>
      </w:r>
    </w:p>
    <w:p w14:paraId="5F1BE5F3" w14:textId="77777777" w:rsidR="00307B79" w:rsidRPr="006E0683" w:rsidRDefault="00307B79" w:rsidP="00F73AED">
      <w:pPr>
        <w:pStyle w:val="Heading3"/>
        <w:rPr>
          <w:color w:val="000000" w:themeColor="text1"/>
        </w:rPr>
      </w:pPr>
      <w:r w:rsidRPr="006E0683">
        <w:rPr>
          <w:color w:val="000000" w:themeColor="text1"/>
        </w:rPr>
        <w:t>Mandatory Institutional Training</w:t>
      </w:r>
    </w:p>
    <w:p w14:paraId="6E067A8C" w14:textId="77777777" w:rsidR="00307B79" w:rsidRPr="006E0683" w:rsidRDefault="00307B79" w:rsidP="00307B79">
      <w:pPr>
        <w:rPr>
          <w:color w:val="000000" w:themeColor="text1"/>
        </w:rPr>
      </w:pPr>
      <w:r w:rsidRPr="006E0683">
        <w:rPr>
          <w:color w:val="000000" w:themeColor="text1"/>
        </w:rPr>
        <w:t>Our continued commitment to fostering a safe, inclusive, and respectful environment is reflected in the strong engagement with mandatory institutional training across the organisation.</w:t>
      </w:r>
    </w:p>
    <w:p w14:paraId="320DB95B" w14:textId="77777777" w:rsidR="00307B79" w:rsidRPr="006E0683" w:rsidRDefault="00307B79" w:rsidP="00307B79">
      <w:pPr>
        <w:rPr>
          <w:color w:val="000000" w:themeColor="text1"/>
        </w:rPr>
      </w:pPr>
      <w:r w:rsidRPr="006E0683">
        <w:rPr>
          <w:color w:val="000000" w:themeColor="text1"/>
        </w:rPr>
        <w:t>The Preventing and Addressing Harassment and Sexual Misconduct training programme (delivered by HR) recorded 2,761 e-learning completions alongside 254 workshop participants, demonstrating both broad reach and active in-person engagement.</w:t>
      </w:r>
    </w:p>
    <w:p w14:paraId="548C5904" w14:textId="77777777" w:rsidR="00307B79" w:rsidRPr="006E0683" w:rsidRDefault="00307B79" w:rsidP="00307B79">
      <w:pPr>
        <w:rPr>
          <w:color w:val="000000" w:themeColor="text1"/>
        </w:rPr>
      </w:pPr>
      <w:r w:rsidRPr="006E0683">
        <w:rPr>
          <w:color w:val="000000" w:themeColor="text1"/>
        </w:rPr>
        <w:t>Complementing this, our equality and inclusion initiatives have seen significant uptake, with 2,638 completions in Equality Essentials training and a combined 5,168 completions across Unconscious Bias 1 and 2 modules. These figures, drawn from current Blackboard users and spanning activity from 2018 to the present, highlight sustained participation and an embedded culture of continuous learning in EEDI.</w:t>
      </w:r>
    </w:p>
    <w:p w14:paraId="273FC3E0" w14:textId="59BAD28F" w:rsidR="00F73AED" w:rsidRPr="006E0683" w:rsidRDefault="00F73AED">
      <w:pPr>
        <w:rPr>
          <w:color w:val="000000" w:themeColor="text1"/>
        </w:rPr>
      </w:pPr>
      <w:r w:rsidRPr="006E0683">
        <w:rPr>
          <w:color w:val="000000" w:themeColor="text1"/>
        </w:rPr>
        <w:br w:type="page"/>
      </w:r>
    </w:p>
    <w:p w14:paraId="6F2C9FDF" w14:textId="77777777" w:rsidR="00307B79" w:rsidRPr="006E0683" w:rsidRDefault="00307B79" w:rsidP="00307B79">
      <w:pPr>
        <w:rPr>
          <w:color w:val="000000" w:themeColor="text1"/>
        </w:rPr>
      </w:pPr>
    </w:p>
    <w:p w14:paraId="544A1E8C" w14:textId="77777777" w:rsidR="00307B79" w:rsidRPr="006E0683" w:rsidRDefault="00307B79" w:rsidP="00F73AED">
      <w:pPr>
        <w:pStyle w:val="Heading3"/>
        <w:rPr>
          <w:color w:val="000000" w:themeColor="text1"/>
        </w:rPr>
      </w:pPr>
      <w:r w:rsidRPr="006E0683">
        <w:rPr>
          <w:color w:val="000000" w:themeColor="text1"/>
        </w:rPr>
        <w:t>Elective Academic Learning &amp; Development</w:t>
      </w:r>
    </w:p>
    <w:p w14:paraId="4621411A" w14:textId="77777777" w:rsidR="00307B79" w:rsidRPr="006E0683" w:rsidRDefault="00307B79" w:rsidP="00307B79">
      <w:pPr>
        <w:rPr>
          <w:color w:val="000000" w:themeColor="text1"/>
        </w:rPr>
      </w:pPr>
      <w:r w:rsidRPr="006E0683">
        <w:rPr>
          <w:color w:val="000000" w:themeColor="text1"/>
        </w:rPr>
        <w:t>Inclusion is being embedded across the university through sustained, wide-ranging staff development integrated into core academic practices such as curriculum design, assessment, and induction. Consistent themes and delivery across colleges demonstrate that inclusion is being built into existing structures.</w:t>
      </w:r>
    </w:p>
    <w:p w14:paraId="08E80AF6" w14:textId="77777777" w:rsidR="00307B79" w:rsidRPr="006E0683" w:rsidRDefault="00307B79" w:rsidP="00307B79">
      <w:pPr>
        <w:rPr>
          <w:color w:val="000000" w:themeColor="text1"/>
        </w:rPr>
      </w:pPr>
      <w:r w:rsidRPr="006E0683">
        <w:rPr>
          <w:color w:val="000000" w:themeColor="text1"/>
        </w:rPr>
        <w:t>High attendance and repeated training sessions indicate growing engagement and normalisation within staff culture, while varied formats (in person and online) support participation, leading to broader awareness and deeper change. Early evidence of impact suggests these activities are leading to practical improvements in teaching, assessment, and quality practices.</w:t>
      </w:r>
    </w:p>
    <w:p w14:paraId="1CDDE619" w14:textId="77777777" w:rsidR="00307B79" w:rsidRPr="006E0683" w:rsidRDefault="00307B79" w:rsidP="00307B79">
      <w:pPr>
        <w:rPr>
          <w:color w:val="000000" w:themeColor="text1"/>
        </w:rPr>
      </w:pPr>
      <w:r w:rsidRPr="006E0683">
        <w:rPr>
          <w:color w:val="000000" w:themeColor="text1"/>
        </w:rPr>
        <w:t>For example, workshops focusing on neurodivergent students, facilitated within schools/institutes, have informed more inclusive teaching practice by helping staff recognise and respond to the strengths and challenges of neurodivergent students, leading to more flexible approaches that enhance engagement, accessibility, and the overall student experience.</w:t>
      </w:r>
    </w:p>
    <w:p w14:paraId="7A00893F" w14:textId="77777777" w:rsidR="00307B79" w:rsidRPr="006E0683" w:rsidRDefault="00307B79" w:rsidP="00307B79">
      <w:pPr>
        <w:rPr>
          <w:color w:val="000000" w:themeColor="text1"/>
        </w:rPr>
      </w:pPr>
      <w:r w:rsidRPr="006E0683">
        <w:rPr>
          <w:color w:val="000000" w:themeColor="text1"/>
        </w:rPr>
        <w:t>Additionally, the Equity Accomplice (Racial Literacy) training provides a safe and reflective space to explore themes such as racism, power, privilege, and microaggressions, while supporting participants to develop as anti-racist practitioners and consider the implications for their own roles and work contexts.</w:t>
      </w:r>
    </w:p>
    <w:p w14:paraId="019E1F3D" w14:textId="156CC140" w:rsidR="00307B79" w:rsidRPr="006E0683" w:rsidRDefault="00F73AED" w:rsidP="00F73AED">
      <w:pPr>
        <w:pStyle w:val="Heading3"/>
        <w:rPr>
          <w:color w:val="000000" w:themeColor="text1"/>
        </w:rPr>
      </w:pPr>
      <w:r w:rsidRPr="006E0683">
        <w:rPr>
          <w:color w:val="000000" w:themeColor="text1"/>
        </w:rPr>
        <w:t>QUOTE</w:t>
      </w:r>
    </w:p>
    <w:p w14:paraId="2A2129A0" w14:textId="77777777" w:rsidR="00307B79" w:rsidRPr="006E0683" w:rsidRDefault="00307B79" w:rsidP="00307B79">
      <w:pPr>
        <w:rPr>
          <w:color w:val="000000" w:themeColor="text1"/>
        </w:rPr>
      </w:pPr>
      <w:r w:rsidRPr="006E0683">
        <w:rPr>
          <w:color w:val="000000" w:themeColor="text1"/>
        </w:rPr>
        <w:t>“A huge thank you for delivering the training to us. It was the best training course I’ve ever completed – I came away with a completely different perspective on race. My awareness of and sensitivity to different sorts of privilege was increased massively”</w:t>
      </w:r>
    </w:p>
    <w:p w14:paraId="101C937E" w14:textId="77777777" w:rsidR="00307B79" w:rsidRPr="006E0683" w:rsidRDefault="00307B79" w:rsidP="00307B79">
      <w:pPr>
        <w:rPr>
          <w:color w:val="000000" w:themeColor="text1"/>
        </w:rPr>
      </w:pPr>
      <w:r w:rsidRPr="006E0683">
        <w:rPr>
          <w:color w:val="000000" w:themeColor="text1"/>
        </w:rPr>
        <w:t>Equity Accomplice Participant</w:t>
      </w:r>
    </w:p>
    <w:p w14:paraId="3352FD86" w14:textId="3B3EAA69" w:rsidR="00F73AED" w:rsidRPr="006E0683" w:rsidRDefault="00F73AED">
      <w:pPr>
        <w:rPr>
          <w:color w:val="000000" w:themeColor="text1"/>
        </w:rPr>
      </w:pPr>
      <w:r w:rsidRPr="006E0683">
        <w:rPr>
          <w:color w:val="000000" w:themeColor="text1"/>
        </w:rPr>
        <w:br w:type="page"/>
      </w:r>
    </w:p>
    <w:p w14:paraId="6E1C5E93" w14:textId="55D1B107" w:rsidR="00307B79" w:rsidRPr="006E0683" w:rsidRDefault="00F73AED" w:rsidP="00F73AED">
      <w:pPr>
        <w:pStyle w:val="Heading1"/>
        <w:rPr>
          <w:color w:val="000000" w:themeColor="text1"/>
        </w:rPr>
      </w:pPr>
      <w:r w:rsidRPr="006E0683">
        <w:rPr>
          <w:color w:val="000000" w:themeColor="text1"/>
        </w:rPr>
        <w:lastRenderedPageBreak/>
        <w:t>Improve the embedding of inclusion in our curriculum and student policies</w:t>
      </w:r>
    </w:p>
    <w:p w14:paraId="11D4D2BA" w14:textId="77777777" w:rsidR="00307B79" w:rsidRPr="006E0683" w:rsidRDefault="00307B79" w:rsidP="00F73AED">
      <w:pPr>
        <w:pStyle w:val="Heading2"/>
        <w:rPr>
          <w:color w:val="000000" w:themeColor="text1"/>
        </w:rPr>
      </w:pPr>
      <w:r w:rsidRPr="006E0683">
        <w:rPr>
          <w:color w:val="000000" w:themeColor="text1"/>
        </w:rPr>
        <w:t>Digital Inclusion</w:t>
      </w:r>
    </w:p>
    <w:p w14:paraId="4CAF7C4C" w14:textId="77777777" w:rsidR="00307B79" w:rsidRPr="006E0683" w:rsidRDefault="00307B79" w:rsidP="00307B79">
      <w:pPr>
        <w:rPr>
          <w:color w:val="000000" w:themeColor="text1"/>
        </w:rPr>
      </w:pPr>
      <w:r w:rsidRPr="006E0683">
        <w:rPr>
          <w:color w:val="000000" w:themeColor="text1"/>
        </w:rPr>
        <w:t>Digital inclusion learning practices have been developed and delivered by the Digital Education and Service Development team. This includes the facilitation of taught sessions on digital accessibility in learning and teaching, so far attended by over 100 academic staff.</w:t>
      </w:r>
    </w:p>
    <w:p w14:paraId="54B8EDAA" w14:textId="77777777" w:rsidR="00307B79" w:rsidRPr="006E0683" w:rsidRDefault="00307B79" w:rsidP="00307B79">
      <w:pPr>
        <w:rPr>
          <w:color w:val="000000" w:themeColor="text1"/>
        </w:rPr>
      </w:pPr>
      <w:r w:rsidRPr="006E0683">
        <w:rPr>
          <w:color w:val="000000" w:themeColor="text1"/>
        </w:rPr>
        <w:t>Digital Accessibility online modules are available to all academic staff and include training on the tools available within Blackboard (the university’s virtual learning environment) which assist with creating accessible content and assessing content for accessibility, using SCULPT (Structure, Colour and contrast, Use of images, Links, Plain English, Tables) principles.</w:t>
      </w:r>
    </w:p>
    <w:p w14:paraId="07A1315B" w14:textId="77777777" w:rsidR="00307B79" w:rsidRPr="006E0683" w:rsidRDefault="00307B79" w:rsidP="00307B79">
      <w:pPr>
        <w:rPr>
          <w:color w:val="000000" w:themeColor="text1"/>
        </w:rPr>
      </w:pPr>
      <w:r w:rsidRPr="006E0683">
        <w:rPr>
          <w:color w:val="000000" w:themeColor="text1"/>
        </w:rPr>
        <w:t>The number of students accessing alternative formats is growing year on year and is increasingly important to them. Data from Blackboard shows a sharp year-on-year increase in engagement with accessibility tools between 2023/24 and 2024/25. Instructor Feedback launches rose from 118 to 3,129, with accessibility fixes increasing from 73 to 1,654, while use of the Course Accessibility Report grew from 8 to 582 launches. The most significant growth was in Alternative Formats, with launches rising dramatically from 3,755 to 170,785, indicating a major expansion in student engagement with accessible content.</w:t>
      </w:r>
    </w:p>
    <w:p w14:paraId="4DEF2389" w14:textId="11FCDD55" w:rsidR="001B3612" w:rsidRPr="006E0683" w:rsidRDefault="001B3612">
      <w:pPr>
        <w:rPr>
          <w:color w:val="000000" w:themeColor="text1"/>
        </w:rPr>
      </w:pPr>
      <w:r w:rsidRPr="006E0683">
        <w:rPr>
          <w:color w:val="000000" w:themeColor="text1"/>
        </w:rPr>
        <w:br w:type="page"/>
      </w:r>
    </w:p>
    <w:p w14:paraId="2CC3D00F" w14:textId="2901026B" w:rsidR="00307B79" w:rsidRPr="006E0683" w:rsidRDefault="001B3612" w:rsidP="001B3612">
      <w:pPr>
        <w:pStyle w:val="Heading1"/>
        <w:rPr>
          <w:color w:val="000000" w:themeColor="text1"/>
        </w:rPr>
      </w:pPr>
      <w:r w:rsidRPr="006E0683">
        <w:rPr>
          <w:color w:val="000000" w:themeColor="text1"/>
        </w:rPr>
        <w:lastRenderedPageBreak/>
        <w:t>STUDENT DIVERSITY DATA</w:t>
      </w:r>
    </w:p>
    <w:p w14:paraId="6A331070" w14:textId="77777777" w:rsidR="00307B79" w:rsidRPr="006E0683" w:rsidRDefault="00307B79" w:rsidP="00307B79">
      <w:pPr>
        <w:rPr>
          <w:color w:val="000000" w:themeColor="text1"/>
        </w:rPr>
      </w:pPr>
      <w:r w:rsidRPr="006E0683">
        <w:rPr>
          <w:color w:val="000000" w:themeColor="text1"/>
        </w:rPr>
        <w:t>Diversity data across a range of characteristics shows little change in the reported 5-year period.</w:t>
      </w:r>
    </w:p>
    <w:p w14:paraId="6586F546" w14:textId="77777777" w:rsidR="00307B79" w:rsidRPr="006E0683" w:rsidRDefault="00307B79" w:rsidP="001B3612">
      <w:pPr>
        <w:pStyle w:val="Heading2"/>
        <w:rPr>
          <w:color w:val="000000" w:themeColor="text1"/>
        </w:rPr>
      </w:pPr>
      <w:r w:rsidRPr="006E0683">
        <w:rPr>
          <w:color w:val="000000" w:themeColor="text1"/>
        </w:rPr>
        <w:t>Disability</w:t>
      </w:r>
    </w:p>
    <w:p w14:paraId="057C708D" w14:textId="3EA8B143" w:rsidR="00307B79" w:rsidRPr="006E0683" w:rsidRDefault="001B3612" w:rsidP="00307B79">
      <w:pPr>
        <w:rPr>
          <w:color w:val="000000" w:themeColor="text1"/>
        </w:rPr>
      </w:pPr>
      <w:r w:rsidRPr="006E0683">
        <w:rPr>
          <w:color w:val="000000" w:themeColor="text1"/>
        </w:rPr>
        <w:t>Proportions of disabled staff have increased from 5.9% to 8.8%.</w:t>
      </w:r>
    </w:p>
    <w:p w14:paraId="11F676D7" w14:textId="77777777" w:rsidR="00307B79" w:rsidRPr="006E0683" w:rsidRDefault="00307B79" w:rsidP="001B3612">
      <w:pPr>
        <w:pStyle w:val="Heading2"/>
        <w:rPr>
          <w:color w:val="000000" w:themeColor="text1"/>
        </w:rPr>
      </w:pPr>
      <w:r w:rsidRPr="006E0683">
        <w:rPr>
          <w:color w:val="000000" w:themeColor="text1"/>
        </w:rPr>
        <w:t>Ethnicity</w:t>
      </w:r>
    </w:p>
    <w:p w14:paraId="3739D0A0" w14:textId="2A0BF28D" w:rsidR="00307B79" w:rsidRPr="006E0683" w:rsidRDefault="001B3612" w:rsidP="00307B79">
      <w:pPr>
        <w:rPr>
          <w:color w:val="000000" w:themeColor="text1"/>
        </w:rPr>
      </w:pPr>
      <w:r w:rsidRPr="006E0683">
        <w:rPr>
          <w:color w:val="000000" w:themeColor="text1"/>
        </w:rPr>
        <w:t>White group consistently holds the highest percentage around 64-74%, while other groups remain below 20%, with notable stability in trends across years.</w:t>
      </w:r>
    </w:p>
    <w:p w14:paraId="40055EA5" w14:textId="77777777" w:rsidR="00307B79" w:rsidRPr="006E0683" w:rsidRDefault="00307B79" w:rsidP="001B3612">
      <w:pPr>
        <w:pStyle w:val="Heading2"/>
        <w:rPr>
          <w:color w:val="000000" w:themeColor="text1"/>
        </w:rPr>
      </w:pPr>
      <w:r w:rsidRPr="006E0683">
        <w:rPr>
          <w:color w:val="000000" w:themeColor="text1"/>
        </w:rPr>
        <w:t>Faith, Religion &amp; Belief</w:t>
      </w:r>
    </w:p>
    <w:p w14:paraId="290CB596" w14:textId="04101406" w:rsidR="00307B79" w:rsidRPr="006E0683" w:rsidRDefault="001B3612" w:rsidP="00307B79">
      <w:pPr>
        <w:rPr>
          <w:color w:val="000000" w:themeColor="text1"/>
        </w:rPr>
      </w:pPr>
      <w:r w:rsidRPr="006E0683">
        <w:rPr>
          <w:color w:val="000000" w:themeColor="text1"/>
        </w:rPr>
        <w:t>Key trends include a steady increase in "Any other religion or belief" category, peaking above 40%, while "Buddhist" and "Sikh" percentages remain consistently low across all years.</w:t>
      </w:r>
    </w:p>
    <w:p w14:paraId="679F0691" w14:textId="77777777" w:rsidR="00307B79" w:rsidRPr="006E0683" w:rsidRDefault="00307B79" w:rsidP="001B3612">
      <w:pPr>
        <w:pStyle w:val="Heading2"/>
        <w:rPr>
          <w:color w:val="000000" w:themeColor="text1"/>
        </w:rPr>
      </w:pPr>
      <w:r w:rsidRPr="006E0683">
        <w:rPr>
          <w:color w:val="000000" w:themeColor="text1"/>
        </w:rPr>
        <w:t>Sexual Orientation</w:t>
      </w:r>
    </w:p>
    <w:p w14:paraId="5ACBE907" w14:textId="211F5D7E" w:rsidR="00307B79" w:rsidRPr="006E0683" w:rsidRDefault="001B3612" w:rsidP="00307B79">
      <w:pPr>
        <w:rPr>
          <w:color w:val="000000" w:themeColor="text1"/>
        </w:rPr>
      </w:pPr>
      <w:r w:rsidRPr="006E0683">
        <w:rPr>
          <w:color w:val="000000" w:themeColor="text1"/>
        </w:rPr>
        <w:t>Heterosexual or straight consistently dominates above 80%, while bisexual and gay or lesbian percentages remain below 10%.</w:t>
      </w:r>
    </w:p>
    <w:p w14:paraId="50E860FF" w14:textId="7DDDFF15" w:rsidR="001B3612" w:rsidRPr="006E0683" w:rsidRDefault="001B3612">
      <w:pPr>
        <w:rPr>
          <w:color w:val="000000" w:themeColor="text1"/>
        </w:rPr>
      </w:pPr>
      <w:r w:rsidRPr="006E0683">
        <w:rPr>
          <w:color w:val="000000" w:themeColor="text1"/>
        </w:rPr>
        <w:br w:type="page"/>
      </w:r>
    </w:p>
    <w:p w14:paraId="488FD0C6" w14:textId="420BDEE7" w:rsidR="001B3612" w:rsidRPr="006E0683" w:rsidRDefault="001B3612" w:rsidP="001B3612">
      <w:pPr>
        <w:pStyle w:val="Heading1"/>
        <w:rPr>
          <w:color w:val="000000" w:themeColor="text1"/>
        </w:rPr>
      </w:pPr>
      <w:r w:rsidRPr="006E0683">
        <w:rPr>
          <w:color w:val="000000" w:themeColor="text1"/>
        </w:rPr>
        <w:lastRenderedPageBreak/>
        <w:t>STAFF DIVERSITY DATA</w:t>
      </w:r>
    </w:p>
    <w:p w14:paraId="5BB79126" w14:textId="77777777" w:rsidR="00307B79" w:rsidRPr="006E0683" w:rsidRDefault="00307B79" w:rsidP="00307B79">
      <w:pPr>
        <w:rPr>
          <w:color w:val="000000" w:themeColor="text1"/>
        </w:rPr>
      </w:pPr>
      <w:r w:rsidRPr="006E0683">
        <w:rPr>
          <w:color w:val="000000" w:themeColor="text1"/>
        </w:rPr>
        <w:t>Diversity data across a range of characteristics shows little change in the reported 5-year period.</w:t>
      </w:r>
    </w:p>
    <w:p w14:paraId="6E243066" w14:textId="77777777" w:rsidR="00307B79" w:rsidRPr="006E0683" w:rsidRDefault="00307B79" w:rsidP="001B3612">
      <w:pPr>
        <w:pStyle w:val="Heading2"/>
        <w:rPr>
          <w:color w:val="000000" w:themeColor="text1"/>
        </w:rPr>
      </w:pPr>
      <w:r w:rsidRPr="006E0683">
        <w:rPr>
          <w:color w:val="000000" w:themeColor="text1"/>
        </w:rPr>
        <w:t>Disability</w:t>
      </w:r>
    </w:p>
    <w:p w14:paraId="7D61A420" w14:textId="01B3EE86" w:rsidR="00307B79" w:rsidRPr="006E0683" w:rsidRDefault="001B3612" w:rsidP="00307B79">
      <w:pPr>
        <w:rPr>
          <w:color w:val="000000" w:themeColor="text1"/>
        </w:rPr>
      </w:pPr>
      <w:r w:rsidRPr="006E0683">
        <w:rPr>
          <w:color w:val="000000" w:themeColor="text1"/>
        </w:rPr>
        <w:t>Proportions of disabled staff have increased from 5.9% to 8.8%.</w:t>
      </w:r>
    </w:p>
    <w:p w14:paraId="25E24F32" w14:textId="77777777" w:rsidR="00307B79" w:rsidRPr="006E0683" w:rsidRDefault="00307B79" w:rsidP="001B3612">
      <w:pPr>
        <w:pStyle w:val="Heading2"/>
        <w:rPr>
          <w:color w:val="000000" w:themeColor="text1"/>
        </w:rPr>
      </w:pPr>
      <w:r w:rsidRPr="006E0683">
        <w:rPr>
          <w:color w:val="000000" w:themeColor="text1"/>
        </w:rPr>
        <w:t>Ethnicity</w:t>
      </w:r>
    </w:p>
    <w:p w14:paraId="7604F678" w14:textId="7A384A0E" w:rsidR="00307B79" w:rsidRPr="006E0683" w:rsidRDefault="001B3612" w:rsidP="00307B79">
      <w:pPr>
        <w:rPr>
          <w:color w:val="000000" w:themeColor="text1"/>
        </w:rPr>
      </w:pPr>
      <w:r w:rsidRPr="006E0683">
        <w:rPr>
          <w:color w:val="000000" w:themeColor="text1"/>
        </w:rPr>
        <w:t>Over 5 years there is a decrease from 85.9% to 80.3% of white staff and small increase in other ethnicities.</w:t>
      </w:r>
    </w:p>
    <w:p w14:paraId="37705A79" w14:textId="40B3980E" w:rsidR="00307B79" w:rsidRPr="006E0683" w:rsidRDefault="00307B79" w:rsidP="001B3612">
      <w:pPr>
        <w:pStyle w:val="Heading2"/>
        <w:rPr>
          <w:color w:val="000000" w:themeColor="text1"/>
        </w:rPr>
      </w:pPr>
      <w:r w:rsidRPr="006E0683">
        <w:rPr>
          <w:color w:val="000000" w:themeColor="text1"/>
        </w:rPr>
        <w:t xml:space="preserve">Faith, Religion &amp; Belief </w:t>
      </w:r>
    </w:p>
    <w:p w14:paraId="6C4B979D" w14:textId="5B64FC4E" w:rsidR="00307B79" w:rsidRPr="006E0683" w:rsidRDefault="001B3612" w:rsidP="00307B79">
      <w:pPr>
        <w:rPr>
          <w:color w:val="000000" w:themeColor="text1"/>
        </w:rPr>
      </w:pPr>
      <w:r w:rsidRPr="006E0683">
        <w:rPr>
          <w:color w:val="000000" w:themeColor="text1"/>
        </w:rPr>
        <w:t xml:space="preserve">All religions including no religion have shown increases over a </w:t>
      </w:r>
      <w:proofErr w:type="gramStart"/>
      <w:r w:rsidRPr="006E0683">
        <w:rPr>
          <w:color w:val="000000" w:themeColor="text1"/>
        </w:rPr>
        <w:t>5 year</w:t>
      </w:r>
      <w:proofErr w:type="gramEnd"/>
      <w:r w:rsidRPr="006E0683">
        <w:rPr>
          <w:color w:val="000000" w:themeColor="text1"/>
        </w:rPr>
        <w:t xml:space="preserve"> period.</w:t>
      </w:r>
    </w:p>
    <w:p w14:paraId="48BC29DC" w14:textId="2B046310" w:rsidR="00307B79" w:rsidRPr="006E0683" w:rsidRDefault="00307B79" w:rsidP="001B3612">
      <w:pPr>
        <w:pStyle w:val="Heading2"/>
        <w:rPr>
          <w:color w:val="000000" w:themeColor="text1"/>
        </w:rPr>
      </w:pPr>
      <w:r w:rsidRPr="006E0683">
        <w:rPr>
          <w:color w:val="000000" w:themeColor="text1"/>
        </w:rPr>
        <w:t>Sexual Orientation</w:t>
      </w:r>
    </w:p>
    <w:p w14:paraId="6D06000D" w14:textId="0C804029" w:rsidR="001B3612" w:rsidRPr="006E0683" w:rsidRDefault="001B3612" w:rsidP="001B3612">
      <w:pPr>
        <w:rPr>
          <w:color w:val="000000" w:themeColor="text1"/>
        </w:rPr>
      </w:pPr>
      <w:r w:rsidRPr="006E0683">
        <w:rPr>
          <w:color w:val="000000" w:themeColor="text1"/>
        </w:rPr>
        <w:t>Availability of data has increased over 5 years with all identities showing increases.</w:t>
      </w:r>
    </w:p>
    <w:p w14:paraId="7FF82385" w14:textId="6D77AD29" w:rsidR="001B3612" w:rsidRPr="006E0683" w:rsidRDefault="001B3612">
      <w:pPr>
        <w:rPr>
          <w:color w:val="000000" w:themeColor="text1"/>
        </w:rPr>
      </w:pPr>
      <w:r w:rsidRPr="006E0683">
        <w:rPr>
          <w:color w:val="000000" w:themeColor="text1"/>
        </w:rPr>
        <w:br w:type="page"/>
      </w:r>
    </w:p>
    <w:p w14:paraId="233AE3E0" w14:textId="0A448D33" w:rsidR="001B3612" w:rsidRPr="006E0683" w:rsidRDefault="001B3612" w:rsidP="001B3612">
      <w:pPr>
        <w:pStyle w:val="Heading1"/>
        <w:rPr>
          <w:color w:val="000000" w:themeColor="text1"/>
        </w:rPr>
      </w:pPr>
      <w:r w:rsidRPr="006E0683">
        <w:rPr>
          <w:color w:val="000000" w:themeColor="text1"/>
        </w:rPr>
        <w:lastRenderedPageBreak/>
        <w:t>CHARTER MARKS AND AWARDS</w:t>
      </w:r>
    </w:p>
    <w:p w14:paraId="53DA3724" w14:textId="10C99A93" w:rsidR="001B3612" w:rsidRPr="006E0683" w:rsidRDefault="001B3612" w:rsidP="001B3612">
      <w:pPr>
        <w:rPr>
          <w:color w:val="000000" w:themeColor="text1"/>
        </w:rPr>
      </w:pPr>
      <w:r w:rsidRPr="006E0683">
        <w:rPr>
          <w:color w:val="000000" w:themeColor="text1"/>
        </w:rPr>
        <w:t>Race Equality Charter member</w:t>
      </w:r>
    </w:p>
    <w:p w14:paraId="08729047" w14:textId="58388120" w:rsidR="001B3612" w:rsidRPr="006E0683" w:rsidRDefault="001B3612" w:rsidP="001B3612">
      <w:pPr>
        <w:rPr>
          <w:color w:val="000000" w:themeColor="text1"/>
        </w:rPr>
      </w:pPr>
      <w:r w:rsidRPr="006E0683">
        <w:rPr>
          <w:color w:val="000000" w:themeColor="text1"/>
        </w:rPr>
        <w:t>Athena Swan Bronze Award holder</w:t>
      </w:r>
    </w:p>
    <w:p w14:paraId="49FBDCC3" w14:textId="67DCF9C3" w:rsidR="001B3612" w:rsidRPr="006E0683" w:rsidRDefault="001B3612" w:rsidP="001B3612">
      <w:pPr>
        <w:rPr>
          <w:color w:val="000000" w:themeColor="text1"/>
        </w:rPr>
      </w:pPr>
      <w:r w:rsidRPr="006E0683">
        <w:rPr>
          <w:color w:val="000000" w:themeColor="text1"/>
        </w:rPr>
        <w:t>Stonewall, LGBTQ+ Inclusive Employer Silver Award 2023</w:t>
      </w:r>
    </w:p>
    <w:p w14:paraId="31081D85" w14:textId="67479974" w:rsidR="001B3612" w:rsidRPr="006E0683" w:rsidRDefault="001B3612" w:rsidP="001B3612">
      <w:pPr>
        <w:rPr>
          <w:color w:val="000000" w:themeColor="text1"/>
        </w:rPr>
      </w:pPr>
      <w:r w:rsidRPr="006E0683">
        <w:rPr>
          <w:color w:val="000000" w:themeColor="text1"/>
        </w:rPr>
        <w:t>Accessable member</w:t>
      </w:r>
    </w:p>
    <w:p w14:paraId="0E60A4BC" w14:textId="6B8AD91B" w:rsidR="001B3612" w:rsidRPr="006E0683" w:rsidRDefault="001B3612" w:rsidP="001B3612">
      <w:pPr>
        <w:rPr>
          <w:color w:val="000000" w:themeColor="text1"/>
        </w:rPr>
      </w:pPr>
      <w:r w:rsidRPr="006E0683">
        <w:rPr>
          <w:color w:val="000000" w:themeColor="text1"/>
        </w:rPr>
        <w:t xml:space="preserve">Armed Forces Covenant, Employer Recognition </w:t>
      </w:r>
      <w:r w:rsidR="002734AC" w:rsidRPr="006E0683">
        <w:rPr>
          <w:color w:val="000000" w:themeColor="text1"/>
        </w:rPr>
        <w:t>Scheme, Silver Award 2022</w:t>
      </w:r>
    </w:p>
    <w:p w14:paraId="505A0C2F" w14:textId="04E1F149" w:rsidR="002734AC" w:rsidRPr="006E0683" w:rsidRDefault="002734AC" w:rsidP="001B3612">
      <w:pPr>
        <w:rPr>
          <w:color w:val="000000" w:themeColor="text1"/>
        </w:rPr>
      </w:pPr>
      <w:r w:rsidRPr="006E0683">
        <w:rPr>
          <w:color w:val="000000" w:themeColor="text1"/>
        </w:rPr>
        <w:t>Disability Confident Leader</w:t>
      </w:r>
    </w:p>
    <w:p w14:paraId="6634F07E" w14:textId="648E1E7B" w:rsidR="002734AC" w:rsidRPr="006E0683" w:rsidRDefault="002734AC" w:rsidP="001B3612">
      <w:pPr>
        <w:rPr>
          <w:color w:val="000000" w:themeColor="text1"/>
        </w:rPr>
      </w:pPr>
      <w:r w:rsidRPr="006E0683">
        <w:rPr>
          <w:color w:val="000000" w:themeColor="text1"/>
        </w:rPr>
        <w:t>University of Sanctuary Award</w:t>
      </w:r>
    </w:p>
    <w:sectPr w:rsidR="002734AC" w:rsidRPr="006E0683" w:rsidSect="005A600A">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118"/>
    <w:multiLevelType w:val="hybridMultilevel"/>
    <w:tmpl w:val="C7AA7106"/>
    <w:lvl w:ilvl="0" w:tplc="EB2C871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E1842"/>
    <w:multiLevelType w:val="hybridMultilevel"/>
    <w:tmpl w:val="CC8249A2"/>
    <w:lvl w:ilvl="0" w:tplc="EB2C871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707B2"/>
    <w:multiLevelType w:val="hybridMultilevel"/>
    <w:tmpl w:val="D57EB936"/>
    <w:lvl w:ilvl="0" w:tplc="EB2C871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425FCC"/>
    <w:multiLevelType w:val="hybridMultilevel"/>
    <w:tmpl w:val="5C6E3B16"/>
    <w:lvl w:ilvl="0" w:tplc="EB2C871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B265B4"/>
    <w:multiLevelType w:val="hybridMultilevel"/>
    <w:tmpl w:val="E3B8A868"/>
    <w:lvl w:ilvl="0" w:tplc="EB2C871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CC38C5"/>
    <w:multiLevelType w:val="hybridMultilevel"/>
    <w:tmpl w:val="5ADE4A12"/>
    <w:lvl w:ilvl="0" w:tplc="EB2C871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856AF8"/>
    <w:multiLevelType w:val="hybridMultilevel"/>
    <w:tmpl w:val="F4BEA94C"/>
    <w:lvl w:ilvl="0" w:tplc="EB2C871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E5CE5"/>
    <w:multiLevelType w:val="hybridMultilevel"/>
    <w:tmpl w:val="53B81498"/>
    <w:lvl w:ilvl="0" w:tplc="EB2C871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B1773E"/>
    <w:multiLevelType w:val="hybridMultilevel"/>
    <w:tmpl w:val="9F2000FA"/>
    <w:lvl w:ilvl="0" w:tplc="EB2C871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F634F3"/>
    <w:multiLevelType w:val="hybridMultilevel"/>
    <w:tmpl w:val="E71239A6"/>
    <w:lvl w:ilvl="0" w:tplc="EB2C871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AB0006"/>
    <w:multiLevelType w:val="hybridMultilevel"/>
    <w:tmpl w:val="208CF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6537D0"/>
    <w:multiLevelType w:val="hybridMultilevel"/>
    <w:tmpl w:val="AEC2CDFC"/>
    <w:lvl w:ilvl="0" w:tplc="EB2C871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C729E0"/>
    <w:multiLevelType w:val="hybridMultilevel"/>
    <w:tmpl w:val="6B38B4F6"/>
    <w:lvl w:ilvl="0" w:tplc="EB2C871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5345040">
    <w:abstractNumId w:val="10"/>
  </w:num>
  <w:num w:numId="2" w16cid:durableId="255792358">
    <w:abstractNumId w:val="7"/>
  </w:num>
  <w:num w:numId="3" w16cid:durableId="532690237">
    <w:abstractNumId w:val="4"/>
  </w:num>
  <w:num w:numId="4" w16cid:durableId="981080701">
    <w:abstractNumId w:val="1"/>
  </w:num>
  <w:num w:numId="5" w16cid:durableId="1183327566">
    <w:abstractNumId w:val="11"/>
  </w:num>
  <w:num w:numId="6" w16cid:durableId="1484203087">
    <w:abstractNumId w:val="2"/>
  </w:num>
  <w:num w:numId="7" w16cid:durableId="1732654290">
    <w:abstractNumId w:val="5"/>
  </w:num>
  <w:num w:numId="8" w16cid:durableId="1057892923">
    <w:abstractNumId w:val="12"/>
  </w:num>
  <w:num w:numId="9" w16cid:durableId="204605942">
    <w:abstractNumId w:val="8"/>
  </w:num>
  <w:num w:numId="10" w16cid:durableId="198200879">
    <w:abstractNumId w:val="6"/>
  </w:num>
  <w:num w:numId="11" w16cid:durableId="1960791367">
    <w:abstractNumId w:val="9"/>
  </w:num>
  <w:num w:numId="12" w16cid:durableId="411126781">
    <w:abstractNumId w:val="0"/>
  </w:num>
  <w:num w:numId="13" w16cid:durableId="7195924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t9WjxcIORXim6JFBZeKbzPxZ/L2CEa3ZlZ/d1XbHUYHnsWq+HeY3UAo+BzdEIikqf2fHKYe3ILfedsFY5i1X0Q==" w:salt="HnF5I/OQ7jojTLdGd+Bhd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B79"/>
    <w:rsid w:val="00106AF1"/>
    <w:rsid w:val="001B3612"/>
    <w:rsid w:val="002734AC"/>
    <w:rsid w:val="00307B79"/>
    <w:rsid w:val="00486E86"/>
    <w:rsid w:val="005A600A"/>
    <w:rsid w:val="006E0683"/>
    <w:rsid w:val="007630EC"/>
    <w:rsid w:val="007B6444"/>
    <w:rsid w:val="00923CD1"/>
    <w:rsid w:val="00F7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74DB"/>
  <w15:chartTrackingRefBased/>
  <w15:docId w15:val="{0055D042-00C9-4506-A7A7-2B34A643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7B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07B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07B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7B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7B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B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B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B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B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B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7B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07B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B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B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B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B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B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B79"/>
    <w:rPr>
      <w:rFonts w:eastAsiaTheme="majorEastAsia" w:cstheme="majorBidi"/>
      <w:color w:val="272727" w:themeColor="text1" w:themeTint="D8"/>
    </w:rPr>
  </w:style>
  <w:style w:type="paragraph" w:styleId="Title">
    <w:name w:val="Title"/>
    <w:basedOn w:val="Normal"/>
    <w:next w:val="Normal"/>
    <w:link w:val="TitleChar"/>
    <w:uiPriority w:val="10"/>
    <w:qFormat/>
    <w:rsid w:val="00307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B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B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B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B79"/>
    <w:pPr>
      <w:spacing w:before="160"/>
      <w:jc w:val="center"/>
    </w:pPr>
    <w:rPr>
      <w:i/>
      <w:iCs/>
      <w:color w:val="404040" w:themeColor="text1" w:themeTint="BF"/>
    </w:rPr>
  </w:style>
  <w:style w:type="character" w:customStyle="1" w:styleId="QuoteChar">
    <w:name w:val="Quote Char"/>
    <w:basedOn w:val="DefaultParagraphFont"/>
    <w:link w:val="Quote"/>
    <w:uiPriority w:val="29"/>
    <w:rsid w:val="00307B79"/>
    <w:rPr>
      <w:i/>
      <w:iCs/>
      <w:color w:val="404040" w:themeColor="text1" w:themeTint="BF"/>
    </w:rPr>
  </w:style>
  <w:style w:type="paragraph" w:styleId="ListParagraph">
    <w:name w:val="List Paragraph"/>
    <w:basedOn w:val="Normal"/>
    <w:uiPriority w:val="34"/>
    <w:qFormat/>
    <w:rsid w:val="00307B79"/>
    <w:pPr>
      <w:ind w:left="720"/>
      <w:contextualSpacing/>
    </w:pPr>
  </w:style>
  <w:style w:type="character" w:styleId="IntenseEmphasis">
    <w:name w:val="Intense Emphasis"/>
    <w:basedOn w:val="DefaultParagraphFont"/>
    <w:uiPriority w:val="21"/>
    <w:qFormat/>
    <w:rsid w:val="00307B79"/>
    <w:rPr>
      <w:i/>
      <w:iCs/>
      <w:color w:val="0F4761" w:themeColor="accent1" w:themeShade="BF"/>
    </w:rPr>
  </w:style>
  <w:style w:type="paragraph" w:styleId="IntenseQuote">
    <w:name w:val="Intense Quote"/>
    <w:basedOn w:val="Normal"/>
    <w:next w:val="Normal"/>
    <w:link w:val="IntenseQuoteChar"/>
    <w:uiPriority w:val="30"/>
    <w:qFormat/>
    <w:rsid w:val="00307B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B79"/>
    <w:rPr>
      <w:i/>
      <w:iCs/>
      <w:color w:val="0F4761" w:themeColor="accent1" w:themeShade="BF"/>
    </w:rPr>
  </w:style>
  <w:style w:type="character" w:styleId="IntenseReference">
    <w:name w:val="Intense Reference"/>
    <w:basedOn w:val="DefaultParagraphFont"/>
    <w:uiPriority w:val="32"/>
    <w:qFormat/>
    <w:rsid w:val="00307B79"/>
    <w:rPr>
      <w:b/>
      <w:bCs/>
      <w:smallCaps/>
      <w:color w:val="0F4761" w:themeColor="accent1" w:themeShade="BF"/>
      <w:spacing w:val="5"/>
    </w:rPr>
  </w:style>
  <w:style w:type="paragraph" w:styleId="BodyText">
    <w:name w:val="Body Text"/>
    <w:basedOn w:val="Normal"/>
    <w:link w:val="BodyTextChar"/>
    <w:uiPriority w:val="1"/>
    <w:rsid w:val="007630EC"/>
    <w:rPr>
      <w:sz w:val="20"/>
      <w:szCs w:val="20"/>
      <w:lang w:eastAsia="en-GB"/>
    </w:rPr>
  </w:style>
  <w:style w:type="character" w:customStyle="1" w:styleId="BodyTextChar">
    <w:name w:val="Body Text Char"/>
    <w:basedOn w:val="DefaultParagraphFont"/>
    <w:link w:val="BodyText"/>
    <w:uiPriority w:val="1"/>
    <w:rsid w:val="007630EC"/>
    <w:rPr>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4FDE71B3FFD54B972754CCC8C0FA2D" ma:contentTypeVersion="16" ma:contentTypeDescription="Create a new document." ma:contentTypeScope="" ma:versionID="7fc0337b813d1c264b438e297bec1f17">
  <xsd:schema xmlns:xsd="http://www.w3.org/2001/XMLSchema" xmlns:xs="http://www.w3.org/2001/XMLSchema" xmlns:p="http://schemas.microsoft.com/office/2006/metadata/properties" xmlns:ns2="55dcd25a-ddd4-4feb-93d0-ce1c0099d1dc" xmlns:ns3="2ba7345f-736a-4c3d-8b97-179e7d569416" targetNamespace="http://schemas.microsoft.com/office/2006/metadata/properties" ma:root="true" ma:fieldsID="7d8c1cca133e18a9b472f777c42b1ee9" ns2:_="" ns3:_="">
    <xsd:import namespace="55dcd25a-ddd4-4feb-93d0-ce1c0099d1dc"/>
    <xsd:import namespace="2ba7345f-736a-4c3d-8b97-179e7d5694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EEDIteamme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cd25a-ddd4-4feb-93d0-ce1c0099d1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8c43db7-d5b9-4501-acd0-29785274dc3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EEDIteammember" ma:index="23" nillable="true" ma:displayName="EEDI team member" ma:description="Who is leading on this EIA?" ma:format="Dropdown" ma:list="UserInfo" ma:SharePointGroup="0" ma:internalName="EEDIteammemb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a7345f-736a-4c3d-8b97-179e7d56941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2f81cd4-f626-4409-8cbd-55f3adb1f9d9}" ma:internalName="TaxCatchAll" ma:showField="CatchAllData" ma:web="2ba7345f-736a-4c3d-8b97-179e7d5694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EDIteammember xmlns="55dcd25a-ddd4-4feb-93d0-ce1c0099d1dc">
      <UserInfo>
        <DisplayName/>
        <AccountId xsi:nil="true"/>
        <AccountType/>
      </UserInfo>
    </EEDIteammember>
    <TaxCatchAll xmlns="2ba7345f-736a-4c3d-8b97-179e7d569416" xsi:nil="true"/>
    <lcf76f155ced4ddcb4097134ff3c332f xmlns="55dcd25a-ddd4-4feb-93d0-ce1c0099d1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06CB2C-145F-4AC2-ACA6-5F50CA418F47}">
  <ds:schemaRefs>
    <ds:schemaRef ds:uri="http://schemas.microsoft.com/sharepoint/v3/contenttype/forms"/>
  </ds:schemaRefs>
</ds:datastoreItem>
</file>

<file path=customXml/itemProps2.xml><?xml version="1.0" encoding="utf-8"?>
<ds:datastoreItem xmlns:ds="http://schemas.openxmlformats.org/officeDocument/2006/customXml" ds:itemID="{21EAD2FE-5DA5-4D9D-B311-DC47EDB13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cd25a-ddd4-4feb-93d0-ce1c0099d1dc"/>
    <ds:schemaRef ds:uri="2ba7345f-736a-4c3d-8b97-179e7d569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885A3-EB8E-4A2B-811F-A6DA01BC8B3D}">
  <ds:schemaRefs>
    <ds:schemaRef ds:uri="http://schemas.microsoft.com/office/2006/metadata/properties"/>
    <ds:schemaRef ds:uri="http://schemas.microsoft.com/office/infopath/2007/PartnerControls"/>
    <ds:schemaRef ds:uri="55dcd25a-ddd4-4feb-93d0-ce1c0099d1dc"/>
    <ds:schemaRef ds:uri="2ba7345f-736a-4c3d-8b97-179e7d569416"/>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27</Pages>
  <Words>4496</Words>
  <Characters>25633</Characters>
  <Application>Microsoft Office Word</Application>
  <DocSecurity>8</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Gubbins, David</dc:creator>
  <cp:keywords/>
  <dc:description/>
  <cp:lastModifiedBy>Gubbins, David</cp:lastModifiedBy>
  <cp:revision>3</cp:revision>
  <dcterms:created xsi:type="dcterms:W3CDTF">2026-07-16T09:03:00Z</dcterms:created>
  <dcterms:modified xsi:type="dcterms:W3CDTF">2026-08-19T14:13:00Z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0x010100804FDE71B3FFD54B972754CCC8C0FA2D</vt:lpwstr>
  </property>
  <property fmtid="{D5CDD505-2E9C-101B-9397-08002B2CF9AE}" pid="3" name="MediaServiceImageTags">
    <vt:lpwstr/>
  </property>
</Properties>
</file>