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7772" w14:textId="77777777" w:rsidR="006E50D0" w:rsidRDefault="00B204BB" w:rsidP="00F4664A">
      <w:pPr>
        <w:pStyle w:val="Heading1"/>
      </w:pPr>
      <w:r w:rsidRPr="00B204BB">
        <w:t xml:space="preserve">Use of Personal Data by Students: </w:t>
      </w:r>
    </w:p>
    <w:p w14:paraId="396C3AE3" w14:textId="77777777" w:rsidR="00B204BB" w:rsidRPr="00B204BB" w:rsidRDefault="00B204BB" w:rsidP="00F4664A">
      <w:pPr>
        <w:pStyle w:val="Heading1"/>
      </w:pPr>
      <w:r w:rsidRPr="00B204BB">
        <w:t>Your Responsibilities</w:t>
      </w:r>
    </w:p>
    <w:p w14:paraId="081BF494" w14:textId="77777777" w:rsidR="00B204BB" w:rsidRPr="00B204BB" w:rsidRDefault="00B204BB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B204BB">
        <w:rPr>
          <w:rFonts w:ascii="Arial" w:eastAsia="Times New Roman" w:hAnsi="Arial" w:cs="Arial"/>
          <w:sz w:val="24"/>
          <w:szCs w:val="24"/>
          <w:lang w:eastAsia="en-GB"/>
        </w:rPr>
        <w:t>During the course of</w:t>
      </w:r>
      <w:proofErr w:type="gramEnd"/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 your studies you may process personal data (i.e. information about an identifiable living individual), for example, you may undertake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survey for a project. Whenever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 you process personal data you must comply with the requirements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General Data Protection Regulation</w:t>
      </w:r>
      <w:r w:rsidR="002D45C3">
        <w:rPr>
          <w:rFonts w:ascii="Arial" w:eastAsia="Times New Roman" w:hAnsi="Arial" w:cs="Arial"/>
          <w:sz w:val="24"/>
          <w:szCs w:val="24"/>
          <w:lang w:eastAsia="en-GB"/>
        </w:rPr>
        <w:t xml:space="preserve"> (GDPR) and the Data Protection Act 201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8. The University is </w:t>
      </w:r>
      <w:r w:rsidR="002D45C3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Data Controller for most </w:t>
      </w:r>
      <w:r w:rsidR="002D45C3">
        <w:rPr>
          <w:rFonts w:ascii="Arial" w:eastAsia="Times New Roman" w:hAnsi="Arial" w:cs="Arial"/>
          <w:sz w:val="24"/>
          <w:szCs w:val="24"/>
          <w:lang w:eastAsia="en-GB"/>
        </w:rPr>
        <w:t xml:space="preserve">of your 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educational </w:t>
      </w:r>
      <w:r w:rsidR="002D45C3">
        <w:rPr>
          <w:rFonts w:ascii="Arial" w:eastAsia="Times New Roman" w:hAnsi="Arial" w:cs="Arial"/>
          <w:sz w:val="24"/>
          <w:szCs w:val="24"/>
          <w:lang w:eastAsia="en-GB"/>
        </w:rPr>
        <w:t>activities</w:t>
      </w:r>
      <w:r w:rsidR="006E50D0">
        <w:rPr>
          <w:rFonts w:ascii="Arial" w:eastAsia="Times New Roman" w:hAnsi="Arial" w:cs="Arial"/>
          <w:sz w:val="24"/>
          <w:szCs w:val="24"/>
          <w:lang w:eastAsia="en-GB"/>
        </w:rPr>
        <w:t xml:space="preserve"> and may be fined if personal data is misused and the GDPR is not </w:t>
      </w:r>
      <w:proofErr w:type="gramStart"/>
      <w:r w:rsidR="006E50D0">
        <w:rPr>
          <w:rFonts w:ascii="Arial" w:eastAsia="Times New Roman" w:hAnsi="Arial" w:cs="Arial"/>
          <w:sz w:val="24"/>
          <w:szCs w:val="24"/>
          <w:lang w:eastAsia="en-GB"/>
        </w:rPr>
        <w:t>followed.</w:t>
      </w:r>
      <w:r w:rsidR="002D45C3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="002D45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The University will view breaches of the Data Protection Act </w:t>
      </w:r>
      <w:r w:rsidR="006E50D0">
        <w:rPr>
          <w:rFonts w:ascii="Arial" w:eastAsia="Times New Roman" w:hAnsi="Arial" w:cs="Arial"/>
          <w:sz w:val="24"/>
          <w:szCs w:val="24"/>
          <w:lang w:eastAsia="en-GB"/>
        </w:rPr>
        <w:t xml:space="preserve">by staff and students 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seriously and may instigate disciplinary action. </w:t>
      </w:r>
    </w:p>
    <w:p w14:paraId="33828AA3" w14:textId="77777777" w:rsidR="002D45C3" w:rsidRDefault="002D45C3" w:rsidP="00F4664A">
      <w:pPr>
        <w:pStyle w:val="Heading2"/>
      </w:pPr>
      <w:r>
        <w:t>What is personal data?</w:t>
      </w:r>
    </w:p>
    <w:p w14:paraId="320D63E3" w14:textId="77777777" w:rsidR="002D45C3" w:rsidRDefault="002D45C3" w:rsidP="002D45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D45C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Personal data is defined by the Information Commissioner's Office (ICO) as, </w:t>
      </w:r>
      <w:r w:rsidRPr="00B0663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"any information relating to an identifiable person who can be directly or indirectly identified in particular by reference to an identifier."</w:t>
      </w:r>
      <w:r w:rsidRPr="002D45C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Identifiers may be name, identification number, location data or online identifier, etc.</w:t>
      </w:r>
    </w:p>
    <w:p w14:paraId="46BDB8AE" w14:textId="77777777" w:rsidR="00B06635" w:rsidRPr="002D45C3" w:rsidRDefault="00B06635" w:rsidP="002D45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If you are unsure as to whether data is personal data, ask yourself 2 questions:</w:t>
      </w:r>
    </w:p>
    <w:p w14:paraId="7762D468" w14:textId="77777777" w:rsidR="002D45C3" w:rsidRDefault="002D45C3" w:rsidP="00B204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2D45C3">
        <w:rPr>
          <w:rFonts w:ascii="Arial" w:eastAsia="Times New Roman" w:hAnsi="Arial" w:cs="Arial"/>
          <w:b/>
          <w:bCs/>
          <w:noProof/>
          <w:sz w:val="36"/>
          <w:szCs w:val="36"/>
          <w:lang w:eastAsia="ja-JP"/>
        </w:rPr>
        <w:drawing>
          <wp:inline distT="0" distB="0" distL="0" distR="0" wp14:anchorId="646D6990" wp14:editId="52BC7C81">
            <wp:extent cx="5889171" cy="3320143"/>
            <wp:effectExtent l="171450" t="133350" r="168910" b="109220"/>
            <wp:docPr id="1" name="Diagram 1" descr="Can you identify a living individual from the data?&#10;Name&#10;Unique identifier&#10;Description&#10;Set of characteristics&#10;In combination with other data you have access to&#10;Does the data tell you something about that individual?&#10;Fact&#10;Opinion&#10;Intention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57B9AE2" w14:textId="77777777" w:rsidR="00B07720" w:rsidRPr="006E50D0" w:rsidRDefault="006E50D0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E50D0">
        <w:rPr>
          <w:rFonts w:ascii="Arial" w:eastAsia="Times New Roman" w:hAnsi="Arial" w:cs="Arial"/>
          <w:bCs/>
          <w:sz w:val="24"/>
          <w:szCs w:val="24"/>
          <w:lang w:eastAsia="en-GB"/>
        </w:rPr>
        <w:t>If you answer yes to both questions, the data is personal data.</w:t>
      </w:r>
      <w:r w:rsidR="00B07720" w:rsidRPr="006E50D0">
        <w:rPr>
          <w:rFonts w:ascii="Arial" w:eastAsia="Times New Roman" w:hAnsi="Arial" w:cs="Arial"/>
          <w:bCs/>
          <w:sz w:val="24"/>
          <w:szCs w:val="24"/>
          <w:lang w:eastAsia="en-GB"/>
        </w:rPr>
        <w:br w:type="page"/>
      </w:r>
    </w:p>
    <w:p w14:paraId="11F1A8BF" w14:textId="77777777" w:rsidR="00B204BB" w:rsidRPr="00B204BB" w:rsidRDefault="00B204BB" w:rsidP="00F4664A">
      <w:pPr>
        <w:pStyle w:val="Heading2"/>
      </w:pPr>
      <w:r w:rsidRPr="00B204BB">
        <w:lastRenderedPageBreak/>
        <w:t>Data Protection Principles</w:t>
      </w:r>
    </w:p>
    <w:p w14:paraId="7EE3564A" w14:textId="77777777" w:rsidR="00B204BB" w:rsidRDefault="00B204BB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04BB">
        <w:rPr>
          <w:rFonts w:ascii="Arial" w:eastAsia="Times New Roman" w:hAnsi="Arial" w:cs="Arial"/>
          <w:sz w:val="24"/>
          <w:szCs w:val="24"/>
          <w:lang w:eastAsia="en-GB"/>
        </w:rPr>
        <w:t>To comply wit</w:t>
      </w:r>
      <w:r w:rsidR="00B06635">
        <w:rPr>
          <w:rFonts w:ascii="Arial" w:eastAsia="Times New Roman" w:hAnsi="Arial" w:cs="Arial"/>
          <w:sz w:val="24"/>
          <w:szCs w:val="24"/>
          <w:lang w:eastAsia="en-GB"/>
        </w:rPr>
        <w:t xml:space="preserve">h the </w:t>
      </w:r>
      <w:proofErr w:type="gramStart"/>
      <w:r w:rsidR="00B06635">
        <w:rPr>
          <w:rFonts w:ascii="Arial" w:eastAsia="Times New Roman" w:hAnsi="Arial" w:cs="Arial"/>
          <w:sz w:val="24"/>
          <w:szCs w:val="24"/>
          <w:lang w:eastAsia="en-GB"/>
        </w:rPr>
        <w:t>Act</w:t>
      </w:r>
      <w:proofErr w:type="gramEnd"/>
      <w:r w:rsidR="00B06635">
        <w:rPr>
          <w:rFonts w:ascii="Arial" w:eastAsia="Times New Roman" w:hAnsi="Arial" w:cs="Arial"/>
          <w:sz w:val="24"/>
          <w:szCs w:val="24"/>
          <w:lang w:eastAsia="en-GB"/>
        </w:rPr>
        <w:t xml:space="preserve"> you must abide by the 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>data protection principles:</w:t>
      </w:r>
    </w:p>
    <w:p w14:paraId="727249D8" w14:textId="77777777" w:rsidR="00B06635" w:rsidRPr="00B06635" w:rsidRDefault="00515534" w:rsidP="00B06635">
      <w:pPr>
        <w:spacing w:before="120" w:after="100" w:afterAutospacing="1" w:line="240" w:lineRule="auto"/>
        <w:ind w:left="-360"/>
        <w:rPr>
          <w:rFonts w:ascii="Verdana" w:eastAsia="Times New Roman" w:hAnsi="Verdana" w:cs="Arial"/>
          <w:color w:val="000000"/>
          <w:sz w:val="23"/>
          <w:szCs w:val="23"/>
          <w:lang w:val="en" w:eastAsia="en-GB"/>
        </w:rPr>
      </w:pPr>
      <w:r>
        <w:rPr>
          <w:noProof/>
          <w:lang w:eastAsia="ja-JP"/>
        </w:rPr>
        <w:drawing>
          <wp:inline distT="0" distB="0" distL="0" distR="0" wp14:anchorId="0A3E11E1" wp14:editId="21A00C71">
            <wp:extent cx="5486400" cy="5772150"/>
            <wp:effectExtent l="38100" t="0" r="57150" b="19050"/>
            <wp:docPr id="2" name="Diagram 2" descr="Lawfulness, fairness and transparency - comply with GDPR and other applicable legislation&#10;- ensure your use of data is fair to the data subjects&#10;- tell data subjects how you will use their data&#10;Purpose limitation&#10;- collect data for specific purposes and don't then re-use it for a completely different and incompatible purpose&#10;Data minimisation&#10;- limit the data that you collect to what you really need for your project&#10;Accuracy&#10;- ensure the data that you collect is accurate and, where necessary, up-to-date&#10;Storage limitation&#10;- keep personal data only for as long as you need it.  Anonymised data can be kept for as long as you like.&#10;Security&#10;- Ensure that personal data is kept securely to avoid accidental loss, destruction, theft and unauthorised access, etc.&#10;Accountability&#10;- underpinning the 6 principles above is the Accountability Principle.  The university must be able to demonstrate compliance with GDPR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587D224" w14:textId="77777777" w:rsidR="00B06635" w:rsidRDefault="006F0B33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These are set out in full in </w:t>
      </w:r>
      <w:r w:rsidR="00515534">
        <w:rPr>
          <w:rFonts w:ascii="Arial" w:eastAsia="Times New Roman" w:hAnsi="Arial" w:cs="Arial"/>
          <w:sz w:val="24"/>
          <w:szCs w:val="24"/>
          <w:lang w:eastAsia="en-GB"/>
        </w:rPr>
        <w:t xml:space="preserve">Article 5 of </w:t>
      </w:r>
      <w:r>
        <w:rPr>
          <w:rFonts w:ascii="Arial" w:eastAsia="Times New Roman" w:hAnsi="Arial" w:cs="Arial"/>
          <w:sz w:val="24"/>
          <w:szCs w:val="24"/>
          <w:lang w:eastAsia="en-GB"/>
        </w:rPr>
        <w:t>the GDPR</w:t>
      </w:r>
      <w:r w:rsidR="00515534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hyperlink r:id="rId18" w:history="1">
        <w:r w:rsidR="00515534" w:rsidRPr="009B4CA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https://gdpr-info.eu/art-5-gdpr/</w:t>
        </w:r>
      </w:hyperlink>
    </w:p>
    <w:p w14:paraId="66956D7E" w14:textId="77777777" w:rsidR="00515534" w:rsidRPr="006E50D0" w:rsidRDefault="00515534" w:rsidP="00F4664A">
      <w:pPr>
        <w:pStyle w:val="Heading2"/>
      </w:pPr>
      <w:r w:rsidRPr="006E50D0">
        <w:t>Privacy Notices</w:t>
      </w:r>
    </w:p>
    <w:p w14:paraId="0D966061" w14:textId="77777777" w:rsidR="00515534" w:rsidRDefault="00490F32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 GDPR there is a requirement to tell data subjects how their personal data will be used, usually at the point when you collect it from them, e.g. when they complete a questionnaire or a survey for your project/research. T</w:t>
      </w:r>
      <w:r w:rsidR="00373787">
        <w:rPr>
          <w:rFonts w:ascii="Arial" w:eastAsia="Times New Roman" w:hAnsi="Arial" w:cs="Arial"/>
          <w:sz w:val="24"/>
          <w:szCs w:val="24"/>
          <w:lang w:eastAsia="en-GB"/>
        </w:rPr>
        <w:t>here are t</w:t>
      </w:r>
      <w:r>
        <w:rPr>
          <w:rFonts w:ascii="Arial" w:eastAsia="Times New Roman" w:hAnsi="Arial" w:cs="Arial"/>
          <w:sz w:val="24"/>
          <w:szCs w:val="24"/>
          <w:lang w:eastAsia="en-GB"/>
        </w:rPr>
        <w:t>emplates and guidance on the research ethics web pages</w:t>
      </w:r>
      <w:r w:rsidR="00373787">
        <w:rPr>
          <w:rFonts w:ascii="Arial" w:eastAsia="Times New Roman" w:hAnsi="Arial" w:cs="Arial"/>
          <w:sz w:val="24"/>
          <w:szCs w:val="24"/>
          <w:lang w:eastAsia="en-GB"/>
        </w:rPr>
        <w:t xml:space="preserve"> to help you create a participant information sheet: </w:t>
      </w:r>
      <w:hyperlink r:id="rId19" w:history="1">
        <w:r w:rsidR="00373787" w:rsidRPr="009B4CA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https://www.shu.ac.uk/research/ethics-integrity-and-practice/research-ethics-approval-procedures</w:t>
        </w:r>
      </w:hyperlink>
      <w:r w:rsidR="00373787">
        <w:rPr>
          <w:rFonts w:ascii="Arial" w:eastAsia="Times New Roman" w:hAnsi="Arial" w:cs="Arial"/>
          <w:sz w:val="24"/>
          <w:szCs w:val="24"/>
          <w:lang w:eastAsia="en-GB"/>
        </w:rPr>
        <w:t>.  Ask your tutor or supervisor for help.</w:t>
      </w:r>
    </w:p>
    <w:p w14:paraId="5CFC2867" w14:textId="77777777" w:rsidR="00373787" w:rsidRPr="00B204BB" w:rsidRDefault="00373787" w:rsidP="003737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A6D5FA" w14:textId="77777777" w:rsidR="00B06635" w:rsidRPr="006E50D0" w:rsidRDefault="00B06635" w:rsidP="00F4664A">
      <w:pPr>
        <w:pStyle w:val="Heading2"/>
        <w:rPr>
          <w:lang w:val="en-US"/>
        </w:rPr>
      </w:pPr>
      <w:r w:rsidRPr="006E50D0">
        <w:rPr>
          <w:lang w:val="en-US"/>
        </w:rPr>
        <w:t>Security</w:t>
      </w:r>
      <w:r w:rsidR="003867EC" w:rsidRPr="006E50D0">
        <w:rPr>
          <w:lang w:val="en-US"/>
        </w:rPr>
        <w:t xml:space="preserve"> When Handling and Storing Personal Data</w:t>
      </w:r>
    </w:p>
    <w:p w14:paraId="2B6BBA81" w14:textId="77777777" w:rsidR="00B06635" w:rsidRPr="003867EC" w:rsidRDefault="00B06635" w:rsidP="00B204BB">
      <w:p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3867EC">
        <w:rPr>
          <w:rFonts w:ascii="Helvetica" w:hAnsi="Helvetica" w:cs="Helvetica"/>
          <w:sz w:val="24"/>
          <w:szCs w:val="24"/>
          <w:lang w:val="en-US"/>
        </w:rPr>
        <w:t>The GDPR requires organisations to keep personal data secure</w:t>
      </w:r>
      <w:r w:rsidR="006F0B33" w:rsidRPr="003867EC">
        <w:rPr>
          <w:rFonts w:ascii="Helvetica" w:hAnsi="Helvetica" w:cs="Helvetica"/>
          <w:sz w:val="24"/>
          <w:szCs w:val="24"/>
          <w:lang w:val="en-US"/>
        </w:rPr>
        <w:t xml:space="preserve"> (see Data Protection Principles above).</w:t>
      </w:r>
    </w:p>
    <w:p w14:paraId="5EDEA2CE" w14:textId="77777777" w:rsidR="006F0B33" w:rsidRPr="003867EC" w:rsidRDefault="006F0B33" w:rsidP="00B204BB">
      <w:pPr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3867EC">
        <w:rPr>
          <w:rFonts w:ascii="Helvetica" w:hAnsi="Helvetica" w:cs="Helvetica"/>
          <w:sz w:val="24"/>
          <w:szCs w:val="24"/>
          <w:lang w:val="en-US"/>
        </w:rPr>
        <w:t>A risk based approach is required, based on the data in question and the circumstances and type of processing.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0B33" w14:paraId="34B876A5" w14:textId="77777777" w:rsidTr="00373787">
        <w:tc>
          <w:tcPr>
            <w:tcW w:w="9242" w:type="dxa"/>
            <w:shd w:val="clear" w:color="auto" w:fill="DBE5F1" w:themeFill="accent1" w:themeFillTint="33"/>
          </w:tcPr>
          <w:p w14:paraId="1E189EAA" w14:textId="77777777" w:rsidR="006F0B33" w:rsidRDefault="006F0B33" w:rsidP="006F0B33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Appropriate measures may include: </w:t>
            </w:r>
          </w:p>
          <w:p w14:paraId="318BB3D4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robust policies and procedures </w:t>
            </w:r>
            <w:r w:rsidR="00664216"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and ensuring that all staff and students follow these </w:t>
            </w:r>
          </w:p>
          <w:p w14:paraId="577E9E36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risk assessments and clear definition of responsibilities </w:t>
            </w:r>
          </w:p>
          <w:p w14:paraId="2F88616C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technology - firewalls, anti-virus, anti-hacking technology and measures, password protection of electronic files </w:t>
            </w:r>
          </w:p>
          <w:p w14:paraId="1E0E43FA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locking away paper files, laptops memory sticks etc. </w:t>
            </w:r>
          </w:p>
          <w:p w14:paraId="24529C33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restricting access to offices, databases, filing systems, folders within shared drives </w:t>
            </w:r>
          </w:p>
          <w:p w14:paraId="103F03DB" w14:textId="77777777" w:rsidR="006F0B33" w:rsidRPr="00302136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anonymising data where possible and appropriate </w:t>
            </w:r>
          </w:p>
          <w:p w14:paraId="5C83AC4B" w14:textId="77777777" w:rsidR="00302136" w:rsidRDefault="00302136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>using pseudonymisation where possible and appropriate</w:t>
            </w:r>
          </w:p>
          <w:p w14:paraId="42759AE1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taking care in open plan offices and at reception desks - face-to-face conversations and telephone conversations </w:t>
            </w:r>
          </w:p>
          <w:p w14:paraId="34C37737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disposing of data securely - shredding, confidential waste, secure disposal of IT equipment etc. </w:t>
            </w:r>
          </w:p>
          <w:p w14:paraId="49C14BC7" w14:textId="77777777" w:rsidR="006F0B33" w:rsidRDefault="006F0B33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>care when working off-campus</w:t>
            </w:r>
            <w:r w:rsidR="00302136"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and using mobile devices</w:t>
            </w:r>
          </w:p>
          <w:p w14:paraId="1784E01F" w14:textId="77777777" w:rsidR="006F0B33" w:rsidRDefault="00302136" w:rsidP="006F0B33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8"/>
              </w:rPr>
            </w:pP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good GDPR </w:t>
            </w:r>
            <w:r w:rsidR="006F0B33"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>awareness</w:t>
            </w:r>
            <w:r>
              <w:rPr>
                <w:rFonts w:hAnsi="Calibr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and training</w:t>
            </w:r>
          </w:p>
          <w:p w14:paraId="5F96BC08" w14:textId="77777777" w:rsidR="006F0B33" w:rsidRPr="006F0B33" w:rsidRDefault="006F0B33" w:rsidP="00302136">
            <w:pPr>
              <w:pStyle w:val="ListParagraph"/>
              <w:rPr>
                <w:rFonts w:eastAsia="Times New Roman"/>
                <w:sz w:val="28"/>
              </w:rPr>
            </w:pPr>
          </w:p>
        </w:tc>
      </w:tr>
    </w:tbl>
    <w:p w14:paraId="23AC5576" w14:textId="77777777" w:rsidR="0088021C" w:rsidRPr="003867EC" w:rsidRDefault="00B07720" w:rsidP="00373787">
      <w:pPr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867EC">
        <w:rPr>
          <w:rFonts w:ascii="Helvetica" w:hAnsi="Helvetica" w:cs="Helvetica"/>
          <w:b/>
          <w:sz w:val="24"/>
          <w:szCs w:val="24"/>
          <w:lang w:val="en-US"/>
        </w:rPr>
        <w:t>Personal data stored on mobile devices</w:t>
      </w:r>
      <w:r w:rsidRPr="003867EC">
        <w:rPr>
          <w:rFonts w:ascii="Helvetica" w:hAnsi="Helvetica" w:cs="Helvetica"/>
          <w:sz w:val="24"/>
          <w:szCs w:val="24"/>
          <w:lang w:val="en-US"/>
        </w:rPr>
        <w:t xml:space="preserve"> (smartphones, laptops, USB sticks, portable hard drives, dictaphones, tablets etc. </w:t>
      </w:r>
      <w:r w:rsidRPr="003867EC">
        <w:rPr>
          <w:rFonts w:ascii="Helvetica" w:hAnsi="Helvetica" w:cs="Helvetica"/>
          <w:b/>
          <w:sz w:val="24"/>
          <w:szCs w:val="24"/>
          <w:lang w:val="en-US"/>
        </w:rPr>
        <w:t>MUST BE ENCRYPTED</w:t>
      </w:r>
      <w:r w:rsidR="003867EC" w:rsidRPr="003867EC"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r w:rsidR="003867EC" w:rsidRPr="003867EC">
        <w:rPr>
          <w:rFonts w:ascii="Helvetica" w:hAnsi="Helvetica" w:cs="Helvetica"/>
          <w:sz w:val="24"/>
          <w:szCs w:val="24"/>
          <w:lang w:val="en-US"/>
        </w:rPr>
        <w:t>to ensure that it remains safe if the portable device is lost or stolen</w:t>
      </w:r>
      <w:r w:rsidRPr="003867EC">
        <w:rPr>
          <w:rFonts w:ascii="Helvetica" w:hAnsi="Helvetica" w:cs="Helvetica"/>
          <w:sz w:val="24"/>
          <w:szCs w:val="24"/>
          <w:lang w:val="en-US"/>
        </w:rPr>
        <w:t>.  Contact IT Help if you are not sure whether your device is encrypted.</w:t>
      </w:r>
      <w:r w:rsidR="0088021C">
        <w:rPr>
          <w:rFonts w:ascii="Helvetica" w:hAnsi="Helvetica" w:cs="Helvetica"/>
          <w:sz w:val="24"/>
          <w:szCs w:val="24"/>
          <w:lang w:val="en-US"/>
        </w:rPr>
        <w:t xml:space="preserve"> </w:t>
      </w:r>
      <w:hyperlink r:id="rId20" w:history="1">
        <w:r w:rsidR="0088021C" w:rsidRPr="009B4CA3">
          <w:rPr>
            <w:rStyle w:val="Hyperlink"/>
            <w:rFonts w:ascii="Helvetica" w:hAnsi="Helvetica" w:cs="Helvetica"/>
            <w:sz w:val="24"/>
            <w:szCs w:val="24"/>
            <w:lang w:val="en-US"/>
          </w:rPr>
          <w:t>ithelp@shu.ac.uk</w:t>
        </w:r>
      </w:hyperlink>
      <w:r w:rsidR="0088021C">
        <w:rPr>
          <w:rFonts w:ascii="Helvetica" w:hAnsi="Helvetica" w:cs="Helvetica"/>
          <w:sz w:val="24"/>
          <w:szCs w:val="24"/>
          <w:lang w:val="en-US"/>
        </w:rPr>
        <w:t xml:space="preserve"> Tel 0114 225 3333</w:t>
      </w:r>
    </w:p>
    <w:p w14:paraId="25574837" w14:textId="77777777" w:rsidR="006F0B33" w:rsidRPr="00DE2A2B" w:rsidRDefault="006F0B33" w:rsidP="00F4664A">
      <w:pPr>
        <w:pStyle w:val="Heading2"/>
      </w:pPr>
      <w:r w:rsidRPr="00DE2A2B">
        <w:t>Social media</w:t>
      </w:r>
    </w:p>
    <w:p w14:paraId="207A303D" w14:textId="77777777" w:rsidR="00B07720" w:rsidRDefault="00DE2A2B" w:rsidP="00DE2A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data protection rules apply equally to posts on </w:t>
      </w:r>
      <w:r w:rsidR="00B07720" w:rsidRPr="006F0B33">
        <w:rPr>
          <w:rFonts w:ascii="Arial" w:eastAsia="Times New Roman" w:hAnsi="Arial" w:cs="Arial"/>
          <w:sz w:val="24"/>
          <w:szCs w:val="24"/>
          <w:lang w:eastAsia="en-GB"/>
        </w:rPr>
        <w:t>social media</w:t>
      </w:r>
      <w:r>
        <w:rPr>
          <w:rFonts w:ascii="Arial" w:eastAsia="Times New Roman" w:hAnsi="Arial" w:cs="Arial"/>
          <w:sz w:val="24"/>
          <w:szCs w:val="24"/>
          <w:lang w:eastAsia="en-GB"/>
        </w:rPr>
        <w:t>.  Do not post personal data from projects and research on social media unless you have the consent of the individuals in question.</w:t>
      </w:r>
    </w:p>
    <w:p w14:paraId="0A9947DD" w14:textId="77777777" w:rsidR="002D45C3" w:rsidRPr="00B06635" w:rsidRDefault="002D45C3" w:rsidP="00F4664A">
      <w:pPr>
        <w:pStyle w:val="Heading2"/>
      </w:pPr>
      <w:r w:rsidRPr="00B06635">
        <w:t xml:space="preserve">Data </w:t>
      </w:r>
      <w:r w:rsidR="006F0B33">
        <w:t>Security Incidents/</w:t>
      </w:r>
      <w:r w:rsidRPr="00B06635">
        <w:t>Breaches</w:t>
      </w:r>
    </w:p>
    <w:p w14:paraId="3566A980" w14:textId="77777777" w:rsidR="00DE2A2B" w:rsidRDefault="006F0B33" w:rsidP="006F0B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 xml:space="preserve">A personal data breach means a breach of security leading to the accidental or unlawful destruction, loss, alteration, unauthorised disclosure of, or access to, </w:t>
      </w:r>
      <w:r w:rsidRPr="006F0B33">
        <w:rPr>
          <w:rFonts w:ascii="Arial" w:eastAsia="Times New Roman" w:hAnsi="Arial" w:cs="Arial"/>
          <w:sz w:val="24"/>
          <w:szCs w:val="24"/>
          <w:lang w:eastAsia="en-GB"/>
        </w:rPr>
        <w:lastRenderedPageBreak/>
        <w:t>personal data. This includes breaches that are the result of both accidental and deliberate causes.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3E816087" w14:textId="77777777" w:rsidR="006F0B33" w:rsidRPr="006F0B33" w:rsidRDefault="006F0B33" w:rsidP="006F0B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must report all incidents where there is a </w:t>
      </w:r>
      <w:r w:rsidR="00DE2A2B">
        <w:rPr>
          <w:rFonts w:ascii="Arial" w:eastAsia="Times New Roman" w:hAnsi="Arial" w:cs="Arial"/>
          <w:sz w:val="24"/>
          <w:szCs w:val="24"/>
          <w:lang w:eastAsia="en-GB"/>
        </w:rPr>
        <w:t xml:space="preserve">risk that a breach has occurred in relation to personal data collected for your </w:t>
      </w:r>
      <w:r w:rsidR="00DE2A2B" w:rsidRPr="00DE2A2B">
        <w:rPr>
          <w:rFonts w:ascii="Arial" w:eastAsia="Times New Roman" w:hAnsi="Arial" w:cs="Arial"/>
          <w:b/>
          <w:sz w:val="24"/>
          <w:szCs w:val="24"/>
          <w:lang w:eastAsia="en-GB"/>
        </w:rPr>
        <w:t>project or research:</w:t>
      </w:r>
    </w:p>
    <w:p w14:paraId="0460EA65" w14:textId="77777777" w:rsidR="00B07720" w:rsidRPr="006F0B33" w:rsidRDefault="00B07720" w:rsidP="006F0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>It is imperative that breaches are reported immediately</w:t>
      </w:r>
    </w:p>
    <w:p w14:paraId="150CE5E2" w14:textId="77777777" w:rsidR="00B07720" w:rsidRPr="006F0B33" w:rsidRDefault="00B07720" w:rsidP="006F0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>In certain circumstances we may have a duty to report to the ICO</w:t>
      </w:r>
    </w:p>
    <w:p w14:paraId="2ADBC3A1" w14:textId="77777777" w:rsidR="00B07720" w:rsidRPr="006F0B33" w:rsidRDefault="00B07720" w:rsidP="006F0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>If the breach happens at SHU you should:</w:t>
      </w:r>
    </w:p>
    <w:p w14:paraId="4BECB7A0" w14:textId="77777777" w:rsidR="00B07720" w:rsidRPr="006F0B33" w:rsidRDefault="00B07720" w:rsidP="006F0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 xml:space="preserve"> contact a member of the faculty</w:t>
      </w:r>
    </w:p>
    <w:p w14:paraId="534D618C" w14:textId="77777777" w:rsidR="00B07720" w:rsidRDefault="00B07720" w:rsidP="006F0B3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>call the I</w:t>
      </w:r>
      <w:r w:rsidR="00373787">
        <w:rPr>
          <w:rFonts w:ascii="Arial" w:eastAsia="Times New Roman" w:hAnsi="Arial" w:cs="Arial"/>
          <w:sz w:val="24"/>
          <w:szCs w:val="24"/>
          <w:lang w:eastAsia="en-GB"/>
        </w:rPr>
        <w:t xml:space="preserve">T Services HelpDesk on 0114 225 3333 or email </w:t>
      </w:r>
      <w:hyperlink r:id="rId21" w:history="1">
        <w:r w:rsidR="00373787" w:rsidRPr="009B4CA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ithelp@shu.ac.uk</w:t>
        </w:r>
      </w:hyperlink>
    </w:p>
    <w:p w14:paraId="5AA40B54" w14:textId="77777777" w:rsidR="00DE2A2B" w:rsidRDefault="00DE2A2B" w:rsidP="00DE2A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process personal data for your </w:t>
      </w:r>
      <w:r w:rsidRPr="00DE2A2B">
        <w:rPr>
          <w:rFonts w:ascii="Arial" w:eastAsia="Times New Roman" w:hAnsi="Arial" w:cs="Arial"/>
          <w:b/>
          <w:sz w:val="24"/>
          <w:szCs w:val="24"/>
          <w:lang w:eastAsia="en-GB"/>
        </w:rPr>
        <w:t>placement provider</w:t>
      </w:r>
      <w:r>
        <w:rPr>
          <w:rFonts w:ascii="Arial" w:eastAsia="Times New Roman" w:hAnsi="Arial" w:cs="Arial"/>
          <w:sz w:val="24"/>
          <w:szCs w:val="24"/>
          <w:lang w:eastAsia="en-GB"/>
        </w:rPr>
        <w:t>, eg. patient data, data about children in school, data about your placement provider's clients:</w:t>
      </w:r>
    </w:p>
    <w:p w14:paraId="62537CB1" w14:textId="77777777" w:rsidR="00DE2A2B" w:rsidRPr="006F0B33" w:rsidRDefault="00DE2A2B" w:rsidP="00DE2A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>You should become aware of your placement's reporting policy</w:t>
      </w:r>
    </w:p>
    <w:p w14:paraId="37E370B6" w14:textId="77777777" w:rsidR="00DE2A2B" w:rsidRPr="006F0B33" w:rsidRDefault="00DE2A2B" w:rsidP="00DE2A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>If the breach happens at your placement you should:</w:t>
      </w:r>
    </w:p>
    <w:p w14:paraId="2B67CADD" w14:textId="77777777" w:rsidR="00DE2A2B" w:rsidRPr="006F0B33" w:rsidRDefault="00DE2A2B" w:rsidP="00DE2A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>contact your line manager</w:t>
      </w:r>
      <w:r w:rsidR="00373787">
        <w:rPr>
          <w:rFonts w:ascii="Arial" w:eastAsia="Times New Roman" w:hAnsi="Arial" w:cs="Arial"/>
          <w:sz w:val="24"/>
          <w:szCs w:val="24"/>
          <w:lang w:eastAsia="en-GB"/>
        </w:rPr>
        <w:t>/placement supervisor</w:t>
      </w:r>
    </w:p>
    <w:p w14:paraId="47DE4478" w14:textId="77777777" w:rsidR="00DE2A2B" w:rsidRPr="006F0B33" w:rsidRDefault="00DE2A2B" w:rsidP="00DE2A2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follow the policy of your placement setting</w:t>
      </w:r>
    </w:p>
    <w:p w14:paraId="34F594AC" w14:textId="77777777" w:rsidR="006F0B33" w:rsidRPr="00DE2A2B" w:rsidRDefault="00DE2A2B" w:rsidP="00DE2A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the University, your placement provider, or another </w:t>
      </w:r>
      <w:r w:rsidRPr="00DE2A2B">
        <w:rPr>
          <w:rFonts w:ascii="Arial" w:eastAsia="Times New Roman" w:hAnsi="Arial" w:cs="Arial"/>
          <w:b/>
          <w:sz w:val="24"/>
          <w:szCs w:val="24"/>
          <w:lang w:eastAsia="en-GB"/>
        </w:rPr>
        <w:t>organisation sends you someone else's personal data by mistake:</w:t>
      </w:r>
    </w:p>
    <w:p w14:paraId="4C556599" w14:textId="77777777" w:rsidR="00B07720" w:rsidRPr="006F0B33" w:rsidRDefault="00B07720" w:rsidP="006F0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F0B33">
        <w:rPr>
          <w:rFonts w:ascii="Arial" w:eastAsia="Times New Roman" w:hAnsi="Arial" w:cs="Arial"/>
          <w:sz w:val="24"/>
          <w:szCs w:val="24"/>
          <w:lang w:eastAsia="en-GB"/>
        </w:rPr>
        <w:t xml:space="preserve">If you are not the intended recipient of data you have an obligation to report this </w:t>
      </w:r>
      <w:r w:rsidR="00DE2A2B">
        <w:rPr>
          <w:rFonts w:ascii="Arial" w:eastAsia="Times New Roman" w:hAnsi="Arial" w:cs="Arial"/>
          <w:sz w:val="24"/>
          <w:szCs w:val="24"/>
          <w:lang w:eastAsia="en-GB"/>
        </w:rPr>
        <w:t xml:space="preserve">to the sender </w:t>
      </w:r>
      <w:r w:rsidRPr="006F0B33">
        <w:rPr>
          <w:rFonts w:ascii="Arial" w:eastAsia="Times New Roman" w:hAnsi="Arial" w:cs="Arial"/>
          <w:sz w:val="24"/>
          <w:szCs w:val="24"/>
          <w:lang w:eastAsia="en-GB"/>
        </w:rPr>
        <w:t>and delete the data</w:t>
      </w:r>
    </w:p>
    <w:p w14:paraId="032773A1" w14:textId="77777777" w:rsidR="00DE2A2B" w:rsidRDefault="00B07720" w:rsidP="006F0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2A2B">
        <w:rPr>
          <w:rFonts w:ascii="Arial" w:eastAsia="Times New Roman" w:hAnsi="Arial" w:cs="Arial"/>
          <w:sz w:val="24"/>
          <w:szCs w:val="24"/>
          <w:lang w:eastAsia="en-GB"/>
        </w:rPr>
        <w:t xml:space="preserve">If you use the data for another purpose or share the data there may be </w:t>
      </w:r>
      <w:r w:rsidR="00DE2A2B" w:rsidRPr="00DE2A2B">
        <w:rPr>
          <w:rFonts w:ascii="Arial" w:eastAsia="Times New Roman" w:hAnsi="Arial" w:cs="Arial"/>
          <w:sz w:val="24"/>
          <w:szCs w:val="24"/>
          <w:lang w:eastAsia="en-GB"/>
        </w:rPr>
        <w:t xml:space="preserve">disciplinary or </w:t>
      </w:r>
      <w:r w:rsidRPr="00DE2A2B">
        <w:rPr>
          <w:rFonts w:ascii="Arial" w:eastAsia="Times New Roman" w:hAnsi="Arial" w:cs="Arial"/>
          <w:sz w:val="24"/>
          <w:szCs w:val="24"/>
          <w:lang w:eastAsia="en-GB"/>
        </w:rPr>
        <w:t>professional issues and GDPR offence</w:t>
      </w:r>
      <w:r w:rsidR="00DE2A2B" w:rsidRPr="00DE2A2B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1B8BA130" w14:textId="77777777" w:rsidR="00B07720" w:rsidRPr="00DE2A2B" w:rsidRDefault="00B07720" w:rsidP="006F0B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2A2B">
        <w:rPr>
          <w:rFonts w:ascii="Arial" w:eastAsia="Times New Roman" w:hAnsi="Arial" w:cs="Arial"/>
          <w:sz w:val="24"/>
          <w:szCs w:val="24"/>
          <w:lang w:eastAsia="en-GB"/>
        </w:rPr>
        <w:t>Be mindful of the impact on the data subject(s) - this could be more significant than you realise</w:t>
      </w:r>
      <w:r w:rsidR="00DE2A2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6B35CAB" w14:textId="77777777" w:rsidR="00B204BB" w:rsidRPr="00B204BB" w:rsidRDefault="00B204BB" w:rsidP="00F4664A">
      <w:pPr>
        <w:pStyle w:val="Heading2"/>
      </w:pPr>
      <w:r w:rsidRPr="00B204BB">
        <w:t>Further Guidance</w:t>
      </w:r>
    </w:p>
    <w:p w14:paraId="39F6FFBC" w14:textId="77777777" w:rsidR="00B204BB" w:rsidRPr="00B204BB" w:rsidRDefault="00B204BB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Undergraduate students carrying out coursework or projects should seek advice from their course tutor or project supervisor </w:t>
      </w:r>
      <w:r w:rsidR="002D45C3">
        <w:rPr>
          <w:rFonts w:ascii="Arial" w:eastAsia="Times New Roman" w:hAnsi="Arial" w:cs="Arial"/>
          <w:sz w:val="24"/>
          <w:szCs w:val="24"/>
          <w:lang w:eastAsia="en-GB"/>
        </w:rPr>
        <w:t>and follow applicable research ethics procedures.</w:t>
      </w:r>
      <w:r w:rsidR="006E50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>Post-graduate students writing dissertations should seek advice from their individual supervisor.</w:t>
      </w:r>
    </w:p>
    <w:p w14:paraId="53BDB38D" w14:textId="77777777" w:rsidR="00B204BB" w:rsidRPr="00B204BB" w:rsidRDefault="00DE2A2B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see t</w:t>
      </w:r>
      <w:r w:rsidR="00B204BB" w:rsidRPr="00B204BB">
        <w:rPr>
          <w:rFonts w:ascii="Arial" w:eastAsia="Times New Roman" w:hAnsi="Arial" w:cs="Arial"/>
          <w:sz w:val="24"/>
          <w:szCs w:val="24"/>
          <w:lang w:eastAsia="en-GB"/>
        </w:rPr>
        <w:t>he University's</w:t>
      </w:r>
      <w:hyperlink r:id="rId22" w:history="1">
        <w:r w:rsidR="00B204BB" w:rsidRPr="00DE2A2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r w:rsidR="002D45C3" w:rsidRPr="00DE2A2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Information Governance Policy</w:t>
        </w:r>
      </w:hyperlink>
      <w:r w:rsidR="002D45C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F9E0369" w14:textId="77777777" w:rsidR="00B204BB" w:rsidRDefault="00B204BB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204BB">
        <w:rPr>
          <w:rFonts w:ascii="Arial" w:eastAsia="Times New Roman" w:hAnsi="Arial" w:cs="Arial"/>
          <w:sz w:val="24"/>
          <w:szCs w:val="24"/>
          <w:lang w:eastAsia="en-GB"/>
        </w:rPr>
        <w:t>If you are processing personal d</w:t>
      </w:r>
      <w:r w:rsidR="00A415BD">
        <w:rPr>
          <w:rFonts w:ascii="Arial" w:eastAsia="Times New Roman" w:hAnsi="Arial" w:cs="Arial"/>
          <w:sz w:val="24"/>
          <w:szCs w:val="24"/>
          <w:lang w:eastAsia="en-GB"/>
        </w:rPr>
        <w:t xml:space="preserve">ata for private purposes, you do not need to comply with the University's IG Policy and DP requirements but  you still need to abide by other </w:t>
      </w:r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 University regulations, for example the </w:t>
      </w:r>
      <w:hyperlink r:id="rId23" w:tgtFrame="_blank" w:history="1">
        <w:r w:rsidRPr="00B204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University IT Regulations</w:t>
        </w:r>
      </w:hyperlink>
      <w:r w:rsidRPr="00B204B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BF5AF28" w14:textId="68845BA6" w:rsidR="00425705" w:rsidRDefault="00425705" w:rsidP="00B204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guidance on the encryption of mobile devices see </w:t>
      </w:r>
      <w:hyperlink r:id="rId24" w:history="1">
        <w:r w:rsidR="007043F6" w:rsidRPr="00182F35">
          <w:rPr>
            <w:rStyle w:val="Hyperlink"/>
          </w:rPr>
          <w:t>https://www.shu.ac.uk/digital-skills</w:t>
        </w:r>
      </w:hyperlink>
      <w:r w:rsidR="007043F6">
        <w:t xml:space="preserve"> </w:t>
      </w:r>
    </w:p>
    <w:p w14:paraId="7B4D6D77" w14:textId="77777777" w:rsidR="00445F75" w:rsidRDefault="00445F75"/>
    <w:sectPr w:rsidR="00445F75" w:rsidSect="006E50D0">
      <w:head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E139" w14:textId="77777777" w:rsidR="006E50D0" w:rsidRDefault="006E50D0" w:rsidP="006E50D0">
      <w:pPr>
        <w:spacing w:after="0" w:line="240" w:lineRule="auto"/>
      </w:pPr>
      <w:r>
        <w:separator/>
      </w:r>
    </w:p>
  </w:endnote>
  <w:endnote w:type="continuationSeparator" w:id="0">
    <w:p w14:paraId="2BEEF2EB" w14:textId="77777777" w:rsidR="006E50D0" w:rsidRDefault="006E50D0" w:rsidP="006E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11BD" w14:textId="77777777" w:rsidR="006E50D0" w:rsidRDefault="006E50D0" w:rsidP="006E50D0">
      <w:pPr>
        <w:spacing w:after="0" w:line="240" w:lineRule="auto"/>
      </w:pPr>
      <w:r>
        <w:separator/>
      </w:r>
    </w:p>
  </w:footnote>
  <w:footnote w:type="continuationSeparator" w:id="0">
    <w:p w14:paraId="086FBCDD" w14:textId="77777777" w:rsidR="006E50D0" w:rsidRDefault="006E50D0" w:rsidP="006E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0274" w14:textId="77777777" w:rsidR="006E50D0" w:rsidRDefault="006E50D0">
    <w:pPr>
      <w:pStyle w:val="Header"/>
    </w:pPr>
    <w:r>
      <w:rPr>
        <w:noProof/>
        <w:lang w:eastAsia="ja-JP"/>
      </w:rPr>
      <w:drawing>
        <wp:inline distT="0" distB="0" distL="0" distR="0" wp14:anchorId="2C5ADD7E" wp14:editId="6111F6B8">
          <wp:extent cx="1651439" cy="889872"/>
          <wp:effectExtent l="0" t="0" r="6350" b="5715"/>
          <wp:docPr id="6" name="Picture 2" descr="Sheffield Hall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Sheffield Hallam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439" cy="88987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AF0"/>
    <w:multiLevelType w:val="multilevel"/>
    <w:tmpl w:val="38BE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93D52"/>
    <w:multiLevelType w:val="hybridMultilevel"/>
    <w:tmpl w:val="21C61A6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A1A3F3B"/>
    <w:multiLevelType w:val="hybridMultilevel"/>
    <w:tmpl w:val="D5804AAA"/>
    <w:lvl w:ilvl="0" w:tplc="B28AD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0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C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6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6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A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A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7B6FA8"/>
    <w:multiLevelType w:val="multilevel"/>
    <w:tmpl w:val="9A68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914C4"/>
    <w:multiLevelType w:val="multilevel"/>
    <w:tmpl w:val="8EF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B718D9"/>
    <w:multiLevelType w:val="hybridMultilevel"/>
    <w:tmpl w:val="05F4A812"/>
    <w:lvl w:ilvl="0" w:tplc="68B6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EE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6A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A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0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0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A468CB"/>
    <w:multiLevelType w:val="hybridMultilevel"/>
    <w:tmpl w:val="E33621D8"/>
    <w:lvl w:ilvl="0" w:tplc="B212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6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4E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AB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E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E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27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7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950C70"/>
    <w:multiLevelType w:val="hybridMultilevel"/>
    <w:tmpl w:val="CCB830DE"/>
    <w:lvl w:ilvl="0" w:tplc="2376C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920">
      <w:start w:val="6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8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69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4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0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00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4BB"/>
    <w:rsid w:val="0002216E"/>
    <w:rsid w:val="00031824"/>
    <w:rsid w:val="00032739"/>
    <w:rsid w:val="000422B0"/>
    <w:rsid w:val="00062CAF"/>
    <w:rsid w:val="000874E7"/>
    <w:rsid w:val="00090976"/>
    <w:rsid w:val="000B12C3"/>
    <w:rsid w:val="000D54FF"/>
    <w:rsid w:val="000E2B12"/>
    <w:rsid w:val="000F27BB"/>
    <w:rsid w:val="0010433E"/>
    <w:rsid w:val="0012686A"/>
    <w:rsid w:val="00151364"/>
    <w:rsid w:val="00156F88"/>
    <w:rsid w:val="00166902"/>
    <w:rsid w:val="001735C1"/>
    <w:rsid w:val="001906EF"/>
    <w:rsid w:val="00194A93"/>
    <w:rsid w:val="001B2F6E"/>
    <w:rsid w:val="001C1B7F"/>
    <w:rsid w:val="001E0C1D"/>
    <w:rsid w:val="001E51B6"/>
    <w:rsid w:val="001F0FFA"/>
    <w:rsid w:val="0021725D"/>
    <w:rsid w:val="002214E0"/>
    <w:rsid w:val="002274D0"/>
    <w:rsid w:val="00234397"/>
    <w:rsid w:val="00234ED1"/>
    <w:rsid w:val="002371DE"/>
    <w:rsid w:val="0024443E"/>
    <w:rsid w:val="00250D3F"/>
    <w:rsid w:val="0028789A"/>
    <w:rsid w:val="0029693D"/>
    <w:rsid w:val="002B5109"/>
    <w:rsid w:val="002D45C3"/>
    <w:rsid w:val="002E5EE5"/>
    <w:rsid w:val="00302136"/>
    <w:rsid w:val="00307A59"/>
    <w:rsid w:val="00314B4E"/>
    <w:rsid w:val="003154FD"/>
    <w:rsid w:val="00335A01"/>
    <w:rsid w:val="00342257"/>
    <w:rsid w:val="003444B0"/>
    <w:rsid w:val="00373787"/>
    <w:rsid w:val="003833A8"/>
    <w:rsid w:val="003867EC"/>
    <w:rsid w:val="00397A9C"/>
    <w:rsid w:val="003A1AB9"/>
    <w:rsid w:val="003A73A1"/>
    <w:rsid w:val="003B1C3A"/>
    <w:rsid w:val="003E2066"/>
    <w:rsid w:val="003E65AE"/>
    <w:rsid w:val="003F18A9"/>
    <w:rsid w:val="00400DCE"/>
    <w:rsid w:val="00411D1C"/>
    <w:rsid w:val="004169EF"/>
    <w:rsid w:val="00425705"/>
    <w:rsid w:val="00427685"/>
    <w:rsid w:val="0043546C"/>
    <w:rsid w:val="00445F75"/>
    <w:rsid w:val="00447EF0"/>
    <w:rsid w:val="00457107"/>
    <w:rsid w:val="00463AF6"/>
    <w:rsid w:val="00473E3F"/>
    <w:rsid w:val="0048206C"/>
    <w:rsid w:val="00482581"/>
    <w:rsid w:val="00490F32"/>
    <w:rsid w:val="004A498E"/>
    <w:rsid w:val="004A63B7"/>
    <w:rsid w:val="004B0D0F"/>
    <w:rsid w:val="004B35ED"/>
    <w:rsid w:val="004B4D19"/>
    <w:rsid w:val="004B7192"/>
    <w:rsid w:val="004B7D1C"/>
    <w:rsid w:val="004D3085"/>
    <w:rsid w:val="004D30A4"/>
    <w:rsid w:val="004D78C5"/>
    <w:rsid w:val="004D7A3F"/>
    <w:rsid w:val="00515534"/>
    <w:rsid w:val="0052222B"/>
    <w:rsid w:val="00533F2E"/>
    <w:rsid w:val="005368EB"/>
    <w:rsid w:val="00537BED"/>
    <w:rsid w:val="00540F77"/>
    <w:rsid w:val="005451ED"/>
    <w:rsid w:val="005812CF"/>
    <w:rsid w:val="0059567B"/>
    <w:rsid w:val="005B3B9E"/>
    <w:rsid w:val="005C3497"/>
    <w:rsid w:val="006076C7"/>
    <w:rsid w:val="006228F7"/>
    <w:rsid w:val="00641A37"/>
    <w:rsid w:val="00654636"/>
    <w:rsid w:val="00656260"/>
    <w:rsid w:val="00664216"/>
    <w:rsid w:val="006725B9"/>
    <w:rsid w:val="006837C3"/>
    <w:rsid w:val="006B4DF1"/>
    <w:rsid w:val="006D2401"/>
    <w:rsid w:val="006D37A2"/>
    <w:rsid w:val="006E50D0"/>
    <w:rsid w:val="006F0B33"/>
    <w:rsid w:val="006F6F13"/>
    <w:rsid w:val="006F70CD"/>
    <w:rsid w:val="007043F6"/>
    <w:rsid w:val="007460CA"/>
    <w:rsid w:val="007471A0"/>
    <w:rsid w:val="00755129"/>
    <w:rsid w:val="007A24A4"/>
    <w:rsid w:val="007A6C27"/>
    <w:rsid w:val="007B5F51"/>
    <w:rsid w:val="007D7CB5"/>
    <w:rsid w:val="0080661A"/>
    <w:rsid w:val="00811429"/>
    <w:rsid w:val="0082067B"/>
    <w:rsid w:val="008560CE"/>
    <w:rsid w:val="0088021C"/>
    <w:rsid w:val="0088666E"/>
    <w:rsid w:val="008922DB"/>
    <w:rsid w:val="008931DA"/>
    <w:rsid w:val="008A6D61"/>
    <w:rsid w:val="008B2654"/>
    <w:rsid w:val="008B3345"/>
    <w:rsid w:val="008C18DE"/>
    <w:rsid w:val="008C1B2B"/>
    <w:rsid w:val="008C69DE"/>
    <w:rsid w:val="008D027C"/>
    <w:rsid w:val="008D09E5"/>
    <w:rsid w:val="008E305B"/>
    <w:rsid w:val="008E3141"/>
    <w:rsid w:val="008E5099"/>
    <w:rsid w:val="008E7CCF"/>
    <w:rsid w:val="00906AB5"/>
    <w:rsid w:val="00907D20"/>
    <w:rsid w:val="00913522"/>
    <w:rsid w:val="00926FE4"/>
    <w:rsid w:val="0094073B"/>
    <w:rsid w:val="009472B8"/>
    <w:rsid w:val="00951957"/>
    <w:rsid w:val="00991513"/>
    <w:rsid w:val="009A6C90"/>
    <w:rsid w:val="009B5BEA"/>
    <w:rsid w:val="009C1B8A"/>
    <w:rsid w:val="009C1D25"/>
    <w:rsid w:val="009C41DF"/>
    <w:rsid w:val="00A2091E"/>
    <w:rsid w:val="00A230CF"/>
    <w:rsid w:val="00A40FBC"/>
    <w:rsid w:val="00A415BD"/>
    <w:rsid w:val="00A51E17"/>
    <w:rsid w:val="00A5259C"/>
    <w:rsid w:val="00A76F50"/>
    <w:rsid w:val="00A77D39"/>
    <w:rsid w:val="00A919DC"/>
    <w:rsid w:val="00AA0B23"/>
    <w:rsid w:val="00AA107B"/>
    <w:rsid w:val="00AD429A"/>
    <w:rsid w:val="00AF1008"/>
    <w:rsid w:val="00AF1D8B"/>
    <w:rsid w:val="00B06635"/>
    <w:rsid w:val="00B07720"/>
    <w:rsid w:val="00B07ED0"/>
    <w:rsid w:val="00B115B1"/>
    <w:rsid w:val="00B1288F"/>
    <w:rsid w:val="00B204BB"/>
    <w:rsid w:val="00B23038"/>
    <w:rsid w:val="00B273ED"/>
    <w:rsid w:val="00B54894"/>
    <w:rsid w:val="00B626CA"/>
    <w:rsid w:val="00B639BF"/>
    <w:rsid w:val="00B804CD"/>
    <w:rsid w:val="00B9284A"/>
    <w:rsid w:val="00B966DF"/>
    <w:rsid w:val="00BA1AB6"/>
    <w:rsid w:val="00BD017A"/>
    <w:rsid w:val="00BD4CCD"/>
    <w:rsid w:val="00BE4976"/>
    <w:rsid w:val="00BE7D59"/>
    <w:rsid w:val="00C31B03"/>
    <w:rsid w:val="00C34BF9"/>
    <w:rsid w:val="00CB2F7C"/>
    <w:rsid w:val="00CB2F92"/>
    <w:rsid w:val="00CB5CF5"/>
    <w:rsid w:val="00CC19FF"/>
    <w:rsid w:val="00CC3F04"/>
    <w:rsid w:val="00CC705F"/>
    <w:rsid w:val="00CD29C3"/>
    <w:rsid w:val="00CD4A56"/>
    <w:rsid w:val="00CD7608"/>
    <w:rsid w:val="00D01373"/>
    <w:rsid w:val="00D03F41"/>
    <w:rsid w:val="00D129B8"/>
    <w:rsid w:val="00D21E67"/>
    <w:rsid w:val="00D33464"/>
    <w:rsid w:val="00D368DA"/>
    <w:rsid w:val="00D46CED"/>
    <w:rsid w:val="00D4743F"/>
    <w:rsid w:val="00D7255C"/>
    <w:rsid w:val="00D85CCA"/>
    <w:rsid w:val="00DA3BA3"/>
    <w:rsid w:val="00DC5615"/>
    <w:rsid w:val="00DE2A2B"/>
    <w:rsid w:val="00DE2CB7"/>
    <w:rsid w:val="00DE4325"/>
    <w:rsid w:val="00DF1691"/>
    <w:rsid w:val="00DF545D"/>
    <w:rsid w:val="00DF5AAF"/>
    <w:rsid w:val="00E00F6F"/>
    <w:rsid w:val="00E03FD8"/>
    <w:rsid w:val="00E05515"/>
    <w:rsid w:val="00E47C7F"/>
    <w:rsid w:val="00E55394"/>
    <w:rsid w:val="00E75F62"/>
    <w:rsid w:val="00E87F7D"/>
    <w:rsid w:val="00E90F33"/>
    <w:rsid w:val="00E91A2B"/>
    <w:rsid w:val="00E91E24"/>
    <w:rsid w:val="00E93D3B"/>
    <w:rsid w:val="00EE4D6C"/>
    <w:rsid w:val="00EF7A9B"/>
    <w:rsid w:val="00F24611"/>
    <w:rsid w:val="00F3379B"/>
    <w:rsid w:val="00F4664A"/>
    <w:rsid w:val="00F54146"/>
    <w:rsid w:val="00F659DE"/>
    <w:rsid w:val="00F937C3"/>
    <w:rsid w:val="00FD0615"/>
    <w:rsid w:val="00FD1E18"/>
    <w:rsid w:val="00FF4E0D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7D26"/>
  <w15:docId w15:val="{C2195120-FCAE-4222-BA29-57A5194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20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4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04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0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6635"/>
    <w:rPr>
      <w:b/>
      <w:bCs/>
    </w:rPr>
  </w:style>
  <w:style w:type="paragraph" w:styleId="ListParagraph">
    <w:name w:val="List Paragraph"/>
    <w:basedOn w:val="Normal"/>
    <w:uiPriority w:val="34"/>
    <w:qFormat/>
    <w:rsid w:val="00B06635"/>
    <w:pPr>
      <w:ind w:left="720"/>
      <w:contextualSpacing/>
    </w:pPr>
  </w:style>
  <w:style w:type="table" w:styleId="TableGrid">
    <w:name w:val="Table Grid"/>
    <w:basedOn w:val="TableNormal"/>
    <w:uiPriority w:val="59"/>
    <w:rsid w:val="00B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2A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D0"/>
  </w:style>
  <w:style w:type="paragraph" w:styleId="Footer">
    <w:name w:val="footer"/>
    <w:basedOn w:val="Normal"/>
    <w:link w:val="FooterChar"/>
    <w:uiPriority w:val="99"/>
    <w:unhideWhenUsed/>
    <w:rsid w:val="006E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D0"/>
  </w:style>
  <w:style w:type="character" w:styleId="UnresolvedMention">
    <w:name w:val="Unresolved Mention"/>
    <w:basedOn w:val="DefaultParagraphFont"/>
    <w:uiPriority w:val="99"/>
    <w:semiHidden/>
    <w:unhideWhenUsed/>
    <w:rsid w:val="0070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9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4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422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798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gdpr-info.eu/art-5-gdp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thelp@shu.ac.uk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mailto:ithelp@shu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shu.ac.uk/digital-skills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s://students.shu.ac.uk/regulations/it/Regulations_for_the_Use_of_IT_Facilities_and_Learning_Resources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shu.ac.uk/research/ethics-integrity-and-practice/research-ethics-approval-procedures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s://www.shu.ac.uk/about-this-website/privacy-policy/information-governance-policy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42A305-5A62-4D3E-9B46-B94E34EF51C8}" type="doc">
      <dgm:prSet loTypeId="urn:microsoft.com/office/officeart/2005/8/layout/vProcess5" loCatId="process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972891EB-1A4B-4376-83D6-EB794BB75E4D}">
      <dgm:prSet phldrT="[Text]" custT="1"/>
      <dgm:spPr/>
      <dgm:t>
        <a:bodyPr/>
        <a:lstStyle/>
        <a:p>
          <a:r>
            <a:rPr lang="en-GB" sz="1400" b="1" dirty="0"/>
            <a:t>Can you identify a living individual from the data?</a:t>
          </a:r>
        </a:p>
      </dgm:t>
    </dgm:pt>
    <dgm:pt modelId="{D7CEE3E9-8303-49F7-A1BD-9C7402885EB5}" type="parTrans" cxnId="{5E041CA9-31FB-4802-B9D8-3C8D4300C896}">
      <dgm:prSet/>
      <dgm:spPr/>
      <dgm:t>
        <a:bodyPr/>
        <a:lstStyle/>
        <a:p>
          <a:endParaRPr lang="en-GB"/>
        </a:p>
      </dgm:t>
    </dgm:pt>
    <dgm:pt modelId="{57D8F8F2-B3CD-4EA8-A7AF-DE8083F1F6DC}" type="sibTrans" cxnId="{5E041CA9-31FB-4802-B9D8-3C8D4300C896}">
      <dgm:prSet/>
      <dgm:spPr>
        <a:solidFill>
          <a:srgbClr val="FF0000">
            <a:alpha val="90000"/>
          </a:srgbClr>
        </a:solidFill>
      </dgm:spPr>
      <dgm:t>
        <a:bodyPr/>
        <a:lstStyle/>
        <a:p>
          <a:endParaRPr lang="en-GB" dirty="0"/>
        </a:p>
      </dgm:t>
    </dgm:pt>
    <dgm:pt modelId="{866DD1F6-53BC-4E9D-9FE6-18DB438244C1}">
      <dgm:prSet phldrT="[Text]"/>
      <dgm:spPr/>
      <dgm:t>
        <a:bodyPr/>
        <a:lstStyle/>
        <a:p>
          <a:r>
            <a:rPr lang="en-GB" sz="1200" b="1" dirty="0"/>
            <a:t>Name</a:t>
          </a:r>
        </a:p>
      </dgm:t>
    </dgm:pt>
    <dgm:pt modelId="{95E733FE-70B5-42C5-9D8A-9AE8BB952B8B}" type="parTrans" cxnId="{19BFFAFB-1921-4D72-A578-E1EB78E175D3}">
      <dgm:prSet/>
      <dgm:spPr/>
      <dgm:t>
        <a:bodyPr/>
        <a:lstStyle/>
        <a:p>
          <a:endParaRPr lang="en-GB"/>
        </a:p>
      </dgm:t>
    </dgm:pt>
    <dgm:pt modelId="{F7C45136-7BA4-4B07-9E5F-5C3B30A3789E}" type="sibTrans" cxnId="{19BFFAFB-1921-4D72-A578-E1EB78E175D3}">
      <dgm:prSet/>
      <dgm:spPr/>
      <dgm:t>
        <a:bodyPr/>
        <a:lstStyle/>
        <a:p>
          <a:endParaRPr lang="en-GB"/>
        </a:p>
      </dgm:t>
    </dgm:pt>
    <dgm:pt modelId="{313F6B59-11FD-4C87-98C7-8059D3DAE193}">
      <dgm:prSet phldrT="[Text]" custT="1"/>
      <dgm:spPr/>
      <dgm:t>
        <a:bodyPr/>
        <a:lstStyle/>
        <a:p>
          <a:r>
            <a:rPr lang="en-GB" sz="1400" b="1" dirty="0"/>
            <a:t>Does the data tell you something about that individual?</a:t>
          </a:r>
        </a:p>
      </dgm:t>
    </dgm:pt>
    <dgm:pt modelId="{19E80D0D-0B87-47EA-A533-0BFC8F429EB7}" type="parTrans" cxnId="{93F85454-AD94-4FD1-8D18-DD668B424819}">
      <dgm:prSet/>
      <dgm:spPr/>
      <dgm:t>
        <a:bodyPr/>
        <a:lstStyle/>
        <a:p>
          <a:endParaRPr lang="en-GB"/>
        </a:p>
      </dgm:t>
    </dgm:pt>
    <dgm:pt modelId="{7175B4BE-F641-42A9-BA94-A13793D9AFC5}" type="sibTrans" cxnId="{93F85454-AD94-4FD1-8D18-DD668B424819}">
      <dgm:prSet/>
      <dgm:spPr/>
      <dgm:t>
        <a:bodyPr/>
        <a:lstStyle/>
        <a:p>
          <a:endParaRPr lang="en-GB"/>
        </a:p>
      </dgm:t>
    </dgm:pt>
    <dgm:pt modelId="{BFE4A217-B30F-44A5-AF52-21513EB7BFA5}">
      <dgm:prSet phldrT="[Text]"/>
      <dgm:spPr/>
      <dgm:t>
        <a:bodyPr/>
        <a:lstStyle/>
        <a:p>
          <a:r>
            <a:rPr lang="en-GB" sz="1200" b="1" dirty="0"/>
            <a:t>Fact</a:t>
          </a:r>
        </a:p>
      </dgm:t>
    </dgm:pt>
    <dgm:pt modelId="{DFDEAAE9-B63D-4191-88FD-02BBAD7AA3C1}" type="parTrans" cxnId="{DD9D19E2-4FFD-4B2C-BB15-4AAAF3CFF762}">
      <dgm:prSet/>
      <dgm:spPr/>
      <dgm:t>
        <a:bodyPr/>
        <a:lstStyle/>
        <a:p>
          <a:endParaRPr lang="en-GB"/>
        </a:p>
      </dgm:t>
    </dgm:pt>
    <dgm:pt modelId="{8C84D81E-51E1-4A22-90D6-ECC08174667A}" type="sibTrans" cxnId="{DD9D19E2-4FFD-4B2C-BB15-4AAAF3CFF762}">
      <dgm:prSet/>
      <dgm:spPr/>
      <dgm:t>
        <a:bodyPr/>
        <a:lstStyle/>
        <a:p>
          <a:endParaRPr lang="en-GB"/>
        </a:p>
      </dgm:t>
    </dgm:pt>
    <dgm:pt modelId="{5C528788-50CA-4118-A44D-3968EF4D3833}">
      <dgm:prSet phldrT="[Text]"/>
      <dgm:spPr/>
      <dgm:t>
        <a:bodyPr/>
        <a:lstStyle/>
        <a:p>
          <a:r>
            <a:rPr lang="en-GB" sz="1200" b="1" dirty="0"/>
            <a:t>Unique identifier</a:t>
          </a:r>
        </a:p>
      </dgm:t>
    </dgm:pt>
    <dgm:pt modelId="{D9D2D06F-20BA-43F1-A94E-32AE70E36DC6}" type="parTrans" cxnId="{7911C46E-39A0-4A2E-9793-960F1D7A6BFA}">
      <dgm:prSet/>
      <dgm:spPr/>
      <dgm:t>
        <a:bodyPr/>
        <a:lstStyle/>
        <a:p>
          <a:endParaRPr lang="en-GB"/>
        </a:p>
      </dgm:t>
    </dgm:pt>
    <dgm:pt modelId="{9684A3E4-51FE-4170-A61C-186AC0C89392}" type="sibTrans" cxnId="{7911C46E-39A0-4A2E-9793-960F1D7A6BFA}">
      <dgm:prSet/>
      <dgm:spPr/>
      <dgm:t>
        <a:bodyPr/>
        <a:lstStyle/>
        <a:p>
          <a:endParaRPr lang="en-GB"/>
        </a:p>
      </dgm:t>
    </dgm:pt>
    <dgm:pt modelId="{0B5ACBBD-C3FC-4798-B349-9EEC03AA1444}">
      <dgm:prSet phldrT="[Text]"/>
      <dgm:spPr/>
      <dgm:t>
        <a:bodyPr/>
        <a:lstStyle/>
        <a:p>
          <a:r>
            <a:rPr lang="en-GB" sz="1200" b="1" dirty="0"/>
            <a:t>Description</a:t>
          </a:r>
        </a:p>
      </dgm:t>
    </dgm:pt>
    <dgm:pt modelId="{45EBA3A6-540E-4698-A5AA-B60F700A8C5A}" type="parTrans" cxnId="{7BBC2A99-2908-42C0-957C-5059477B020A}">
      <dgm:prSet/>
      <dgm:spPr/>
      <dgm:t>
        <a:bodyPr/>
        <a:lstStyle/>
        <a:p>
          <a:endParaRPr lang="en-GB"/>
        </a:p>
      </dgm:t>
    </dgm:pt>
    <dgm:pt modelId="{A0755209-EC4F-45CB-B077-9DBF09B8C29A}" type="sibTrans" cxnId="{7BBC2A99-2908-42C0-957C-5059477B020A}">
      <dgm:prSet/>
      <dgm:spPr/>
      <dgm:t>
        <a:bodyPr/>
        <a:lstStyle/>
        <a:p>
          <a:endParaRPr lang="en-GB"/>
        </a:p>
      </dgm:t>
    </dgm:pt>
    <dgm:pt modelId="{C814BF49-F8EA-4159-A5FA-57AC33B9BA83}">
      <dgm:prSet phldrT="[Text]"/>
      <dgm:spPr/>
      <dgm:t>
        <a:bodyPr/>
        <a:lstStyle/>
        <a:p>
          <a:r>
            <a:rPr lang="en-GB" sz="1200" b="1" dirty="0"/>
            <a:t>Set of characteristics</a:t>
          </a:r>
        </a:p>
      </dgm:t>
    </dgm:pt>
    <dgm:pt modelId="{2E88EDD4-DB8F-4D40-A27D-810A92BC6188}" type="parTrans" cxnId="{4FA833CA-2E5C-4987-BAD3-4C7A86861AD7}">
      <dgm:prSet/>
      <dgm:spPr/>
      <dgm:t>
        <a:bodyPr/>
        <a:lstStyle/>
        <a:p>
          <a:endParaRPr lang="en-GB"/>
        </a:p>
      </dgm:t>
    </dgm:pt>
    <dgm:pt modelId="{BC591E7E-1A39-46DB-BD5A-ECABED7B4432}" type="sibTrans" cxnId="{4FA833CA-2E5C-4987-BAD3-4C7A86861AD7}">
      <dgm:prSet/>
      <dgm:spPr/>
      <dgm:t>
        <a:bodyPr/>
        <a:lstStyle/>
        <a:p>
          <a:endParaRPr lang="en-GB"/>
        </a:p>
      </dgm:t>
    </dgm:pt>
    <dgm:pt modelId="{34D41C20-36B2-4914-8AF5-A6BCCC93224D}">
      <dgm:prSet phldrT="[Text]"/>
      <dgm:spPr/>
      <dgm:t>
        <a:bodyPr/>
        <a:lstStyle/>
        <a:p>
          <a:r>
            <a:rPr lang="en-GB" sz="1200" b="1" dirty="0"/>
            <a:t>In combination with other data you have access to</a:t>
          </a:r>
        </a:p>
      </dgm:t>
    </dgm:pt>
    <dgm:pt modelId="{5A1EB928-A678-4E2C-A742-B6209AB17B5E}" type="parTrans" cxnId="{D7790568-F0C0-4517-9382-4E9BB9B2EB47}">
      <dgm:prSet/>
      <dgm:spPr/>
      <dgm:t>
        <a:bodyPr/>
        <a:lstStyle/>
        <a:p>
          <a:endParaRPr lang="en-GB"/>
        </a:p>
      </dgm:t>
    </dgm:pt>
    <dgm:pt modelId="{667F2731-93BF-4DAC-B674-5FB73AE80BF5}" type="sibTrans" cxnId="{D7790568-F0C0-4517-9382-4E9BB9B2EB47}">
      <dgm:prSet/>
      <dgm:spPr/>
      <dgm:t>
        <a:bodyPr/>
        <a:lstStyle/>
        <a:p>
          <a:endParaRPr lang="en-GB"/>
        </a:p>
      </dgm:t>
    </dgm:pt>
    <dgm:pt modelId="{36CCE08E-B6D2-43A7-A5D8-807EEC8E4EF1}">
      <dgm:prSet phldrT="[Text]"/>
      <dgm:spPr/>
      <dgm:t>
        <a:bodyPr/>
        <a:lstStyle/>
        <a:p>
          <a:r>
            <a:rPr lang="en-GB" sz="1200" b="1" dirty="0"/>
            <a:t>Opinion</a:t>
          </a:r>
        </a:p>
      </dgm:t>
    </dgm:pt>
    <dgm:pt modelId="{50222539-12DE-43C0-9C08-01FE5A256783}" type="parTrans" cxnId="{2915DD54-81C0-4A03-ACAB-E3BDE992A788}">
      <dgm:prSet/>
      <dgm:spPr/>
      <dgm:t>
        <a:bodyPr/>
        <a:lstStyle/>
        <a:p>
          <a:endParaRPr lang="en-GB"/>
        </a:p>
      </dgm:t>
    </dgm:pt>
    <dgm:pt modelId="{0D40BEC2-C059-478A-A3E9-1D4E4A5A18D0}" type="sibTrans" cxnId="{2915DD54-81C0-4A03-ACAB-E3BDE992A788}">
      <dgm:prSet/>
      <dgm:spPr/>
      <dgm:t>
        <a:bodyPr/>
        <a:lstStyle/>
        <a:p>
          <a:endParaRPr lang="en-GB"/>
        </a:p>
      </dgm:t>
    </dgm:pt>
    <dgm:pt modelId="{8D1CE245-BA7C-415C-90AA-D24BA9A5F140}">
      <dgm:prSet phldrT="[Text]"/>
      <dgm:spPr/>
      <dgm:t>
        <a:bodyPr/>
        <a:lstStyle/>
        <a:p>
          <a:r>
            <a:rPr lang="en-GB" sz="1200" b="1" dirty="0"/>
            <a:t>Intention</a:t>
          </a:r>
        </a:p>
      </dgm:t>
    </dgm:pt>
    <dgm:pt modelId="{17EF2627-2593-4774-9719-69B630D8B135}" type="parTrans" cxnId="{764C1F53-91D3-4958-BF62-9513A74A3D21}">
      <dgm:prSet/>
      <dgm:spPr/>
      <dgm:t>
        <a:bodyPr/>
        <a:lstStyle/>
        <a:p>
          <a:endParaRPr lang="en-GB"/>
        </a:p>
      </dgm:t>
    </dgm:pt>
    <dgm:pt modelId="{74D9F921-DD85-42AC-B8D6-F80CB2ADFFFE}" type="sibTrans" cxnId="{764C1F53-91D3-4958-BF62-9513A74A3D21}">
      <dgm:prSet/>
      <dgm:spPr/>
      <dgm:t>
        <a:bodyPr/>
        <a:lstStyle/>
        <a:p>
          <a:endParaRPr lang="en-GB"/>
        </a:p>
      </dgm:t>
    </dgm:pt>
    <dgm:pt modelId="{DBB1AA4B-19D0-4200-8168-43128CEB2415}" type="pres">
      <dgm:prSet presAssocID="{6E42A305-5A62-4D3E-9B46-B94E34EF51C8}" presName="outerComposite" presStyleCnt="0">
        <dgm:presLayoutVars>
          <dgm:chMax val="5"/>
          <dgm:dir/>
          <dgm:resizeHandles val="exact"/>
        </dgm:presLayoutVars>
      </dgm:prSet>
      <dgm:spPr/>
    </dgm:pt>
    <dgm:pt modelId="{09C19A5E-4805-4351-B297-8CC965551131}" type="pres">
      <dgm:prSet presAssocID="{6E42A305-5A62-4D3E-9B46-B94E34EF51C8}" presName="dummyMaxCanvas" presStyleCnt="0">
        <dgm:presLayoutVars/>
      </dgm:prSet>
      <dgm:spPr/>
    </dgm:pt>
    <dgm:pt modelId="{A1316F3C-B520-4248-AFF6-D20CE225C001}" type="pres">
      <dgm:prSet presAssocID="{6E42A305-5A62-4D3E-9B46-B94E34EF51C8}" presName="TwoNodes_1" presStyleLbl="node1" presStyleIdx="0" presStyleCnt="2" custScaleX="103658" custScaleY="120833" custLinFactNeighborX="-185" custLinFactNeighborY="-1233">
        <dgm:presLayoutVars>
          <dgm:bulletEnabled val="1"/>
        </dgm:presLayoutVars>
      </dgm:prSet>
      <dgm:spPr/>
    </dgm:pt>
    <dgm:pt modelId="{AB0B7CF6-A67C-4970-B921-C49FA4EB0A59}" type="pres">
      <dgm:prSet presAssocID="{6E42A305-5A62-4D3E-9B46-B94E34EF51C8}" presName="TwoNodes_2" presStyleLbl="node1" presStyleIdx="1" presStyleCnt="2" custScaleX="103510" custScaleY="89584">
        <dgm:presLayoutVars>
          <dgm:bulletEnabled val="1"/>
        </dgm:presLayoutVars>
      </dgm:prSet>
      <dgm:spPr/>
    </dgm:pt>
    <dgm:pt modelId="{628A5695-FA54-412A-9902-C7EA934624A1}" type="pres">
      <dgm:prSet presAssocID="{6E42A305-5A62-4D3E-9B46-B94E34EF51C8}" presName="TwoConn_1-2" presStyleLbl="fgAccFollowNode1" presStyleIdx="0" presStyleCnt="1" custScaleY="72884" custLinFactNeighborX="-3025" custLinFactNeighborY="12695">
        <dgm:presLayoutVars>
          <dgm:bulletEnabled val="1"/>
        </dgm:presLayoutVars>
      </dgm:prSet>
      <dgm:spPr/>
    </dgm:pt>
    <dgm:pt modelId="{FCF9872D-590D-4F74-A198-52CB37F5D29C}" type="pres">
      <dgm:prSet presAssocID="{6E42A305-5A62-4D3E-9B46-B94E34EF51C8}" presName="TwoNodes_1_text" presStyleLbl="node1" presStyleIdx="1" presStyleCnt="2">
        <dgm:presLayoutVars>
          <dgm:bulletEnabled val="1"/>
        </dgm:presLayoutVars>
      </dgm:prSet>
      <dgm:spPr/>
    </dgm:pt>
    <dgm:pt modelId="{301A214B-3808-44C4-89BA-52B2CD56B693}" type="pres">
      <dgm:prSet presAssocID="{6E42A305-5A62-4D3E-9B46-B94E34EF51C8}" presName="TwoNodes_2_text" presStyleLbl="node1" presStyleIdx="1" presStyleCnt="2">
        <dgm:presLayoutVars>
          <dgm:bulletEnabled val="1"/>
        </dgm:presLayoutVars>
      </dgm:prSet>
      <dgm:spPr/>
    </dgm:pt>
  </dgm:ptLst>
  <dgm:cxnLst>
    <dgm:cxn modelId="{6F6AA102-CA20-4CA6-AF6F-17F59CC2BF86}" type="presOf" srcId="{0B5ACBBD-C3FC-4798-B349-9EEC03AA1444}" destId="{A1316F3C-B520-4248-AFF6-D20CE225C001}" srcOrd="0" destOrd="3" presId="urn:microsoft.com/office/officeart/2005/8/layout/vProcess5"/>
    <dgm:cxn modelId="{7BE86A16-3779-4C48-9EAA-F042C10377B9}" type="presOf" srcId="{0B5ACBBD-C3FC-4798-B349-9EEC03AA1444}" destId="{FCF9872D-590D-4F74-A198-52CB37F5D29C}" srcOrd="1" destOrd="3" presId="urn:microsoft.com/office/officeart/2005/8/layout/vProcess5"/>
    <dgm:cxn modelId="{ED2D251A-B8E2-4648-87C4-3121E7A49E6A}" type="presOf" srcId="{972891EB-1A4B-4376-83D6-EB794BB75E4D}" destId="{FCF9872D-590D-4F74-A198-52CB37F5D29C}" srcOrd="1" destOrd="0" presId="urn:microsoft.com/office/officeart/2005/8/layout/vProcess5"/>
    <dgm:cxn modelId="{AF1A1F20-8AF4-4001-B55B-A2C844B26AEA}" type="presOf" srcId="{BFE4A217-B30F-44A5-AF52-21513EB7BFA5}" destId="{AB0B7CF6-A67C-4970-B921-C49FA4EB0A59}" srcOrd="0" destOrd="1" presId="urn:microsoft.com/office/officeart/2005/8/layout/vProcess5"/>
    <dgm:cxn modelId="{0D74B728-959D-46AD-A67E-39B202CB9481}" type="presOf" srcId="{313F6B59-11FD-4C87-98C7-8059D3DAE193}" destId="{AB0B7CF6-A67C-4970-B921-C49FA4EB0A59}" srcOrd="0" destOrd="0" presId="urn:microsoft.com/office/officeart/2005/8/layout/vProcess5"/>
    <dgm:cxn modelId="{99301B5F-0090-4641-BAB7-617796B0935F}" type="presOf" srcId="{8D1CE245-BA7C-415C-90AA-D24BA9A5F140}" destId="{AB0B7CF6-A67C-4970-B921-C49FA4EB0A59}" srcOrd="0" destOrd="3" presId="urn:microsoft.com/office/officeart/2005/8/layout/vProcess5"/>
    <dgm:cxn modelId="{02E32B60-5256-4256-A0CB-414E2AFFEE34}" type="presOf" srcId="{313F6B59-11FD-4C87-98C7-8059D3DAE193}" destId="{301A214B-3808-44C4-89BA-52B2CD56B693}" srcOrd="1" destOrd="0" presId="urn:microsoft.com/office/officeart/2005/8/layout/vProcess5"/>
    <dgm:cxn modelId="{9D7B6E44-49C9-447E-BAFB-504D3C4D0D76}" type="presOf" srcId="{5C528788-50CA-4118-A44D-3968EF4D3833}" destId="{FCF9872D-590D-4F74-A198-52CB37F5D29C}" srcOrd="1" destOrd="2" presId="urn:microsoft.com/office/officeart/2005/8/layout/vProcess5"/>
    <dgm:cxn modelId="{4E7F5544-9915-4BC3-99B1-F82DCC1DBED6}" type="presOf" srcId="{866DD1F6-53BC-4E9D-9FE6-18DB438244C1}" destId="{FCF9872D-590D-4F74-A198-52CB37F5D29C}" srcOrd="1" destOrd="1" presId="urn:microsoft.com/office/officeart/2005/8/layout/vProcess5"/>
    <dgm:cxn modelId="{D7790568-F0C0-4517-9382-4E9BB9B2EB47}" srcId="{972891EB-1A4B-4376-83D6-EB794BB75E4D}" destId="{34D41C20-36B2-4914-8AF5-A6BCCC93224D}" srcOrd="4" destOrd="0" parTransId="{5A1EB928-A678-4E2C-A742-B6209AB17B5E}" sibTransId="{667F2731-93BF-4DAC-B674-5FB73AE80BF5}"/>
    <dgm:cxn modelId="{7911C46E-39A0-4A2E-9793-960F1D7A6BFA}" srcId="{972891EB-1A4B-4376-83D6-EB794BB75E4D}" destId="{5C528788-50CA-4118-A44D-3968EF4D3833}" srcOrd="1" destOrd="0" parTransId="{D9D2D06F-20BA-43F1-A94E-32AE70E36DC6}" sibTransId="{9684A3E4-51FE-4170-A61C-186AC0C89392}"/>
    <dgm:cxn modelId="{764C1F53-91D3-4958-BF62-9513A74A3D21}" srcId="{313F6B59-11FD-4C87-98C7-8059D3DAE193}" destId="{8D1CE245-BA7C-415C-90AA-D24BA9A5F140}" srcOrd="2" destOrd="0" parTransId="{17EF2627-2593-4774-9719-69B630D8B135}" sibTransId="{74D9F921-DD85-42AC-B8D6-F80CB2ADFFFE}"/>
    <dgm:cxn modelId="{93F85454-AD94-4FD1-8D18-DD668B424819}" srcId="{6E42A305-5A62-4D3E-9B46-B94E34EF51C8}" destId="{313F6B59-11FD-4C87-98C7-8059D3DAE193}" srcOrd="1" destOrd="0" parTransId="{19E80D0D-0B87-47EA-A533-0BFC8F429EB7}" sibTransId="{7175B4BE-F641-42A9-BA94-A13793D9AFC5}"/>
    <dgm:cxn modelId="{2915DD54-81C0-4A03-ACAB-E3BDE992A788}" srcId="{313F6B59-11FD-4C87-98C7-8059D3DAE193}" destId="{36CCE08E-B6D2-43A7-A5D8-807EEC8E4EF1}" srcOrd="1" destOrd="0" parTransId="{50222539-12DE-43C0-9C08-01FE5A256783}" sibTransId="{0D40BEC2-C059-478A-A3E9-1D4E4A5A18D0}"/>
    <dgm:cxn modelId="{7620957B-02CA-4BE1-A4B2-E85583086749}" type="presOf" srcId="{36CCE08E-B6D2-43A7-A5D8-807EEC8E4EF1}" destId="{301A214B-3808-44C4-89BA-52B2CD56B693}" srcOrd="1" destOrd="2" presId="urn:microsoft.com/office/officeart/2005/8/layout/vProcess5"/>
    <dgm:cxn modelId="{7F5DF291-3CAA-4B2A-91FA-A777DB16DF91}" type="presOf" srcId="{BFE4A217-B30F-44A5-AF52-21513EB7BFA5}" destId="{301A214B-3808-44C4-89BA-52B2CD56B693}" srcOrd="1" destOrd="1" presId="urn:microsoft.com/office/officeart/2005/8/layout/vProcess5"/>
    <dgm:cxn modelId="{7BBC2A99-2908-42C0-957C-5059477B020A}" srcId="{972891EB-1A4B-4376-83D6-EB794BB75E4D}" destId="{0B5ACBBD-C3FC-4798-B349-9EEC03AA1444}" srcOrd="2" destOrd="0" parTransId="{45EBA3A6-540E-4698-A5AA-B60F700A8C5A}" sibTransId="{A0755209-EC4F-45CB-B077-9DBF09B8C29A}"/>
    <dgm:cxn modelId="{5E041CA9-31FB-4802-B9D8-3C8D4300C896}" srcId="{6E42A305-5A62-4D3E-9B46-B94E34EF51C8}" destId="{972891EB-1A4B-4376-83D6-EB794BB75E4D}" srcOrd="0" destOrd="0" parTransId="{D7CEE3E9-8303-49F7-A1BD-9C7402885EB5}" sibTransId="{57D8F8F2-B3CD-4EA8-A7AF-DE8083F1F6DC}"/>
    <dgm:cxn modelId="{747760AD-C3BA-417A-B832-7C374D04CADA}" type="presOf" srcId="{C814BF49-F8EA-4159-A5FA-57AC33B9BA83}" destId="{A1316F3C-B520-4248-AFF6-D20CE225C001}" srcOrd="0" destOrd="4" presId="urn:microsoft.com/office/officeart/2005/8/layout/vProcess5"/>
    <dgm:cxn modelId="{E0787BB1-84DB-4B07-8F7F-EF1F81C0144C}" type="presOf" srcId="{34D41C20-36B2-4914-8AF5-A6BCCC93224D}" destId="{FCF9872D-590D-4F74-A198-52CB37F5D29C}" srcOrd="1" destOrd="5" presId="urn:microsoft.com/office/officeart/2005/8/layout/vProcess5"/>
    <dgm:cxn modelId="{CCC2B5B8-61B3-4108-8653-034CFA0E66C7}" type="presOf" srcId="{C814BF49-F8EA-4159-A5FA-57AC33B9BA83}" destId="{FCF9872D-590D-4F74-A198-52CB37F5D29C}" srcOrd="1" destOrd="4" presId="urn:microsoft.com/office/officeart/2005/8/layout/vProcess5"/>
    <dgm:cxn modelId="{4FA833CA-2E5C-4987-BAD3-4C7A86861AD7}" srcId="{972891EB-1A4B-4376-83D6-EB794BB75E4D}" destId="{C814BF49-F8EA-4159-A5FA-57AC33B9BA83}" srcOrd="3" destOrd="0" parTransId="{2E88EDD4-DB8F-4D40-A27D-810A92BC6188}" sibTransId="{BC591E7E-1A39-46DB-BD5A-ECABED7B4432}"/>
    <dgm:cxn modelId="{88DFF2D2-612F-42D5-8C62-729E0A098021}" type="presOf" srcId="{6E42A305-5A62-4D3E-9B46-B94E34EF51C8}" destId="{DBB1AA4B-19D0-4200-8168-43128CEB2415}" srcOrd="0" destOrd="0" presId="urn:microsoft.com/office/officeart/2005/8/layout/vProcess5"/>
    <dgm:cxn modelId="{9DC049D3-E1FD-4936-9132-4CBC8DCB9CFC}" type="presOf" srcId="{972891EB-1A4B-4376-83D6-EB794BB75E4D}" destId="{A1316F3C-B520-4248-AFF6-D20CE225C001}" srcOrd="0" destOrd="0" presId="urn:microsoft.com/office/officeart/2005/8/layout/vProcess5"/>
    <dgm:cxn modelId="{334DEDD6-4573-48BC-8AB0-8FAA2D197B72}" type="presOf" srcId="{36CCE08E-B6D2-43A7-A5D8-807EEC8E4EF1}" destId="{AB0B7CF6-A67C-4970-B921-C49FA4EB0A59}" srcOrd="0" destOrd="2" presId="urn:microsoft.com/office/officeart/2005/8/layout/vProcess5"/>
    <dgm:cxn modelId="{E2DBAFE0-F7CE-40D3-A5C9-642E06AABBF0}" type="presOf" srcId="{5C528788-50CA-4118-A44D-3968EF4D3833}" destId="{A1316F3C-B520-4248-AFF6-D20CE225C001}" srcOrd="0" destOrd="2" presId="urn:microsoft.com/office/officeart/2005/8/layout/vProcess5"/>
    <dgm:cxn modelId="{DD9D19E2-4FFD-4B2C-BB15-4AAAF3CFF762}" srcId="{313F6B59-11FD-4C87-98C7-8059D3DAE193}" destId="{BFE4A217-B30F-44A5-AF52-21513EB7BFA5}" srcOrd="0" destOrd="0" parTransId="{DFDEAAE9-B63D-4191-88FD-02BBAD7AA3C1}" sibTransId="{8C84D81E-51E1-4A22-90D6-ECC08174667A}"/>
    <dgm:cxn modelId="{769D6EEB-4FBB-4FFC-BE7E-CF0D7B582A5D}" type="presOf" srcId="{34D41C20-36B2-4914-8AF5-A6BCCC93224D}" destId="{A1316F3C-B520-4248-AFF6-D20CE225C001}" srcOrd="0" destOrd="5" presId="urn:microsoft.com/office/officeart/2005/8/layout/vProcess5"/>
    <dgm:cxn modelId="{79176AF0-1608-4782-9F4D-E9EF7DB9FFFB}" type="presOf" srcId="{57D8F8F2-B3CD-4EA8-A7AF-DE8083F1F6DC}" destId="{628A5695-FA54-412A-9902-C7EA934624A1}" srcOrd="0" destOrd="0" presId="urn:microsoft.com/office/officeart/2005/8/layout/vProcess5"/>
    <dgm:cxn modelId="{93A319F8-F2C3-49E0-882B-414901AD4E48}" type="presOf" srcId="{866DD1F6-53BC-4E9D-9FE6-18DB438244C1}" destId="{A1316F3C-B520-4248-AFF6-D20CE225C001}" srcOrd="0" destOrd="1" presId="urn:microsoft.com/office/officeart/2005/8/layout/vProcess5"/>
    <dgm:cxn modelId="{5C2AECFA-8A3E-4635-A476-E36C20B29717}" type="presOf" srcId="{8D1CE245-BA7C-415C-90AA-D24BA9A5F140}" destId="{301A214B-3808-44C4-89BA-52B2CD56B693}" srcOrd="1" destOrd="3" presId="urn:microsoft.com/office/officeart/2005/8/layout/vProcess5"/>
    <dgm:cxn modelId="{19BFFAFB-1921-4D72-A578-E1EB78E175D3}" srcId="{972891EB-1A4B-4376-83D6-EB794BB75E4D}" destId="{866DD1F6-53BC-4E9D-9FE6-18DB438244C1}" srcOrd="0" destOrd="0" parTransId="{95E733FE-70B5-42C5-9D8A-9AE8BB952B8B}" sibTransId="{F7C45136-7BA4-4B07-9E5F-5C3B30A3789E}"/>
    <dgm:cxn modelId="{F2A20695-73A3-46EB-879B-F134C6EC86BF}" type="presParOf" srcId="{DBB1AA4B-19D0-4200-8168-43128CEB2415}" destId="{09C19A5E-4805-4351-B297-8CC965551131}" srcOrd="0" destOrd="0" presId="urn:microsoft.com/office/officeart/2005/8/layout/vProcess5"/>
    <dgm:cxn modelId="{F83282EF-6CAE-407E-BD1E-03E6467BD85D}" type="presParOf" srcId="{DBB1AA4B-19D0-4200-8168-43128CEB2415}" destId="{A1316F3C-B520-4248-AFF6-D20CE225C001}" srcOrd="1" destOrd="0" presId="urn:microsoft.com/office/officeart/2005/8/layout/vProcess5"/>
    <dgm:cxn modelId="{E0461620-6982-416E-84E0-37D78CB1BCE3}" type="presParOf" srcId="{DBB1AA4B-19D0-4200-8168-43128CEB2415}" destId="{AB0B7CF6-A67C-4970-B921-C49FA4EB0A59}" srcOrd="2" destOrd="0" presId="urn:microsoft.com/office/officeart/2005/8/layout/vProcess5"/>
    <dgm:cxn modelId="{379197E0-7644-4914-9925-960DAAA6EE24}" type="presParOf" srcId="{DBB1AA4B-19D0-4200-8168-43128CEB2415}" destId="{628A5695-FA54-412A-9902-C7EA934624A1}" srcOrd="3" destOrd="0" presId="urn:microsoft.com/office/officeart/2005/8/layout/vProcess5"/>
    <dgm:cxn modelId="{5D797B2D-0374-4094-8D36-37B4BDED0B0C}" type="presParOf" srcId="{DBB1AA4B-19D0-4200-8168-43128CEB2415}" destId="{FCF9872D-590D-4F74-A198-52CB37F5D29C}" srcOrd="4" destOrd="0" presId="urn:microsoft.com/office/officeart/2005/8/layout/vProcess5"/>
    <dgm:cxn modelId="{6064FE67-5774-493F-9BDF-67601BE2734D}" type="presParOf" srcId="{DBB1AA4B-19D0-4200-8168-43128CEB2415}" destId="{301A214B-3808-44C4-89BA-52B2CD56B693}" srcOrd="5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4AE189-0702-4B34-A73A-308E2ED17C96}" type="doc">
      <dgm:prSet loTypeId="urn:microsoft.com/office/officeart/2005/8/layout/vList5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8A763A24-5161-4C2C-9759-FF384DE0BD60}">
      <dgm:prSet phldrT="[Text]"/>
      <dgm:spPr/>
      <dgm:t>
        <a:bodyPr/>
        <a:lstStyle/>
        <a:p>
          <a:r>
            <a:rPr lang="en-GB"/>
            <a:t>Lawfulness, fairness and transparency</a:t>
          </a:r>
        </a:p>
      </dgm:t>
    </dgm:pt>
    <dgm:pt modelId="{5FD0A9A0-EDE4-4E70-8597-681173FCACFD}" type="parTrans" cxnId="{AE03B62B-CE96-4E72-9506-F261C9230A1C}">
      <dgm:prSet/>
      <dgm:spPr/>
      <dgm:t>
        <a:bodyPr/>
        <a:lstStyle/>
        <a:p>
          <a:endParaRPr lang="en-GB"/>
        </a:p>
      </dgm:t>
    </dgm:pt>
    <dgm:pt modelId="{7CD7F448-5FDE-42B6-8D2D-B603D6265004}" type="sibTrans" cxnId="{AE03B62B-CE96-4E72-9506-F261C9230A1C}">
      <dgm:prSet/>
      <dgm:spPr/>
      <dgm:t>
        <a:bodyPr/>
        <a:lstStyle/>
        <a:p>
          <a:endParaRPr lang="en-GB"/>
        </a:p>
      </dgm:t>
    </dgm:pt>
    <dgm:pt modelId="{E0BF6037-373B-4FCE-95D2-15CE60A40C4F}">
      <dgm:prSet phldrT="[Text]"/>
      <dgm:spPr/>
      <dgm:t>
        <a:bodyPr/>
        <a:lstStyle/>
        <a:p>
          <a:r>
            <a:rPr lang="en-GB"/>
            <a:t>Purpose limitation</a:t>
          </a:r>
        </a:p>
      </dgm:t>
    </dgm:pt>
    <dgm:pt modelId="{0F701DD1-DA85-46AC-A4AB-440B59193CCE}" type="parTrans" cxnId="{78B0501F-DD0A-48B9-9AD8-BE27B0C74EE1}">
      <dgm:prSet/>
      <dgm:spPr/>
      <dgm:t>
        <a:bodyPr/>
        <a:lstStyle/>
        <a:p>
          <a:endParaRPr lang="en-GB"/>
        </a:p>
      </dgm:t>
    </dgm:pt>
    <dgm:pt modelId="{006E71B3-567B-43A1-983E-E51E8FCEF59B}" type="sibTrans" cxnId="{78B0501F-DD0A-48B9-9AD8-BE27B0C74EE1}">
      <dgm:prSet/>
      <dgm:spPr/>
      <dgm:t>
        <a:bodyPr/>
        <a:lstStyle/>
        <a:p>
          <a:endParaRPr lang="en-GB"/>
        </a:p>
      </dgm:t>
    </dgm:pt>
    <dgm:pt modelId="{EE7E8F82-A577-4062-8523-ACC2D7D94931}">
      <dgm:prSet phldrT="[Text]"/>
      <dgm:spPr/>
      <dgm:t>
        <a:bodyPr/>
        <a:lstStyle/>
        <a:p>
          <a:r>
            <a:rPr lang="en-GB"/>
            <a:t>Collect data for specific purposes and don't then re-use it for a completely different and incompatible purpose.</a:t>
          </a:r>
        </a:p>
      </dgm:t>
    </dgm:pt>
    <dgm:pt modelId="{9F06B3A2-2D11-4228-A1F2-FC9A798643B8}" type="parTrans" cxnId="{34484CF3-7D25-45FD-A6E0-4BA7FD06A3A7}">
      <dgm:prSet/>
      <dgm:spPr/>
      <dgm:t>
        <a:bodyPr/>
        <a:lstStyle/>
        <a:p>
          <a:endParaRPr lang="en-GB"/>
        </a:p>
      </dgm:t>
    </dgm:pt>
    <dgm:pt modelId="{1A526758-93AC-4F7C-A982-83525E9056A2}" type="sibTrans" cxnId="{34484CF3-7D25-45FD-A6E0-4BA7FD06A3A7}">
      <dgm:prSet/>
      <dgm:spPr/>
      <dgm:t>
        <a:bodyPr/>
        <a:lstStyle/>
        <a:p>
          <a:endParaRPr lang="en-GB"/>
        </a:p>
      </dgm:t>
    </dgm:pt>
    <dgm:pt modelId="{C8B82A86-8EB9-4CF6-B9E8-74FBBF3968B0}">
      <dgm:prSet phldrT="[Text]"/>
      <dgm:spPr/>
      <dgm:t>
        <a:bodyPr/>
        <a:lstStyle/>
        <a:p>
          <a:r>
            <a:rPr lang="en-GB"/>
            <a:t>Data Minimisation</a:t>
          </a:r>
        </a:p>
      </dgm:t>
    </dgm:pt>
    <dgm:pt modelId="{5532618B-7E02-471A-9901-2CC9FEA9B3BE}" type="parTrans" cxnId="{6C35F4FA-A92C-4BDC-9CF1-D3592C34015F}">
      <dgm:prSet/>
      <dgm:spPr/>
      <dgm:t>
        <a:bodyPr/>
        <a:lstStyle/>
        <a:p>
          <a:endParaRPr lang="en-GB"/>
        </a:p>
      </dgm:t>
    </dgm:pt>
    <dgm:pt modelId="{91399C51-E150-439E-A042-3C5087072B4E}" type="sibTrans" cxnId="{6C35F4FA-A92C-4BDC-9CF1-D3592C34015F}">
      <dgm:prSet/>
      <dgm:spPr/>
      <dgm:t>
        <a:bodyPr/>
        <a:lstStyle/>
        <a:p>
          <a:endParaRPr lang="en-GB"/>
        </a:p>
      </dgm:t>
    </dgm:pt>
    <dgm:pt modelId="{27179E92-584C-4908-8C32-A7E17F09443A}">
      <dgm:prSet phldrT="[Text]"/>
      <dgm:spPr/>
      <dgm:t>
        <a:bodyPr/>
        <a:lstStyle/>
        <a:p>
          <a:r>
            <a:rPr lang="en-GB"/>
            <a:t>Underpinning the 6 principles above is the Accountability Principle.  The University must be able to demonstrate compliance with GDPR.</a:t>
          </a:r>
        </a:p>
      </dgm:t>
    </dgm:pt>
    <dgm:pt modelId="{3A6ED9B6-52FC-40EA-839E-2BDB8576F630}" type="parTrans" cxnId="{797535E6-E42E-4BFA-91C8-557FA52BF225}">
      <dgm:prSet/>
      <dgm:spPr/>
      <dgm:t>
        <a:bodyPr/>
        <a:lstStyle/>
        <a:p>
          <a:endParaRPr lang="en-GB"/>
        </a:p>
      </dgm:t>
    </dgm:pt>
    <dgm:pt modelId="{5E9004AA-0AAC-427C-A196-8CB0DE1E748D}" type="sibTrans" cxnId="{797535E6-E42E-4BFA-91C8-557FA52BF225}">
      <dgm:prSet/>
      <dgm:spPr/>
      <dgm:t>
        <a:bodyPr/>
        <a:lstStyle/>
        <a:p>
          <a:endParaRPr lang="en-GB"/>
        </a:p>
      </dgm:t>
    </dgm:pt>
    <dgm:pt modelId="{CF88E0C3-06B1-45DA-94F5-83BE7045D647}">
      <dgm:prSet phldrT="[Text]"/>
      <dgm:spPr/>
      <dgm:t>
        <a:bodyPr/>
        <a:lstStyle/>
        <a:p>
          <a:r>
            <a:rPr lang="en-GB"/>
            <a:t>Accountability</a:t>
          </a:r>
        </a:p>
      </dgm:t>
    </dgm:pt>
    <dgm:pt modelId="{D85EF2F3-4CC6-4C5D-BF41-7A2C451E2EC5}" type="parTrans" cxnId="{69988853-BE32-473D-B1E9-7507341FC05A}">
      <dgm:prSet/>
      <dgm:spPr/>
      <dgm:t>
        <a:bodyPr/>
        <a:lstStyle/>
        <a:p>
          <a:endParaRPr lang="en-GB"/>
        </a:p>
      </dgm:t>
    </dgm:pt>
    <dgm:pt modelId="{81AA8815-F4ED-43BA-A28C-D3678342433C}" type="sibTrans" cxnId="{69988853-BE32-473D-B1E9-7507341FC05A}">
      <dgm:prSet/>
      <dgm:spPr/>
      <dgm:t>
        <a:bodyPr/>
        <a:lstStyle/>
        <a:p>
          <a:endParaRPr lang="en-GB"/>
        </a:p>
      </dgm:t>
    </dgm:pt>
    <dgm:pt modelId="{319A562F-6DE2-440D-8D6B-7996161A2085}">
      <dgm:prSet phldrT="[Text]"/>
      <dgm:spPr/>
      <dgm:t>
        <a:bodyPr/>
        <a:lstStyle/>
        <a:p>
          <a:r>
            <a:rPr lang="en-GB"/>
            <a:t>Accuracy</a:t>
          </a:r>
        </a:p>
      </dgm:t>
    </dgm:pt>
    <dgm:pt modelId="{15D4CAF0-3B39-4B85-912F-44AD0908E20E}" type="parTrans" cxnId="{8CA98577-EB10-4E6C-AAE0-40A1868A59EE}">
      <dgm:prSet/>
      <dgm:spPr/>
      <dgm:t>
        <a:bodyPr/>
        <a:lstStyle/>
        <a:p>
          <a:endParaRPr lang="en-GB"/>
        </a:p>
      </dgm:t>
    </dgm:pt>
    <dgm:pt modelId="{9986383E-50D7-4CFA-9752-BB2BE7F8AA69}" type="sibTrans" cxnId="{8CA98577-EB10-4E6C-AAE0-40A1868A59EE}">
      <dgm:prSet/>
      <dgm:spPr/>
      <dgm:t>
        <a:bodyPr/>
        <a:lstStyle/>
        <a:p>
          <a:endParaRPr lang="en-GB"/>
        </a:p>
      </dgm:t>
    </dgm:pt>
    <dgm:pt modelId="{6AA8DBCC-B845-43FA-BE07-9FD13D18F5C8}">
      <dgm:prSet phldrT="[Text]"/>
      <dgm:spPr/>
      <dgm:t>
        <a:bodyPr/>
        <a:lstStyle/>
        <a:p>
          <a:r>
            <a:rPr lang="en-GB"/>
            <a:t>Storage limitation</a:t>
          </a:r>
        </a:p>
      </dgm:t>
    </dgm:pt>
    <dgm:pt modelId="{C6CC525E-F29D-45CD-A109-3552BF6A0E0B}" type="parTrans" cxnId="{A4B594C9-7B26-4118-A766-4FDE7F266961}">
      <dgm:prSet/>
      <dgm:spPr/>
      <dgm:t>
        <a:bodyPr/>
        <a:lstStyle/>
        <a:p>
          <a:endParaRPr lang="en-GB"/>
        </a:p>
      </dgm:t>
    </dgm:pt>
    <dgm:pt modelId="{A739EB3C-E15A-429D-9746-935F69DBF476}" type="sibTrans" cxnId="{A4B594C9-7B26-4118-A766-4FDE7F266961}">
      <dgm:prSet/>
      <dgm:spPr/>
      <dgm:t>
        <a:bodyPr/>
        <a:lstStyle/>
        <a:p>
          <a:endParaRPr lang="en-GB"/>
        </a:p>
      </dgm:t>
    </dgm:pt>
    <dgm:pt modelId="{4295DF28-D374-4A37-9983-5AF0E0B3FD6A}">
      <dgm:prSet phldrT="[Text]"/>
      <dgm:spPr/>
      <dgm:t>
        <a:bodyPr/>
        <a:lstStyle/>
        <a:p>
          <a:r>
            <a:rPr lang="en-GB"/>
            <a:t>Security</a:t>
          </a:r>
        </a:p>
      </dgm:t>
    </dgm:pt>
    <dgm:pt modelId="{D3B03C73-DDFD-494D-9745-04EDE96D699F}" type="parTrans" cxnId="{F073A049-12A5-48D2-A614-A48ACE014960}">
      <dgm:prSet/>
      <dgm:spPr/>
      <dgm:t>
        <a:bodyPr/>
        <a:lstStyle/>
        <a:p>
          <a:endParaRPr lang="en-GB"/>
        </a:p>
      </dgm:t>
    </dgm:pt>
    <dgm:pt modelId="{5F3C2B8E-9A7D-4859-B32D-5FCE4C9F1AC9}" type="sibTrans" cxnId="{F073A049-12A5-48D2-A614-A48ACE014960}">
      <dgm:prSet/>
      <dgm:spPr/>
      <dgm:t>
        <a:bodyPr/>
        <a:lstStyle/>
        <a:p>
          <a:endParaRPr lang="en-GB"/>
        </a:p>
      </dgm:t>
    </dgm:pt>
    <dgm:pt modelId="{BBBDED37-734C-4001-B764-1147A5A69E09}">
      <dgm:prSet/>
      <dgm:spPr/>
      <dgm:t>
        <a:bodyPr/>
        <a:lstStyle/>
        <a:p>
          <a:r>
            <a:rPr lang="en-GB"/>
            <a:t>Limit the data that you collect to what you really need for your project</a:t>
          </a:r>
        </a:p>
      </dgm:t>
    </dgm:pt>
    <dgm:pt modelId="{86A91C56-772F-4B4F-B154-BFB90CA88D14}" type="parTrans" cxnId="{A7295541-9DC6-47A9-BFE0-529CF806714D}">
      <dgm:prSet/>
      <dgm:spPr/>
      <dgm:t>
        <a:bodyPr/>
        <a:lstStyle/>
        <a:p>
          <a:endParaRPr lang="en-GB"/>
        </a:p>
      </dgm:t>
    </dgm:pt>
    <dgm:pt modelId="{DBC0249C-C9C1-497D-A0A6-9F697A594D75}" type="sibTrans" cxnId="{A7295541-9DC6-47A9-BFE0-529CF806714D}">
      <dgm:prSet/>
      <dgm:spPr/>
      <dgm:t>
        <a:bodyPr/>
        <a:lstStyle/>
        <a:p>
          <a:endParaRPr lang="en-GB"/>
        </a:p>
      </dgm:t>
    </dgm:pt>
    <dgm:pt modelId="{E5CD469D-C6ED-49F8-B658-28166815925B}">
      <dgm:prSet/>
      <dgm:spPr/>
      <dgm:t>
        <a:bodyPr/>
        <a:lstStyle/>
        <a:p>
          <a:r>
            <a:rPr lang="en-GB"/>
            <a:t>Ensure data is accurate and, where necessary, up to date.</a:t>
          </a:r>
        </a:p>
      </dgm:t>
    </dgm:pt>
    <dgm:pt modelId="{FF3C1CA8-A9F1-4456-9A85-998C21C948E4}" type="parTrans" cxnId="{5A3BE29B-C888-43FF-989B-A2464C9A0506}">
      <dgm:prSet/>
      <dgm:spPr/>
      <dgm:t>
        <a:bodyPr/>
        <a:lstStyle/>
        <a:p>
          <a:endParaRPr lang="en-GB"/>
        </a:p>
      </dgm:t>
    </dgm:pt>
    <dgm:pt modelId="{DFB83805-4768-4CAC-B9D9-B33DEAA08B01}" type="sibTrans" cxnId="{5A3BE29B-C888-43FF-989B-A2464C9A0506}">
      <dgm:prSet/>
      <dgm:spPr/>
      <dgm:t>
        <a:bodyPr/>
        <a:lstStyle/>
        <a:p>
          <a:endParaRPr lang="en-GB"/>
        </a:p>
      </dgm:t>
    </dgm:pt>
    <dgm:pt modelId="{A0669033-16A9-49A2-AFD5-EE458BA6DB6A}">
      <dgm:prSet/>
      <dgm:spPr/>
      <dgm:t>
        <a:bodyPr/>
        <a:lstStyle/>
        <a:p>
          <a:r>
            <a:rPr lang="en-GB"/>
            <a:t>Keep personal data only for as long as you need it.  Anonymised data can be kept for as long as you like.  </a:t>
          </a:r>
        </a:p>
      </dgm:t>
    </dgm:pt>
    <dgm:pt modelId="{631F23A0-C4FD-4615-A1C8-43C28628F093}" type="parTrans" cxnId="{C880E119-2FBD-45AB-BD8E-391F83478F11}">
      <dgm:prSet/>
      <dgm:spPr/>
      <dgm:t>
        <a:bodyPr/>
        <a:lstStyle/>
        <a:p>
          <a:endParaRPr lang="en-GB"/>
        </a:p>
      </dgm:t>
    </dgm:pt>
    <dgm:pt modelId="{63501790-D649-415E-87E3-79D029F5FBE4}" type="sibTrans" cxnId="{C880E119-2FBD-45AB-BD8E-391F83478F11}">
      <dgm:prSet/>
      <dgm:spPr/>
      <dgm:t>
        <a:bodyPr/>
        <a:lstStyle/>
        <a:p>
          <a:endParaRPr lang="en-GB"/>
        </a:p>
      </dgm:t>
    </dgm:pt>
    <dgm:pt modelId="{F4A8ED30-6E2F-4F87-9EEB-6C7FCE26D972}">
      <dgm:prSet/>
      <dgm:spPr/>
      <dgm:t>
        <a:bodyPr/>
        <a:lstStyle/>
        <a:p>
          <a:r>
            <a:rPr lang="en-GB"/>
            <a:t>Ensure that personal data is kept securely to avoid accidental loss, destruction, theft and unauthorised access etc.</a:t>
          </a:r>
        </a:p>
      </dgm:t>
    </dgm:pt>
    <dgm:pt modelId="{42096754-6D08-4FCD-BA5E-3A7E7900295C}" type="parTrans" cxnId="{E8231626-CE1F-4DAF-841D-1EAA0356EE84}">
      <dgm:prSet/>
      <dgm:spPr/>
      <dgm:t>
        <a:bodyPr/>
        <a:lstStyle/>
        <a:p>
          <a:endParaRPr lang="en-GB"/>
        </a:p>
      </dgm:t>
    </dgm:pt>
    <dgm:pt modelId="{43C5A68B-E3F0-432E-9EC4-C1F56E459A03}" type="sibTrans" cxnId="{E8231626-CE1F-4DAF-841D-1EAA0356EE84}">
      <dgm:prSet/>
      <dgm:spPr/>
      <dgm:t>
        <a:bodyPr/>
        <a:lstStyle/>
        <a:p>
          <a:endParaRPr lang="en-GB"/>
        </a:p>
      </dgm:t>
    </dgm:pt>
    <dgm:pt modelId="{01B87D7E-1050-4D3D-82C8-D96F4D427497}">
      <dgm:prSet phldrT="[Text]"/>
      <dgm:spPr/>
      <dgm:t>
        <a:bodyPr/>
        <a:lstStyle/>
        <a:p>
          <a:r>
            <a:rPr lang="en-GB"/>
            <a:t>Ensure your use of the data  is fair to the data subjects</a:t>
          </a:r>
        </a:p>
      </dgm:t>
    </dgm:pt>
    <dgm:pt modelId="{F7223C57-678A-41CB-B19D-6095B3147F28}" type="parTrans" cxnId="{8095539F-4C17-48E6-B9E2-BE7DD977EA26}">
      <dgm:prSet/>
      <dgm:spPr/>
      <dgm:t>
        <a:bodyPr/>
        <a:lstStyle/>
        <a:p>
          <a:endParaRPr lang="en-GB"/>
        </a:p>
      </dgm:t>
    </dgm:pt>
    <dgm:pt modelId="{A17D10D0-E3B2-4BEB-AB48-4B681BA56978}" type="sibTrans" cxnId="{8095539F-4C17-48E6-B9E2-BE7DD977EA26}">
      <dgm:prSet/>
      <dgm:spPr/>
      <dgm:t>
        <a:bodyPr/>
        <a:lstStyle/>
        <a:p>
          <a:endParaRPr lang="en-GB"/>
        </a:p>
      </dgm:t>
    </dgm:pt>
    <dgm:pt modelId="{D5D24A64-AA8E-41D8-8C87-E012CE292812}">
      <dgm:prSet phldrT="[Text]"/>
      <dgm:spPr/>
      <dgm:t>
        <a:bodyPr/>
        <a:lstStyle/>
        <a:p>
          <a:r>
            <a:rPr lang="en-GB"/>
            <a:t>Tell data subjects how you will use their data</a:t>
          </a:r>
        </a:p>
      </dgm:t>
    </dgm:pt>
    <dgm:pt modelId="{B54008EA-0416-4FD2-91CA-9631BCAC9057}" type="parTrans" cxnId="{8E162037-CF4A-4442-971F-EB576CC32592}">
      <dgm:prSet/>
      <dgm:spPr/>
      <dgm:t>
        <a:bodyPr/>
        <a:lstStyle/>
        <a:p>
          <a:endParaRPr lang="en-GB"/>
        </a:p>
      </dgm:t>
    </dgm:pt>
    <dgm:pt modelId="{3380B641-A016-4B5C-BBA1-87B8F37E6F8E}" type="sibTrans" cxnId="{8E162037-CF4A-4442-971F-EB576CC32592}">
      <dgm:prSet/>
      <dgm:spPr/>
      <dgm:t>
        <a:bodyPr/>
        <a:lstStyle/>
        <a:p>
          <a:endParaRPr lang="en-GB"/>
        </a:p>
      </dgm:t>
    </dgm:pt>
    <dgm:pt modelId="{DEA6F9B7-1DD0-4D29-8B7D-4FAC8FAAA70F}">
      <dgm:prSet phldrT="[Text]"/>
      <dgm:spPr/>
      <dgm:t>
        <a:bodyPr/>
        <a:lstStyle/>
        <a:p>
          <a:r>
            <a:rPr lang="en-GB"/>
            <a:t>Comply with the GDPR and any other applicable legislation</a:t>
          </a:r>
        </a:p>
      </dgm:t>
    </dgm:pt>
    <dgm:pt modelId="{AED09651-4C1C-432D-A66B-761A4A7D3EFF}" type="parTrans" cxnId="{E55E20D8-8F44-4733-901C-E5E5F8181BD8}">
      <dgm:prSet/>
      <dgm:spPr/>
      <dgm:t>
        <a:bodyPr/>
        <a:lstStyle/>
        <a:p>
          <a:endParaRPr lang="en-GB"/>
        </a:p>
      </dgm:t>
    </dgm:pt>
    <dgm:pt modelId="{6900AFF2-B0A4-444E-B5F2-41B8734D1790}" type="sibTrans" cxnId="{E55E20D8-8F44-4733-901C-E5E5F8181BD8}">
      <dgm:prSet/>
      <dgm:spPr/>
      <dgm:t>
        <a:bodyPr/>
        <a:lstStyle/>
        <a:p>
          <a:endParaRPr lang="en-GB"/>
        </a:p>
      </dgm:t>
    </dgm:pt>
    <dgm:pt modelId="{BC0B93D0-D9AB-4AC2-84BA-3E600517AB17}" type="pres">
      <dgm:prSet presAssocID="{804AE189-0702-4B34-A73A-308E2ED17C96}" presName="Name0" presStyleCnt="0">
        <dgm:presLayoutVars>
          <dgm:dir/>
          <dgm:animLvl val="lvl"/>
          <dgm:resizeHandles val="exact"/>
        </dgm:presLayoutVars>
      </dgm:prSet>
      <dgm:spPr/>
    </dgm:pt>
    <dgm:pt modelId="{BEDDDE2A-DDA6-42C0-81F2-D58D7F8BD395}" type="pres">
      <dgm:prSet presAssocID="{8A763A24-5161-4C2C-9759-FF384DE0BD60}" presName="linNode" presStyleCnt="0"/>
      <dgm:spPr/>
    </dgm:pt>
    <dgm:pt modelId="{9356776A-A042-40FE-B06B-FEA0790BC703}" type="pres">
      <dgm:prSet presAssocID="{8A763A24-5161-4C2C-9759-FF384DE0BD60}" presName="parentText" presStyleLbl="node1" presStyleIdx="0" presStyleCnt="7">
        <dgm:presLayoutVars>
          <dgm:chMax val="1"/>
          <dgm:bulletEnabled val="1"/>
        </dgm:presLayoutVars>
      </dgm:prSet>
      <dgm:spPr/>
    </dgm:pt>
    <dgm:pt modelId="{D1BFBE71-072B-42F1-8B7A-A85C750FAA31}" type="pres">
      <dgm:prSet presAssocID="{8A763A24-5161-4C2C-9759-FF384DE0BD60}" presName="descendantText" presStyleLbl="alignAccFollowNode1" presStyleIdx="0" presStyleCnt="7">
        <dgm:presLayoutVars>
          <dgm:bulletEnabled val="1"/>
        </dgm:presLayoutVars>
      </dgm:prSet>
      <dgm:spPr/>
    </dgm:pt>
    <dgm:pt modelId="{E34FE436-B885-4186-8D79-43E1649AFFA6}" type="pres">
      <dgm:prSet presAssocID="{7CD7F448-5FDE-42B6-8D2D-B603D6265004}" presName="sp" presStyleCnt="0"/>
      <dgm:spPr/>
    </dgm:pt>
    <dgm:pt modelId="{52F614DA-5909-4B5C-9603-AB5CC10C1F7E}" type="pres">
      <dgm:prSet presAssocID="{E0BF6037-373B-4FCE-95D2-15CE60A40C4F}" presName="linNode" presStyleCnt="0"/>
      <dgm:spPr/>
    </dgm:pt>
    <dgm:pt modelId="{79B04D5B-E6F0-460B-801B-AAE5424A3BCE}" type="pres">
      <dgm:prSet presAssocID="{E0BF6037-373B-4FCE-95D2-15CE60A40C4F}" presName="parentText" presStyleLbl="node1" presStyleIdx="1" presStyleCnt="7">
        <dgm:presLayoutVars>
          <dgm:chMax val="1"/>
          <dgm:bulletEnabled val="1"/>
        </dgm:presLayoutVars>
      </dgm:prSet>
      <dgm:spPr/>
    </dgm:pt>
    <dgm:pt modelId="{628F7749-2CEC-495F-A9BA-ADA6D2B06AB2}" type="pres">
      <dgm:prSet presAssocID="{E0BF6037-373B-4FCE-95D2-15CE60A40C4F}" presName="descendantText" presStyleLbl="alignAccFollowNode1" presStyleIdx="1" presStyleCnt="7">
        <dgm:presLayoutVars>
          <dgm:bulletEnabled val="1"/>
        </dgm:presLayoutVars>
      </dgm:prSet>
      <dgm:spPr/>
    </dgm:pt>
    <dgm:pt modelId="{1CC24EBF-BD8B-4629-BCC9-772AAD1C8A6D}" type="pres">
      <dgm:prSet presAssocID="{006E71B3-567B-43A1-983E-E51E8FCEF59B}" presName="sp" presStyleCnt="0"/>
      <dgm:spPr/>
    </dgm:pt>
    <dgm:pt modelId="{740F42C4-534F-49AA-B74B-FD0C72FFFE85}" type="pres">
      <dgm:prSet presAssocID="{C8B82A86-8EB9-4CF6-B9E8-74FBBF3968B0}" presName="linNode" presStyleCnt="0"/>
      <dgm:spPr/>
    </dgm:pt>
    <dgm:pt modelId="{329843F0-B605-4230-804A-C4C52A2C41C6}" type="pres">
      <dgm:prSet presAssocID="{C8B82A86-8EB9-4CF6-B9E8-74FBBF3968B0}" presName="parentText" presStyleLbl="node1" presStyleIdx="2" presStyleCnt="7">
        <dgm:presLayoutVars>
          <dgm:chMax val="1"/>
          <dgm:bulletEnabled val="1"/>
        </dgm:presLayoutVars>
      </dgm:prSet>
      <dgm:spPr/>
    </dgm:pt>
    <dgm:pt modelId="{5A852FA6-238C-4349-B98A-53F2A2202BEA}" type="pres">
      <dgm:prSet presAssocID="{C8B82A86-8EB9-4CF6-B9E8-74FBBF3968B0}" presName="descendantText" presStyleLbl="alignAccFollowNode1" presStyleIdx="2" presStyleCnt="7">
        <dgm:presLayoutVars>
          <dgm:bulletEnabled val="1"/>
        </dgm:presLayoutVars>
      </dgm:prSet>
      <dgm:spPr/>
    </dgm:pt>
    <dgm:pt modelId="{82A6FA2E-E3C3-47A0-A130-E8CEA525B742}" type="pres">
      <dgm:prSet presAssocID="{91399C51-E150-439E-A042-3C5087072B4E}" presName="sp" presStyleCnt="0"/>
      <dgm:spPr/>
    </dgm:pt>
    <dgm:pt modelId="{8997C7FD-0FB3-4056-9D86-334A874C19DB}" type="pres">
      <dgm:prSet presAssocID="{319A562F-6DE2-440D-8D6B-7996161A2085}" presName="linNode" presStyleCnt="0"/>
      <dgm:spPr/>
    </dgm:pt>
    <dgm:pt modelId="{99A0AB59-4AF6-4CC8-A3D5-21815F81DEFF}" type="pres">
      <dgm:prSet presAssocID="{319A562F-6DE2-440D-8D6B-7996161A2085}" presName="parentText" presStyleLbl="node1" presStyleIdx="3" presStyleCnt="7">
        <dgm:presLayoutVars>
          <dgm:chMax val="1"/>
          <dgm:bulletEnabled val="1"/>
        </dgm:presLayoutVars>
      </dgm:prSet>
      <dgm:spPr/>
    </dgm:pt>
    <dgm:pt modelId="{392D23CE-9F8A-4EF4-8060-CF40F9A79727}" type="pres">
      <dgm:prSet presAssocID="{319A562F-6DE2-440D-8D6B-7996161A2085}" presName="descendantText" presStyleLbl="alignAccFollowNode1" presStyleIdx="3" presStyleCnt="7">
        <dgm:presLayoutVars>
          <dgm:bulletEnabled val="1"/>
        </dgm:presLayoutVars>
      </dgm:prSet>
      <dgm:spPr/>
    </dgm:pt>
    <dgm:pt modelId="{B1508808-A015-4A33-A92B-3F5051C6E861}" type="pres">
      <dgm:prSet presAssocID="{9986383E-50D7-4CFA-9752-BB2BE7F8AA69}" presName="sp" presStyleCnt="0"/>
      <dgm:spPr/>
    </dgm:pt>
    <dgm:pt modelId="{5F96A966-2B8A-4E65-A834-ADDD7A07CA44}" type="pres">
      <dgm:prSet presAssocID="{6AA8DBCC-B845-43FA-BE07-9FD13D18F5C8}" presName="linNode" presStyleCnt="0"/>
      <dgm:spPr/>
    </dgm:pt>
    <dgm:pt modelId="{3F1418FB-2437-4C92-9FDB-BED5A5D1E097}" type="pres">
      <dgm:prSet presAssocID="{6AA8DBCC-B845-43FA-BE07-9FD13D18F5C8}" presName="parentText" presStyleLbl="node1" presStyleIdx="4" presStyleCnt="7">
        <dgm:presLayoutVars>
          <dgm:chMax val="1"/>
          <dgm:bulletEnabled val="1"/>
        </dgm:presLayoutVars>
      </dgm:prSet>
      <dgm:spPr/>
    </dgm:pt>
    <dgm:pt modelId="{12240258-2E01-49AF-9395-B93098FB7BC8}" type="pres">
      <dgm:prSet presAssocID="{6AA8DBCC-B845-43FA-BE07-9FD13D18F5C8}" presName="descendantText" presStyleLbl="alignAccFollowNode1" presStyleIdx="4" presStyleCnt="7">
        <dgm:presLayoutVars>
          <dgm:bulletEnabled val="1"/>
        </dgm:presLayoutVars>
      </dgm:prSet>
      <dgm:spPr/>
    </dgm:pt>
    <dgm:pt modelId="{DA72B289-8436-4BB0-8590-B9EB6041D76D}" type="pres">
      <dgm:prSet presAssocID="{A739EB3C-E15A-429D-9746-935F69DBF476}" presName="sp" presStyleCnt="0"/>
      <dgm:spPr/>
    </dgm:pt>
    <dgm:pt modelId="{821E87C6-847D-42B9-AFB8-0F7347E60B36}" type="pres">
      <dgm:prSet presAssocID="{4295DF28-D374-4A37-9983-5AF0E0B3FD6A}" presName="linNode" presStyleCnt="0"/>
      <dgm:spPr/>
    </dgm:pt>
    <dgm:pt modelId="{F19F9C1B-9BA4-4747-B089-2AA4936F8ECA}" type="pres">
      <dgm:prSet presAssocID="{4295DF28-D374-4A37-9983-5AF0E0B3FD6A}" presName="parentText" presStyleLbl="node1" presStyleIdx="5" presStyleCnt="7">
        <dgm:presLayoutVars>
          <dgm:chMax val="1"/>
          <dgm:bulletEnabled val="1"/>
        </dgm:presLayoutVars>
      </dgm:prSet>
      <dgm:spPr/>
    </dgm:pt>
    <dgm:pt modelId="{5F6AAAB0-2FE3-4873-8D39-16421FD93F4A}" type="pres">
      <dgm:prSet presAssocID="{4295DF28-D374-4A37-9983-5AF0E0B3FD6A}" presName="descendantText" presStyleLbl="alignAccFollowNode1" presStyleIdx="5" presStyleCnt="7">
        <dgm:presLayoutVars>
          <dgm:bulletEnabled val="1"/>
        </dgm:presLayoutVars>
      </dgm:prSet>
      <dgm:spPr/>
    </dgm:pt>
    <dgm:pt modelId="{BFF8F084-35C0-4529-8314-0E45B4C675D1}" type="pres">
      <dgm:prSet presAssocID="{5F3C2B8E-9A7D-4859-B32D-5FCE4C9F1AC9}" presName="sp" presStyleCnt="0"/>
      <dgm:spPr/>
    </dgm:pt>
    <dgm:pt modelId="{6CAC53E2-4C0E-4F75-BBB4-61EC20599827}" type="pres">
      <dgm:prSet presAssocID="{CF88E0C3-06B1-45DA-94F5-83BE7045D647}" presName="linNode" presStyleCnt="0"/>
      <dgm:spPr/>
    </dgm:pt>
    <dgm:pt modelId="{A3F65556-4422-43A9-BC68-27AC12E6240D}" type="pres">
      <dgm:prSet presAssocID="{CF88E0C3-06B1-45DA-94F5-83BE7045D647}" presName="parentText" presStyleLbl="node1" presStyleIdx="6" presStyleCnt="7">
        <dgm:presLayoutVars>
          <dgm:chMax val="1"/>
          <dgm:bulletEnabled val="1"/>
        </dgm:presLayoutVars>
      </dgm:prSet>
      <dgm:spPr/>
    </dgm:pt>
    <dgm:pt modelId="{30A18C58-3449-46DC-B37A-4C7C2549E0C3}" type="pres">
      <dgm:prSet presAssocID="{CF88E0C3-06B1-45DA-94F5-83BE7045D647}" presName="descendantText" presStyleLbl="alignAccFollowNode1" presStyleIdx="6" presStyleCnt="7">
        <dgm:presLayoutVars>
          <dgm:bulletEnabled val="1"/>
        </dgm:presLayoutVars>
      </dgm:prSet>
      <dgm:spPr/>
    </dgm:pt>
  </dgm:ptLst>
  <dgm:cxnLst>
    <dgm:cxn modelId="{15391E08-8AE8-464F-BD3E-A055321983BE}" type="presOf" srcId="{A0669033-16A9-49A2-AFD5-EE458BA6DB6A}" destId="{12240258-2E01-49AF-9395-B93098FB7BC8}" srcOrd="0" destOrd="0" presId="urn:microsoft.com/office/officeart/2005/8/layout/vList5"/>
    <dgm:cxn modelId="{22520A0A-21E0-4D99-9026-6A5C9C0F22A2}" type="presOf" srcId="{BBBDED37-734C-4001-B764-1147A5A69E09}" destId="{5A852FA6-238C-4349-B98A-53F2A2202BEA}" srcOrd="0" destOrd="0" presId="urn:microsoft.com/office/officeart/2005/8/layout/vList5"/>
    <dgm:cxn modelId="{81B68F0F-EAF0-45E7-BB3B-297F8492FD63}" type="presOf" srcId="{8A763A24-5161-4C2C-9759-FF384DE0BD60}" destId="{9356776A-A042-40FE-B06B-FEA0790BC703}" srcOrd="0" destOrd="0" presId="urn:microsoft.com/office/officeart/2005/8/layout/vList5"/>
    <dgm:cxn modelId="{3A501410-75A3-4CB0-BBE5-75126E7E9D96}" type="presOf" srcId="{DEA6F9B7-1DD0-4D29-8B7D-4FAC8FAAA70F}" destId="{D1BFBE71-072B-42F1-8B7A-A85C750FAA31}" srcOrd="0" destOrd="0" presId="urn:microsoft.com/office/officeart/2005/8/layout/vList5"/>
    <dgm:cxn modelId="{C880E119-2FBD-45AB-BD8E-391F83478F11}" srcId="{6AA8DBCC-B845-43FA-BE07-9FD13D18F5C8}" destId="{A0669033-16A9-49A2-AFD5-EE458BA6DB6A}" srcOrd="0" destOrd="0" parTransId="{631F23A0-C4FD-4615-A1C8-43C28628F093}" sibTransId="{63501790-D649-415E-87E3-79D029F5FBE4}"/>
    <dgm:cxn modelId="{F46D6B1C-C3F8-4831-B765-7A75AAA1CB9E}" type="presOf" srcId="{F4A8ED30-6E2F-4F87-9EEB-6C7FCE26D972}" destId="{5F6AAAB0-2FE3-4873-8D39-16421FD93F4A}" srcOrd="0" destOrd="0" presId="urn:microsoft.com/office/officeart/2005/8/layout/vList5"/>
    <dgm:cxn modelId="{78B0501F-DD0A-48B9-9AD8-BE27B0C74EE1}" srcId="{804AE189-0702-4B34-A73A-308E2ED17C96}" destId="{E0BF6037-373B-4FCE-95D2-15CE60A40C4F}" srcOrd="1" destOrd="0" parTransId="{0F701DD1-DA85-46AC-A4AB-440B59193CCE}" sibTransId="{006E71B3-567B-43A1-983E-E51E8FCEF59B}"/>
    <dgm:cxn modelId="{618ACC23-0A69-4687-9101-FAD3F1F01A78}" type="presOf" srcId="{CF88E0C3-06B1-45DA-94F5-83BE7045D647}" destId="{A3F65556-4422-43A9-BC68-27AC12E6240D}" srcOrd="0" destOrd="0" presId="urn:microsoft.com/office/officeart/2005/8/layout/vList5"/>
    <dgm:cxn modelId="{E8231626-CE1F-4DAF-841D-1EAA0356EE84}" srcId="{4295DF28-D374-4A37-9983-5AF0E0B3FD6A}" destId="{F4A8ED30-6E2F-4F87-9EEB-6C7FCE26D972}" srcOrd="0" destOrd="0" parTransId="{42096754-6D08-4FCD-BA5E-3A7E7900295C}" sibTransId="{43C5A68B-E3F0-432E-9EC4-C1F56E459A03}"/>
    <dgm:cxn modelId="{AE03B62B-CE96-4E72-9506-F261C9230A1C}" srcId="{804AE189-0702-4B34-A73A-308E2ED17C96}" destId="{8A763A24-5161-4C2C-9759-FF384DE0BD60}" srcOrd="0" destOrd="0" parTransId="{5FD0A9A0-EDE4-4E70-8597-681173FCACFD}" sibTransId="{7CD7F448-5FDE-42B6-8D2D-B603D6265004}"/>
    <dgm:cxn modelId="{8E162037-CF4A-4442-971F-EB576CC32592}" srcId="{8A763A24-5161-4C2C-9759-FF384DE0BD60}" destId="{D5D24A64-AA8E-41D8-8C87-E012CE292812}" srcOrd="2" destOrd="0" parTransId="{B54008EA-0416-4FD2-91CA-9631BCAC9057}" sibTransId="{3380B641-A016-4B5C-BBA1-87B8F37E6F8E}"/>
    <dgm:cxn modelId="{7544333E-48D7-4EE8-8B25-9A94F0F3A15D}" type="presOf" srcId="{804AE189-0702-4B34-A73A-308E2ED17C96}" destId="{BC0B93D0-D9AB-4AC2-84BA-3E600517AB17}" srcOrd="0" destOrd="0" presId="urn:microsoft.com/office/officeart/2005/8/layout/vList5"/>
    <dgm:cxn modelId="{87FEB15D-CC73-4985-A825-C6E890901870}" type="presOf" srcId="{27179E92-584C-4908-8C32-A7E17F09443A}" destId="{30A18C58-3449-46DC-B37A-4C7C2549E0C3}" srcOrd="0" destOrd="0" presId="urn:microsoft.com/office/officeart/2005/8/layout/vList5"/>
    <dgm:cxn modelId="{A7295541-9DC6-47A9-BFE0-529CF806714D}" srcId="{C8B82A86-8EB9-4CF6-B9E8-74FBBF3968B0}" destId="{BBBDED37-734C-4001-B764-1147A5A69E09}" srcOrd="0" destOrd="0" parTransId="{86A91C56-772F-4B4F-B154-BFB90CA88D14}" sibTransId="{DBC0249C-C9C1-497D-A0A6-9F697A594D75}"/>
    <dgm:cxn modelId="{A9D28662-2D02-40B6-80D5-6AD0017DD4AA}" type="presOf" srcId="{E5CD469D-C6ED-49F8-B658-28166815925B}" destId="{392D23CE-9F8A-4EF4-8060-CF40F9A79727}" srcOrd="0" destOrd="0" presId="urn:microsoft.com/office/officeart/2005/8/layout/vList5"/>
    <dgm:cxn modelId="{1E663369-9903-42F9-924E-BE98AE1120CB}" type="presOf" srcId="{E0BF6037-373B-4FCE-95D2-15CE60A40C4F}" destId="{79B04D5B-E6F0-460B-801B-AAE5424A3BCE}" srcOrd="0" destOrd="0" presId="urn:microsoft.com/office/officeart/2005/8/layout/vList5"/>
    <dgm:cxn modelId="{50009F49-F213-4167-8587-8D7AD4A056A9}" type="presOf" srcId="{D5D24A64-AA8E-41D8-8C87-E012CE292812}" destId="{D1BFBE71-072B-42F1-8B7A-A85C750FAA31}" srcOrd="0" destOrd="2" presId="urn:microsoft.com/office/officeart/2005/8/layout/vList5"/>
    <dgm:cxn modelId="{F073A049-12A5-48D2-A614-A48ACE014960}" srcId="{804AE189-0702-4B34-A73A-308E2ED17C96}" destId="{4295DF28-D374-4A37-9983-5AF0E0B3FD6A}" srcOrd="5" destOrd="0" parTransId="{D3B03C73-DDFD-494D-9745-04EDE96D699F}" sibTransId="{5F3C2B8E-9A7D-4859-B32D-5FCE4C9F1AC9}"/>
    <dgm:cxn modelId="{69988853-BE32-473D-B1E9-7507341FC05A}" srcId="{804AE189-0702-4B34-A73A-308E2ED17C96}" destId="{CF88E0C3-06B1-45DA-94F5-83BE7045D647}" srcOrd="6" destOrd="0" parTransId="{D85EF2F3-4CC6-4C5D-BF41-7A2C451E2EC5}" sibTransId="{81AA8815-F4ED-43BA-A28C-D3678342433C}"/>
    <dgm:cxn modelId="{8CA98577-EB10-4E6C-AAE0-40A1868A59EE}" srcId="{804AE189-0702-4B34-A73A-308E2ED17C96}" destId="{319A562F-6DE2-440D-8D6B-7996161A2085}" srcOrd="3" destOrd="0" parTransId="{15D4CAF0-3B39-4B85-912F-44AD0908E20E}" sibTransId="{9986383E-50D7-4CFA-9752-BB2BE7F8AA69}"/>
    <dgm:cxn modelId="{1AD2D57E-FECA-4ADC-B03D-6D478641AA46}" type="presOf" srcId="{01B87D7E-1050-4D3D-82C8-D96F4D427497}" destId="{D1BFBE71-072B-42F1-8B7A-A85C750FAA31}" srcOrd="0" destOrd="1" presId="urn:microsoft.com/office/officeart/2005/8/layout/vList5"/>
    <dgm:cxn modelId="{5A3BE29B-C888-43FF-989B-A2464C9A0506}" srcId="{319A562F-6DE2-440D-8D6B-7996161A2085}" destId="{E5CD469D-C6ED-49F8-B658-28166815925B}" srcOrd="0" destOrd="0" parTransId="{FF3C1CA8-A9F1-4456-9A85-998C21C948E4}" sibTransId="{DFB83805-4768-4CAC-B9D9-B33DEAA08B01}"/>
    <dgm:cxn modelId="{8095539F-4C17-48E6-B9E2-BE7DD977EA26}" srcId="{8A763A24-5161-4C2C-9759-FF384DE0BD60}" destId="{01B87D7E-1050-4D3D-82C8-D96F4D427497}" srcOrd="1" destOrd="0" parTransId="{F7223C57-678A-41CB-B19D-6095B3147F28}" sibTransId="{A17D10D0-E3B2-4BEB-AB48-4B681BA56978}"/>
    <dgm:cxn modelId="{643F32AB-DE11-4597-B640-E8BDBF01B775}" type="presOf" srcId="{6AA8DBCC-B845-43FA-BE07-9FD13D18F5C8}" destId="{3F1418FB-2437-4C92-9FDB-BED5A5D1E097}" srcOrd="0" destOrd="0" presId="urn:microsoft.com/office/officeart/2005/8/layout/vList5"/>
    <dgm:cxn modelId="{CD38EAC6-8BDF-4AD1-BB42-A748192F6132}" type="presOf" srcId="{4295DF28-D374-4A37-9983-5AF0E0B3FD6A}" destId="{F19F9C1B-9BA4-4747-B089-2AA4936F8ECA}" srcOrd="0" destOrd="0" presId="urn:microsoft.com/office/officeart/2005/8/layout/vList5"/>
    <dgm:cxn modelId="{A4B594C9-7B26-4118-A766-4FDE7F266961}" srcId="{804AE189-0702-4B34-A73A-308E2ED17C96}" destId="{6AA8DBCC-B845-43FA-BE07-9FD13D18F5C8}" srcOrd="4" destOrd="0" parTransId="{C6CC525E-F29D-45CD-A109-3552BF6A0E0B}" sibTransId="{A739EB3C-E15A-429D-9746-935F69DBF476}"/>
    <dgm:cxn modelId="{E55E20D8-8F44-4733-901C-E5E5F8181BD8}" srcId="{8A763A24-5161-4C2C-9759-FF384DE0BD60}" destId="{DEA6F9B7-1DD0-4D29-8B7D-4FAC8FAAA70F}" srcOrd="0" destOrd="0" parTransId="{AED09651-4C1C-432D-A66B-761A4A7D3EFF}" sibTransId="{6900AFF2-B0A4-444E-B5F2-41B8734D1790}"/>
    <dgm:cxn modelId="{5BE1FAE2-D408-402D-A311-E16DE9C6B221}" type="presOf" srcId="{EE7E8F82-A577-4062-8523-ACC2D7D94931}" destId="{628F7749-2CEC-495F-A9BA-ADA6D2B06AB2}" srcOrd="0" destOrd="0" presId="urn:microsoft.com/office/officeart/2005/8/layout/vList5"/>
    <dgm:cxn modelId="{797535E6-E42E-4BFA-91C8-557FA52BF225}" srcId="{CF88E0C3-06B1-45DA-94F5-83BE7045D647}" destId="{27179E92-584C-4908-8C32-A7E17F09443A}" srcOrd="0" destOrd="0" parTransId="{3A6ED9B6-52FC-40EA-839E-2BDB8576F630}" sibTransId="{5E9004AA-0AAC-427C-A196-8CB0DE1E748D}"/>
    <dgm:cxn modelId="{34484CF3-7D25-45FD-A6E0-4BA7FD06A3A7}" srcId="{E0BF6037-373B-4FCE-95D2-15CE60A40C4F}" destId="{EE7E8F82-A577-4062-8523-ACC2D7D94931}" srcOrd="0" destOrd="0" parTransId="{9F06B3A2-2D11-4228-A1F2-FC9A798643B8}" sibTransId="{1A526758-93AC-4F7C-A982-83525E9056A2}"/>
    <dgm:cxn modelId="{C0A9BDFA-1D1E-492D-9F04-0C16E7F8B8E1}" type="presOf" srcId="{C8B82A86-8EB9-4CF6-B9E8-74FBBF3968B0}" destId="{329843F0-B605-4230-804A-C4C52A2C41C6}" srcOrd="0" destOrd="0" presId="urn:microsoft.com/office/officeart/2005/8/layout/vList5"/>
    <dgm:cxn modelId="{6C35F4FA-A92C-4BDC-9CF1-D3592C34015F}" srcId="{804AE189-0702-4B34-A73A-308E2ED17C96}" destId="{C8B82A86-8EB9-4CF6-B9E8-74FBBF3968B0}" srcOrd="2" destOrd="0" parTransId="{5532618B-7E02-471A-9901-2CC9FEA9B3BE}" sibTransId="{91399C51-E150-439E-A042-3C5087072B4E}"/>
    <dgm:cxn modelId="{63BB73FF-714A-4EA3-8EF5-12E028173461}" type="presOf" srcId="{319A562F-6DE2-440D-8D6B-7996161A2085}" destId="{99A0AB59-4AF6-4CC8-A3D5-21815F81DEFF}" srcOrd="0" destOrd="0" presId="urn:microsoft.com/office/officeart/2005/8/layout/vList5"/>
    <dgm:cxn modelId="{61DD9B30-AF02-4F3F-8C37-540577716B83}" type="presParOf" srcId="{BC0B93D0-D9AB-4AC2-84BA-3E600517AB17}" destId="{BEDDDE2A-DDA6-42C0-81F2-D58D7F8BD395}" srcOrd="0" destOrd="0" presId="urn:microsoft.com/office/officeart/2005/8/layout/vList5"/>
    <dgm:cxn modelId="{8A1DD71B-38A4-49AA-A005-EAC6DB898362}" type="presParOf" srcId="{BEDDDE2A-DDA6-42C0-81F2-D58D7F8BD395}" destId="{9356776A-A042-40FE-B06B-FEA0790BC703}" srcOrd="0" destOrd="0" presId="urn:microsoft.com/office/officeart/2005/8/layout/vList5"/>
    <dgm:cxn modelId="{6D91790F-6623-4588-9ACA-A10FD4D1BB40}" type="presParOf" srcId="{BEDDDE2A-DDA6-42C0-81F2-D58D7F8BD395}" destId="{D1BFBE71-072B-42F1-8B7A-A85C750FAA31}" srcOrd="1" destOrd="0" presId="urn:microsoft.com/office/officeart/2005/8/layout/vList5"/>
    <dgm:cxn modelId="{DED024C0-892A-4F5B-81D0-7FCA7751568F}" type="presParOf" srcId="{BC0B93D0-D9AB-4AC2-84BA-3E600517AB17}" destId="{E34FE436-B885-4186-8D79-43E1649AFFA6}" srcOrd="1" destOrd="0" presId="urn:microsoft.com/office/officeart/2005/8/layout/vList5"/>
    <dgm:cxn modelId="{88910FF4-36FD-4809-A917-3EA442333F0B}" type="presParOf" srcId="{BC0B93D0-D9AB-4AC2-84BA-3E600517AB17}" destId="{52F614DA-5909-4B5C-9603-AB5CC10C1F7E}" srcOrd="2" destOrd="0" presId="urn:microsoft.com/office/officeart/2005/8/layout/vList5"/>
    <dgm:cxn modelId="{5AB60F1C-BB7B-4333-819A-847E06EEBB8E}" type="presParOf" srcId="{52F614DA-5909-4B5C-9603-AB5CC10C1F7E}" destId="{79B04D5B-E6F0-460B-801B-AAE5424A3BCE}" srcOrd="0" destOrd="0" presId="urn:microsoft.com/office/officeart/2005/8/layout/vList5"/>
    <dgm:cxn modelId="{B3A37A5E-390E-45C0-A3DC-A207D0BFF8AB}" type="presParOf" srcId="{52F614DA-5909-4B5C-9603-AB5CC10C1F7E}" destId="{628F7749-2CEC-495F-A9BA-ADA6D2B06AB2}" srcOrd="1" destOrd="0" presId="urn:microsoft.com/office/officeart/2005/8/layout/vList5"/>
    <dgm:cxn modelId="{A7B95BB0-0A27-43DF-A6BD-19C2B010667E}" type="presParOf" srcId="{BC0B93D0-D9AB-4AC2-84BA-3E600517AB17}" destId="{1CC24EBF-BD8B-4629-BCC9-772AAD1C8A6D}" srcOrd="3" destOrd="0" presId="urn:microsoft.com/office/officeart/2005/8/layout/vList5"/>
    <dgm:cxn modelId="{8E2F627F-E958-4559-90D2-D9FC0E05418F}" type="presParOf" srcId="{BC0B93D0-D9AB-4AC2-84BA-3E600517AB17}" destId="{740F42C4-534F-49AA-B74B-FD0C72FFFE85}" srcOrd="4" destOrd="0" presId="urn:microsoft.com/office/officeart/2005/8/layout/vList5"/>
    <dgm:cxn modelId="{81B02FE1-C62B-4959-8424-4103542541E7}" type="presParOf" srcId="{740F42C4-534F-49AA-B74B-FD0C72FFFE85}" destId="{329843F0-B605-4230-804A-C4C52A2C41C6}" srcOrd="0" destOrd="0" presId="urn:microsoft.com/office/officeart/2005/8/layout/vList5"/>
    <dgm:cxn modelId="{436B91C9-531A-4E33-A59F-8F0DBB49E35E}" type="presParOf" srcId="{740F42C4-534F-49AA-B74B-FD0C72FFFE85}" destId="{5A852FA6-238C-4349-B98A-53F2A2202BEA}" srcOrd="1" destOrd="0" presId="urn:microsoft.com/office/officeart/2005/8/layout/vList5"/>
    <dgm:cxn modelId="{97173591-820B-426A-B7C7-3BCE88B6C4C2}" type="presParOf" srcId="{BC0B93D0-D9AB-4AC2-84BA-3E600517AB17}" destId="{82A6FA2E-E3C3-47A0-A130-E8CEA525B742}" srcOrd="5" destOrd="0" presId="urn:microsoft.com/office/officeart/2005/8/layout/vList5"/>
    <dgm:cxn modelId="{6B4961AB-5966-40BB-8E67-55D625A3C6C0}" type="presParOf" srcId="{BC0B93D0-D9AB-4AC2-84BA-3E600517AB17}" destId="{8997C7FD-0FB3-4056-9D86-334A874C19DB}" srcOrd="6" destOrd="0" presId="urn:microsoft.com/office/officeart/2005/8/layout/vList5"/>
    <dgm:cxn modelId="{810773D9-2A12-497A-B535-C55A4EBFEBCB}" type="presParOf" srcId="{8997C7FD-0FB3-4056-9D86-334A874C19DB}" destId="{99A0AB59-4AF6-4CC8-A3D5-21815F81DEFF}" srcOrd="0" destOrd="0" presId="urn:microsoft.com/office/officeart/2005/8/layout/vList5"/>
    <dgm:cxn modelId="{2E6C6A23-CE0B-4EBF-8380-36722D1FE511}" type="presParOf" srcId="{8997C7FD-0FB3-4056-9D86-334A874C19DB}" destId="{392D23CE-9F8A-4EF4-8060-CF40F9A79727}" srcOrd="1" destOrd="0" presId="urn:microsoft.com/office/officeart/2005/8/layout/vList5"/>
    <dgm:cxn modelId="{F8D28C88-7B0C-49D4-AC4A-EDF5EBE67B42}" type="presParOf" srcId="{BC0B93D0-D9AB-4AC2-84BA-3E600517AB17}" destId="{B1508808-A015-4A33-A92B-3F5051C6E861}" srcOrd="7" destOrd="0" presId="urn:microsoft.com/office/officeart/2005/8/layout/vList5"/>
    <dgm:cxn modelId="{52EFACF4-E421-4353-826A-B8E04AAC6635}" type="presParOf" srcId="{BC0B93D0-D9AB-4AC2-84BA-3E600517AB17}" destId="{5F96A966-2B8A-4E65-A834-ADDD7A07CA44}" srcOrd="8" destOrd="0" presId="urn:microsoft.com/office/officeart/2005/8/layout/vList5"/>
    <dgm:cxn modelId="{CB704CD4-ECF8-430E-B95B-DE13339733CA}" type="presParOf" srcId="{5F96A966-2B8A-4E65-A834-ADDD7A07CA44}" destId="{3F1418FB-2437-4C92-9FDB-BED5A5D1E097}" srcOrd="0" destOrd="0" presId="urn:microsoft.com/office/officeart/2005/8/layout/vList5"/>
    <dgm:cxn modelId="{D8CF5A26-187E-41AD-BC91-51110E7F0A51}" type="presParOf" srcId="{5F96A966-2B8A-4E65-A834-ADDD7A07CA44}" destId="{12240258-2E01-49AF-9395-B93098FB7BC8}" srcOrd="1" destOrd="0" presId="urn:microsoft.com/office/officeart/2005/8/layout/vList5"/>
    <dgm:cxn modelId="{788B0865-15C5-4949-9CCC-3A5ACF5D825D}" type="presParOf" srcId="{BC0B93D0-D9AB-4AC2-84BA-3E600517AB17}" destId="{DA72B289-8436-4BB0-8590-B9EB6041D76D}" srcOrd="9" destOrd="0" presId="urn:microsoft.com/office/officeart/2005/8/layout/vList5"/>
    <dgm:cxn modelId="{024EFDDA-914D-4066-859E-58FE092EE154}" type="presParOf" srcId="{BC0B93D0-D9AB-4AC2-84BA-3E600517AB17}" destId="{821E87C6-847D-42B9-AFB8-0F7347E60B36}" srcOrd="10" destOrd="0" presId="urn:microsoft.com/office/officeart/2005/8/layout/vList5"/>
    <dgm:cxn modelId="{2B3B28F1-7370-42DD-AF85-BE28E7D3BADB}" type="presParOf" srcId="{821E87C6-847D-42B9-AFB8-0F7347E60B36}" destId="{F19F9C1B-9BA4-4747-B089-2AA4936F8ECA}" srcOrd="0" destOrd="0" presId="urn:microsoft.com/office/officeart/2005/8/layout/vList5"/>
    <dgm:cxn modelId="{BFEFD95A-B88D-492F-A3F2-F2F15FEC956F}" type="presParOf" srcId="{821E87C6-847D-42B9-AFB8-0F7347E60B36}" destId="{5F6AAAB0-2FE3-4873-8D39-16421FD93F4A}" srcOrd="1" destOrd="0" presId="urn:microsoft.com/office/officeart/2005/8/layout/vList5"/>
    <dgm:cxn modelId="{2181399F-785C-4D91-9DEE-C91DB6BA480F}" type="presParOf" srcId="{BC0B93D0-D9AB-4AC2-84BA-3E600517AB17}" destId="{BFF8F084-35C0-4529-8314-0E45B4C675D1}" srcOrd="11" destOrd="0" presId="urn:microsoft.com/office/officeart/2005/8/layout/vList5"/>
    <dgm:cxn modelId="{ABBEB954-A8B9-4BD9-9275-943051FD3D9A}" type="presParOf" srcId="{BC0B93D0-D9AB-4AC2-84BA-3E600517AB17}" destId="{6CAC53E2-4C0E-4F75-BBB4-61EC20599827}" srcOrd="12" destOrd="0" presId="urn:microsoft.com/office/officeart/2005/8/layout/vList5"/>
    <dgm:cxn modelId="{8AFFDCD5-37D6-408E-A40D-BA0237166B96}" type="presParOf" srcId="{6CAC53E2-4C0E-4F75-BBB4-61EC20599827}" destId="{A3F65556-4422-43A9-BC68-27AC12E6240D}" srcOrd="0" destOrd="0" presId="urn:microsoft.com/office/officeart/2005/8/layout/vList5"/>
    <dgm:cxn modelId="{B5184B20-D99F-4606-A736-3074FB53CD34}" type="presParOf" srcId="{6CAC53E2-4C0E-4F75-BBB4-61EC20599827}" destId="{30A18C58-3449-46DC-B37A-4C7C2549E0C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16F3C-B520-4248-AFF6-D20CE225C001}">
      <dsp:nvSpPr>
        <dsp:cNvPr id="0" name=""/>
        <dsp:cNvSpPr/>
      </dsp:nvSpPr>
      <dsp:spPr>
        <a:xfrm>
          <a:off x="-89703" y="-77814"/>
          <a:ext cx="5188907" cy="1805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/>
            <a:t>Can you identify a living individual from the data?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Unique identifier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Description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Set of characteristics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In combination with other data you have access to</a:t>
          </a:r>
        </a:p>
      </dsp:txBody>
      <dsp:txXfrm>
        <a:off x="-36827" y="-24938"/>
        <a:ext cx="3573156" cy="1699570"/>
      </dsp:txXfrm>
    </dsp:sp>
    <dsp:sp modelId="{AB0B7CF6-A67C-4970-B921-C49FA4EB0A59}">
      <dsp:nvSpPr>
        <dsp:cNvPr id="0" name=""/>
        <dsp:cNvSpPr/>
      </dsp:nvSpPr>
      <dsp:spPr>
        <a:xfrm>
          <a:off x="797376" y="1981704"/>
          <a:ext cx="5181498" cy="13384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 dirty="0"/>
            <a:t>Does the data tell you something about that individual?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Fact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Opinion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 dirty="0"/>
            <a:t>Intention</a:t>
          </a:r>
        </a:p>
      </dsp:txBody>
      <dsp:txXfrm>
        <a:off x="836578" y="2020906"/>
        <a:ext cx="3183483" cy="1260038"/>
      </dsp:txXfrm>
    </dsp:sp>
    <dsp:sp modelId="{628A5695-FA54-412A-9902-C7EA934624A1}">
      <dsp:nvSpPr>
        <dsp:cNvPr id="0" name=""/>
        <dsp:cNvSpPr/>
      </dsp:nvSpPr>
      <dsp:spPr>
        <a:xfrm>
          <a:off x="4007128" y="1507269"/>
          <a:ext cx="971141" cy="707807"/>
        </a:xfrm>
        <a:prstGeom prst="downArrow">
          <a:avLst>
            <a:gd name="adj1" fmla="val 55000"/>
            <a:gd name="adj2" fmla="val 45000"/>
          </a:avLst>
        </a:prstGeom>
        <a:solidFill>
          <a:srgbClr val="FF0000">
            <a:alpha val="90000"/>
          </a:srgb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200" kern="1200" dirty="0"/>
        </a:p>
      </dsp:txBody>
      <dsp:txXfrm>
        <a:off x="4225635" y="1507269"/>
        <a:ext cx="534127" cy="5326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BFBE71-072B-42F1-8B7A-A85C750FAA31}">
      <dsp:nvSpPr>
        <dsp:cNvPr id="0" name=""/>
        <dsp:cNvSpPr/>
      </dsp:nvSpPr>
      <dsp:spPr>
        <a:xfrm rot="5400000">
          <a:off x="3414523" y="-1359869"/>
          <a:ext cx="632456" cy="3511296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Comply with the GDPR and any other applicable legislation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Ensure your use of the data  is fair to the data subjects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Tell data subjects how you will use their data</a:t>
          </a:r>
        </a:p>
      </dsp:txBody>
      <dsp:txXfrm rot="-5400000">
        <a:off x="1975103" y="110425"/>
        <a:ext cx="3480422" cy="570708"/>
      </dsp:txXfrm>
    </dsp:sp>
    <dsp:sp modelId="{9356776A-A042-40FE-B06B-FEA0790BC703}">
      <dsp:nvSpPr>
        <dsp:cNvPr id="0" name=""/>
        <dsp:cNvSpPr/>
      </dsp:nvSpPr>
      <dsp:spPr>
        <a:xfrm>
          <a:off x="0" y="493"/>
          <a:ext cx="1975104" cy="7905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Lawfulness, fairness and transparency</a:t>
          </a:r>
        </a:p>
      </dsp:txBody>
      <dsp:txXfrm>
        <a:off x="38592" y="39085"/>
        <a:ext cx="1897920" cy="713386"/>
      </dsp:txXfrm>
    </dsp:sp>
    <dsp:sp modelId="{628F7749-2CEC-495F-A9BA-ADA6D2B06AB2}">
      <dsp:nvSpPr>
        <dsp:cNvPr id="0" name=""/>
        <dsp:cNvSpPr/>
      </dsp:nvSpPr>
      <dsp:spPr>
        <a:xfrm rot="5400000">
          <a:off x="3414523" y="-529770"/>
          <a:ext cx="632456" cy="3511296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Collect data for specific purposes and don't then re-use it for a completely different and incompatible purpose.</a:t>
          </a:r>
        </a:p>
      </dsp:txBody>
      <dsp:txXfrm rot="-5400000">
        <a:off x="1975103" y="940524"/>
        <a:ext cx="3480422" cy="570708"/>
      </dsp:txXfrm>
    </dsp:sp>
    <dsp:sp modelId="{79B04D5B-E6F0-460B-801B-AAE5424A3BCE}">
      <dsp:nvSpPr>
        <dsp:cNvPr id="0" name=""/>
        <dsp:cNvSpPr/>
      </dsp:nvSpPr>
      <dsp:spPr>
        <a:xfrm>
          <a:off x="0" y="830592"/>
          <a:ext cx="1975104" cy="7905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Purpose limitation</a:t>
          </a:r>
        </a:p>
      </dsp:txBody>
      <dsp:txXfrm>
        <a:off x="38592" y="869184"/>
        <a:ext cx="1897920" cy="713386"/>
      </dsp:txXfrm>
    </dsp:sp>
    <dsp:sp modelId="{5A852FA6-238C-4349-B98A-53F2A2202BEA}">
      <dsp:nvSpPr>
        <dsp:cNvPr id="0" name=""/>
        <dsp:cNvSpPr/>
      </dsp:nvSpPr>
      <dsp:spPr>
        <a:xfrm rot="5400000">
          <a:off x="3414523" y="300328"/>
          <a:ext cx="632456" cy="3511296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Limit the data that you collect to what you really need for your project</a:t>
          </a:r>
        </a:p>
      </dsp:txBody>
      <dsp:txXfrm rot="-5400000">
        <a:off x="1975103" y="1770622"/>
        <a:ext cx="3480422" cy="570708"/>
      </dsp:txXfrm>
    </dsp:sp>
    <dsp:sp modelId="{329843F0-B605-4230-804A-C4C52A2C41C6}">
      <dsp:nvSpPr>
        <dsp:cNvPr id="0" name=""/>
        <dsp:cNvSpPr/>
      </dsp:nvSpPr>
      <dsp:spPr>
        <a:xfrm>
          <a:off x="0" y="1660690"/>
          <a:ext cx="1975104" cy="7905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Data Minimisation</a:t>
          </a:r>
        </a:p>
      </dsp:txBody>
      <dsp:txXfrm>
        <a:off x="38592" y="1699282"/>
        <a:ext cx="1897920" cy="713386"/>
      </dsp:txXfrm>
    </dsp:sp>
    <dsp:sp modelId="{392D23CE-9F8A-4EF4-8060-CF40F9A79727}">
      <dsp:nvSpPr>
        <dsp:cNvPr id="0" name=""/>
        <dsp:cNvSpPr/>
      </dsp:nvSpPr>
      <dsp:spPr>
        <a:xfrm rot="5400000">
          <a:off x="3414523" y="1130427"/>
          <a:ext cx="632456" cy="3511296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Ensure data is accurate and, where necessary, up to date.</a:t>
          </a:r>
        </a:p>
      </dsp:txBody>
      <dsp:txXfrm rot="-5400000">
        <a:off x="1975103" y="2600721"/>
        <a:ext cx="3480422" cy="570708"/>
      </dsp:txXfrm>
    </dsp:sp>
    <dsp:sp modelId="{99A0AB59-4AF6-4CC8-A3D5-21815F81DEFF}">
      <dsp:nvSpPr>
        <dsp:cNvPr id="0" name=""/>
        <dsp:cNvSpPr/>
      </dsp:nvSpPr>
      <dsp:spPr>
        <a:xfrm>
          <a:off x="0" y="2490789"/>
          <a:ext cx="1975104" cy="7905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Accuracy</a:t>
          </a:r>
        </a:p>
      </dsp:txBody>
      <dsp:txXfrm>
        <a:off x="38592" y="2529381"/>
        <a:ext cx="1897920" cy="713386"/>
      </dsp:txXfrm>
    </dsp:sp>
    <dsp:sp modelId="{12240258-2E01-49AF-9395-B93098FB7BC8}">
      <dsp:nvSpPr>
        <dsp:cNvPr id="0" name=""/>
        <dsp:cNvSpPr/>
      </dsp:nvSpPr>
      <dsp:spPr>
        <a:xfrm rot="5400000">
          <a:off x="3414523" y="1960525"/>
          <a:ext cx="632456" cy="3511296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Keep personal data only for as long as you need it.  Anonymised data can be kept for as long as you like.  </a:t>
          </a:r>
        </a:p>
      </dsp:txBody>
      <dsp:txXfrm rot="-5400000">
        <a:off x="1975103" y="3430819"/>
        <a:ext cx="3480422" cy="570708"/>
      </dsp:txXfrm>
    </dsp:sp>
    <dsp:sp modelId="{3F1418FB-2437-4C92-9FDB-BED5A5D1E097}">
      <dsp:nvSpPr>
        <dsp:cNvPr id="0" name=""/>
        <dsp:cNvSpPr/>
      </dsp:nvSpPr>
      <dsp:spPr>
        <a:xfrm>
          <a:off x="0" y="3320888"/>
          <a:ext cx="1975104" cy="7905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Storage limitation</a:t>
          </a:r>
        </a:p>
      </dsp:txBody>
      <dsp:txXfrm>
        <a:off x="38592" y="3359480"/>
        <a:ext cx="1897920" cy="713386"/>
      </dsp:txXfrm>
    </dsp:sp>
    <dsp:sp modelId="{5F6AAAB0-2FE3-4873-8D39-16421FD93F4A}">
      <dsp:nvSpPr>
        <dsp:cNvPr id="0" name=""/>
        <dsp:cNvSpPr/>
      </dsp:nvSpPr>
      <dsp:spPr>
        <a:xfrm rot="5400000">
          <a:off x="3414523" y="2790624"/>
          <a:ext cx="632456" cy="3511296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Ensure that personal data is kept securely to avoid accidental loss, destruction, theft and unauthorised access etc.</a:t>
          </a:r>
        </a:p>
      </dsp:txBody>
      <dsp:txXfrm rot="-5400000">
        <a:off x="1975103" y="4260918"/>
        <a:ext cx="3480422" cy="570708"/>
      </dsp:txXfrm>
    </dsp:sp>
    <dsp:sp modelId="{F19F9C1B-9BA4-4747-B089-2AA4936F8ECA}">
      <dsp:nvSpPr>
        <dsp:cNvPr id="0" name=""/>
        <dsp:cNvSpPr/>
      </dsp:nvSpPr>
      <dsp:spPr>
        <a:xfrm>
          <a:off x="0" y="4150987"/>
          <a:ext cx="1975104" cy="7905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Security</a:t>
          </a:r>
        </a:p>
      </dsp:txBody>
      <dsp:txXfrm>
        <a:off x="38592" y="4189579"/>
        <a:ext cx="1897920" cy="713386"/>
      </dsp:txXfrm>
    </dsp:sp>
    <dsp:sp modelId="{30A18C58-3449-46DC-B37A-4C7C2549E0C3}">
      <dsp:nvSpPr>
        <dsp:cNvPr id="0" name=""/>
        <dsp:cNvSpPr/>
      </dsp:nvSpPr>
      <dsp:spPr>
        <a:xfrm rot="5400000">
          <a:off x="3414523" y="3620723"/>
          <a:ext cx="632456" cy="3511296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Underpinning the 6 principles above is the Accountability Principle.  The University must be able to demonstrate compliance with GDPR.</a:t>
          </a:r>
        </a:p>
      </dsp:txBody>
      <dsp:txXfrm rot="-5400000">
        <a:off x="1975103" y="5091017"/>
        <a:ext cx="3480422" cy="570708"/>
      </dsp:txXfrm>
    </dsp:sp>
    <dsp:sp modelId="{A3F65556-4422-43A9-BC68-27AC12E6240D}">
      <dsp:nvSpPr>
        <dsp:cNvPr id="0" name=""/>
        <dsp:cNvSpPr/>
      </dsp:nvSpPr>
      <dsp:spPr>
        <a:xfrm>
          <a:off x="0" y="4981086"/>
          <a:ext cx="1975104" cy="79057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Accountability</a:t>
          </a:r>
        </a:p>
      </dsp:txBody>
      <dsp:txXfrm>
        <a:off x="38592" y="5019678"/>
        <a:ext cx="1897920" cy="713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0EFD-6FDE-47D5-97D0-13ECBE03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Williamson</dc:creator>
  <cp:lastModifiedBy>Redman, Judy H</cp:lastModifiedBy>
  <cp:revision>2</cp:revision>
  <dcterms:created xsi:type="dcterms:W3CDTF">2020-11-16T16:46:00Z</dcterms:created>
  <dcterms:modified xsi:type="dcterms:W3CDTF">2020-11-16T16:46:00Z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