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F170F" w14:textId="77777777" w:rsidR="00615364" w:rsidRPr="00F26007" w:rsidRDefault="00615364" w:rsidP="00F26007">
      <w:pPr>
        <w:pStyle w:val="Heading1"/>
        <w:rPr>
          <w:color w:val="auto"/>
        </w:rPr>
      </w:pPr>
      <w:r w:rsidRPr="00F26007">
        <w:rPr>
          <w:color w:val="auto"/>
        </w:rPr>
        <w:t xml:space="preserve">SEASONAL FLU BRIEFING </w:t>
      </w:r>
    </w:p>
    <w:p w14:paraId="3B946441" w14:textId="40A46751" w:rsidR="00615364" w:rsidRPr="00F26007" w:rsidRDefault="00615364" w:rsidP="00F26007">
      <w:pPr>
        <w:pStyle w:val="Heading2"/>
        <w:rPr>
          <w:color w:val="auto"/>
        </w:rPr>
      </w:pPr>
      <w:r w:rsidRPr="00F26007">
        <w:rPr>
          <w:color w:val="auto"/>
        </w:rPr>
        <w:t>Summary of the Department of Health</w:t>
      </w:r>
      <w:r w:rsidR="002E5567" w:rsidRPr="00F26007">
        <w:rPr>
          <w:color w:val="auto"/>
        </w:rPr>
        <w:t xml:space="preserve"> and Social Care</w:t>
      </w:r>
      <w:r w:rsidRPr="00F26007">
        <w:rPr>
          <w:color w:val="auto"/>
        </w:rPr>
        <w:t xml:space="preserve">'s immunisation policy for influenza </w:t>
      </w:r>
    </w:p>
    <w:p w14:paraId="791E47E9" w14:textId="2FF0C9E4" w:rsidR="0080666C" w:rsidRDefault="0080666C" w:rsidP="00615364">
      <w:pPr>
        <w:pStyle w:val="Default"/>
        <w:spacing w:before="100" w:beforeAutospacing="1" w:after="120"/>
        <w:jc w:val="both"/>
      </w:pPr>
      <w:r>
        <w:t xml:space="preserve">In August 2020, the </w:t>
      </w:r>
      <w:hyperlink r:id="rId8" w:history="1">
        <w:r w:rsidRPr="002E5567">
          <w:rPr>
            <w:rStyle w:val="Hyperlink"/>
          </w:rPr>
          <w:t>Department of Health and Social Care and Public Health England</w:t>
        </w:r>
      </w:hyperlink>
      <w:r>
        <w:t xml:space="preserve"> issued the following statement: </w:t>
      </w:r>
    </w:p>
    <w:p w14:paraId="37DEF9CC" w14:textId="3618C4B4" w:rsidR="0080666C" w:rsidRDefault="0080666C" w:rsidP="00206B18">
      <w:pPr>
        <w:pStyle w:val="Default"/>
        <w:spacing w:before="100" w:beforeAutospacing="1" w:after="120"/>
        <w:ind w:left="720"/>
        <w:jc w:val="both"/>
      </w:pPr>
      <w:r>
        <w:t>“In light of the risk of flu and COVID-19 co-circulating this winter, the national flu immunisation programme will be absolutely essential to protecting vulnerable people and supporting the resilience of the health and care system</w:t>
      </w:r>
      <w:r w:rsidR="002E5567">
        <w:t>.”</w:t>
      </w:r>
      <w:r>
        <w:t xml:space="preserve"> </w:t>
      </w:r>
    </w:p>
    <w:p w14:paraId="4B88C27C" w14:textId="5D3D3731" w:rsidR="002E5567" w:rsidRDefault="00206B18" w:rsidP="00206B18">
      <w:pPr>
        <w:pStyle w:val="Default"/>
        <w:spacing w:before="100" w:beforeAutospacing="1" w:after="120"/>
        <w:ind w:left="720"/>
        <w:jc w:val="both"/>
      </w:pPr>
      <w:r>
        <w:t xml:space="preserve">The statement cites </w:t>
      </w:r>
      <w:r w:rsidR="002E5567">
        <w:t xml:space="preserve">guidance </w:t>
      </w:r>
      <w:r>
        <w:t xml:space="preserve">on immunisation of healthcare and laboratory workers </w:t>
      </w:r>
      <w:r w:rsidR="002E5567">
        <w:t xml:space="preserve">under </w:t>
      </w:r>
      <w:r>
        <w:t xml:space="preserve">current </w:t>
      </w:r>
      <w:r w:rsidR="002E5567">
        <w:t>Health and Safety at Work legislation:</w:t>
      </w:r>
    </w:p>
    <w:p w14:paraId="2184E1F4" w14:textId="512CD0C4" w:rsidR="002E5567" w:rsidRDefault="002E5567" w:rsidP="00206B18">
      <w:pPr>
        <w:pStyle w:val="Default"/>
        <w:spacing w:before="100" w:beforeAutospacing="1" w:after="120"/>
        <w:ind w:left="720"/>
        <w:jc w:val="both"/>
      </w:pPr>
      <w:r>
        <w:t xml:space="preserve">“The objective of occupational immunisation of healthcare and laboratory staff is to protect workers at high risk of exposure and their families, to protect patients and other staff from exposure to infected workers, and to sustain the workforce </w:t>
      </w:r>
    </w:p>
    <w:p w14:paraId="4B5E3D2B" w14:textId="657B9817" w:rsidR="002E5567" w:rsidRPr="002E5567" w:rsidRDefault="002E5567" w:rsidP="00206B18">
      <w:pPr>
        <w:pStyle w:val="Default"/>
        <w:spacing w:before="100" w:beforeAutospacing="1" w:after="120"/>
        <w:ind w:left="720"/>
        <w:jc w:val="both"/>
        <w:rPr>
          <w:b/>
          <w:bCs/>
        </w:rPr>
      </w:pPr>
      <w:r>
        <w:rPr>
          <w:b/>
          <w:bCs/>
        </w:rPr>
        <w:t>…</w:t>
      </w:r>
    </w:p>
    <w:p w14:paraId="125902B0" w14:textId="41E1F4EF" w:rsidR="002E5567" w:rsidRDefault="002E5567" w:rsidP="00206B18">
      <w:pPr>
        <w:pStyle w:val="Default"/>
        <w:spacing w:before="100" w:beforeAutospacing="1" w:after="120"/>
        <w:ind w:left="720"/>
        <w:jc w:val="both"/>
      </w:pPr>
      <w:r>
        <w:t xml:space="preserve">This includes staff who have regular clinical contact with patients and who are directly involved in patient care. This includes doctors, dentists, midwives and nurses, paramedics and ambulance drivers, occupational therapists, physiotherapists and radiographers. </w:t>
      </w:r>
      <w:r w:rsidRPr="002E5567">
        <w:rPr>
          <w:b/>
          <w:bCs/>
        </w:rPr>
        <w:t>Students and trainees in these disciplines and volunteers who are working with patients must also be included</w:t>
      </w:r>
      <w:r>
        <w:t>.”</w:t>
      </w:r>
    </w:p>
    <w:p w14:paraId="73217FC4" w14:textId="2A2C3DD0" w:rsidR="00206B18" w:rsidRPr="002E5567" w:rsidRDefault="00206B18" w:rsidP="00206B18">
      <w:pPr>
        <w:pStyle w:val="Default"/>
        <w:spacing w:before="100" w:beforeAutospacing="1" w:after="120"/>
        <w:jc w:val="both"/>
        <w:rPr>
          <w:b/>
          <w:bCs/>
          <w:color w:val="auto"/>
        </w:rPr>
      </w:pPr>
      <w:r>
        <w:t xml:space="preserve">Students should contact </w:t>
      </w:r>
      <w:r w:rsidRPr="00367EC2">
        <w:t xml:space="preserve">their </w:t>
      </w:r>
      <w:r w:rsidR="00E41DB2" w:rsidRPr="00367EC2">
        <w:t>GP or</w:t>
      </w:r>
      <w:r w:rsidR="00E41DB2">
        <w:t xml:space="preserve"> their </w:t>
      </w:r>
      <w:r>
        <w:t>placement provider</w:t>
      </w:r>
      <w:r w:rsidR="00E41DB2">
        <w:t xml:space="preserve"> </w:t>
      </w:r>
      <w:r>
        <w:t>for guidance.</w:t>
      </w:r>
    </w:p>
    <w:p w14:paraId="0FA9AAC5" w14:textId="77777777" w:rsidR="00206B18" w:rsidRDefault="00206B18" w:rsidP="002E5567">
      <w:pPr>
        <w:pStyle w:val="Default"/>
        <w:spacing w:before="100" w:beforeAutospacing="1" w:after="120"/>
        <w:jc w:val="both"/>
        <w:rPr>
          <w:b/>
          <w:bCs/>
        </w:rPr>
      </w:pPr>
    </w:p>
    <w:p w14:paraId="22D02B19" w14:textId="6AB07C9E" w:rsidR="00206B18" w:rsidRPr="00F26007" w:rsidRDefault="00206B18" w:rsidP="00F26007">
      <w:pPr>
        <w:pStyle w:val="Heading2"/>
        <w:rPr>
          <w:color w:val="auto"/>
        </w:rPr>
      </w:pPr>
      <w:r w:rsidRPr="00F26007">
        <w:rPr>
          <w:color w:val="auto"/>
        </w:rPr>
        <w:t>NHS Advice</w:t>
      </w:r>
    </w:p>
    <w:p w14:paraId="7A7E837F" w14:textId="59BA8402" w:rsidR="002E5567" w:rsidRPr="00615364" w:rsidRDefault="002E5567" w:rsidP="002E5567">
      <w:pPr>
        <w:pStyle w:val="Default"/>
        <w:spacing w:before="100" w:beforeAutospacing="1" w:after="120"/>
        <w:jc w:val="both"/>
      </w:pPr>
      <w:r w:rsidRPr="00615364">
        <w:t xml:space="preserve">The latest NHS advice </w:t>
      </w:r>
      <w:r w:rsidR="00206B18">
        <w:t xml:space="preserve">on how to look after yourself if you have/think you may have </w:t>
      </w:r>
      <w:r w:rsidRPr="00615364">
        <w:t>seasonal flu</w:t>
      </w:r>
      <w:r w:rsidR="00206B18">
        <w:t xml:space="preserve">, and when to seek help, </w:t>
      </w:r>
      <w:r w:rsidRPr="00615364">
        <w:t xml:space="preserve">can be found at the following website address: - </w:t>
      </w:r>
    </w:p>
    <w:p w14:paraId="62878E1B" w14:textId="77777777" w:rsidR="002E5567" w:rsidRDefault="00C005B8" w:rsidP="002E5567">
      <w:pPr>
        <w:pStyle w:val="Default"/>
        <w:spacing w:before="100" w:beforeAutospacing="1" w:after="120"/>
        <w:jc w:val="both"/>
      </w:pPr>
      <w:hyperlink r:id="rId9" w:history="1">
        <w:r w:rsidR="002E5567">
          <w:rPr>
            <w:rStyle w:val="Hyperlink"/>
          </w:rPr>
          <w:t>https://www.nhs.uk/conditions/flu/</w:t>
        </w:r>
      </w:hyperlink>
    </w:p>
    <w:p w14:paraId="5899E4D7" w14:textId="5FD0EF6F" w:rsidR="00615364" w:rsidRDefault="00615364" w:rsidP="00615364">
      <w:pPr>
        <w:pStyle w:val="Default"/>
        <w:spacing w:before="100" w:beforeAutospacing="1" w:after="120"/>
        <w:jc w:val="both"/>
        <w:rPr>
          <w:color w:val="auto"/>
        </w:rPr>
      </w:pPr>
    </w:p>
    <w:sectPr w:rsidR="00615364" w:rsidSect="00615364">
      <w:headerReference w:type="even" r:id="rId10"/>
      <w:headerReference w:type="default" r:id="rId11"/>
      <w:footerReference w:type="even" r:id="rId12"/>
      <w:footerReference w:type="default" r:id="rId13"/>
      <w:headerReference w:type="first" r:id="rId14"/>
      <w:footerReference w:type="first" r:id="rId15"/>
      <w:pgSz w:w="11906" w:h="16838"/>
      <w:pgMar w:top="209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88482" w14:textId="77777777" w:rsidR="000E14CA" w:rsidRDefault="000E14CA" w:rsidP="00615364">
      <w:pPr>
        <w:spacing w:after="0" w:line="240" w:lineRule="auto"/>
      </w:pPr>
      <w:r>
        <w:separator/>
      </w:r>
    </w:p>
  </w:endnote>
  <w:endnote w:type="continuationSeparator" w:id="0">
    <w:p w14:paraId="33AB7D4A" w14:textId="77777777" w:rsidR="000E14CA" w:rsidRDefault="000E14CA" w:rsidP="0061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EE11B" w14:textId="77777777" w:rsidR="009328D5" w:rsidRDefault="00932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D8709" w14:textId="512F976F" w:rsidR="00615364" w:rsidRPr="00615364" w:rsidRDefault="00615364" w:rsidP="00615364">
    <w:pPr>
      <w:autoSpaceDE w:val="0"/>
      <w:autoSpaceDN w:val="0"/>
      <w:adjustRightInd w:val="0"/>
      <w:spacing w:after="0" w:line="288" w:lineRule="auto"/>
      <w:rPr>
        <w:b/>
        <w:bCs/>
        <w:color w:val="000000"/>
        <w:sz w:val="20"/>
        <w:szCs w:val="20"/>
      </w:rPr>
    </w:pPr>
    <w:r w:rsidRPr="00615364">
      <w:rPr>
        <w:b/>
        <w:bCs/>
        <w:color w:val="000000"/>
        <w:sz w:val="20"/>
        <w:szCs w:val="20"/>
      </w:rPr>
      <w:t>© Sheffield Hallam University</w:t>
    </w:r>
  </w:p>
  <w:p w14:paraId="78123976" w14:textId="77777777" w:rsidR="00615364" w:rsidRDefault="00615364" w:rsidP="00615364"/>
  <w:p w14:paraId="6E3351DC" w14:textId="77777777" w:rsidR="00615364" w:rsidRDefault="00615364" w:rsidP="00615364">
    <w:pPr>
      <w:pStyle w:val="Footer"/>
      <w:tabs>
        <w:tab w:val="clear" w:pos="4513"/>
        <w:tab w:val="clear" w:pos="9026"/>
        <w:tab w:val="left" w:pos="251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D9C7F" w14:textId="77777777" w:rsidR="009328D5" w:rsidRDefault="00932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545C7" w14:textId="77777777" w:rsidR="000E14CA" w:rsidRDefault="000E14CA" w:rsidP="00615364">
      <w:pPr>
        <w:spacing w:after="0" w:line="240" w:lineRule="auto"/>
      </w:pPr>
      <w:r>
        <w:separator/>
      </w:r>
    </w:p>
  </w:footnote>
  <w:footnote w:type="continuationSeparator" w:id="0">
    <w:p w14:paraId="6EECCD04" w14:textId="77777777" w:rsidR="000E14CA" w:rsidRDefault="000E14CA" w:rsidP="0061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BEAF6" w14:textId="77777777" w:rsidR="009328D5" w:rsidRDefault="00932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CD7DF" w14:textId="03BD9CE9" w:rsidR="00615364" w:rsidRPr="00D40849" w:rsidRDefault="00D40849" w:rsidP="00D40849">
    <w:pPr>
      <w:pStyle w:val="Header"/>
    </w:pPr>
    <w:r w:rsidRPr="008121A3">
      <w:rPr>
        <w:rFonts w:asciiTheme="minorBidi" w:hAnsiTheme="minorBidi"/>
        <w:noProof/>
        <w:lang w:eastAsia="en-GB"/>
      </w:rPr>
      <w:drawing>
        <wp:inline distT="0" distB="0" distL="0" distR="0" wp14:anchorId="1C394B9F" wp14:editId="29111803">
          <wp:extent cx="1019175" cy="551066"/>
          <wp:effectExtent l="0" t="0" r="0" b="0"/>
          <wp:docPr id="2" name="Picture 2"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effield Hallam Universit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3987" cy="5590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C0364" w14:textId="77777777" w:rsidR="009328D5" w:rsidRDefault="00932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66775"/>
    <w:multiLevelType w:val="hybridMultilevel"/>
    <w:tmpl w:val="71F897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785EFE"/>
    <w:multiLevelType w:val="hybridMultilevel"/>
    <w:tmpl w:val="1C8A3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8C7358"/>
    <w:multiLevelType w:val="hybridMultilevel"/>
    <w:tmpl w:val="658AB9A4"/>
    <w:lvl w:ilvl="0" w:tplc="71EE2CF6">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316BB9"/>
    <w:multiLevelType w:val="hybridMultilevel"/>
    <w:tmpl w:val="EE40B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9265B2"/>
    <w:multiLevelType w:val="hybridMultilevel"/>
    <w:tmpl w:val="656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364"/>
    <w:rsid w:val="00023DE1"/>
    <w:rsid w:val="00027BD9"/>
    <w:rsid w:val="00032B0A"/>
    <w:rsid w:val="00051F8D"/>
    <w:rsid w:val="000542B0"/>
    <w:rsid w:val="00056B0A"/>
    <w:rsid w:val="0006242D"/>
    <w:rsid w:val="00064EB0"/>
    <w:rsid w:val="00091FD7"/>
    <w:rsid w:val="000B7BF3"/>
    <w:rsid w:val="000C16BC"/>
    <w:rsid w:val="000E14CA"/>
    <w:rsid w:val="00103C1C"/>
    <w:rsid w:val="001414C9"/>
    <w:rsid w:val="0019103F"/>
    <w:rsid w:val="001B4E26"/>
    <w:rsid w:val="001B5A86"/>
    <w:rsid w:val="001C7E33"/>
    <w:rsid w:val="001D01B3"/>
    <w:rsid w:val="001D69D4"/>
    <w:rsid w:val="001F0878"/>
    <w:rsid w:val="001F7A67"/>
    <w:rsid w:val="00206B18"/>
    <w:rsid w:val="002100BA"/>
    <w:rsid w:val="00210DF8"/>
    <w:rsid w:val="00220B44"/>
    <w:rsid w:val="00246EF2"/>
    <w:rsid w:val="00257A9E"/>
    <w:rsid w:val="0027267A"/>
    <w:rsid w:val="0028431D"/>
    <w:rsid w:val="00284AE1"/>
    <w:rsid w:val="00295C49"/>
    <w:rsid w:val="002A4496"/>
    <w:rsid w:val="002A5105"/>
    <w:rsid w:val="002C22A2"/>
    <w:rsid w:val="002E5567"/>
    <w:rsid w:val="002F39A3"/>
    <w:rsid w:val="003031CC"/>
    <w:rsid w:val="0031744B"/>
    <w:rsid w:val="00333434"/>
    <w:rsid w:val="00337F65"/>
    <w:rsid w:val="0035174A"/>
    <w:rsid w:val="00355C75"/>
    <w:rsid w:val="003638F6"/>
    <w:rsid w:val="00367EC2"/>
    <w:rsid w:val="00385256"/>
    <w:rsid w:val="003A7E9B"/>
    <w:rsid w:val="003B2B29"/>
    <w:rsid w:val="003B5F40"/>
    <w:rsid w:val="003C19EE"/>
    <w:rsid w:val="003D6B70"/>
    <w:rsid w:val="003E03A8"/>
    <w:rsid w:val="003E5919"/>
    <w:rsid w:val="004024A9"/>
    <w:rsid w:val="004115CE"/>
    <w:rsid w:val="00443917"/>
    <w:rsid w:val="00451C84"/>
    <w:rsid w:val="0046514A"/>
    <w:rsid w:val="00494ABB"/>
    <w:rsid w:val="004D7CFA"/>
    <w:rsid w:val="004E3B8E"/>
    <w:rsid w:val="00507F85"/>
    <w:rsid w:val="00527B35"/>
    <w:rsid w:val="00530EB1"/>
    <w:rsid w:val="00542FDB"/>
    <w:rsid w:val="00576253"/>
    <w:rsid w:val="00587185"/>
    <w:rsid w:val="005B7996"/>
    <w:rsid w:val="005D302D"/>
    <w:rsid w:val="005D5076"/>
    <w:rsid w:val="005D7248"/>
    <w:rsid w:val="00604E01"/>
    <w:rsid w:val="00607909"/>
    <w:rsid w:val="00611DCE"/>
    <w:rsid w:val="00615364"/>
    <w:rsid w:val="0062265C"/>
    <w:rsid w:val="006302CA"/>
    <w:rsid w:val="00641E7B"/>
    <w:rsid w:val="006453AC"/>
    <w:rsid w:val="0065140A"/>
    <w:rsid w:val="0065214D"/>
    <w:rsid w:val="00662CA3"/>
    <w:rsid w:val="006755A0"/>
    <w:rsid w:val="00685D27"/>
    <w:rsid w:val="006A4E59"/>
    <w:rsid w:val="006C3F8B"/>
    <w:rsid w:val="006D3484"/>
    <w:rsid w:val="006E39C2"/>
    <w:rsid w:val="006E4474"/>
    <w:rsid w:val="006E523A"/>
    <w:rsid w:val="00703044"/>
    <w:rsid w:val="007051D0"/>
    <w:rsid w:val="00721773"/>
    <w:rsid w:val="00737586"/>
    <w:rsid w:val="00767BD5"/>
    <w:rsid w:val="00787F65"/>
    <w:rsid w:val="007A508D"/>
    <w:rsid w:val="007B2049"/>
    <w:rsid w:val="007C4711"/>
    <w:rsid w:val="0080666C"/>
    <w:rsid w:val="00806DC5"/>
    <w:rsid w:val="00807E1F"/>
    <w:rsid w:val="00810117"/>
    <w:rsid w:val="00864D28"/>
    <w:rsid w:val="0086681B"/>
    <w:rsid w:val="00892454"/>
    <w:rsid w:val="00896826"/>
    <w:rsid w:val="008A08FC"/>
    <w:rsid w:val="008D1B92"/>
    <w:rsid w:val="008D3C9D"/>
    <w:rsid w:val="009120F6"/>
    <w:rsid w:val="009244C0"/>
    <w:rsid w:val="00925EB4"/>
    <w:rsid w:val="009328D5"/>
    <w:rsid w:val="009418A5"/>
    <w:rsid w:val="00943AA1"/>
    <w:rsid w:val="00962E39"/>
    <w:rsid w:val="00975414"/>
    <w:rsid w:val="009A279E"/>
    <w:rsid w:val="009D4CB4"/>
    <w:rsid w:val="009D7C3F"/>
    <w:rsid w:val="009E03C2"/>
    <w:rsid w:val="00A00DD0"/>
    <w:rsid w:val="00A05ACC"/>
    <w:rsid w:val="00A32229"/>
    <w:rsid w:val="00A429DE"/>
    <w:rsid w:val="00A836D5"/>
    <w:rsid w:val="00AD0618"/>
    <w:rsid w:val="00AE6BA1"/>
    <w:rsid w:val="00AF47AF"/>
    <w:rsid w:val="00B053C5"/>
    <w:rsid w:val="00B15203"/>
    <w:rsid w:val="00B15597"/>
    <w:rsid w:val="00B202CC"/>
    <w:rsid w:val="00B271FB"/>
    <w:rsid w:val="00B3127F"/>
    <w:rsid w:val="00B417F2"/>
    <w:rsid w:val="00B43E3B"/>
    <w:rsid w:val="00B90E1E"/>
    <w:rsid w:val="00BB548F"/>
    <w:rsid w:val="00BC6E02"/>
    <w:rsid w:val="00BE0103"/>
    <w:rsid w:val="00C005B8"/>
    <w:rsid w:val="00C44EA6"/>
    <w:rsid w:val="00C61876"/>
    <w:rsid w:val="00C643CD"/>
    <w:rsid w:val="00C75346"/>
    <w:rsid w:val="00C976B4"/>
    <w:rsid w:val="00CC0B68"/>
    <w:rsid w:val="00CD67C8"/>
    <w:rsid w:val="00CF2F36"/>
    <w:rsid w:val="00D21FAD"/>
    <w:rsid w:val="00D2663C"/>
    <w:rsid w:val="00D26D53"/>
    <w:rsid w:val="00D40849"/>
    <w:rsid w:val="00D449FA"/>
    <w:rsid w:val="00D570C4"/>
    <w:rsid w:val="00D94563"/>
    <w:rsid w:val="00DC57B0"/>
    <w:rsid w:val="00DC6BBC"/>
    <w:rsid w:val="00DF2386"/>
    <w:rsid w:val="00E05117"/>
    <w:rsid w:val="00E33AAD"/>
    <w:rsid w:val="00E41DB2"/>
    <w:rsid w:val="00E74B53"/>
    <w:rsid w:val="00E74DB3"/>
    <w:rsid w:val="00E86344"/>
    <w:rsid w:val="00EA114F"/>
    <w:rsid w:val="00ED07A7"/>
    <w:rsid w:val="00ED7782"/>
    <w:rsid w:val="00F00D7C"/>
    <w:rsid w:val="00F12F0F"/>
    <w:rsid w:val="00F21DF0"/>
    <w:rsid w:val="00F26007"/>
    <w:rsid w:val="00F37BD1"/>
    <w:rsid w:val="00F5466B"/>
    <w:rsid w:val="00F6392D"/>
    <w:rsid w:val="00F63F0A"/>
    <w:rsid w:val="00F65AB1"/>
    <w:rsid w:val="00F83095"/>
    <w:rsid w:val="00F937D0"/>
    <w:rsid w:val="00FA46FB"/>
    <w:rsid w:val="00FA5791"/>
    <w:rsid w:val="00FC2796"/>
    <w:rsid w:val="00FE6A00"/>
    <w:rsid w:val="00FF09B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191EDE"/>
  <w15:docId w15:val="{CBBB5D3F-AE7B-41FD-A345-1682A69C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60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260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5364"/>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615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364"/>
  </w:style>
  <w:style w:type="paragraph" w:styleId="Footer">
    <w:name w:val="footer"/>
    <w:basedOn w:val="Normal"/>
    <w:link w:val="FooterChar"/>
    <w:uiPriority w:val="99"/>
    <w:unhideWhenUsed/>
    <w:rsid w:val="00615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364"/>
  </w:style>
  <w:style w:type="paragraph" w:styleId="BalloonText">
    <w:name w:val="Balloon Text"/>
    <w:basedOn w:val="Normal"/>
    <w:link w:val="BalloonTextChar"/>
    <w:uiPriority w:val="99"/>
    <w:semiHidden/>
    <w:unhideWhenUsed/>
    <w:rsid w:val="00615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364"/>
    <w:rPr>
      <w:rFonts w:ascii="Tahoma" w:hAnsi="Tahoma" w:cs="Tahoma"/>
      <w:sz w:val="16"/>
      <w:szCs w:val="16"/>
    </w:rPr>
  </w:style>
  <w:style w:type="character" w:styleId="Hyperlink">
    <w:name w:val="Hyperlink"/>
    <w:basedOn w:val="DefaultParagraphFont"/>
    <w:uiPriority w:val="99"/>
    <w:unhideWhenUsed/>
    <w:rsid w:val="00615364"/>
    <w:rPr>
      <w:color w:val="0000FF" w:themeColor="hyperlink"/>
      <w:u w:val="single"/>
    </w:rPr>
  </w:style>
  <w:style w:type="character" w:styleId="FollowedHyperlink">
    <w:name w:val="FollowedHyperlink"/>
    <w:basedOn w:val="DefaultParagraphFont"/>
    <w:uiPriority w:val="99"/>
    <w:semiHidden/>
    <w:unhideWhenUsed/>
    <w:rsid w:val="00962E39"/>
    <w:rPr>
      <w:color w:val="800080" w:themeColor="followedHyperlink"/>
      <w:u w:val="single"/>
    </w:rPr>
  </w:style>
  <w:style w:type="paragraph" w:styleId="Title">
    <w:name w:val="Title"/>
    <w:basedOn w:val="Normal"/>
    <w:next w:val="Normal"/>
    <w:link w:val="TitleChar"/>
    <w:uiPriority w:val="10"/>
    <w:qFormat/>
    <w:rsid w:val="003852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5256"/>
    <w:rPr>
      <w:rFonts w:asciiTheme="majorHAnsi" w:eastAsiaTheme="majorEastAsia" w:hAnsiTheme="majorHAnsi" w:cstheme="majorBidi"/>
      <w:color w:val="17365D" w:themeColor="text2" w:themeShade="BF"/>
      <w:spacing w:val="5"/>
      <w:kern w:val="28"/>
      <w:sz w:val="52"/>
      <w:szCs w:val="52"/>
    </w:rPr>
  </w:style>
  <w:style w:type="character" w:customStyle="1" w:styleId="UnresolvedMention1">
    <w:name w:val="Unresolved Mention1"/>
    <w:basedOn w:val="DefaultParagraphFont"/>
    <w:uiPriority w:val="99"/>
    <w:semiHidden/>
    <w:unhideWhenUsed/>
    <w:rsid w:val="0080666C"/>
    <w:rPr>
      <w:color w:val="605E5C"/>
      <w:shd w:val="clear" w:color="auto" w:fill="E1DFDD"/>
    </w:rPr>
  </w:style>
  <w:style w:type="character" w:styleId="CommentReference">
    <w:name w:val="annotation reference"/>
    <w:basedOn w:val="DefaultParagraphFont"/>
    <w:uiPriority w:val="99"/>
    <w:semiHidden/>
    <w:unhideWhenUsed/>
    <w:rsid w:val="00206B18"/>
    <w:rPr>
      <w:sz w:val="16"/>
      <w:szCs w:val="16"/>
    </w:rPr>
  </w:style>
  <w:style w:type="paragraph" w:styleId="CommentText">
    <w:name w:val="annotation text"/>
    <w:basedOn w:val="Normal"/>
    <w:link w:val="CommentTextChar"/>
    <w:uiPriority w:val="99"/>
    <w:semiHidden/>
    <w:unhideWhenUsed/>
    <w:rsid w:val="00206B18"/>
    <w:pPr>
      <w:spacing w:line="240" w:lineRule="auto"/>
    </w:pPr>
    <w:rPr>
      <w:sz w:val="20"/>
      <w:szCs w:val="20"/>
    </w:rPr>
  </w:style>
  <w:style w:type="character" w:customStyle="1" w:styleId="CommentTextChar">
    <w:name w:val="Comment Text Char"/>
    <w:basedOn w:val="DefaultParagraphFont"/>
    <w:link w:val="CommentText"/>
    <w:uiPriority w:val="99"/>
    <w:semiHidden/>
    <w:rsid w:val="00206B18"/>
    <w:rPr>
      <w:sz w:val="20"/>
      <w:szCs w:val="20"/>
    </w:rPr>
  </w:style>
  <w:style w:type="paragraph" w:styleId="CommentSubject">
    <w:name w:val="annotation subject"/>
    <w:basedOn w:val="CommentText"/>
    <w:next w:val="CommentText"/>
    <w:link w:val="CommentSubjectChar"/>
    <w:uiPriority w:val="99"/>
    <w:semiHidden/>
    <w:unhideWhenUsed/>
    <w:rsid w:val="00206B18"/>
    <w:rPr>
      <w:b/>
      <w:bCs/>
    </w:rPr>
  </w:style>
  <w:style w:type="character" w:customStyle="1" w:styleId="CommentSubjectChar">
    <w:name w:val="Comment Subject Char"/>
    <w:basedOn w:val="CommentTextChar"/>
    <w:link w:val="CommentSubject"/>
    <w:uiPriority w:val="99"/>
    <w:semiHidden/>
    <w:rsid w:val="00206B18"/>
    <w:rPr>
      <w:b/>
      <w:bCs/>
      <w:sz w:val="20"/>
      <w:szCs w:val="20"/>
    </w:rPr>
  </w:style>
  <w:style w:type="character" w:customStyle="1" w:styleId="Heading1Char">
    <w:name w:val="Heading 1 Char"/>
    <w:basedOn w:val="DefaultParagraphFont"/>
    <w:link w:val="Heading1"/>
    <w:uiPriority w:val="9"/>
    <w:rsid w:val="00F2600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2600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07149/Letter_annualflu_2020_to_2021_update.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hs.uk/conditions/fl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FD99F-084F-4C78-8724-FD7ADAF9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 Placement Learning Team</dc:creator>
  <cp:lastModifiedBy>Redman, Judy H</cp:lastModifiedBy>
  <cp:revision>5</cp:revision>
  <dcterms:created xsi:type="dcterms:W3CDTF">2020-09-22T14:34:00Z</dcterms:created>
  <dcterms:modified xsi:type="dcterms:W3CDTF">2020-11-16T17:23:00Z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