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A09A" w14:textId="27956A45" w:rsidR="00C9102F" w:rsidRDefault="0073375F" w:rsidP="00F64472">
      <w:pPr>
        <w:pStyle w:val="Heading2"/>
      </w:pPr>
      <w:r>
        <w:t>C</w:t>
      </w:r>
      <w:r w:rsidR="008E2A4D">
        <w:t>ontext</w:t>
      </w:r>
    </w:p>
    <w:p w14:paraId="26EB510B" w14:textId="686980FA" w:rsidR="00316A89" w:rsidRDefault="00E056CA" w:rsidP="3B797B36">
      <w:r>
        <w:t>Sheffield Hallam</w:t>
      </w:r>
      <w:r w:rsidR="0004674E">
        <w:t xml:space="preserve"> University</w:t>
      </w:r>
      <w:r>
        <w:t>’s (SHU)</w:t>
      </w:r>
      <w:r w:rsidR="3D19DF1E">
        <w:t xml:space="preserve"> vision is to be the world's leading applied university, achieving outstanding outcomes for our students and our city, and showing the world what a university genuinely focused on transforming lives can achieve. </w:t>
      </w:r>
      <w:r w:rsidR="44D3283C">
        <w:t>Our</w:t>
      </w:r>
      <w:r w:rsidR="00316A89">
        <w:t xml:space="preserve"> </w:t>
      </w:r>
      <w:r w:rsidR="00572106">
        <w:t>Creating Knowledge (</w:t>
      </w:r>
      <w:r w:rsidR="587121F8">
        <w:t>research and innovation</w:t>
      </w:r>
      <w:r w:rsidR="00572106">
        <w:t>)</w:t>
      </w:r>
      <w:r w:rsidR="587121F8">
        <w:t xml:space="preserve"> </w:t>
      </w:r>
      <w:r w:rsidR="6A8E1A28">
        <w:t xml:space="preserve">strategic goal is </w:t>
      </w:r>
      <w:r w:rsidR="0041132B">
        <w:t>for</w:t>
      </w:r>
      <w:r w:rsidR="6A8E1A28">
        <w:t xml:space="preserve"> our research and partnerships </w:t>
      </w:r>
      <w:r w:rsidR="00991195">
        <w:t>to</w:t>
      </w:r>
      <w:r w:rsidR="6A8E1A28">
        <w:t xml:space="preserve"> provide innovative, practical solutions to real-world challenge.</w:t>
      </w:r>
      <w:r w:rsidR="03129928">
        <w:t xml:space="preserve"> Our three research and impact platforms are aligned to our strategic priorities and UKRI grand </w:t>
      </w:r>
      <w:proofErr w:type="gramStart"/>
      <w:r w:rsidR="03129928">
        <w:t>challenges, and</w:t>
      </w:r>
      <w:proofErr w:type="gramEnd"/>
      <w:r w:rsidR="03129928">
        <w:t xml:space="preserve"> provide a focus for </w:t>
      </w:r>
      <w:r w:rsidR="16C016AA">
        <w:t xml:space="preserve">internal and external </w:t>
      </w:r>
      <w:r w:rsidR="03129928">
        <w:t>collaboration</w:t>
      </w:r>
      <w:r w:rsidR="01822185">
        <w:t>.</w:t>
      </w:r>
    </w:p>
    <w:p w14:paraId="77496631" w14:textId="7566D3E3" w:rsidR="057229EB" w:rsidRPr="00CB4AE4" w:rsidRDefault="3B797B36" w:rsidP="00CB4AE4">
      <w:r>
        <w:t>A new Pro-Vice Chancellor for Research and Innovation was appointed in March 2020.</w:t>
      </w:r>
      <w:r w:rsidR="443AD0D9">
        <w:t xml:space="preserve"> </w:t>
      </w:r>
      <w:r w:rsidR="0078741C">
        <w:t xml:space="preserve"> </w:t>
      </w:r>
      <w:r w:rsidR="00061C63">
        <w:t xml:space="preserve">During 2019, our </w:t>
      </w:r>
      <w:r w:rsidR="00213185">
        <w:t xml:space="preserve">academic delivery was restructured from 4 faculties to 3 colleges. </w:t>
      </w:r>
      <w:r w:rsidR="443AD0D9">
        <w:t>In January 2020 we launched</w:t>
      </w:r>
      <w:r w:rsidR="001B3C84">
        <w:t xml:space="preserve"> f</w:t>
      </w:r>
      <w:r w:rsidR="007F224F">
        <w:t xml:space="preserve">our interdisciplinary </w:t>
      </w:r>
      <w:r w:rsidR="001B3C84">
        <w:t>R</w:t>
      </w:r>
      <w:r w:rsidR="007F224F">
        <w:t xml:space="preserve">esearch </w:t>
      </w:r>
      <w:r w:rsidR="001B3C84">
        <w:t>I</w:t>
      </w:r>
      <w:r w:rsidR="007F224F">
        <w:t xml:space="preserve">nstitutes to </w:t>
      </w:r>
      <w:r w:rsidR="00213185">
        <w:t>sit alongside the coll</w:t>
      </w:r>
      <w:r w:rsidR="005170EC">
        <w:t>e</w:t>
      </w:r>
      <w:r w:rsidR="00213185">
        <w:t xml:space="preserve">ges and </w:t>
      </w:r>
      <w:r w:rsidR="007F224F">
        <w:t xml:space="preserve">support the delivery of </w:t>
      </w:r>
      <w:r w:rsidR="005C6AA9">
        <w:t xml:space="preserve">our </w:t>
      </w:r>
      <w:r w:rsidR="007F224F">
        <w:t>research strategy and the University</w:t>
      </w:r>
      <w:r w:rsidR="005C6AA9">
        <w:t>’s</w:t>
      </w:r>
      <w:r w:rsidR="007F224F">
        <w:t xml:space="preserve"> research and impact platforms. The </w:t>
      </w:r>
      <w:r w:rsidR="005C6AA9">
        <w:t>I</w:t>
      </w:r>
      <w:r w:rsidR="007F224F">
        <w:t>nstitutes provide leadership of established and emerging areas of excellence to build capacity, grow research income</w:t>
      </w:r>
      <w:r w:rsidR="00752845">
        <w:t xml:space="preserve"> and </w:t>
      </w:r>
      <w:r w:rsidR="007F224F">
        <w:t>enhance external reputation</w:t>
      </w:r>
      <w:r w:rsidR="00752845">
        <w:t>,</w:t>
      </w:r>
      <w:r w:rsidR="007F224F">
        <w:t xml:space="preserve"> and support the development of a strong academic culture throughout the University. The</w:t>
      </w:r>
      <w:r w:rsidR="005E6150">
        <w:t xml:space="preserve"> four</w:t>
      </w:r>
      <w:r w:rsidR="007F224F">
        <w:t xml:space="preserve"> institutes are:</w:t>
      </w:r>
      <w:r w:rsidR="00A4088E">
        <w:t xml:space="preserve"> </w:t>
      </w:r>
      <w:r w:rsidR="006123DD" w:rsidRPr="068D691F">
        <w:t>•</w:t>
      </w:r>
      <w:r w:rsidR="006123DD">
        <w:t xml:space="preserve"> </w:t>
      </w:r>
      <w:r w:rsidR="00BB56CE">
        <w:t>Culture and Creativity</w:t>
      </w:r>
      <w:r w:rsidR="006123DD">
        <w:t xml:space="preserve"> </w:t>
      </w:r>
      <w:r w:rsidR="006123DD" w:rsidRPr="068D691F">
        <w:t xml:space="preserve">• </w:t>
      </w:r>
      <w:r w:rsidR="00BB56CE">
        <w:t>Health</w:t>
      </w:r>
      <w:r w:rsidR="006123DD">
        <w:t xml:space="preserve"> </w:t>
      </w:r>
      <w:r w:rsidR="006123DD" w:rsidRPr="068D691F">
        <w:t xml:space="preserve">• </w:t>
      </w:r>
      <w:r w:rsidR="00BB56CE">
        <w:t>Industry and Innovation</w:t>
      </w:r>
      <w:r w:rsidR="006123DD">
        <w:t xml:space="preserve"> </w:t>
      </w:r>
      <w:r w:rsidR="006123DD" w:rsidRPr="068D691F">
        <w:t xml:space="preserve">• </w:t>
      </w:r>
      <w:r w:rsidR="00DC29C1">
        <w:t>Social and Economic</w:t>
      </w:r>
      <w:r w:rsidR="006123DD">
        <w:t>.</w:t>
      </w:r>
      <w:r w:rsidR="0078741C">
        <w:t xml:space="preserve"> </w:t>
      </w:r>
      <w:r w:rsidR="057229EB">
        <w:t xml:space="preserve">In Autumn 2019, </w:t>
      </w:r>
      <w:r w:rsidR="00BD192C">
        <w:t xml:space="preserve">all </w:t>
      </w:r>
      <w:r w:rsidR="057229EB">
        <w:t>Professional Services support for research</w:t>
      </w:r>
      <w:r w:rsidR="19764C47">
        <w:t xml:space="preserve"> and innovation</w:t>
      </w:r>
      <w:r w:rsidR="057229EB">
        <w:t xml:space="preserve"> was consolidated under the University’s Research and Innovation Services</w:t>
      </w:r>
      <w:r w:rsidR="77769DA6">
        <w:t xml:space="preserve">, </w:t>
      </w:r>
      <w:r w:rsidR="46F10676">
        <w:t xml:space="preserve">thereby </w:t>
      </w:r>
      <w:r w:rsidR="77769DA6">
        <w:t xml:space="preserve">ensuring </w:t>
      </w:r>
      <w:r w:rsidR="0AEB76A8">
        <w:t>a consistent</w:t>
      </w:r>
      <w:r w:rsidR="77769DA6">
        <w:t xml:space="preserve"> and coordinated</w:t>
      </w:r>
      <w:r w:rsidR="6E5A1F12">
        <w:t xml:space="preserve"> service across the Research Institutes and central team.</w:t>
      </w:r>
      <w:r w:rsidR="77769DA6">
        <w:t xml:space="preserve"> </w:t>
      </w:r>
    </w:p>
    <w:p w14:paraId="66C27992" w14:textId="777349C2" w:rsidR="2D1D5C7F" w:rsidRDefault="2D1D5C7F" w:rsidP="31A93763">
      <w:r w:rsidRPr="31A93763">
        <w:t xml:space="preserve">SHU is one of the UK’s largest universities, with around 4500 staff and 32,000 students. Of our 1614 academic staff (by headcount, excluding Associate Lecturers who do not have research as part of their employment contract) the majority (1430, 88.5%) are involved in both teaching and research. Academic staff on research-only contracts (184, 11.4%) are typically based in Research </w:t>
      </w:r>
      <w:proofErr w:type="spellStart"/>
      <w:r w:rsidRPr="31A93763">
        <w:t>Centres</w:t>
      </w:r>
      <w:proofErr w:type="spellEnd"/>
      <w:r w:rsidRPr="31A93763">
        <w:t xml:space="preserve"> and undertake full-time research. Of the above academic staff (1614), 89.7% (1447) are on permanent contracts. Of those staff on research-only contracts (184), 63% (116) are on permanent contracts. 500 of our academic staff are classed as having “significant responsibility for research” for REF 2021 purposes, double the submission size in REF 2014. We have a diverse pool of academics engaged in research - from staff recruited from external professions with little research expertise, through to active senior researchers. This means our target audience for the Concordat is broad, and therefore our approach is to support academic careers through enhancing the quality and impact of individuals’ research. This diversity also means we adopt a flexible definition of Early Career Researcher (ECR) at SHU - our ECRs can be established academics who would not consider themselves ‘early career’ yet may still be relatively new to research.</w:t>
      </w:r>
    </w:p>
    <w:p w14:paraId="225D9EFB" w14:textId="13ACD3E7" w:rsidR="009A63AF" w:rsidRDefault="00185379" w:rsidP="00D534EF">
      <w:r>
        <w:t xml:space="preserve">Since 2019, staff with significant responsibility for research have at least 20% of their </w:t>
      </w:r>
      <w:r w:rsidR="00DC4659">
        <w:t>work time allocated to research and impact activities</w:t>
      </w:r>
      <w:r w:rsidR="00081616">
        <w:t xml:space="preserve"> in line with agreed research plans</w:t>
      </w:r>
      <w:r w:rsidR="00825CF2">
        <w:t xml:space="preserve"> as established via our REF Code of Practice</w:t>
      </w:r>
      <w:r w:rsidR="00DC4659">
        <w:t xml:space="preserve">, </w:t>
      </w:r>
      <w:r w:rsidR="007C4718">
        <w:t>providing consistency of approach across the University</w:t>
      </w:r>
      <w:r w:rsidR="000B05F4">
        <w:t xml:space="preserve">. </w:t>
      </w:r>
      <w:r w:rsidR="009A63AF" w:rsidRPr="5AFD0F56">
        <w:rPr>
          <w:sz w:val="20"/>
          <w:szCs w:val="20"/>
        </w:rPr>
        <w:t xml:space="preserve"> </w:t>
      </w:r>
    </w:p>
    <w:p w14:paraId="326D1767" w14:textId="68F7A116" w:rsidR="006D6558" w:rsidRDefault="006D6558" w:rsidP="006D6558">
      <w:pPr>
        <w:pStyle w:val="Heading2"/>
      </w:pPr>
      <w:r>
        <w:t>Internal Review Process</w:t>
      </w:r>
    </w:p>
    <w:p w14:paraId="3A40195B" w14:textId="15C4E7BF" w:rsidR="00D66E39" w:rsidRDefault="00D66E39" w:rsidP="00D66E39">
      <w:r>
        <w:t>Oversight</w:t>
      </w:r>
      <w:r w:rsidR="00BB78BC">
        <w:t>, monitoring</w:t>
      </w:r>
      <w:r w:rsidR="003014F9">
        <w:t xml:space="preserve">, </w:t>
      </w:r>
      <w:proofErr w:type="gramStart"/>
      <w:r w:rsidR="003014F9">
        <w:t>review</w:t>
      </w:r>
      <w:proofErr w:type="gramEnd"/>
      <w:r w:rsidR="00BB78BC">
        <w:t xml:space="preserve"> and reporting</w:t>
      </w:r>
      <w:r>
        <w:t xml:space="preserve"> of the University’s Concordat to Support the Career Development of Researchers Action Plan and the HR Excellence in Research Award is provided by the Researcher Concordat Operations Group (RCOG). RCOG reports to the Chair of the University’s Creating Knowledge Board (CKB) and meets three times a year, with additional sub-group meetings as required. </w:t>
      </w:r>
      <w:r w:rsidR="00A4671A">
        <w:t xml:space="preserve">Members are asked to facilitate 2-way feedback and communication between RCOG and the staff groups they are representing. </w:t>
      </w:r>
      <w:r w:rsidR="00695CE6">
        <w:t>RCOG has included senior researcher representation since its inception (</w:t>
      </w:r>
      <w:r w:rsidR="5EB7E319">
        <w:t>2012</w:t>
      </w:r>
      <w:r w:rsidR="00695CE6">
        <w:t>) and ECR representation since 2016</w:t>
      </w:r>
      <w:r w:rsidR="00B347EA">
        <w:t>. M</w:t>
      </w:r>
      <w:r w:rsidR="00695CE6">
        <w:t>embership was refreshed in 2020 to align with the new academic structures</w:t>
      </w:r>
      <w:r w:rsidR="00B347EA">
        <w:t>, and has</w:t>
      </w:r>
      <w:r>
        <w:t xml:space="preserve"> senior </w:t>
      </w:r>
      <w:r w:rsidR="6757AD56">
        <w:t xml:space="preserve">representation from each of our Colleges </w:t>
      </w:r>
      <w:r>
        <w:t xml:space="preserve">and Early Career Researcher (ECR) representation </w:t>
      </w:r>
      <w:proofErr w:type="gramStart"/>
      <w:r>
        <w:t xml:space="preserve">from  </w:t>
      </w:r>
      <w:r w:rsidR="00682803">
        <w:t>each</w:t>
      </w:r>
      <w:proofErr w:type="gramEnd"/>
      <w:r w:rsidR="00682803">
        <w:t xml:space="preserve"> of our </w:t>
      </w:r>
      <w:r>
        <w:t>Research Institutes</w:t>
      </w:r>
      <w:r w:rsidR="001D65E1">
        <w:t>,</w:t>
      </w:r>
      <w:r>
        <w:t xml:space="preserve"> along with representatives from central directorates – Human Resources and </w:t>
      </w:r>
      <w:proofErr w:type="spellStart"/>
      <w:r>
        <w:t>Organisational</w:t>
      </w:r>
      <w:proofErr w:type="spellEnd"/>
      <w:r>
        <w:t xml:space="preserve"> Development (HROD), Research and Innovation Services (RIS) and Academic Development and Diversity (ADD). The current RCOG chair took over in January 20</w:t>
      </w:r>
      <w:r w:rsidR="054F0521">
        <w:t>19</w:t>
      </w:r>
      <w:r>
        <w:t xml:space="preserve"> and is a member of CKB. There is </w:t>
      </w:r>
      <w:r>
        <w:lastRenderedPageBreak/>
        <w:t>also overlapping membership of RCOG with college/department research committees,</w:t>
      </w:r>
      <w:r w:rsidR="1096CBE1">
        <w:t xml:space="preserve"> </w:t>
      </w:r>
      <w:r w:rsidR="00D05F7D">
        <w:t>R</w:t>
      </w:r>
      <w:r w:rsidR="1096CBE1">
        <w:t xml:space="preserve">esearch </w:t>
      </w:r>
      <w:r w:rsidR="00D05F7D">
        <w:t>I</w:t>
      </w:r>
      <w:r w:rsidR="1096CBE1">
        <w:t>nstitute leadership boards,</w:t>
      </w:r>
      <w:r>
        <w:t xml:space="preserve"> the University Athena SWAN Group, REF Management Group and Research Ethics Committee</w:t>
      </w:r>
      <w:r w:rsidR="00AA3D04">
        <w:t xml:space="preserve"> to ensure </w:t>
      </w:r>
      <w:r w:rsidR="00121DA5">
        <w:t>initiatives and actions plans are joined up</w:t>
      </w:r>
      <w:r>
        <w:t>.</w:t>
      </w:r>
      <w:r w:rsidR="00517DE9">
        <w:t xml:space="preserve"> RCOG members contributed to the review of progress and</w:t>
      </w:r>
      <w:r w:rsidR="00F618CF">
        <w:t xml:space="preserve"> our</w:t>
      </w:r>
      <w:r w:rsidR="00517DE9">
        <w:t xml:space="preserve"> </w:t>
      </w:r>
      <w:r w:rsidR="00F618CF">
        <w:t>priorities for the new action plan.</w:t>
      </w:r>
    </w:p>
    <w:p w14:paraId="587A9F67" w14:textId="20FEA48A" w:rsidR="006D773D" w:rsidRPr="00AD1778" w:rsidRDefault="41C2C4C0" w:rsidP="2309A629">
      <w:pPr>
        <w:rPr>
          <w:rFonts w:asciiTheme="minorBidi" w:hAnsiTheme="minorBidi"/>
          <w:sz w:val="20"/>
          <w:szCs w:val="20"/>
        </w:rPr>
      </w:pPr>
      <w:r>
        <w:t xml:space="preserve">Outside of RCOG meetings, researchers’ views were </w:t>
      </w:r>
      <w:r w:rsidR="747AB230">
        <w:t xml:space="preserve">formally </w:t>
      </w:r>
      <w:r>
        <w:t>captured through staff surveys</w:t>
      </w:r>
      <w:r w:rsidR="1AD6B235">
        <w:t>, focus groups</w:t>
      </w:r>
      <w:r w:rsidR="2537A725">
        <w:t xml:space="preserve"> and</w:t>
      </w:r>
      <w:r w:rsidR="658245C1">
        <w:t xml:space="preserve"> the</w:t>
      </w:r>
      <w:r w:rsidR="345684E7">
        <w:t xml:space="preserve"> </w:t>
      </w:r>
      <w:r w:rsidR="4466B2D2">
        <w:t xml:space="preserve">ECR network. </w:t>
      </w:r>
      <w:r w:rsidR="345684E7">
        <w:t>We</w:t>
      </w:r>
      <w:r w:rsidR="5A48FDB7">
        <w:t xml:space="preserve"> participated in the </w:t>
      </w:r>
      <w:r w:rsidR="5B43C6D8">
        <w:t xml:space="preserve">2019 </w:t>
      </w:r>
      <w:r w:rsidR="5A48FDB7">
        <w:t xml:space="preserve">Careers in Research Online Survey (CROS) and </w:t>
      </w:r>
      <w:r w:rsidR="2B7E588E">
        <w:t>Principal Investigator and Researcher Leader Survey (PIRLS). We also have a</w:t>
      </w:r>
      <w:r w:rsidR="5B43C6D8">
        <w:t>n internal</w:t>
      </w:r>
      <w:r w:rsidR="2B7E588E">
        <w:t xml:space="preserve"> Staff Engagement Survey</w:t>
      </w:r>
      <w:r w:rsidR="5B43C6D8">
        <w:t>; a</w:t>
      </w:r>
      <w:r w:rsidR="7BD87AB2">
        <w:t xml:space="preserve"> full </w:t>
      </w:r>
      <w:r w:rsidR="625B9BDA">
        <w:t>survey</w:t>
      </w:r>
      <w:r w:rsidR="7BD87AB2">
        <w:t xml:space="preserve"> was run in </w:t>
      </w:r>
      <w:r w:rsidR="4771B998">
        <w:t>March</w:t>
      </w:r>
      <w:r w:rsidR="1C03FCD0">
        <w:t>-April 2019</w:t>
      </w:r>
      <w:r w:rsidR="0084389D">
        <w:t>,</w:t>
      </w:r>
      <w:r w:rsidR="1C03FCD0">
        <w:t xml:space="preserve"> followed by shorter </w:t>
      </w:r>
      <w:r w:rsidR="4182BE1C">
        <w:t xml:space="preserve">‘pulse’ surveys in </w:t>
      </w:r>
      <w:r w:rsidR="366B1DB3">
        <w:t>April</w:t>
      </w:r>
      <w:r w:rsidR="0FE03BB2">
        <w:t xml:space="preserve"> and October 2020</w:t>
      </w:r>
      <w:r w:rsidR="5E1C72AD">
        <w:t xml:space="preserve"> </w:t>
      </w:r>
      <w:r w:rsidR="562B9B67">
        <w:t>which looked at staff experiences of</w:t>
      </w:r>
      <w:r w:rsidR="5E1C72AD">
        <w:t xml:space="preserve"> home working</w:t>
      </w:r>
      <w:r w:rsidR="562B9B67">
        <w:t xml:space="preserve"> during the COVID-19 pandemic</w:t>
      </w:r>
      <w:r w:rsidR="0FE03BB2">
        <w:t>.</w:t>
      </w:r>
      <w:r w:rsidR="0DE9A86E">
        <w:t xml:space="preserve"> </w:t>
      </w:r>
      <w:r w:rsidR="625B9BDA">
        <w:t>For the Concordat, w</w:t>
      </w:r>
      <w:r w:rsidR="1956D823">
        <w:t xml:space="preserve">e have challenges in </w:t>
      </w:r>
      <w:r w:rsidR="669D3CF9">
        <w:t>drawing meaningful conclusions</w:t>
      </w:r>
      <w:r w:rsidR="1956D823">
        <w:t xml:space="preserve"> from these surveys – CROS and PIRLS because the number of responses were low </w:t>
      </w:r>
      <w:r w:rsidR="58068D41">
        <w:t>(111</w:t>
      </w:r>
      <w:r w:rsidR="2A6E30B9">
        <w:t xml:space="preserve"> </w:t>
      </w:r>
      <w:r w:rsidR="1AE09778">
        <w:t xml:space="preserve">for </w:t>
      </w:r>
      <w:r w:rsidR="2A6E30B9">
        <w:t xml:space="preserve">CROS and </w:t>
      </w:r>
      <w:r w:rsidR="33C405B6">
        <w:t xml:space="preserve">69 </w:t>
      </w:r>
      <w:r w:rsidR="33F6518F">
        <w:t>for PIRLS which</w:t>
      </w:r>
      <w:r w:rsidR="18763B34">
        <w:t>, although an</w:t>
      </w:r>
      <w:r w:rsidR="3598E4C6">
        <w:t xml:space="preserve"> </w:t>
      </w:r>
      <w:r w:rsidR="18763B34">
        <w:t>increase on previous years,</w:t>
      </w:r>
      <w:r w:rsidR="33F6518F">
        <w:t xml:space="preserve"> </w:t>
      </w:r>
      <w:r w:rsidR="5A2EBF35">
        <w:t xml:space="preserve">only </w:t>
      </w:r>
      <w:r w:rsidR="33F6518F">
        <w:t>represent</w:t>
      </w:r>
      <w:r w:rsidR="32D64EC8">
        <w:t>s</w:t>
      </w:r>
      <w:r w:rsidR="18763B34">
        <w:t xml:space="preserve"> </w:t>
      </w:r>
      <w:r w:rsidR="57AA786E">
        <w:t>an estimated</w:t>
      </w:r>
      <w:r w:rsidR="33F6518F">
        <w:t xml:space="preserve"> 37% and 29% of the eligible pool</w:t>
      </w:r>
      <w:r w:rsidR="4D692B0B">
        <w:t xml:space="preserve"> respectively</w:t>
      </w:r>
      <w:r w:rsidR="3FDA36BA">
        <w:t>)</w:t>
      </w:r>
      <w:r w:rsidR="3598E4C6">
        <w:t xml:space="preserve"> </w:t>
      </w:r>
      <w:r w:rsidR="3B3F28BC">
        <w:t xml:space="preserve">and the Staff Engagement Survey because it is not possible to disaggregate the academic staff </w:t>
      </w:r>
      <w:r w:rsidR="3A04C1CB">
        <w:t xml:space="preserve">data </w:t>
      </w:r>
      <w:r w:rsidR="3B3F28BC">
        <w:t>into those who are</w:t>
      </w:r>
      <w:r w:rsidR="6501AB5C">
        <w:t>/</w:t>
      </w:r>
      <w:r w:rsidR="3B3F28BC">
        <w:t xml:space="preserve"> are not active researchers</w:t>
      </w:r>
      <w:r w:rsidR="5F8708AE">
        <w:t xml:space="preserve">. Response rates for the full Staff Engagement Survey in April 2019 were 56% for </w:t>
      </w:r>
      <w:r w:rsidR="291845D1">
        <w:t xml:space="preserve">academics on </w:t>
      </w:r>
      <w:r w:rsidR="35B4E35C">
        <w:t>‘</w:t>
      </w:r>
      <w:r w:rsidR="291845D1">
        <w:t>resea</w:t>
      </w:r>
      <w:r w:rsidR="1438981A">
        <w:t>r</w:t>
      </w:r>
      <w:r w:rsidR="291845D1">
        <w:t>ch and teaching</w:t>
      </w:r>
      <w:r w:rsidR="35B4E35C">
        <w:t>’</w:t>
      </w:r>
      <w:r w:rsidR="291845D1">
        <w:t xml:space="preserve"> contracts</w:t>
      </w:r>
      <w:r w:rsidR="29DFC40D">
        <w:t xml:space="preserve"> and</w:t>
      </w:r>
      <w:r w:rsidR="5DC58FD5">
        <w:t xml:space="preserve"> 47% </w:t>
      </w:r>
      <w:r w:rsidR="393C1903">
        <w:t xml:space="preserve">for </w:t>
      </w:r>
      <w:r w:rsidR="5DC58FD5">
        <w:t>staff on research contracts</w:t>
      </w:r>
      <w:r w:rsidR="35B4E35C">
        <w:t>.</w:t>
      </w:r>
      <w:r w:rsidR="3B3F28BC">
        <w:t xml:space="preserve"> However, all surveys have provided useful </w:t>
      </w:r>
      <w:r w:rsidR="4999D46F">
        <w:t xml:space="preserve">information and </w:t>
      </w:r>
      <w:r w:rsidR="6E81D254">
        <w:t>future priorities</w:t>
      </w:r>
      <w:r w:rsidR="42FE6316">
        <w:t xml:space="preserve"> </w:t>
      </w:r>
      <w:r w:rsidR="6E81D254">
        <w:t>are</w:t>
      </w:r>
      <w:r w:rsidR="42FE6316">
        <w:t xml:space="preserve"> (i) </w:t>
      </w:r>
      <w:r w:rsidR="6E81D254">
        <w:t xml:space="preserve">to </w:t>
      </w:r>
      <w:r w:rsidR="6E43672A">
        <w:t xml:space="preserve">achieve a more representative response rate for </w:t>
      </w:r>
      <w:r w:rsidR="39A33563">
        <w:t>the Culture, Employment and Development in Academic Research Survey (</w:t>
      </w:r>
      <w:r w:rsidR="6E43672A">
        <w:t>CEDARS</w:t>
      </w:r>
      <w:r w:rsidR="3BB19694">
        <w:t>)</w:t>
      </w:r>
      <w:r w:rsidR="6E43672A">
        <w:t xml:space="preserve"> in 2021</w:t>
      </w:r>
      <w:r w:rsidR="0E16CF60">
        <w:t xml:space="preserve"> (target &gt;200 responses)</w:t>
      </w:r>
      <w:r w:rsidR="6E43672A">
        <w:t xml:space="preserve">, and (ii) </w:t>
      </w:r>
      <w:r w:rsidR="4999D46F">
        <w:t xml:space="preserve">to </w:t>
      </w:r>
      <w:r w:rsidR="05B6B898">
        <w:t xml:space="preserve">be able to </w:t>
      </w:r>
      <w:r w:rsidR="4999D46F">
        <w:t>disaggregate</w:t>
      </w:r>
      <w:r w:rsidR="05B6B898">
        <w:t xml:space="preserve"> and report on</w:t>
      </w:r>
      <w:r w:rsidR="4999D46F">
        <w:t xml:space="preserve"> </w:t>
      </w:r>
      <w:r w:rsidR="05B6B898">
        <w:t>responses</w:t>
      </w:r>
      <w:r w:rsidR="6E43672A">
        <w:t xml:space="preserve"> to our internal staff survey</w:t>
      </w:r>
      <w:r w:rsidR="05B6B898">
        <w:t xml:space="preserve"> from </w:t>
      </w:r>
      <w:r w:rsidR="4999D46F">
        <w:t>research-active staff</w:t>
      </w:r>
      <w:r w:rsidR="263F8A8B">
        <w:t>, using our new SRR designation from REF</w:t>
      </w:r>
      <w:r w:rsidR="1A954C8D">
        <w:t>.</w:t>
      </w:r>
      <w:r w:rsidR="1A9CC1B2">
        <w:t xml:space="preserve"> A series of focus groups were run</w:t>
      </w:r>
      <w:r w:rsidR="286BEC9D">
        <w:t xml:space="preserve"> with </w:t>
      </w:r>
      <w:r w:rsidR="0DDD7537">
        <w:t>research and PGR staff leads</w:t>
      </w:r>
      <w:r w:rsidR="1A9CC1B2">
        <w:t xml:space="preserve"> </w:t>
      </w:r>
      <w:r w:rsidR="42D024F3">
        <w:t xml:space="preserve">to understand the impact </w:t>
      </w:r>
      <w:r w:rsidR="7AC9766B">
        <w:t xml:space="preserve">that </w:t>
      </w:r>
      <w:r w:rsidR="42D024F3">
        <w:t xml:space="preserve">remote working, and </w:t>
      </w:r>
      <w:r w:rsidR="4AA1AE49">
        <w:t xml:space="preserve">the </w:t>
      </w:r>
      <w:r w:rsidR="42D024F3">
        <w:t xml:space="preserve">transition to on-campus working, </w:t>
      </w:r>
      <w:r w:rsidR="00927F31">
        <w:t>has had</w:t>
      </w:r>
      <w:r w:rsidR="42D024F3">
        <w:t xml:space="preserve"> on researchers</w:t>
      </w:r>
      <w:r w:rsidR="0DDD7537">
        <w:t xml:space="preserve"> (</w:t>
      </w:r>
      <w:r w:rsidR="10706143">
        <w:t>late</w:t>
      </w:r>
      <w:r w:rsidR="0DDD7537">
        <w:t xml:space="preserve"> 2020)</w:t>
      </w:r>
      <w:r w:rsidR="42D024F3">
        <w:t>.</w:t>
      </w:r>
      <w:r w:rsidR="10706143">
        <w:t xml:space="preserve"> The focus groups identified impacts from the COVID-19 disruption across all staff, but </w:t>
      </w:r>
      <w:r w:rsidR="41D2C283">
        <w:t xml:space="preserve">it </w:t>
      </w:r>
      <w:r w:rsidR="10706143">
        <w:t>has been particularly challenging for ECRs and PGRs.</w:t>
      </w:r>
    </w:p>
    <w:p w14:paraId="15C0D0AD" w14:textId="460FD2B6" w:rsidR="00881722" w:rsidRDefault="00653E09" w:rsidP="00420A6C">
      <w:r>
        <w:t>We have communicated p</w:t>
      </w:r>
      <w:r w:rsidR="00D74763">
        <w:t xml:space="preserve">rogress against </w:t>
      </w:r>
      <w:r w:rsidR="002A5BDE">
        <w:t>the Concordat principles</w:t>
      </w:r>
      <w:r w:rsidR="00D74763">
        <w:t xml:space="preserve"> </w:t>
      </w:r>
      <w:r w:rsidR="00CA3131">
        <w:t xml:space="preserve">via different routes depending on the </w:t>
      </w:r>
      <w:r w:rsidR="00ED53DE">
        <w:t xml:space="preserve">activity. </w:t>
      </w:r>
      <w:r w:rsidR="00636A14">
        <w:t xml:space="preserve">The results of, and actions from, the internal staff surveys have been communicated via all-staff briefings, </w:t>
      </w:r>
      <w:proofErr w:type="gramStart"/>
      <w:r w:rsidR="00636A14">
        <w:t>email</w:t>
      </w:r>
      <w:proofErr w:type="gramEnd"/>
      <w:r w:rsidR="00636A14">
        <w:t xml:space="preserve"> and the staff intranet. A </w:t>
      </w:r>
      <w:r w:rsidR="00636A14" w:rsidRPr="00636A14">
        <w:t>monthly</w:t>
      </w:r>
      <w:r w:rsidR="00636A14">
        <w:t xml:space="preserve"> “Managers’ Brief” newsletter is emailed to all line managers and contains information on responsibilities and changes to HROD policies and processes. </w:t>
      </w:r>
      <w:r w:rsidR="00881722">
        <w:t xml:space="preserve">During the pandemic, </w:t>
      </w:r>
      <w:r w:rsidR="00701307">
        <w:t xml:space="preserve">regular </w:t>
      </w:r>
      <w:r w:rsidR="00F714C3">
        <w:t xml:space="preserve">all-staff communications have focused on </w:t>
      </w:r>
      <w:r w:rsidR="00E305C2">
        <w:t xml:space="preserve">supporting </w:t>
      </w:r>
      <w:proofErr w:type="gramStart"/>
      <w:r w:rsidR="00E305C2">
        <w:t>home-working</w:t>
      </w:r>
      <w:proofErr w:type="gramEnd"/>
      <w:r w:rsidR="00E305C2">
        <w:t xml:space="preserve"> and </w:t>
      </w:r>
      <w:r w:rsidR="00F714C3">
        <w:t>staff wellbeing</w:t>
      </w:r>
      <w:r w:rsidR="00E305C2">
        <w:t>, as well as information on the University’s Covid response.</w:t>
      </w:r>
      <w:r w:rsidR="00F714C3">
        <w:t xml:space="preserve"> </w:t>
      </w:r>
      <w:r w:rsidR="006A48B6">
        <w:t>Updates on research</w:t>
      </w:r>
      <w:r w:rsidR="00E43E9B">
        <w:t xml:space="preserve"> strategy and </w:t>
      </w:r>
      <w:r w:rsidR="000C3BA5">
        <w:t xml:space="preserve">related </w:t>
      </w:r>
      <w:r w:rsidR="007D6967">
        <w:t>activities</w:t>
      </w:r>
      <w:r w:rsidR="00E43E9B">
        <w:t xml:space="preserve"> are cascaded </w:t>
      </w:r>
      <w:r w:rsidR="000C3BA5">
        <w:t>via Research Leadership Group</w:t>
      </w:r>
      <w:r w:rsidR="00650647">
        <w:t xml:space="preserve"> (RLG)</w:t>
      </w:r>
      <w:r w:rsidR="005A3F55">
        <w:t xml:space="preserve"> and </w:t>
      </w:r>
      <w:r w:rsidR="000871BC">
        <w:t>the “Academic Digest” email to all academic staff</w:t>
      </w:r>
      <w:r w:rsidR="000C3BA5">
        <w:t xml:space="preserve">. </w:t>
      </w:r>
      <w:r w:rsidR="00CD411A">
        <w:t>Feedback and actions arising from staff surveys</w:t>
      </w:r>
      <w:r w:rsidR="00D87C4B">
        <w:t xml:space="preserve"> and internal data</w:t>
      </w:r>
      <w:r w:rsidR="00CD411A">
        <w:t xml:space="preserve"> analyses </w:t>
      </w:r>
      <w:r w:rsidR="00D87C4B">
        <w:t>(</w:t>
      </w:r>
      <w:proofErr w:type="gramStart"/>
      <w:r w:rsidR="00D87C4B">
        <w:t>e.g</w:t>
      </w:r>
      <w:r w:rsidR="7BB5B254">
        <w:t>.</w:t>
      </w:r>
      <w:proofErr w:type="gramEnd"/>
      <w:r w:rsidR="00D87C4B">
        <w:t xml:space="preserve"> EIA </w:t>
      </w:r>
      <w:r w:rsidR="004B73D5">
        <w:t xml:space="preserve">relating to research funding and REF) have informed development of our research priorities and </w:t>
      </w:r>
      <w:r w:rsidR="00BC504C">
        <w:t xml:space="preserve">2021 Concordat action plan. </w:t>
      </w:r>
      <w:r w:rsidR="007D6967">
        <w:t xml:space="preserve">We </w:t>
      </w:r>
      <w:r w:rsidR="00CD411A">
        <w:t xml:space="preserve">also </w:t>
      </w:r>
      <w:r w:rsidR="007D6967">
        <w:t>invited feedback and c</w:t>
      </w:r>
      <w:r w:rsidR="00F641B3">
        <w:t>omments on priorities for the</w:t>
      </w:r>
      <w:r w:rsidR="009E393F">
        <w:t xml:space="preserve"> 2021 action plan</w:t>
      </w:r>
      <w:r>
        <w:t xml:space="preserve"> </w:t>
      </w:r>
      <w:r w:rsidR="007D6967">
        <w:t>through RCOG</w:t>
      </w:r>
      <w:r w:rsidR="006061AE">
        <w:t xml:space="preserve">, </w:t>
      </w:r>
      <w:r w:rsidR="00CD411A">
        <w:t>and plans were</w:t>
      </w:r>
      <w:r w:rsidR="006061AE">
        <w:t xml:space="preserve"> subsequent</w:t>
      </w:r>
      <w:r w:rsidR="00CD411A">
        <w:t>ly</w:t>
      </w:r>
      <w:r w:rsidR="006061AE">
        <w:t xml:space="preserve"> approv</w:t>
      </w:r>
      <w:r w:rsidR="00CD411A">
        <w:t>ed</w:t>
      </w:r>
      <w:r w:rsidR="006061AE">
        <w:t xml:space="preserve"> by </w:t>
      </w:r>
      <w:r w:rsidR="00650647">
        <w:t>RLG</w:t>
      </w:r>
      <w:r w:rsidR="006061AE">
        <w:t xml:space="preserve"> and HROD Executive Group.</w:t>
      </w:r>
      <w:r>
        <w:t xml:space="preserve"> </w:t>
      </w:r>
    </w:p>
    <w:p w14:paraId="0D294178" w14:textId="4DA06C7D" w:rsidR="6FB4CA43" w:rsidRDefault="6FB4CA43" w:rsidP="5EDC3AC0">
      <w:r>
        <w:t>The gap analysis against the new Researcher Concordat was carried out by a sub-group of RCOG, comprising representatives from RIS and HROD.</w:t>
      </w:r>
    </w:p>
    <w:p w14:paraId="0416B3A9" w14:textId="38B54B50" w:rsidR="005579D4" w:rsidRDefault="00942FD4" w:rsidP="00942FD4">
      <w:pPr>
        <w:pStyle w:val="Heading2"/>
      </w:pPr>
      <w:r>
        <w:t>Achievements and Progress</w:t>
      </w:r>
    </w:p>
    <w:p w14:paraId="494A009B" w14:textId="3FB8EFD0" w:rsidR="006711C3" w:rsidRDefault="0017032A" w:rsidP="006711C3">
      <w:r>
        <w:t xml:space="preserve">Our Concordat strategy </w:t>
      </w:r>
      <w:r w:rsidR="00A0726B">
        <w:t xml:space="preserve">at our last external review, in 2017, </w:t>
      </w:r>
      <w:r w:rsidR="004A2903">
        <w:t xml:space="preserve">outlined a focus on initiatives and actions to enhance researcher careers and performance, and thereby </w:t>
      </w:r>
      <w:r w:rsidR="0073090C">
        <w:t xml:space="preserve">staff satisfaction and </w:t>
      </w:r>
      <w:r w:rsidR="004A2903">
        <w:t>the quality of our research.</w:t>
      </w:r>
      <w:r w:rsidR="00A0726B">
        <w:t xml:space="preserve"> </w:t>
      </w:r>
      <w:r w:rsidR="006711C3">
        <w:t>In our 2019 two-year review, our Concordat activities</w:t>
      </w:r>
      <w:r w:rsidR="00A12119">
        <w:t xml:space="preserve"> </w:t>
      </w:r>
      <w:r w:rsidR="00E55787">
        <w:t>centered</w:t>
      </w:r>
      <w:r w:rsidR="00CE18D1">
        <w:t xml:space="preserve"> on</w:t>
      </w:r>
      <w:r w:rsidR="006711C3">
        <w:t xml:space="preserve"> research community and culture, support for researchers, and networking and collaboration opportunities. </w:t>
      </w:r>
      <w:r w:rsidR="00C614BF">
        <w:t>S</w:t>
      </w:r>
      <w:r w:rsidR="006711C3">
        <w:t xml:space="preserve">taff recruitment and development </w:t>
      </w:r>
      <w:r w:rsidR="00C614BF">
        <w:t>priorities were</w:t>
      </w:r>
      <w:r w:rsidR="006711C3">
        <w:t xml:space="preserve"> </w:t>
      </w:r>
      <w:r w:rsidR="00AD736D">
        <w:t xml:space="preserve">to </w:t>
      </w:r>
      <w:r w:rsidR="00C614BF">
        <w:t>build</w:t>
      </w:r>
      <w:r w:rsidR="006711C3">
        <w:t xml:space="preserve"> research capacity and </w:t>
      </w:r>
      <w:proofErr w:type="gramStart"/>
      <w:r w:rsidR="006711C3">
        <w:t xml:space="preserve">capability, </w:t>
      </w:r>
      <w:r w:rsidR="00724531">
        <w:t>and</w:t>
      </w:r>
      <w:proofErr w:type="gramEnd"/>
      <w:r w:rsidR="00724531">
        <w:t xml:space="preserve"> </w:t>
      </w:r>
      <w:r w:rsidR="006711C3">
        <w:t xml:space="preserve">support the development of academic research careers from ECRs through to Professors. </w:t>
      </w:r>
    </w:p>
    <w:p w14:paraId="49FA2F59" w14:textId="7750EB40" w:rsidR="006E7223" w:rsidRDefault="00942FD4" w:rsidP="00942FD4">
      <w:r>
        <w:t xml:space="preserve">The full details of </w:t>
      </w:r>
      <w:r w:rsidR="006646DA">
        <w:t xml:space="preserve">activities and </w:t>
      </w:r>
      <w:r>
        <w:t>progress against our</w:t>
      </w:r>
      <w:r w:rsidR="00C82D96">
        <w:t xml:space="preserve"> 2019</w:t>
      </w:r>
      <w:r>
        <w:t xml:space="preserve"> action plan can be found </w:t>
      </w:r>
      <w:hyperlink r:id="rId10" w:history="1">
        <w:r w:rsidR="0029213A" w:rsidRPr="0029213A">
          <w:rPr>
            <w:rStyle w:val="Hyperlink"/>
          </w:rPr>
          <w:t>on our website</w:t>
        </w:r>
      </w:hyperlink>
      <w:r w:rsidR="0029213A">
        <w:t>.</w:t>
      </w:r>
      <w:r>
        <w:t xml:space="preserve"> </w:t>
      </w:r>
      <w:r w:rsidR="00A9771E">
        <w:t xml:space="preserve">The </w:t>
      </w:r>
      <w:r w:rsidR="00BE667A">
        <w:t>review</w:t>
      </w:r>
      <w:r w:rsidR="00A9771E">
        <w:t xml:space="preserve"> details progress against </w:t>
      </w:r>
      <w:r w:rsidR="005D66A8">
        <w:t xml:space="preserve">each action and </w:t>
      </w:r>
      <w:proofErr w:type="spellStart"/>
      <w:r w:rsidR="005D66A8">
        <w:t>summarises</w:t>
      </w:r>
      <w:proofErr w:type="spellEnd"/>
      <w:r w:rsidR="005D66A8">
        <w:t xml:space="preserve"> feedback gathered through staff surveys. </w:t>
      </w:r>
      <w:r w:rsidR="006E7223">
        <w:t>As a high-level summary, we have:</w:t>
      </w:r>
    </w:p>
    <w:p w14:paraId="34A1A096" w14:textId="0B6091DB" w:rsidR="006E7223" w:rsidRDefault="004B14F7" w:rsidP="006E7223">
      <w:pPr>
        <w:pStyle w:val="ListParagraph"/>
        <w:numPr>
          <w:ilvl w:val="0"/>
          <w:numId w:val="18"/>
        </w:numPr>
      </w:pPr>
      <w:r>
        <w:lastRenderedPageBreak/>
        <w:t xml:space="preserve">Continued to strengthen our </w:t>
      </w:r>
      <w:r w:rsidR="00747C59">
        <w:t>recruitment and selection</w:t>
      </w:r>
      <w:r>
        <w:t xml:space="preserve"> policies and</w:t>
      </w:r>
      <w:r w:rsidR="00747C59">
        <w:t xml:space="preserve"> </w:t>
      </w:r>
      <w:r w:rsidR="00F1454E">
        <w:t>guidance</w:t>
      </w:r>
      <w:r w:rsidR="00FF7B99">
        <w:t xml:space="preserve"> </w:t>
      </w:r>
      <w:r w:rsidR="000B7DE2">
        <w:t>to ensure</w:t>
      </w:r>
      <w:r w:rsidR="00B058C8">
        <w:t xml:space="preserve"> EDI principles underpin</w:t>
      </w:r>
      <w:r w:rsidR="000B7DE2">
        <w:t xml:space="preserve"> </w:t>
      </w:r>
      <w:r w:rsidR="0088741B">
        <w:t xml:space="preserve">our approaches and </w:t>
      </w:r>
      <w:r w:rsidR="003505F6">
        <w:t>decision-making</w:t>
      </w:r>
      <w:r w:rsidR="003F2CF9">
        <w:t xml:space="preserve">. </w:t>
      </w:r>
      <w:r w:rsidR="004473E9">
        <w:t xml:space="preserve">Introduced guidance for </w:t>
      </w:r>
      <w:r w:rsidR="00582B0E">
        <w:t xml:space="preserve">academic recruitment that all </w:t>
      </w:r>
      <w:r w:rsidR="004C26CB" w:rsidRPr="004C26CB">
        <w:t xml:space="preserve">senior/lecturers are expected to engage in research and scholarly activity and must be given the opportunity to demonstrate their skills, </w:t>
      </w:r>
      <w:proofErr w:type="gramStart"/>
      <w:r w:rsidR="004C26CB" w:rsidRPr="004C26CB">
        <w:t>experience</w:t>
      </w:r>
      <w:proofErr w:type="gramEnd"/>
      <w:r w:rsidR="004C26CB" w:rsidRPr="004C26CB">
        <w:t xml:space="preserve"> and aspirations in this area</w:t>
      </w:r>
      <w:r w:rsidR="00B81399">
        <w:t>.</w:t>
      </w:r>
      <w:r w:rsidR="004C26CB" w:rsidRPr="004C26CB">
        <w:t xml:space="preserve"> </w:t>
      </w:r>
      <w:r w:rsidR="003F2CF9">
        <w:t>[</w:t>
      </w:r>
      <w:r w:rsidR="007B3D38">
        <w:t>Principle 1</w:t>
      </w:r>
      <w:r w:rsidR="00E62567">
        <w:t>]</w:t>
      </w:r>
      <w:r w:rsidR="00FF7B99">
        <w:t xml:space="preserve"> </w:t>
      </w:r>
      <w:r w:rsidR="00747C59">
        <w:t xml:space="preserve"> </w:t>
      </w:r>
    </w:p>
    <w:p w14:paraId="72B109BA" w14:textId="59584B0A" w:rsidR="00173381" w:rsidRDefault="00173381" w:rsidP="00173381">
      <w:pPr>
        <w:pStyle w:val="ListParagraph"/>
        <w:numPr>
          <w:ilvl w:val="0"/>
          <w:numId w:val="18"/>
        </w:numPr>
      </w:pPr>
      <w:r>
        <w:t>Begun work to develop our institutional “Hallam Values”,</w:t>
      </w:r>
      <w:r w:rsidR="002345B1">
        <w:t xml:space="preserve"> to provide a common set of </w:t>
      </w:r>
      <w:proofErr w:type="spellStart"/>
      <w:r w:rsidR="002345B1">
        <w:t>organisational</w:t>
      </w:r>
      <w:proofErr w:type="spellEnd"/>
      <w:r w:rsidR="002345B1">
        <w:t xml:space="preserve"> values to help progre</w:t>
      </w:r>
      <w:r w:rsidR="000B4042">
        <w:t>s</w:t>
      </w:r>
      <w:r w:rsidR="002345B1">
        <w:t>s our strat</w:t>
      </w:r>
      <w:r w:rsidR="000B4042">
        <w:t>e</w:t>
      </w:r>
      <w:r w:rsidR="002345B1">
        <w:t>gy</w:t>
      </w:r>
      <w:r w:rsidR="000B4042">
        <w:t>. this</w:t>
      </w:r>
      <w:r>
        <w:t xml:space="preserve"> involv</w:t>
      </w:r>
      <w:r w:rsidR="000B4042">
        <w:t>ed</w:t>
      </w:r>
      <w:r>
        <w:t xml:space="preserve"> around 500 staff, </w:t>
      </w:r>
      <w:proofErr w:type="gramStart"/>
      <w:r>
        <w:t>students</w:t>
      </w:r>
      <w:proofErr w:type="gramEnd"/>
      <w:r>
        <w:t xml:space="preserve"> and alumni [Principle 2]</w:t>
      </w:r>
    </w:p>
    <w:p w14:paraId="0D61734D" w14:textId="5174B5D7" w:rsidR="00734D25" w:rsidRDefault="009E408C" w:rsidP="006E7223">
      <w:pPr>
        <w:pStyle w:val="ListParagraph"/>
        <w:numPr>
          <w:ilvl w:val="0"/>
          <w:numId w:val="18"/>
        </w:numPr>
      </w:pPr>
      <w:r>
        <w:t>C</w:t>
      </w:r>
      <w:r w:rsidR="00402077">
        <w:t>onsult</w:t>
      </w:r>
      <w:r>
        <w:t>ed</w:t>
      </w:r>
      <w:r w:rsidR="00402077">
        <w:t>, revise</w:t>
      </w:r>
      <w:r>
        <w:t>d</w:t>
      </w:r>
      <w:r w:rsidR="00402077">
        <w:t xml:space="preserve"> and </w:t>
      </w:r>
      <w:r w:rsidR="00CC2D08">
        <w:t>embedded</w:t>
      </w:r>
      <w:r w:rsidR="00402077">
        <w:t xml:space="preserve"> the Academic Careers Framework</w:t>
      </w:r>
      <w:r w:rsidR="003D0131">
        <w:t xml:space="preserve"> to support career progression</w:t>
      </w:r>
      <w:r w:rsidR="00447908">
        <w:t xml:space="preserve">, and introduced a </w:t>
      </w:r>
      <w:proofErr w:type="gramStart"/>
      <w:r w:rsidR="00447908">
        <w:t>University</w:t>
      </w:r>
      <w:proofErr w:type="gramEnd"/>
      <w:r w:rsidR="00447908">
        <w:t>-wide process for progression to Associate Professor and Professor</w:t>
      </w:r>
      <w:r w:rsidR="00BA571C">
        <w:t>.</w:t>
      </w:r>
      <w:r w:rsidR="003D0131">
        <w:t xml:space="preserve"> </w:t>
      </w:r>
      <w:r w:rsidR="00A66204">
        <w:t xml:space="preserve">This includes clear research and innovation pathways that embed, for the first time, impact in career progression </w:t>
      </w:r>
      <w:r w:rsidR="003D0131">
        <w:t>[Principle 2</w:t>
      </w:r>
      <w:r w:rsidR="006E3DC4">
        <w:t>, 5</w:t>
      </w:r>
      <w:r w:rsidR="00E62567">
        <w:t>]</w:t>
      </w:r>
    </w:p>
    <w:p w14:paraId="3ACFE9B2" w14:textId="1041FB58" w:rsidR="00173381" w:rsidRDefault="00173381" w:rsidP="00173381">
      <w:pPr>
        <w:pStyle w:val="ListParagraph"/>
        <w:numPr>
          <w:ilvl w:val="0"/>
          <w:numId w:val="18"/>
        </w:numPr>
      </w:pPr>
      <w:r>
        <w:t>Introduced new development offers for academic staff</w:t>
      </w:r>
      <w:r w:rsidR="006E5EE5">
        <w:t xml:space="preserve"> to support research and leadership capability and academic careers</w:t>
      </w:r>
      <w:r>
        <w:t>, including the Hallam Academic Programme, enhanced Induction resources, and leadership development initiatives [Principle 3,4]</w:t>
      </w:r>
    </w:p>
    <w:p w14:paraId="04101B09" w14:textId="653C95FB" w:rsidR="008C42DF" w:rsidRDefault="00BB5F79" w:rsidP="006E7223">
      <w:pPr>
        <w:pStyle w:val="ListParagraph"/>
        <w:numPr>
          <w:ilvl w:val="0"/>
          <w:numId w:val="18"/>
        </w:numPr>
      </w:pPr>
      <w:r>
        <w:t xml:space="preserve">Continued to </w:t>
      </w:r>
      <w:r w:rsidR="00E91C5A">
        <w:t>invest</w:t>
      </w:r>
      <w:r w:rsidR="00A111F5">
        <w:t xml:space="preserve"> </w:t>
      </w:r>
      <w:r w:rsidR="00A111F5" w:rsidRPr="00F618A4">
        <w:t xml:space="preserve">internal </w:t>
      </w:r>
      <w:r w:rsidR="00AE5474">
        <w:t xml:space="preserve">strategic </w:t>
      </w:r>
      <w:r w:rsidR="00A111F5" w:rsidRPr="00F618A4">
        <w:t xml:space="preserve">funding </w:t>
      </w:r>
      <w:r w:rsidR="00E91C5A">
        <w:t>to support</w:t>
      </w:r>
      <w:r w:rsidR="00A111F5" w:rsidRPr="00F618A4">
        <w:t xml:space="preserve"> researchers at all stages of their career</w:t>
      </w:r>
      <w:r w:rsidR="00E91C5A">
        <w:t>, with a particular focus on ECRs</w:t>
      </w:r>
      <w:r w:rsidR="00100676">
        <w:t>. Introduced new interdisciplinary Research Institutes</w:t>
      </w:r>
      <w:r w:rsidR="0037739E">
        <w:t xml:space="preserve"> </w:t>
      </w:r>
      <w:r w:rsidR="00B74ADA">
        <w:t xml:space="preserve">to promote and facilitate interdisciplinary responses to key global </w:t>
      </w:r>
      <w:r w:rsidR="004248F0">
        <w:t>challenges.</w:t>
      </w:r>
      <w:r w:rsidR="00E91C5A">
        <w:t xml:space="preserve"> </w:t>
      </w:r>
      <w:r w:rsidR="00941478" w:rsidRPr="00941478">
        <w:t>Data show an overall growth in research activity and engagement across the REF period</w:t>
      </w:r>
      <w:r w:rsidR="00AF3297">
        <w:t>:</w:t>
      </w:r>
      <w:r w:rsidR="00941478" w:rsidRPr="00941478">
        <w:t xml:space="preserve"> REF 2021 will submit 500 staff compared with 249 staff (headcount) in REF 2014</w:t>
      </w:r>
      <w:r w:rsidR="00AF3297">
        <w:t>,</w:t>
      </w:r>
      <w:r w:rsidR="00941478" w:rsidRPr="00941478">
        <w:t xml:space="preserve"> a doubling of our submission size.</w:t>
      </w:r>
      <w:r w:rsidR="00941478">
        <w:t xml:space="preserve"> </w:t>
      </w:r>
      <w:r w:rsidR="00A111F5">
        <w:t>[Principle 2</w:t>
      </w:r>
      <w:r w:rsidR="00490D53">
        <w:t>, 3, 4</w:t>
      </w:r>
      <w:r w:rsidR="00A111F5">
        <w:t>]</w:t>
      </w:r>
    </w:p>
    <w:p w14:paraId="25DFC1AF" w14:textId="308C7F22" w:rsidR="00AC0790" w:rsidRDefault="00AC0790" w:rsidP="00AC0790">
      <w:pPr>
        <w:pStyle w:val="ListParagraph"/>
        <w:numPr>
          <w:ilvl w:val="0"/>
          <w:numId w:val="18"/>
        </w:numPr>
      </w:pPr>
      <w:r>
        <w:t>Implemented actions in response to identified areas of under-representation in research activities.  [Principle 6]</w:t>
      </w:r>
    </w:p>
    <w:p w14:paraId="6737599F" w14:textId="51F13B37" w:rsidR="000A2A0F" w:rsidRPr="00D87BD2" w:rsidRDefault="0069110B" w:rsidP="000A2A0F">
      <w:pPr>
        <w:pStyle w:val="ListParagraph"/>
        <w:numPr>
          <w:ilvl w:val="0"/>
          <w:numId w:val="18"/>
        </w:numPr>
        <w:spacing w:after="120"/>
      </w:pPr>
      <w:r>
        <w:t>I</w:t>
      </w:r>
      <w:r w:rsidR="000A2A0F">
        <w:t xml:space="preserve">ntroduced a </w:t>
      </w:r>
      <w:r w:rsidR="00724BF4">
        <w:t xml:space="preserve">requirement for all </w:t>
      </w:r>
      <w:r w:rsidR="000A2A0F">
        <w:t xml:space="preserve">new </w:t>
      </w:r>
      <w:r w:rsidR="00724BF4">
        <w:t xml:space="preserve">and revised policies and processes to have an </w:t>
      </w:r>
      <w:r w:rsidR="000A2A0F">
        <w:t xml:space="preserve">Equality Impact Analysis </w:t>
      </w:r>
      <w:r w:rsidR="00EB4153">
        <w:t>[Principle 6]</w:t>
      </w:r>
    </w:p>
    <w:p w14:paraId="70D33D91" w14:textId="697E9C9D" w:rsidR="004D2E1A" w:rsidRDefault="006711C3" w:rsidP="00DB11D7">
      <w:r>
        <w:t>S</w:t>
      </w:r>
      <w:r w:rsidR="00F3171D">
        <w:t xml:space="preserve">ince March 2019, </w:t>
      </w:r>
      <w:r w:rsidR="00B629D5">
        <w:t xml:space="preserve">much of our activity has </w:t>
      </w:r>
      <w:r w:rsidR="009E722D">
        <w:t xml:space="preserve">involved </w:t>
      </w:r>
      <w:r w:rsidR="00BA50AB">
        <w:t xml:space="preserve">responding to the Covid pandemic and </w:t>
      </w:r>
      <w:r w:rsidR="008B5565">
        <w:t xml:space="preserve">the </w:t>
      </w:r>
      <w:r w:rsidR="00BA50AB">
        <w:t xml:space="preserve">consequent impact on </w:t>
      </w:r>
      <w:r w:rsidR="008B5565">
        <w:t xml:space="preserve">our students, </w:t>
      </w:r>
      <w:proofErr w:type="gramStart"/>
      <w:r w:rsidR="00BA50AB">
        <w:t>staff</w:t>
      </w:r>
      <w:proofErr w:type="gramEnd"/>
      <w:r w:rsidR="00BA50AB">
        <w:t xml:space="preserve"> and research. </w:t>
      </w:r>
      <w:r w:rsidR="00C817EC">
        <w:t xml:space="preserve">Academic workplans </w:t>
      </w:r>
      <w:r w:rsidR="00093B8F">
        <w:t>needed to</w:t>
      </w:r>
      <w:r w:rsidR="00C817EC">
        <w:t xml:space="preserve"> </w:t>
      </w:r>
      <w:proofErr w:type="spellStart"/>
      <w:r w:rsidR="00C817EC">
        <w:t>recognise</w:t>
      </w:r>
      <w:proofErr w:type="spellEnd"/>
      <w:r w:rsidR="00C817EC">
        <w:t xml:space="preserve"> the increased demands on </w:t>
      </w:r>
      <w:r w:rsidR="004D2E1A" w:rsidRPr="00C817EC">
        <w:t xml:space="preserve">staff </w:t>
      </w:r>
      <w:r w:rsidR="0094140B">
        <w:t>who</w:t>
      </w:r>
      <w:r w:rsidR="000F1F1E">
        <w:t xml:space="preserve"> had</w:t>
      </w:r>
      <w:r w:rsidR="004D2E1A" w:rsidRPr="00C817EC">
        <w:t xml:space="preserve"> to create and deliver online teaching and assessment</w:t>
      </w:r>
      <w:r w:rsidR="004D2E1A" w:rsidRPr="00DE062E">
        <w:t>.</w:t>
      </w:r>
      <w:r w:rsidR="00AD539F">
        <w:t xml:space="preserve"> </w:t>
      </w:r>
      <w:r w:rsidR="008C220D">
        <w:t>Campus r</w:t>
      </w:r>
      <w:r w:rsidR="00AD539F">
        <w:t xml:space="preserve">esearch facilities were closed for several </w:t>
      </w:r>
      <w:proofErr w:type="gramStart"/>
      <w:r w:rsidR="00AD539F">
        <w:t>months</w:t>
      </w:r>
      <w:proofErr w:type="gramEnd"/>
      <w:r w:rsidR="008C220D">
        <w:t xml:space="preserve"> </w:t>
      </w:r>
      <w:r w:rsidR="00E22369">
        <w:t xml:space="preserve">and many staff </w:t>
      </w:r>
      <w:r w:rsidR="005F0B66">
        <w:t xml:space="preserve">had </w:t>
      </w:r>
      <w:r w:rsidR="00A523FD">
        <w:t xml:space="preserve">additional </w:t>
      </w:r>
      <w:r w:rsidR="005F0B66">
        <w:t xml:space="preserve">personal/caring </w:t>
      </w:r>
      <w:r w:rsidR="00E227C0">
        <w:t>responsibilities during the lockdown</w:t>
      </w:r>
      <w:r w:rsidR="00A523FD">
        <w:t>s.</w:t>
      </w:r>
      <w:r w:rsidR="00004694">
        <w:t xml:space="preserve"> </w:t>
      </w:r>
      <w:r w:rsidR="00A55819">
        <w:t>In response, w</w:t>
      </w:r>
      <w:r w:rsidR="0075405E">
        <w:t xml:space="preserve">e have </w:t>
      </w:r>
      <w:r w:rsidR="00026844">
        <w:t xml:space="preserve">introduced schemes for </w:t>
      </w:r>
      <w:r w:rsidR="00D26637">
        <w:t>additional time and bursary extensions for our postgraduate research students</w:t>
      </w:r>
      <w:r w:rsidR="009B298D">
        <w:t xml:space="preserve">, as well as expectations for remote </w:t>
      </w:r>
      <w:r w:rsidR="00D96622">
        <w:t>supervisory meetings</w:t>
      </w:r>
      <w:r w:rsidR="00D26637">
        <w:t xml:space="preserve">. </w:t>
      </w:r>
      <w:r w:rsidR="006E1907">
        <w:t xml:space="preserve">We </w:t>
      </w:r>
      <w:r w:rsidR="00C06AD5">
        <w:t xml:space="preserve">introduced new </w:t>
      </w:r>
      <w:r w:rsidR="00DF6786">
        <w:t>IT</w:t>
      </w:r>
      <w:r w:rsidR="00930887">
        <w:t xml:space="preserve"> systems and processes to support home-working, and </w:t>
      </w:r>
      <w:r w:rsidR="006E1907">
        <w:t xml:space="preserve">increased communication of </w:t>
      </w:r>
      <w:r w:rsidR="00680AFD">
        <w:t xml:space="preserve">the </w:t>
      </w:r>
      <w:r w:rsidR="006E1907">
        <w:t xml:space="preserve">resources available to support </w:t>
      </w:r>
      <w:r w:rsidR="000B487B">
        <w:t>wellbeing.</w:t>
      </w:r>
      <w:r w:rsidR="004D2E1A" w:rsidRPr="00DE062E">
        <w:t xml:space="preserve"> </w:t>
      </w:r>
      <w:r w:rsidR="00BC6331">
        <w:t>Two s</w:t>
      </w:r>
      <w:r w:rsidR="000E1579">
        <w:t xml:space="preserve">taff surveys have captured </w:t>
      </w:r>
      <w:r w:rsidR="005A231B">
        <w:t xml:space="preserve">the </w:t>
      </w:r>
      <w:r w:rsidR="00E84C19">
        <w:t xml:space="preserve">views of staff </w:t>
      </w:r>
      <w:r w:rsidR="00EB1BAD">
        <w:t>in relation to homeworking and the support provided by their managers.</w:t>
      </w:r>
      <w:r w:rsidR="000E1579">
        <w:t xml:space="preserve"> </w:t>
      </w:r>
      <w:r w:rsidR="0061342C">
        <w:t>Research Institute Directors are leading work to understand the impact of</w:t>
      </w:r>
      <w:r w:rsidR="009568E7">
        <w:t xml:space="preserve"> the pandemic on our researchers, and to identify any </w:t>
      </w:r>
      <w:r w:rsidR="00262430">
        <w:t>groups who have been disproportionately affected.</w:t>
      </w:r>
    </w:p>
    <w:p w14:paraId="5232E66B" w14:textId="58243231" w:rsidR="004E21F5" w:rsidRDefault="00985D49" w:rsidP="0066175C">
      <w:pPr>
        <w:pStyle w:val="Heading2"/>
      </w:pPr>
      <w:r>
        <w:t xml:space="preserve">Strategy and actions from </w:t>
      </w:r>
      <w:r w:rsidR="0066175C">
        <w:t>2021 onwards</w:t>
      </w:r>
    </w:p>
    <w:p w14:paraId="76E487F3" w14:textId="65706079" w:rsidR="0063766C" w:rsidRDefault="00494416" w:rsidP="006F57BF">
      <w:r>
        <w:t xml:space="preserve">Our Concordat action plan </w:t>
      </w:r>
      <w:r w:rsidR="00C66761">
        <w:t>supports the ambitions of our Research and Innovation strategy</w:t>
      </w:r>
      <w:r w:rsidR="00564711">
        <w:t xml:space="preserve"> to deliver</w:t>
      </w:r>
      <w:r w:rsidR="418D6074">
        <w:t xml:space="preserve">: </w:t>
      </w:r>
      <w:r w:rsidR="00805345" w:rsidRPr="068D691F">
        <w:t>•</w:t>
      </w:r>
      <w:r w:rsidR="00805345">
        <w:t xml:space="preserve"> </w:t>
      </w:r>
      <w:r w:rsidR="418D6074">
        <w:t xml:space="preserve">a strong research and innovation culture that delivers excellent REF and KEF performance; </w:t>
      </w:r>
      <w:r w:rsidR="00805345" w:rsidRPr="068D691F">
        <w:t>•</w:t>
      </w:r>
      <w:r w:rsidR="00805345">
        <w:t xml:space="preserve"> </w:t>
      </w:r>
      <w:r w:rsidR="418D6074">
        <w:t xml:space="preserve">sustainable growth of research and innovation income; </w:t>
      </w:r>
      <w:r w:rsidR="00805345" w:rsidRPr="068D691F">
        <w:t>•</w:t>
      </w:r>
      <w:r w:rsidR="00805345">
        <w:t xml:space="preserve"> </w:t>
      </w:r>
      <w:r w:rsidR="418D6074">
        <w:t xml:space="preserve">research </w:t>
      </w:r>
      <w:r w:rsidR="62BF1FFD">
        <w:t xml:space="preserve">with economic, </w:t>
      </w:r>
      <w:proofErr w:type="gramStart"/>
      <w:r w:rsidR="62BF1FFD">
        <w:t>social</w:t>
      </w:r>
      <w:proofErr w:type="gramEnd"/>
      <w:r w:rsidR="62BF1FFD">
        <w:t xml:space="preserve"> and cultural impact.</w:t>
      </w:r>
    </w:p>
    <w:p w14:paraId="6298F964" w14:textId="32FD87C4" w:rsidR="006D6801" w:rsidRPr="006D6801" w:rsidRDefault="006F57BF" w:rsidP="006D6801">
      <w:r>
        <w:t xml:space="preserve">The full details of </w:t>
      </w:r>
      <w:r w:rsidR="00A32FED">
        <w:t>planned actions and success measures can be found in our new action plan</w:t>
      </w:r>
      <w:r w:rsidR="00425F51">
        <w:t>,</w:t>
      </w:r>
      <w:r w:rsidR="00A32FED">
        <w:t xml:space="preserve"> mapped to the 2018 Researcher Concordat</w:t>
      </w:r>
      <w:r w:rsidR="00425F51">
        <w:t>,</w:t>
      </w:r>
      <w:r w:rsidR="00A32FED">
        <w:t xml:space="preserve"> </w:t>
      </w:r>
      <w:hyperlink r:id="rId11" w:history="1">
        <w:r w:rsidR="5241C574" w:rsidRPr="007C62BB">
          <w:rPr>
            <w:rStyle w:val="Hyperlink"/>
          </w:rPr>
          <w:t>on our website</w:t>
        </w:r>
      </w:hyperlink>
      <w:r w:rsidR="5241C574" w:rsidRPr="00107A5F">
        <w:t>.</w:t>
      </w:r>
      <w:r w:rsidR="00151235">
        <w:t xml:space="preserve"> </w:t>
      </w:r>
    </w:p>
    <w:p w14:paraId="4902BEBC" w14:textId="7CB90FB6" w:rsidR="009452CE" w:rsidRDefault="29AE71BB" w:rsidP="00BF517D">
      <w:r>
        <w:t xml:space="preserve">Our Research and Innovation strategy </w:t>
      </w:r>
      <w:r w:rsidR="000E5496">
        <w:t>aims</w:t>
      </w:r>
      <w:r>
        <w:t xml:space="preserve"> to: •</w:t>
      </w:r>
      <w:r w:rsidRPr="003C1FE6">
        <w:t xml:space="preserve"> recruit, retain and reward research excellence, embedding EDI; </w:t>
      </w:r>
      <w:proofErr w:type="gramStart"/>
      <w:r w:rsidR="003C1FE6">
        <w:t>•</w:t>
      </w:r>
      <w:r w:rsidR="003C1FE6" w:rsidRPr="003C1FE6">
        <w:t xml:space="preserve"> </w:t>
      </w:r>
      <w:r w:rsidRPr="003C1FE6">
        <w:t xml:space="preserve"> promote</w:t>
      </w:r>
      <w:proofErr w:type="gramEnd"/>
      <w:r w:rsidRPr="003C1FE6">
        <w:t xml:space="preserve"> an open, strong and confident research culture</w:t>
      </w:r>
      <w:r w:rsidR="003C1FE6">
        <w:t>; • build networks to leverage large-scale grants and awards</w:t>
      </w:r>
      <w:r w:rsidR="004A586D">
        <w:t xml:space="preserve"> and interdisciplinary responses to key global challenges</w:t>
      </w:r>
      <w:r w:rsidR="000353D5">
        <w:t xml:space="preserve">. </w:t>
      </w:r>
      <w:r w:rsidR="009452CE">
        <w:t>This will be achieved through a range of interventions</w:t>
      </w:r>
      <w:r w:rsidR="00993B53">
        <w:t xml:space="preserve"> </w:t>
      </w:r>
      <w:r w:rsidR="00E1794B">
        <w:t>including</w:t>
      </w:r>
      <w:r w:rsidR="000E1C96">
        <w:t xml:space="preserve"> eve</w:t>
      </w:r>
      <w:r w:rsidR="00993B53">
        <w:t xml:space="preserve">nts to </w:t>
      </w:r>
      <w:r w:rsidR="00F02C35">
        <w:t>support identification of intellectual challenges and opportunities for interdisciplinary collaborations</w:t>
      </w:r>
      <w:r w:rsidR="00F92E74">
        <w:t>,</w:t>
      </w:r>
      <w:r w:rsidR="00F02C35">
        <w:t xml:space="preserve"> </w:t>
      </w:r>
      <w:r w:rsidR="00F92E74">
        <w:t xml:space="preserve">a </w:t>
      </w:r>
      <w:r w:rsidR="0067636F">
        <w:t>further focus on ECRs and the ECR Network</w:t>
      </w:r>
      <w:r w:rsidR="00F92E74">
        <w:t>,</w:t>
      </w:r>
      <w:r w:rsidR="0067636F">
        <w:t xml:space="preserve"> </w:t>
      </w:r>
      <w:r w:rsidR="00F92E74">
        <w:t>and</w:t>
      </w:r>
      <w:r w:rsidR="0067636F">
        <w:t xml:space="preserve"> </w:t>
      </w:r>
      <w:r w:rsidR="001220CC">
        <w:t>activities to grow external/industry engagement with our research</w:t>
      </w:r>
      <w:r w:rsidR="00F92E74">
        <w:t>.</w:t>
      </w:r>
      <w:r w:rsidR="001220CC">
        <w:t xml:space="preserve"> </w:t>
      </w:r>
    </w:p>
    <w:p w14:paraId="5F9C87E0" w14:textId="0A8C0D11" w:rsidR="007D50AF" w:rsidRDefault="005529F5" w:rsidP="00BF517D">
      <w:r>
        <w:lastRenderedPageBreak/>
        <w:t xml:space="preserve">The new Research Institutes will </w:t>
      </w:r>
      <w:r w:rsidR="00070F83">
        <w:t xml:space="preserve">be the </w:t>
      </w:r>
      <w:r w:rsidR="00D336E3">
        <w:t>primary mechanism</w:t>
      </w:r>
      <w:r w:rsidR="00070F83">
        <w:t xml:space="preserve"> for </w:t>
      </w:r>
      <w:r w:rsidR="00D336E3">
        <w:t xml:space="preserve">this activity, working in collaboration with the Colleges to </w:t>
      </w:r>
      <w:r w:rsidR="00EE02A1">
        <w:t>prod</w:t>
      </w:r>
      <w:r w:rsidR="00C029B4">
        <w:t>u</w:t>
      </w:r>
      <w:r w:rsidR="00EE02A1">
        <w:t xml:space="preserve">ce an uplift </w:t>
      </w:r>
      <w:r w:rsidR="00C029B4">
        <w:t xml:space="preserve">in the quality, scale and impact of our research and innovation. </w:t>
      </w:r>
      <w:r w:rsidR="007D50AF">
        <w:t xml:space="preserve">Alongside this, our </w:t>
      </w:r>
      <w:proofErr w:type="gramStart"/>
      <w:r w:rsidR="003274BB">
        <w:t>University</w:t>
      </w:r>
      <w:proofErr w:type="gramEnd"/>
      <w:r w:rsidR="00092CDE">
        <w:t xml:space="preserve"> strateg</w:t>
      </w:r>
      <w:r w:rsidR="00E83690">
        <w:t xml:space="preserve">y aims to </w:t>
      </w:r>
      <w:r w:rsidR="00E83690" w:rsidRPr="00E83690">
        <w:t>create an outstanding environment in which to study, research and work</w:t>
      </w:r>
      <w:r w:rsidR="00E83690">
        <w:t>. The</w:t>
      </w:r>
      <w:r w:rsidR="00DC22FD">
        <w:t xml:space="preserve">se principles underpin our approaches to </w:t>
      </w:r>
      <w:r w:rsidR="009F3D30">
        <w:t xml:space="preserve">staff recruitment and retention, </w:t>
      </w:r>
      <w:r w:rsidR="00FA1941">
        <w:t xml:space="preserve">and </w:t>
      </w:r>
      <w:r w:rsidR="00C83A65">
        <w:t>place EDI as a key enabler of our strategy.</w:t>
      </w:r>
    </w:p>
    <w:p w14:paraId="475BE1C7" w14:textId="5A62F9D6" w:rsidR="00D52341" w:rsidRDefault="00B825C5" w:rsidP="00B825C5">
      <w:pPr>
        <w:spacing w:after="0" w:line="240" w:lineRule="auto"/>
      </w:pPr>
      <w:r>
        <w:t>Priorities over the next four years</w:t>
      </w:r>
      <w:r w:rsidR="56A9999D">
        <w:t>, cross-referenced to</w:t>
      </w:r>
      <w:r w:rsidR="00893EF2">
        <w:t xml:space="preserve"> specific </w:t>
      </w:r>
      <w:r w:rsidR="003D7835">
        <w:t>actions and measures</w:t>
      </w:r>
      <w:r w:rsidR="00893EF2">
        <w:t xml:space="preserve"> in</w:t>
      </w:r>
      <w:r w:rsidR="56A9999D">
        <w:t xml:space="preserve"> our action plan,</w:t>
      </w:r>
      <w:r>
        <w:t xml:space="preserve"> are focused on the following clusters:</w:t>
      </w:r>
    </w:p>
    <w:p w14:paraId="506320EE" w14:textId="2AF168FC" w:rsidR="00B825C5" w:rsidRDefault="00B825C5" w:rsidP="00B825C5">
      <w:pPr>
        <w:spacing w:after="0" w:line="240" w:lineRule="auto"/>
      </w:pPr>
    </w:p>
    <w:p w14:paraId="05F31C36" w14:textId="77777777" w:rsidR="00B825C5" w:rsidRPr="00884FEB" w:rsidRDefault="00B825C5" w:rsidP="2309A629">
      <w:pPr>
        <w:spacing w:after="0" w:line="240" w:lineRule="auto"/>
        <w:rPr>
          <w:i/>
          <w:iCs/>
        </w:rPr>
      </w:pPr>
      <w:r w:rsidRPr="2309A629">
        <w:rPr>
          <w:i/>
          <w:iCs/>
        </w:rPr>
        <w:t>Policy and strategy</w:t>
      </w:r>
    </w:p>
    <w:p w14:paraId="5A8DFD9C" w14:textId="1CB3EAB5" w:rsidR="00B825C5" w:rsidRDefault="00B825C5" w:rsidP="00B825C5">
      <w:pPr>
        <w:pStyle w:val="ListParagraph"/>
        <w:numPr>
          <w:ilvl w:val="0"/>
          <w:numId w:val="19"/>
        </w:numPr>
        <w:spacing w:after="0" w:line="240" w:lineRule="auto"/>
      </w:pPr>
      <w:r>
        <w:t>To c</w:t>
      </w:r>
      <w:r w:rsidRPr="00AB25E7">
        <w:t>ontinue to embed Research Institute plans and activities to support research culture</w:t>
      </w:r>
      <w:r>
        <w:t>, and communicate</w:t>
      </w:r>
      <w:r w:rsidRPr="00AB25E7">
        <w:t xml:space="preserve"> institutional expectations for research environment</w:t>
      </w:r>
      <w:r>
        <w:t xml:space="preserve">, </w:t>
      </w:r>
      <w:proofErr w:type="gramStart"/>
      <w:r w:rsidRPr="00AB25E7">
        <w:t>culture</w:t>
      </w:r>
      <w:proofErr w:type="gramEnd"/>
      <w:r>
        <w:t xml:space="preserve"> and leadership</w:t>
      </w:r>
      <w:r w:rsidR="00675DAD">
        <w:t xml:space="preserve"> (ECI4, ECI6, </w:t>
      </w:r>
      <w:r w:rsidR="003205C9">
        <w:t xml:space="preserve">ECM1, </w:t>
      </w:r>
      <w:r w:rsidR="00675DAD">
        <w:t>ECM3</w:t>
      </w:r>
      <w:r w:rsidR="002A14B0">
        <w:t>, ECM5</w:t>
      </w:r>
      <w:r w:rsidR="00A1449E">
        <w:t>, ECR5</w:t>
      </w:r>
      <w:r w:rsidR="00D30E17">
        <w:t>, EI2</w:t>
      </w:r>
      <w:r w:rsidR="00675DAD">
        <w:t>)</w:t>
      </w:r>
      <w:r>
        <w:rPr>
          <w:rFonts w:ascii="Arial" w:hAnsi="Arial" w:cs="Arial"/>
          <w:color w:val="000000"/>
          <w:shd w:val="clear" w:color="auto" w:fill="FFFFFF"/>
        </w:rPr>
        <w:t>.</w:t>
      </w:r>
      <w:r w:rsidRPr="00B71F24">
        <w:t xml:space="preserve"> </w:t>
      </w:r>
    </w:p>
    <w:p w14:paraId="14473A24" w14:textId="5021EBCB" w:rsidR="00B825C5" w:rsidRDefault="00B825C5" w:rsidP="00B825C5">
      <w:pPr>
        <w:pStyle w:val="ListParagraph"/>
        <w:numPr>
          <w:ilvl w:val="0"/>
          <w:numId w:val="19"/>
        </w:numPr>
        <w:spacing w:after="0" w:line="240" w:lineRule="auto"/>
      </w:pPr>
      <w:r>
        <w:t xml:space="preserve">Review staff feedback and lessons learned during the pandemic to inform future policies on and approaches to working practices and flexible working. For </w:t>
      </w:r>
      <w:proofErr w:type="gramStart"/>
      <w:r>
        <w:t>researchers in particular, capture</w:t>
      </w:r>
      <w:proofErr w:type="gramEnd"/>
      <w:r>
        <w:t xml:space="preserve"> and share examples of best practice and positive outcomes from remote research and adjusted designs</w:t>
      </w:r>
      <w:r w:rsidR="001952AC">
        <w:t xml:space="preserve"> (ECI6, ECM4)</w:t>
      </w:r>
      <w:r>
        <w:t>.</w:t>
      </w:r>
    </w:p>
    <w:p w14:paraId="0B8E4335" w14:textId="239D6243" w:rsidR="00B825C5" w:rsidRDefault="00B825C5" w:rsidP="00B825C5">
      <w:pPr>
        <w:pStyle w:val="ListParagraph"/>
        <w:numPr>
          <w:ilvl w:val="0"/>
          <w:numId w:val="19"/>
        </w:numPr>
        <w:spacing w:after="0" w:line="240" w:lineRule="auto"/>
      </w:pPr>
      <w:r>
        <w:t xml:space="preserve">Implement a holistic review of research performance, to include a suite of measures across four core strands including people, sustainability, </w:t>
      </w:r>
      <w:proofErr w:type="gramStart"/>
      <w:r>
        <w:t>quality</w:t>
      </w:r>
      <w:proofErr w:type="gramEnd"/>
      <w:r>
        <w:t xml:space="preserve"> and impact which will underpin new annual research reviews</w:t>
      </w:r>
      <w:r w:rsidR="004A320A">
        <w:t xml:space="preserve"> and help inform </w:t>
      </w:r>
      <w:r w:rsidR="00B52EBF">
        <w:t>plans and initiatives to support researchers</w:t>
      </w:r>
      <w:r w:rsidR="00690184">
        <w:t xml:space="preserve"> (ECI6</w:t>
      </w:r>
      <w:r w:rsidR="00C577A1">
        <w:t>, EI7</w:t>
      </w:r>
      <w:r w:rsidR="00BD0754">
        <w:t>, EM5</w:t>
      </w:r>
      <w:r w:rsidR="00690184">
        <w:t>)</w:t>
      </w:r>
      <w:r w:rsidR="00B52EBF">
        <w:t>.</w:t>
      </w:r>
    </w:p>
    <w:p w14:paraId="6BB510B5" w14:textId="77777777" w:rsidR="00B825C5" w:rsidRPr="00884FEB" w:rsidRDefault="00B825C5" w:rsidP="2309A629">
      <w:pPr>
        <w:spacing w:after="0" w:line="240" w:lineRule="auto"/>
        <w:rPr>
          <w:i/>
          <w:iCs/>
        </w:rPr>
      </w:pPr>
      <w:r w:rsidRPr="2309A629">
        <w:rPr>
          <w:i/>
          <w:iCs/>
        </w:rPr>
        <w:t>Developing our staff</w:t>
      </w:r>
    </w:p>
    <w:p w14:paraId="1C4EE266" w14:textId="08E2C261" w:rsidR="00B825C5" w:rsidRDefault="00B825C5" w:rsidP="00B825C5">
      <w:pPr>
        <w:pStyle w:val="ListParagraph"/>
        <w:numPr>
          <w:ilvl w:val="0"/>
          <w:numId w:val="19"/>
        </w:numPr>
        <w:spacing w:after="0" w:line="240" w:lineRule="auto"/>
      </w:pPr>
      <w:r>
        <w:t xml:space="preserve">To implement the </w:t>
      </w:r>
      <w:r w:rsidR="00B44C69">
        <w:t>researcher review</w:t>
      </w:r>
      <w:r>
        <w:t xml:space="preserve"> leading to stronger connections between active researchers, better aligned professional services support for researchers and the development of strategic funding proposals</w:t>
      </w:r>
      <w:r w:rsidR="00BD12B6">
        <w:t xml:space="preserve"> (ECI6)</w:t>
      </w:r>
      <w:r>
        <w:t>.</w:t>
      </w:r>
    </w:p>
    <w:p w14:paraId="1950133C" w14:textId="1B65A1D3" w:rsidR="00B825C5" w:rsidRDefault="00B825C5" w:rsidP="00B825C5">
      <w:pPr>
        <w:pStyle w:val="ListParagraph"/>
        <w:numPr>
          <w:ilvl w:val="0"/>
          <w:numId w:val="19"/>
        </w:numPr>
        <w:spacing w:after="0" w:line="240" w:lineRule="auto"/>
      </w:pPr>
      <w:r>
        <w:t>To continue actions to reduce the under-representation of female and BAME staff in Associate Professor/Professor roles, research grant applications and REF. Implement actions to address concerns around the long-term impact of COVID-19 on research activity/outputs and the differential impacts on female researchers</w:t>
      </w:r>
      <w:r w:rsidR="002B4B94">
        <w:t xml:space="preserve"> (ECI2, ECM4,</w:t>
      </w:r>
      <w:r w:rsidR="001E2E4F">
        <w:t xml:space="preserve"> EI1,</w:t>
      </w:r>
      <w:r w:rsidR="002B4B94">
        <w:t xml:space="preserve"> EI3, PCDI4)</w:t>
      </w:r>
      <w:r>
        <w:t>.</w:t>
      </w:r>
    </w:p>
    <w:p w14:paraId="2FFEB6C5" w14:textId="4D74E1A4" w:rsidR="00B825C5" w:rsidRDefault="00B825C5" w:rsidP="00B825C5">
      <w:pPr>
        <w:pStyle w:val="ListParagraph"/>
        <w:numPr>
          <w:ilvl w:val="0"/>
          <w:numId w:val="19"/>
        </w:numPr>
        <w:spacing w:after="0" w:line="240" w:lineRule="auto"/>
      </w:pPr>
      <w:r>
        <w:t>To implement a fellowship scheme for ECRs to support them to establish their R&amp;I portfolio, including consideration of the impact of COVID-19 on individuals and of under-represented groups</w:t>
      </w:r>
      <w:r w:rsidR="00893EF2">
        <w:t xml:space="preserve"> (ECI2, ECR1, ECR5</w:t>
      </w:r>
      <w:r w:rsidR="00C719F5">
        <w:t>, PCDI3</w:t>
      </w:r>
      <w:r w:rsidR="00E724CE">
        <w:t>, PCDI5</w:t>
      </w:r>
      <w:r w:rsidR="00893EF2">
        <w:t>)</w:t>
      </w:r>
      <w:r>
        <w:t>.</w:t>
      </w:r>
    </w:p>
    <w:p w14:paraId="59B67277" w14:textId="77777777" w:rsidR="00B825C5" w:rsidRPr="00884FEB" w:rsidRDefault="00B825C5" w:rsidP="2309A629">
      <w:pPr>
        <w:spacing w:after="0" w:line="240" w:lineRule="auto"/>
        <w:rPr>
          <w:i/>
          <w:iCs/>
        </w:rPr>
      </w:pPr>
      <w:r w:rsidRPr="2309A629">
        <w:rPr>
          <w:i/>
          <w:iCs/>
        </w:rPr>
        <w:t>Collaboration and Community</w:t>
      </w:r>
    </w:p>
    <w:p w14:paraId="47522356" w14:textId="2EAF3C46" w:rsidR="00B825C5" w:rsidRDefault="00B825C5" w:rsidP="00B825C5">
      <w:pPr>
        <w:pStyle w:val="ListParagraph"/>
        <w:numPr>
          <w:ilvl w:val="0"/>
          <w:numId w:val="19"/>
        </w:numPr>
        <w:spacing w:after="0" w:line="240" w:lineRule="auto"/>
      </w:pPr>
      <w:r w:rsidRPr="00253750">
        <w:t xml:space="preserve">To </w:t>
      </w:r>
      <w:r>
        <w:t xml:space="preserve">roll out and embed our institutional ‘Hallam Values’ so that they are integral to institutional culture and </w:t>
      </w:r>
      <w:proofErr w:type="spellStart"/>
      <w:r>
        <w:t>behaviours</w:t>
      </w:r>
      <w:proofErr w:type="spellEnd"/>
      <w:r>
        <w:t xml:space="preserve"> </w:t>
      </w:r>
      <w:r w:rsidR="00893EF2">
        <w:t>(</w:t>
      </w:r>
      <w:r w:rsidR="000E3310">
        <w:t>ECI3, ECI6, ECM3, ECR1)</w:t>
      </w:r>
    </w:p>
    <w:p w14:paraId="3522677F" w14:textId="7E47C0E7" w:rsidR="00B825C5" w:rsidRPr="00BE1132" w:rsidRDefault="00B825C5" w:rsidP="46B9717A">
      <w:pPr>
        <w:pStyle w:val="ListParagraph"/>
        <w:numPr>
          <w:ilvl w:val="0"/>
          <w:numId w:val="19"/>
        </w:numPr>
        <w:spacing w:after="0" w:line="240" w:lineRule="auto"/>
        <w:rPr>
          <w:rFonts w:eastAsiaTheme="minorEastAsia"/>
        </w:rPr>
      </w:pPr>
      <w:r>
        <w:t>Initiatives to respond to staff survey feedback on the importance of a positive working environment and inclusive culture, we will recruit a network of ‘Inclusive Hallam’ Champions to listen to staff concerns, signpost appropriate support and feedback ideas and issues to relevant channels.</w:t>
      </w:r>
      <w:r w:rsidR="00EC2FB5">
        <w:t xml:space="preserve"> (</w:t>
      </w:r>
      <w:r w:rsidR="008E7178">
        <w:t>ECI3, ECI4)</w:t>
      </w:r>
      <w:r>
        <w:t xml:space="preserve"> </w:t>
      </w:r>
    </w:p>
    <w:p w14:paraId="03E93108" w14:textId="225E1D25" w:rsidR="00B825C5" w:rsidRDefault="00B825C5" w:rsidP="00B825C5">
      <w:pPr>
        <w:pStyle w:val="ListParagraph"/>
        <w:numPr>
          <w:ilvl w:val="0"/>
          <w:numId w:val="19"/>
        </w:numPr>
        <w:spacing w:after="0" w:line="240" w:lineRule="auto"/>
      </w:pPr>
      <w:r>
        <w:t xml:space="preserve">Continue efforts to mitigate the impacts of COVID-19, remote working and isolation on wellbeing, engagement, </w:t>
      </w:r>
      <w:proofErr w:type="gramStart"/>
      <w:r>
        <w:t>morale</w:t>
      </w:r>
      <w:proofErr w:type="gramEnd"/>
      <w:r>
        <w:t xml:space="preserve"> and motivation for researchers, particularly ECRs and PGRs where the impacts may be greater. Implement longer-term actions to mitigate the impacts on research/researchers of the increased time allocated to teaching during the pandemic</w:t>
      </w:r>
      <w:r w:rsidR="009A72EA">
        <w:t xml:space="preserve"> (EC</w:t>
      </w:r>
      <w:r w:rsidR="00630BCD">
        <w:t>I</w:t>
      </w:r>
      <w:r w:rsidR="009A72EA">
        <w:t>2, ECI4, ECM3, ECM4, EI5, ER4)</w:t>
      </w:r>
      <w:r>
        <w:t>.</w:t>
      </w:r>
    </w:p>
    <w:p w14:paraId="574E970C" w14:textId="62B1C55D" w:rsidR="009435CD" w:rsidRDefault="009435CD" w:rsidP="00A022EC">
      <w:pPr>
        <w:pStyle w:val="ListParagraph"/>
      </w:pPr>
    </w:p>
    <w:p w14:paraId="3734B2CB" w14:textId="7171AA7A" w:rsidR="00870F51" w:rsidRDefault="67509B7B" w:rsidP="00A022EC">
      <w:r>
        <w:t xml:space="preserve">The Research Institutes will be the drivers for our strategy, building networks and supporting researchers. </w:t>
      </w:r>
      <w:r w:rsidR="00B52738">
        <w:t>Our</w:t>
      </w:r>
      <w:r w:rsidR="002E3A52">
        <w:t xml:space="preserve"> strategic</w:t>
      </w:r>
      <w:r w:rsidR="00B52738">
        <w:t xml:space="preserve"> success measures</w:t>
      </w:r>
      <w:r w:rsidR="002E3A52">
        <w:t xml:space="preserve"> will </w:t>
      </w:r>
      <w:r w:rsidR="54FFB6C4">
        <w:t>consider</w:t>
      </w:r>
      <w:r w:rsidR="002E3A52">
        <w:t xml:space="preserve"> staf</w:t>
      </w:r>
      <w:r w:rsidR="00017369">
        <w:t>f satisfaction feedback</w:t>
      </w:r>
      <w:r w:rsidR="25D78382">
        <w:t xml:space="preserve"> (measured via CEDARS, staff surveys and focus groups)</w:t>
      </w:r>
      <w:r w:rsidR="7433B753">
        <w:t xml:space="preserve"> and we will report on progress in implementing the Concordat Principles annual to our Board of Governors via RLG.</w:t>
      </w:r>
    </w:p>
    <w:p w14:paraId="44EB1419" w14:textId="3E4B54D0" w:rsidR="00EC7DE3" w:rsidRDefault="00EC7DE3" w:rsidP="00A022EC">
      <w:r>
        <w:t>January 2021</w:t>
      </w:r>
      <w:r w:rsidR="0E42E790">
        <w:t xml:space="preserve"> (updated July 2021)</w:t>
      </w:r>
      <w:r>
        <w:br/>
        <w:t xml:space="preserve">Contact: </w:t>
      </w:r>
      <w:hyperlink r:id="rId12">
        <w:r w:rsidRPr="75D92389">
          <w:rPr>
            <w:rStyle w:val="Hyperlink"/>
          </w:rPr>
          <w:t>Elizabeth Scanlon</w:t>
        </w:r>
      </w:hyperlink>
      <w:r>
        <w:t>, Research and Innovation Services</w:t>
      </w:r>
    </w:p>
    <w:sectPr w:rsidR="00EC7DE3" w:rsidSect="00B109A7">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2467" w14:textId="77777777" w:rsidR="002A2703" w:rsidRDefault="002A2703" w:rsidP="00107A5F">
      <w:pPr>
        <w:spacing w:after="0" w:line="240" w:lineRule="auto"/>
      </w:pPr>
      <w:r>
        <w:separator/>
      </w:r>
    </w:p>
  </w:endnote>
  <w:endnote w:type="continuationSeparator" w:id="0">
    <w:p w14:paraId="5A7745A1" w14:textId="77777777" w:rsidR="002A2703" w:rsidRDefault="002A2703" w:rsidP="00107A5F">
      <w:pPr>
        <w:spacing w:after="0" w:line="240" w:lineRule="auto"/>
      </w:pPr>
      <w:r>
        <w:continuationSeparator/>
      </w:r>
    </w:p>
  </w:endnote>
  <w:endnote w:type="continuationNotice" w:id="1">
    <w:p w14:paraId="09C3B2F2" w14:textId="77777777" w:rsidR="002A2703" w:rsidRDefault="002A2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D82E45C" w14:paraId="512A013B" w14:textId="77777777" w:rsidTr="7D82E45C">
      <w:tc>
        <w:tcPr>
          <w:tcW w:w="3120" w:type="dxa"/>
        </w:tcPr>
        <w:p w14:paraId="5BFE3146" w14:textId="1105F038" w:rsidR="7D82E45C" w:rsidRDefault="7D82E45C" w:rsidP="7D82E45C">
          <w:pPr>
            <w:pStyle w:val="Header"/>
            <w:ind w:left="-115"/>
          </w:pPr>
        </w:p>
      </w:tc>
      <w:tc>
        <w:tcPr>
          <w:tcW w:w="3120" w:type="dxa"/>
        </w:tcPr>
        <w:p w14:paraId="10682900" w14:textId="4876F64E" w:rsidR="7D82E45C" w:rsidRDefault="7D82E45C" w:rsidP="7D82E45C">
          <w:pPr>
            <w:pStyle w:val="Header"/>
            <w:jc w:val="center"/>
          </w:pPr>
        </w:p>
      </w:tc>
      <w:tc>
        <w:tcPr>
          <w:tcW w:w="3120" w:type="dxa"/>
        </w:tcPr>
        <w:p w14:paraId="296A4324" w14:textId="296810E2" w:rsidR="7D82E45C" w:rsidRDefault="7D82E45C" w:rsidP="7D82E45C">
          <w:pPr>
            <w:pStyle w:val="Header"/>
            <w:ind w:right="-115"/>
            <w:jc w:val="right"/>
          </w:pPr>
        </w:p>
      </w:tc>
    </w:tr>
  </w:tbl>
  <w:p w14:paraId="39A3C293" w14:textId="732D1027" w:rsidR="00417DAD" w:rsidRDefault="00417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AB99" w14:textId="77777777" w:rsidR="002A2703" w:rsidRDefault="002A2703" w:rsidP="00107A5F">
      <w:pPr>
        <w:spacing w:after="0" w:line="240" w:lineRule="auto"/>
      </w:pPr>
      <w:r>
        <w:separator/>
      </w:r>
    </w:p>
  </w:footnote>
  <w:footnote w:type="continuationSeparator" w:id="0">
    <w:p w14:paraId="69E734B9" w14:textId="77777777" w:rsidR="002A2703" w:rsidRDefault="002A2703" w:rsidP="00107A5F">
      <w:pPr>
        <w:spacing w:after="0" w:line="240" w:lineRule="auto"/>
      </w:pPr>
      <w:r>
        <w:continuationSeparator/>
      </w:r>
    </w:p>
  </w:footnote>
  <w:footnote w:type="continuationNotice" w:id="1">
    <w:p w14:paraId="2746E275" w14:textId="77777777" w:rsidR="002A2703" w:rsidRDefault="002A27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9323" w14:textId="4E451803" w:rsidR="00107A5F" w:rsidRPr="007C62BB" w:rsidRDefault="1D0D405C" w:rsidP="00107A5F">
    <w:pPr>
      <w:pStyle w:val="Heading1"/>
      <w:rPr>
        <w:sz w:val="28"/>
        <w:szCs w:val="28"/>
      </w:rPr>
    </w:pPr>
    <w:r w:rsidRPr="007C62BB">
      <w:rPr>
        <w:noProof/>
        <w:sz w:val="28"/>
        <w:szCs w:val="28"/>
      </w:rPr>
      <w:drawing>
        <wp:anchor distT="0" distB="0" distL="114300" distR="114300" simplePos="0" relativeHeight="251658240" behindDoc="0" locked="0" layoutInCell="1" allowOverlap="1" wp14:anchorId="66F189AA" wp14:editId="03FFD08B">
          <wp:simplePos x="0" y="0"/>
          <wp:positionH relativeFrom="column">
            <wp:align>left</wp:align>
          </wp:positionH>
          <wp:positionV relativeFrom="paragraph">
            <wp:posOffset>0</wp:posOffset>
          </wp:positionV>
          <wp:extent cx="1065530" cy="572770"/>
          <wp:effectExtent l="0" t="0" r="0" b="0"/>
          <wp:wrapSquare wrapText="bothSides"/>
          <wp:docPr id="65123967"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5530" cy="572770"/>
                  </a:xfrm>
                  <a:prstGeom prst="rect">
                    <a:avLst/>
                  </a:prstGeom>
                </pic:spPr>
              </pic:pic>
            </a:graphicData>
          </a:graphic>
          <wp14:sizeRelH relativeFrom="page">
            <wp14:pctWidth>0</wp14:pctWidth>
          </wp14:sizeRelH>
          <wp14:sizeRelV relativeFrom="page">
            <wp14:pctHeight>0</wp14:pctHeight>
          </wp14:sizeRelV>
        </wp:anchor>
      </w:drawing>
    </w:r>
    <w:r w:rsidR="1830C64F" w:rsidRPr="007C62BB">
      <w:rPr>
        <w:sz w:val="28"/>
        <w:szCs w:val="28"/>
      </w:rPr>
      <w:t>HR Excellence in Research Award - Eight-Year External Review</w:t>
    </w:r>
  </w:p>
  <w:p w14:paraId="63A9C05A" w14:textId="698B6E8F" w:rsidR="00107A5F" w:rsidRDefault="00107A5F">
    <w:pPr>
      <w:pStyle w:val="Header"/>
    </w:pPr>
  </w:p>
  <w:p w14:paraId="536447E5" w14:textId="37CD5037" w:rsidR="009A1301" w:rsidRDefault="009A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323F"/>
    <w:multiLevelType w:val="hybridMultilevel"/>
    <w:tmpl w:val="FFFFFFFF"/>
    <w:lvl w:ilvl="0" w:tplc="9D707166">
      <w:start w:val="1"/>
      <w:numFmt w:val="decimal"/>
      <w:lvlText w:val="%1."/>
      <w:lvlJc w:val="left"/>
      <w:pPr>
        <w:ind w:left="720" w:hanging="360"/>
      </w:pPr>
    </w:lvl>
    <w:lvl w:ilvl="1" w:tplc="D10680DE">
      <w:start w:val="1"/>
      <w:numFmt w:val="lowerLetter"/>
      <w:lvlText w:val="%2."/>
      <w:lvlJc w:val="left"/>
      <w:pPr>
        <w:ind w:left="1440" w:hanging="360"/>
      </w:pPr>
    </w:lvl>
    <w:lvl w:ilvl="2" w:tplc="6612279C">
      <w:start w:val="1"/>
      <w:numFmt w:val="lowerRoman"/>
      <w:lvlText w:val="%3."/>
      <w:lvlJc w:val="right"/>
      <w:pPr>
        <w:ind w:left="2160" w:hanging="180"/>
      </w:pPr>
    </w:lvl>
    <w:lvl w:ilvl="3" w:tplc="DF94D28C">
      <w:start w:val="1"/>
      <w:numFmt w:val="decimal"/>
      <w:lvlText w:val="%4."/>
      <w:lvlJc w:val="left"/>
      <w:pPr>
        <w:ind w:left="2880" w:hanging="360"/>
      </w:pPr>
    </w:lvl>
    <w:lvl w:ilvl="4" w:tplc="D2AC9308">
      <w:start w:val="1"/>
      <w:numFmt w:val="lowerLetter"/>
      <w:lvlText w:val="%5."/>
      <w:lvlJc w:val="left"/>
      <w:pPr>
        <w:ind w:left="3600" w:hanging="360"/>
      </w:pPr>
    </w:lvl>
    <w:lvl w:ilvl="5" w:tplc="3AEC0352">
      <w:start w:val="1"/>
      <w:numFmt w:val="lowerRoman"/>
      <w:lvlText w:val="%6."/>
      <w:lvlJc w:val="right"/>
      <w:pPr>
        <w:ind w:left="4320" w:hanging="180"/>
      </w:pPr>
    </w:lvl>
    <w:lvl w:ilvl="6" w:tplc="AB22E23E">
      <w:start w:val="1"/>
      <w:numFmt w:val="decimal"/>
      <w:lvlText w:val="%7."/>
      <w:lvlJc w:val="left"/>
      <w:pPr>
        <w:ind w:left="5040" w:hanging="360"/>
      </w:pPr>
    </w:lvl>
    <w:lvl w:ilvl="7" w:tplc="1BA4AA0A">
      <w:start w:val="1"/>
      <w:numFmt w:val="lowerLetter"/>
      <w:lvlText w:val="%8."/>
      <w:lvlJc w:val="left"/>
      <w:pPr>
        <w:ind w:left="5760" w:hanging="360"/>
      </w:pPr>
    </w:lvl>
    <w:lvl w:ilvl="8" w:tplc="EB9EA9A2">
      <w:start w:val="1"/>
      <w:numFmt w:val="lowerRoman"/>
      <w:lvlText w:val="%9."/>
      <w:lvlJc w:val="right"/>
      <w:pPr>
        <w:ind w:left="6480" w:hanging="180"/>
      </w:pPr>
    </w:lvl>
  </w:abstractNum>
  <w:abstractNum w:abstractNumId="1" w15:restartNumberingAfterBreak="0">
    <w:nsid w:val="0D006157"/>
    <w:multiLevelType w:val="hybridMultilevel"/>
    <w:tmpl w:val="3434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23C66"/>
    <w:multiLevelType w:val="hybridMultilevel"/>
    <w:tmpl w:val="BF2EDC3C"/>
    <w:lvl w:ilvl="0" w:tplc="9B3AA7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1713F"/>
    <w:multiLevelType w:val="hybridMultilevel"/>
    <w:tmpl w:val="AEA8F6DA"/>
    <w:lvl w:ilvl="0" w:tplc="D1A2F296">
      <w:start w:val="1"/>
      <w:numFmt w:val="decimal"/>
      <w:lvlText w:val="%1."/>
      <w:lvlJc w:val="left"/>
      <w:pPr>
        <w:ind w:left="720" w:hanging="360"/>
      </w:pPr>
    </w:lvl>
    <w:lvl w:ilvl="1" w:tplc="EADE0C96">
      <w:start w:val="1"/>
      <w:numFmt w:val="lowerLetter"/>
      <w:lvlText w:val="%2."/>
      <w:lvlJc w:val="left"/>
      <w:pPr>
        <w:ind w:left="1440" w:hanging="360"/>
      </w:pPr>
    </w:lvl>
    <w:lvl w:ilvl="2" w:tplc="2B585B1C">
      <w:start w:val="1"/>
      <w:numFmt w:val="lowerRoman"/>
      <w:lvlText w:val="%3."/>
      <w:lvlJc w:val="right"/>
      <w:pPr>
        <w:ind w:left="2160" w:hanging="180"/>
      </w:pPr>
    </w:lvl>
    <w:lvl w:ilvl="3" w:tplc="D03E51D4">
      <w:start w:val="1"/>
      <w:numFmt w:val="decimal"/>
      <w:lvlText w:val="%4."/>
      <w:lvlJc w:val="left"/>
      <w:pPr>
        <w:ind w:left="2880" w:hanging="360"/>
      </w:pPr>
    </w:lvl>
    <w:lvl w:ilvl="4" w:tplc="C8E0EE60">
      <w:start w:val="1"/>
      <w:numFmt w:val="lowerLetter"/>
      <w:lvlText w:val="%5."/>
      <w:lvlJc w:val="left"/>
      <w:pPr>
        <w:ind w:left="3600" w:hanging="360"/>
      </w:pPr>
    </w:lvl>
    <w:lvl w:ilvl="5" w:tplc="99888EA0">
      <w:start w:val="1"/>
      <w:numFmt w:val="lowerRoman"/>
      <w:lvlText w:val="%6."/>
      <w:lvlJc w:val="right"/>
      <w:pPr>
        <w:ind w:left="4320" w:hanging="180"/>
      </w:pPr>
    </w:lvl>
    <w:lvl w:ilvl="6" w:tplc="1CD6A4E2">
      <w:start w:val="1"/>
      <w:numFmt w:val="decimal"/>
      <w:lvlText w:val="%7."/>
      <w:lvlJc w:val="left"/>
      <w:pPr>
        <w:ind w:left="5040" w:hanging="360"/>
      </w:pPr>
    </w:lvl>
    <w:lvl w:ilvl="7" w:tplc="1B527174">
      <w:start w:val="1"/>
      <w:numFmt w:val="lowerLetter"/>
      <w:lvlText w:val="%8."/>
      <w:lvlJc w:val="left"/>
      <w:pPr>
        <w:ind w:left="5760" w:hanging="360"/>
      </w:pPr>
    </w:lvl>
    <w:lvl w:ilvl="8" w:tplc="1220BA88">
      <w:start w:val="1"/>
      <w:numFmt w:val="lowerRoman"/>
      <w:lvlText w:val="%9."/>
      <w:lvlJc w:val="right"/>
      <w:pPr>
        <w:ind w:left="6480" w:hanging="180"/>
      </w:pPr>
    </w:lvl>
  </w:abstractNum>
  <w:abstractNum w:abstractNumId="4" w15:restartNumberingAfterBreak="0">
    <w:nsid w:val="26B35CE5"/>
    <w:multiLevelType w:val="hybridMultilevel"/>
    <w:tmpl w:val="2A509E40"/>
    <w:lvl w:ilvl="0" w:tplc="58FE8766">
      <w:start w:val="1"/>
      <w:numFmt w:val="decimal"/>
      <w:lvlText w:val="%1."/>
      <w:lvlJc w:val="left"/>
      <w:pPr>
        <w:ind w:left="43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4E0F"/>
    <w:multiLevelType w:val="hybridMultilevel"/>
    <w:tmpl w:val="A868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04749"/>
    <w:multiLevelType w:val="hybridMultilevel"/>
    <w:tmpl w:val="EDC07A70"/>
    <w:lvl w:ilvl="0" w:tplc="83B0A11A">
      <w:start w:val="1"/>
      <w:numFmt w:val="bullet"/>
      <w:lvlText w:val=""/>
      <w:lvlJc w:val="left"/>
      <w:pPr>
        <w:tabs>
          <w:tab w:val="num" w:pos="720"/>
        </w:tabs>
        <w:ind w:left="720" w:hanging="360"/>
      </w:pPr>
      <w:rPr>
        <w:rFonts w:ascii="Symbol" w:hAnsi="Symbol" w:hint="default"/>
        <w:sz w:val="20"/>
      </w:rPr>
    </w:lvl>
    <w:lvl w:ilvl="1" w:tplc="D0EC9D4A" w:tentative="1">
      <w:start w:val="1"/>
      <w:numFmt w:val="bullet"/>
      <w:lvlText w:val=""/>
      <w:lvlJc w:val="left"/>
      <w:pPr>
        <w:tabs>
          <w:tab w:val="num" w:pos="1440"/>
        </w:tabs>
        <w:ind w:left="1440" w:hanging="360"/>
      </w:pPr>
      <w:rPr>
        <w:rFonts w:ascii="Symbol" w:hAnsi="Symbol" w:hint="default"/>
        <w:sz w:val="20"/>
      </w:rPr>
    </w:lvl>
    <w:lvl w:ilvl="2" w:tplc="97121FBC" w:tentative="1">
      <w:start w:val="1"/>
      <w:numFmt w:val="bullet"/>
      <w:lvlText w:val=""/>
      <w:lvlJc w:val="left"/>
      <w:pPr>
        <w:tabs>
          <w:tab w:val="num" w:pos="2160"/>
        </w:tabs>
        <w:ind w:left="2160" w:hanging="360"/>
      </w:pPr>
      <w:rPr>
        <w:rFonts w:ascii="Symbol" w:hAnsi="Symbol" w:hint="default"/>
        <w:sz w:val="20"/>
      </w:rPr>
    </w:lvl>
    <w:lvl w:ilvl="3" w:tplc="E0C8F7CA" w:tentative="1">
      <w:start w:val="1"/>
      <w:numFmt w:val="bullet"/>
      <w:lvlText w:val=""/>
      <w:lvlJc w:val="left"/>
      <w:pPr>
        <w:tabs>
          <w:tab w:val="num" w:pos="2880"/>
        </w:tabs>
        <w:ind w:left="2880" w:hanging="360"/>
      </w:pPr>
      <w:rPr>
        <w:rFonts w:ascii="Symbol" w:hAnsi="Symbol" w:hint="default"/>
        <w:sz w:val="20"/>
      </w:rPr>
    </w:lvl>
    <w:lvl w:ilvl="4" w:tplc="9348BD1E" w:tentative="1">
      <w:start w:val="1"/>
      <w:numFmt w:val="bullet"/>
      <w:lvlText w:val=""/>
      <w:lvlJc w:val="left"/>
      <w:pPr>
        <w:tabs>
          <w:tab w:val="num" w:pos="3600"/>
        </w:tabs>
        <w:ind w:left="3600" w:hanging="360"/>
      </w:pPr>
      <w:rPr>
        <w:rFonts w:ascii="Symbol" w:hAnsi="Symbol" w:hint="default"/>
        <w:sz w:val="20"/>
      </w:rPr>
    </w:lvl>
    <w:lvl w:ilvl="5" w:tplc="C270D226" w:tentative="1">
      <w:start w:val="1"/>
      <w:numFmt w:val="bullet"/>
      <w:lvlText w:val=""/>
      <w:lvlJc w:val="left"/>
      <w:pPr>
        <w:tabs>
          <w:tab w:val="num" w:pos="4320"/>
        </w:tabs>
        <w:ind w:left="4320" w:hanging="360"/>
      </w:pPr>
      <w:rPr>
        <w:rFonts w:ascii="Symbol" w:hAnsi="Symbol" w:hint="default"/>
        <w:sz w:val="20"/>
      </w:rPr>
    </w:lvl>
    <w:lvl w:ilvl="6" w:tplc="98149DB2" w:tentative="1">
      <w:start w:val="1"/>
      <w:numFmt w:val="bullet"/>
      <w:lvlText w:val=""/>
      <w:lvlJc w:val="left"/>
      <w:pPr>
        <w:tabs>
          <w:tab w:val="num" w:pos="5040"/>
        </w:tabs>
        <w:ind w:left="5040" w:hanging="360"/>
      </w:pPr>
      <w:rPr>
        <w:rFonts w:ascii="Symbol" w:hAnsi="Symbol" w:hint="default"/>
        <w:sz w:val="20"/>
      </w:rPr>
    </w:lvl>
    <w:lvl w:ilvl="7" w:tplc="2BBC5AE8" w:tentative="1">
      <w:start w:val="1"/>
      <w:numFmt w:val="bullet"/>
      <w:lvlText w:val=""/>
      <w:lvlJc w:val="left"/>
      <w:pPr>
        <w:tabs>
          <w:tab w:val="num" w:pos="5760"/>
        </w:tabs>
        <w:ind w:left="5760" w:hanging="360"/>
      </w:pPr>
      <w:rPr>
        <w:rFonts w:ascii="Symbol" w:hAnsi="Symbol" w:hint="default"/>
        <w:sz w:val="20"/>
      </w:rPr>
    </w:lvl>
    <w:lvl w:ilvl="8" w:tplc="E7CE637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703750"/>
    <w:multiLevelType w:val="hybridMultilevel"/>
    <w:tmpl w:val="6D86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937AD"/>
    <w:multiLevelType w:val="hybridMultilevel"/>
    <w:tmpl w:val="3512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B39E4"/>
    <w:multiLevelType w:val="hybridMultilevel"/>
    <w:tmpl w:val="4FFA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01EA0"/>
    <w:multiLevelType w:val="hybridMultilevel"/>
    <w:tmpl w:val="FAFC4B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9A618F"/>
    <w:multiLevelType w:val="hybridMultilevel"/>
    <w:tmpl w:val="852C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A7C7D"/>
    <w:multiLevelType w:val="hybridMultilevel"/>
    <w:tmpl w:val="C28CE9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C02429"/>
    <w:multiLevelType w:val="hybridMultilevel"/>
    <w:tmpl w:val="FFFFFFFF"/>
    <w:lvl w:ilvl="0" w:tplc="C03AF770">
      <w:start w:val="1"/>
      <w:numFmt w:val="decimal"/>
      <w:lvlText w:val="%1."/>
      <w:lvlJc w:val="left"/>
      <w:pPr>
        <w:ind w:left="720" w:hanging="360"/>
      </w:pPr>
    </w:lvl>
    <w:lvl w:ilvl="1" w:tplc="0CC89D8C">
      <w:start w:val="1"/>
      <w:numFmt w:val="lowerLetter"/>
      <w:lvlText w:val="%2."/>
      <w:lvlJc w:val="left"/>
      <w:pPr>
        <w:ind w:left="1440" w:hanging="360"/>
      </w:pPr>
    </w:lvl>
    <w:lvl w:ilvl="2" w:tplc="A8985A1E">
      <w:start w:val="1"/>
      <w:numFmt w:val="lowerRoman"/>
      <w:lvlText w:val="%3."/>
      <w:lvlJc w:val="right"/>
      <w:pPr>
        <w:ind w:left="2160" w:hanging="180"/>
      </w:pPr>
    </w:lvl>
    <w:lvl w:ilvl="3" w:tplc="8E2A8CA0">
      <w:start w:val="1"/>
      <w:numFmt w:val="decimal"/>
      <w:lvlText w:val="%4."/>
      <w:lvlJc w:val="left"/>
      <w:pPr>
        <w:ind w:left="2880" w:hanging="360"/>
      </w:pPr>
    </w:lvl>
    <w:lvl w:ilvl="4" w:tplc="53FA3858">
      <w:start w:val="1"/>
      <w:numFmt w:val="lowerLetter"/>
      <w:lvlText w:val="%5."/>
      <w:lvlJc w:val="left"/>
      <w:pPr>
        <w:ind w:left="3600" w:hanging="360"/>
      </w:pPr>
    </w:lvl>
    <w:lvl w:ilvl="5" w:tplc="0604149E">
      <w:start w:val="1"/>
      <w:numFmt w:val="lowerRoman"/>
      <w:lvlText w:val="%6."/>
      <w:lvlJc w:val="right"/>
      <w:pPr>
        <w:ind w:left="4320" w:hanging="180"/>
      </w:pPr>
    </w:lvl>
    <w:lvl w:ilvl="6" w:tplc="3CD66026">
      <w:start w:val="1"/>
      <w:numFmt w:val="decimal"/>
      <w:lvlText w:val="%7."/>
      <w:lvlJc w:val="left"/>
      <w:pPr>
        <w:ind w:left="5040" w:hanging="360"/>
      </w:pPr>
    </w:lvl>
    <w:lvl w:ilvl="7" w:tplc="0E54F5A4">
      <w:start w:val="1"/>
      <w:numFmt w:val="lowerLetter"/>
      <w:lvlText w:val="%8."/>
      <w:lvlJc w:val="left"/>
      <w:pPr>
        <w:ind w:left="5760" w:hanging="360"/>
      </w:pPr>
    </w:lvl>
    <w:lvl w:ilvl="8" w:tplc="3DCC1A6A">
      <w:start w:val="1"/>
      <w:numFmt w:val="lowerRoman"/>
      <w:lvlText w:val="%9."/>
      <w:lvlJc w:val="right"/>
      <w:pPr>
        <w:ind w:left="6480" w:hanging="180"/>
      </w:pPr>
    </w:lvl>
  </w:abstractNum>
  <w:abstractNum w:abstractNumId="14" w15:restartNumberingAfterBreak="0">
    <w:nsid w:val="56A12A42"/>
    <w:multiLevelType w:val="hybridMultilevel"/>
    <w:tmpl w:val="AC1C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352D5B"/>
    <w:multiLevelType w:val="hybridMultilevel"/>
    <w:tmpl w:val="562066B4"/>
    <w:lvl w:ilvl="0" w:tplc="D08ADA5C">
      <w:start w:val="1"/>
      <w:numFmt w:val="bullet"/>
      <w:lvlText w:val=""/>
      <w:lvlJc w:val="left"/>
      <w:pPr>
        <w:tabs>
          <w:tab w:val="num" w:pos="720"/>
        </w:tabs>
        <w:ind w:left="720" w:hanging="360"/>
      </w:pPr>
      <w:rPr>
        <w:rFonts w:ascii="Symbol" w:hAnsi="Symbol" w:hint="default"/>
        <w:sz w:val="20"/>
      </w:rPr>
    </w:lvl>
    <w:lvl w:ilvl="1" w:tplc="A9468864" w:tentative="1">
      <w:start w:val="1"/>
      <w:numFmt w:val="bullet"/>
      <w:lvlText w:val=""/>
      <w:lvlJc w:val="left"/>
      <w:pPr>
        <w:tabs>
          <w:tab w:val="num" w:pos="1440"/>
        </w:tabs>
        <w:ind w:left="1440" w:hanging="360"/>
      </w:pPr>
      <w:rPr>
        <w:rFonts w:ascii="Symbol" w:hAnsi="Symbol" w:hint="default"/>
        <w:sz w:val="20"/>
      </w:rPr>
    </w:lvl>
    <w:lvl w:ilvl="2" w:tplc="070003D0" w:tentative="1">
      <w:start w:val="1"/>
      <w:numFmt w:val="bullet"/>
      <w:lvlText w:val=""/>
      <w:lvlJc w:val="left"/>
      <w:pPr>
        <w:tabs>
          <w:tab w:val="num" w:pos="2160"/>
        </w:tabs>
        <w:ind w:left="2160" w:hanging="360"/>
      </w:pPr>
      <w:rPr>
        <w:rFonts w:ascii="Symbol" w:hAnsi="Symbol" w:hint="default"/>
        <w:sz w:val="20"/>
      </w:rPr>
    </w:lvl>
    <w:lvl w:ilvl="3" w:tplc="7ED096F0" w:tentative="1">
      <w:start w:val="1"/>
      <w:numFmt w:val="bullet"/>
      <w:lvlText w:val=""/>
      <w:lvlJc w:val="left"/>
      <w:pPr>
        <w:tabs>
          <w:tab w:val="num" w:pos="2880"/>
        </w:tabs>
        <w:ind w:left="2880" w:hanging="360"/>
      </w:pPr>
      <w:rPr>
        <w:rFonts w:ascii="Symbol" w:hAnsi="Symbol" w:hint="default"/>
        <w:sz w:val="20"/>
      </w:rPr>
    </w:lvl>
    <w:lvl w:ilvl="4" w:tplc="DB5609D0" w:tentative="1">
      <w:start w:val="1"/>
      <w:numFmt w:val="bullet"/>
      <w:lvlText w:val=""/>
      <w:lvlJc w:val="left"/>
      <w:pPr>
        <w:tabs>
          <w:tab w:val="num" w:pos="3600"/>
        </w:tabs>
        <w:ind w:left="3600" w:hanging="360"/>
      </w:pPr>
      <w:rPr>
        <w:rFonts w:ascii="Symbol" w:hAnsi="Symbol" w:hint="default"/>
        <w:sz w:val="20"/>
      </w:rPr>
    </w:lvl>
    <w:lvl w:ilvl="5" w:tplc="E3F4B7D4" w:tentative="1">
      <w:start w:val="1"/>
      <w:numFmt w:val="bullet"/>
      <w:lvlText w:val=""/>
      <w:lvlJc w:val="left"/>
      <w:pPr>
        <w:tabs>
          <w:tab w:val="num" w:pos="4320"/>
        </w:tabs>
        <w:ind w:left="4320" w:hanging="360"/>
      </w:pPr>
      <w:rPr>
        <w:rFonts w:ascii="Symbol" w:hAnsi="Symbol" w:hint="default"/>
        <w:sz w:val="20"/>
      </w:rPr>
    </w:lvl>
    <w:lvl w:ilvl="6" w:tplc="E40EA0BA" w:tentative="1">
      <w:start w:val="1"/>
      <w:numFmt w:val="bullet"/>
      <w:lvlText w:val=""/>
      <w:lvlJc w:val="left"/>
      <w:pPr>
        <w:tabs>
          <w:tab w:val="num" w:pos="5040"/>
        </w:tabs>
        <w:ind w:left="5040" w:hanging="360"/>
      </w:pPr>
      <w:rPr>
        <w:rFonts w:ascii="Symbol" w:hAnsi="Symbol" w:hint="default"/>
        <w:sz w:val="20"/>
      </w:rPr>
    </w:lvl>
    <w:lvl w:ilvl="7" w:tplc="88BABEFA" w:tentative="1">
      <w:start w:val="1"/>
      <w:numFmt w:val="bullet"/>
      <w:lvlText w:val=""/>
      <w:lvlJc w:val="left"/>
      <w:pPr>
        <w:tabs>
          <w:tab w:val="num" w:pos="5760"/>
        </w:tabs>
        <w:ind w:left="5760" w:hanging="360"/>
      </w:pPr>
      <w:rPr>
        <w:rFonts w:ascii="Symbol" w:hAnsi="Symbol" w:hint="default"/>
        <w:sz w:val="20"/>
      </w:rPr>
    </w:lvl>
    <w:lvl w:ilvl="8" w:tplc="065A1B9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FE6FB9"/>
    <w:multiLevelType w:val="hybridMultilevel"/>
    <w:tmpl w:val="CAB6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EF0573"/>
    <w:multiLevelType w:val="hybridMultilevel"/>
    <w:tmpl w:val="9CB2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521D9"/>
    <w:multiLevelType w:val="hybridMultilevel"/>
    <w:tmpl w:val="9804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CD24EB"/>
    <w:multiLevelType w:val="hybridMultilevel"/>
    <w:tmpl w:val="08E6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6"/>
  </w:num>
  <w:num w:numId="4">
    <w:abstractNumId w:val="19"/>
  </w:num>
  <w:num w:numId="5">
    <w:abstractNumId w:val="11"/>
  </w:num>
  <w:num w:numId="6">
    <w:abstractNumId w:val="2"/>
  </w:num>
  <w:num w:numId="7">
    <w:abstractNumId w:val="1"/>
  </w:num>
  <w:num w:numId="8">
    <w:abstractNumId w:val="5"/>
  </w:num>
  <w:num w:numId="9">
    <w:abstractNumId w:val="13"/>
  </w:num>
  <w:num w:numId="10">
    <w:abstractNumId w:val="0"/>
  </w:num>
  <w:num w:numId="11">
    <w:abstractNumId w:val="7"/>
  </w:num>
  <w:num w:numId="12">
    <w:abstractNumId w:val="18"/>
  </w:num>
  <w:num w:numId="13">
    <w:abstractNumId w:val="6"/>
  </w:num>
  <w:num w:numId="14">
    <w:abstractNumId w:val="15"/>
  </w:num>
  <w:num w:numId="15">
    <w:abstractNumId w:val="9"/>
  </w:num>
  <w:num w:numId="16">
    <w:abstractNumId w:val="10"/>
  </w:num>
  <w:num w:numId="17">
    <w:abstractNumId w:val="12"/>
  </w:num>
  <w:num w:numId="18">
    <w:abstractNumId w:val="8"/>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AE9523"/>
    <w:rsid w:val="00000263"/>
    <w:rsid w:val="00004694"/>
    <w:rsid w:val="00015CBA"/>
    <w:rsid w:val="00017369"/>
    <w:rsid w:val="00020940"/>
    <w:rsid w:val="00022908"/>
    <w:rsid w:val="000264D1"/>
    <w:rsid w:val="00026844"/>
    <w:rsid w:val="000306DB"/>
    <w:rsid w:val="00031B44"/>
    <w:rsid w:val="00032104"/>
    <w:rsid w:val="00032247"/>
    <w:rsid w:val="000347BF"/>
    <w:rsid w:val="000353D5"/>
    <w:rsid w:val="00035D57"/>
    <w:rsid w:val="00036BCE"/>
    <w:rsid w:val="00040A42"/>
    <w:rsid w:val="0004127D"/>
    <w:rsid w:val="000459CE"/>
    <w:rsid w:val="0004674E"/>
    <w:rsid w:val="00046D43"/>
    <w:rsid w:val="0005268A"/>
    <w:rsid w:val="00053D5F"/>
    <w:rsid w:val="00060CA7"/>
    <w:rsid w:val="00061C63"/>
    <w:rsid w:val="000636CA"/>
    <w:rsid w:val="0006477F"/>
    <w:rsid w:val="00066E18"/>
    <w:rsid w:val="0007016B"/>
    <w:rsid w:val="00070F83"/>
    <w:rsid w:val="00076CC4"/>
    <w:rsid w:val="00076EB1"/>
    <w:rsid w:val="000809BB"/>
    <w:rsid w:val="00081616"/>
    <w:rsid w:val="00083077"/>
    <w:rsid w:val="0008420F"/>
    <w:rsid w:val="000871BC"/>
    <w:rsid w:val="0008BEDF"/>
    <w:rsid w:val="00092CDE"/>
    <w:rsid w:val="00093B8F"/>
    <w:rsid w:val="00095C67"/>
    <w:rsid w:val="000A2A0F"/>
    <w:rsid w:val="000A4BC2"/>
    <w:rsid w:val="000A6699"/>
    <w:rsid w:val="000A7022"/>
    <w:rsid w:val="000A7AFF"/>
    <w:rsid w:val="000B05F4"/>
    <w:rsid w:val="000B1AE9"/>
    <w:rsid w:val="000B4042"/>
    <w:rsid w:val="000B43AE"/>
    <w:rsid w:val="000B487B"/>
    <w:rsid w:val="000B7199"/>
    <w:rsid w:val="000B7D66"/>
    <w:rsid w:val="000B7DE2"/>
    <w:rsid w:val="000C093E"/>
    <w:rsid w:val="000C1724"/>
    <w:rsid w:val="000C2EBB"/>
    <w:rsid w:val="000C3BA5"/>
    <w:rsid w:val="000C5B2F"/>
    <w:rsid w:val="000C66CD"/>
    <w:rsid w:val="000C71A4"/>
    <w:rsid w:val="000D06CD"/>
    <w:rsid w:val="000D2398"/>
    <w:rsid w:val="000D3081"/>
    <w:rsid w:val="000E0499"/>
    <w:rsid w:val="000E1579"/>
    <w:rsid w:val="000E1C96"/>
    <w:rsid w:val="000E3310"/>
    <w:rsid w:val="000E422C"/>
    <w:rsid w:val="000E4456"/>
    <w:rsid w:val="000E44CE"/>
    <w:rsid w:val="000E53F9"/>
    <w:rsid w:val="000E5496"/>
    <w:rsid w:val="000F1C06"/>
    <w:rsid w:val="000F1F1E"/>
    <w:rsid w:val="000F4B36"/>
    <w:rsid w:val="000F5CC4"/>
    <w:rsid w:val="000F6C0D"/>
    <w:rsid w:val="00100676"/>
    <w:rsid w:val="00101CC5"/>
    <w:rsid w:val="00107A5F"/>
    <w:rsid w:val="00111226"/>
    <w:rsid w:val="00111B12"/>
    <w:rsid w:val="00112091"/>
    <w:rsid w:val="001130D1"/>
    <w:rsid w:val="001209EF"/>
    <w:rsid w:val="00121532"/>
    <w:rsid w:val="00121DA5"/>
    <w:rsid w:val="001220CC"/>
    <w:rsid w:val="00123E50"/>
    <w:rsid w:val="0012484C"/>
    <w:rsid w:val="00124880"/>
    <w:rsid w:val="00124A13"/>
    <w:rsid w:val="00124EE8"/>
    <w:rsid w:val="001354F6"/>
    <w:rsid w:val="00135A67"/>
    <w:rsid w:val="00135DE4"/>
    <w:rsid w:val="00141B89"/>
    <w:rsid w:val="00142057"/>
    <w:rsid w:val="00144A42"/>
    <w:rsid w:val="001456C1"/>
    <w:rsid w:val="00151235"/>
    <w:rsid w:val="001574AC"/>
    <w:rsid w:val="00165347"/>
    <w:rsid w:val="0017032A"/>
    <w:rsid w:val="00170C0A"/>
    <w:rsid w:val="00170D66"/>
    <w:rsid w:val="00173381"/>
    <w:rsid w:val="00173D2F"/>
    <w:rsid w:val="0017478B"/>
    <w:rsid w:val="00180758"/>
    <w:rsid w:val="00181F79"/>
    <w:rsid w:val="00185379"/>
    <w:rsid w:val="001934E7"/>
    <w:rsid w:val="00193B0C"/>
    <w:rsid w:val="001952AC"/>
    <w:rsid w:val="0019673F"/>
    <w:rsid w:val="001A0F77"/>
    <w:rsid w:val="001A5668"/>
    <w:rsid w:val="001A5A2B"/>
    <w:rsid w:val="001A5A2C"/>
    <w:rsid w:val="001B218C"/>
    <w:rsid w:val="001B3B3B"/>
    <w:rsid w:val="001B3C84"/>
    <w:rsid w:val="001B3F91"/>
    <w:rsid w:val="001C018F"/>
    <w:rsid w:val="001C1532"/>
    <w:rsid w:val="001C1EA6"/>
    <w:rsid w:val="001C4AF9"/>
    <w:rsid w:val="001C54E9"/>
    <w:rsid w:val="001D0F6D"/>
    <w:rsid w:val="001D404E"/>
    <w:rsid w:val="001D65E1"/>
    <w:rsid w:val="001D719B"/>
    <w:rsid w:val="001E2E4F"/>
    <w:rsid w:val="001E31AC"/>
    <w:rsid w:val="001E54FA"/>
    <w:rsid w:val="001E6496"/>
    <w:rsid w:val="001E6D78"/>
    <w:rsid w:val="001F0992"/>
    <w:rsid w:val="001F258E"/>
    <w:rsid w:val="001F7037"/>
    <w:rsid w:val="002034F6"/>
    <w:rsid w:val="00204DAD"/>
    <w:rsid w:val="002056A2"/>
    <w:rsid w:val="00206841"/>
    <w:rsid w:val="00210741"/>
    <w:rsid w:val="00212622"/>
    <w:rsid w:val="00213185"/>
    <w:rsid w:val="00213DDA"/>
    <w:rsid w:val="00216A38"/>
    <w:rsid w:val="002240B7"/>
    <w:rsid w:val="00225DE0"/>
    <w:rsid w:val="00225F34"/>
    <w:rsid w:val="00227CA9"/>
    <w:rsid w:val="00231BE2"/>
    <w:rsid w:val="00233120"/>
    <w:rsid w:val="002345B1"/>
    <w:rsid w:val="002353DD"/>
    <w:rsid w:val="002371FB"/>
    <w:rsid w:val="0024000F"/>
    <w:rsid w:val="00240BF8"/>
    <w:rsid w:val="00242C04"/>
    <w:rsid w:val="00245025"/>
    <w:rsid w:val="002461EB"/>
    <w:rsid w:val="00246D9B"/>
    <w:rsid w:val="002506EE"/>
    <w:rsid w:val="00253750"/>
    <w:rsid w:val="00256154"/>
    <w:rsid w:val="00260606"/>
    <w:rsid w:val="00262430"/>
    <w:rsid w:val="002627F9"/>
    <w:rsid w:val="00264DDF"/>
    <w:rsid w:val="0026692B"/>
    <w:rsid w:val="002673C5"/>
    <w:rsid w:val="00271D10"/>
    <w:rsid w:val="00272D43"/>
    <w:rsid w:val="00277D62"/>
    <w:rsid w:val="00281194"/>
    <w:rsid w:val="00282C41"/>
    <w:rsid w:val="002832C8"/>
    <w:rsid w:val="0029213A"/>
    <w:rsid w:val="00294220"/>
    <w:rsid w:val="002A12FA"/>
    <w:rsid w:val="002A14B0"/>
    <w:rsid w:val="002A2703"/>
    <w:rsid w:val="002A5BDE"/>
    <w:rsid w:val="002A6E2F"/>
    <w:rsid w:val="002B0F7F"/>
    <w:rsid w:val="002B1263"/>
    <w:rsid w:val="002B1894"/>
    <w:rsid w:val="002B429D"/>
    <w:rsid w:val="002B4B94"/>
    <w:rsid w:val="002B7CDD"/>
    <w:rsid w:val="002C030E"/>
    <w:rsid w:val="002C1143"/>
    <w:rsid w:val="002C7FBF"/>
    <w:rsid w:val="002D184D"/>
    <w:rsid w:val="002D5509"/>
    <w:rsid w:val="002E1835"/>
    <w:rsid w:val="002E372A"/>
    <w:rsid w:val="002E37C5"/>
    <w:rsid w:val="002E3A52"/>
    <w:rsid w:val="002E4604"/>
    <w:rsid w:val="002E6BAA"/>
    <w:rsid w:val="002F0AC3"/>
    <w:rsid w:val="002F1847"/>
    <w:rsid w:val="002F1F02"/>
    <w:rsid w:val="002F3DC0"/>
    <w:rsid w:val="002F42C5"/>
    <w:rsid w:val="003014F9"/>
    <w:rsid w:val="003063CC"/>
    <w:rsid w:val="00306C2C"/>
    <w:rsid w:val="00312A6A"/>
    <w:rsid w:val="003148E6"/>
    <w:rsid w:val="00316A89"/>
    <w:rsid w:val="003205C9"/>
    <w:rsid w:val="003231DC"/>
    <w:rsid w:val="00325B03"/>
    <w:rsid w:val="003274BB"/>
    <w:rsid w:val="0033204D"/>
    <w:rsid w:val="003340C3"/>
    <w:rsid w:val="0034086A"/>
    <w:rsid w:val="003459E1"/>
    <w:rsid w:val="003465EE"/>
    <w:rsid w:val="00347E20"/>
    <w:rsid w:val="003505F6"/>
    <w:rsid w:val="00350750"/>
    <w:rsid w:val="0035294D"/>
    <w:rsid w:val="00356CF8"/>
    <w:rsid w:val="003615D8"/>
    <w:rsid w:val="00366438"/>
    <w:rsid w:val="003669C5"/>
    <w:rsid w:val="00367BF5"/>
    <w:rsid w:val="003735DB"/>
    <w:rsid w:val="0037739E"/>
    <w:rsid w:val="0037754E"/>
    <w:rsid w:val="003835DA"/>
    <w:rsid w:val="00386087"/>
    <w:rsid w:val="00392CCA"/>
    <w:rsid w:val="00393504"/>
    <w:rsid w:val="00393ACC"/>
    <w:rsid w:val="003979CB"/>
    <w:rsid w:val="003A096E"/>
    <w:rsid w:val="003A0C20"/>
    <w:rsid w:val="003A257A"/>
    <w:rsid w:val="003A2892"/>
    <w:rsid w:val="003A322E"/>
    <w:rsid w:val="003A7903"/>
    <w:rsid w:val="003A7B5A"/>
    <w:rsid w:val="003B1A4A"/>
    <w:rsid w:val="003C0303"/>
    <w:rsid w:val="003C0976"/>
    <w:rsid w:val="003C1FE6"/>
    <w:rsid w:val="003C4115"/>
    <w:rsid w:val="003C6CFE"/>
    <w:rsid w:val="003D0131"/>
    <w:rsid w:val="003D1AC6"/>
    <w:rsid w:val="003D771B"/>
    <w:rsid w:val="003D7835"/>
    <w:rsid w:val="003E0819"/>
    <w:rsid w:val="003E4452"/>
    <w:rsid w:val="003E7D7A"/>
    <w:rsid w:val="003F0B60"/>
    <w:rsid w:val="003F2CF9"/>
    <w:rsid w:val="00402077"/>
    <w:rsid w:val="0040525F"/>
    <w:rsid w:val="00407AE5"/>
    <w:rsid w:val="0041132B"/>
    <w:rsid w:val="00411553"/>
    <w:rsid w:val="00411AAE"/>
    <w:rsid w:val="00411F98"/>
    <w:rsid w:val="00417AF5"/>
    <w:rsid w:val="00417DAD"/>
    <w:rsid w:val="004208DF"/>
    <w:rsid w:val="00420A6C"/>
    <w:rsid w:val="00420FFD"/>
    <w:rsid w:val="004216C2"/>
    <w:rsid w:val="004248F0"/>
    <w:rsid w:val="00425F51"/>
    <w:rsid w:val="004275BC"/>
    <w:rsid w:val="00431200"/>
    <w:rsid w:val="00432AD4"/>
    <w:rsid w:val="0043452B"/>
    <w:rsid w:val="00436205"/>
    <w:rsid w:val="0044541F"/>
    <w:rsid w:val="004473E9"/>
    <w:rsid w:val="00447908"/>
    <w:rsid w:val="004568E2"/>
    <w:rsid w:val="004650F1"/>
    <w:rsid w:val="00471FE9"/>
    <w:rsid w:val="00474482"/>
    <w:rsid w:val="004776B8"/>
    <w:rsid w:val="00490D53"/>
    <w:rsid w:val="00491FDC"/>
    <w:rsid w:val="004942C0"/>
    <w:rsid w:val="00494416"/>
    <w:rsid w:val="004A0932"/>
    <w:rsid w:val="004A2903"/>
    <w:rsid w:val="004A320A"/>
    <w:rsid w:val="004A3CAD"/>
    <w:rsid w:val="004A3E63"/>
    <w:rsid w:val="004A4182"/>
    <w:rsid w:val="004A586D"/>
    <w:rsid w:val="004A6858"/>
    <w:rsid w:val="004B14F7"/>
    <w:rsid w:val="004B1999"/>
    <w:rsid w:val="004B1C2E"/>
    <w:rsid w:val="004B73D5"/>
    <w:rsid w:val="004C0885"/>
    <w:rsid w:val="004C1281"/>
    <w:rsid w:val="004C1BAB"/>
    <w:rsid w:val="004C26CB"/>
    <w:rsid w:val="004C2FA9"/>
    <w:rsid w:val="004C6A8E"/>
    <w:rsid w:val="004D0C88"/>
    <w:rsid w:val="004D173C"/>
    <w:rsid w:val="004D2E1A"/>
    <w:rsid w:val="004D47FF"/>
    <w:rsid w:val="004D4D86"/>
    <w:rsid w:val="004E1636"/>
    <w:rsid w:val="004E21F5"/>
    <w:rsid w:val="004E376A"/>
    <w:rsid w:val="004E4CCD"/>
    <w:rsid w:val="004E4CFC"/>
    <w:rsid w:val="004E5AF9"/>
    <w:rsid w:val="004E7254"/>
    <w:rsid w:val="004F6B08"/>
    <w:rsid w:val="004F6C9C"/>
    <w:rsid w:val="00501D87"/>
    <w:rsid w:val="00504DF2"/>
    <w:rsid w:val="005057D5"/>
    <w:rsid w:val="00505DD2"/>
    <w:rsid w:val="005066C1"/>
    <w:rsid w:val="0050670A"/>
    <w:rsid w:val="005067C3"/>
    <w:rsid w:val="00510AC9"/>
    <w:rsid w:val="00511300"/>
    <w:rsid w:val="0051454C"/>
    <w:rsid w:val="00515157"/>
    <w:rsid w:val="00515B39"/>
    <w:rsid w:val="00516AF3"/>
    <w:rsid w:val="005170EC"/>
    <w:rsid w:val="005177EC"/>
    <w:rsid w:val="00517DE9"/>
    <w:rsid w:val="00524A00"/>
    <w:rsid w:val="00525C01"/>
    <w:rsid w:val="00526221"/>
    <w:rsid w:val="00526708"/>
    <w:rsid w:val="00532B8C"/>
    <w:rsid w:val="00532F93"/>
    <w:rsid w:val="0053399F"/>
    <w:rsid w:val="00535C46"/>
    <w:rsid w:val="00543EF8"/>
    <w:rsid w:val="00545156"/>
    <w:rsid w:val="00550A58"/>
    <w:rsid w:val="00550C9B"/>
    <w:rsid w:val="00551168"/>
    <w:rsid w:val="005529F5"/>
    <w:rsid w:val="00555B58"/>
    <w:rsid w:val="00556566"/>
    <w:rsid w:val="005579D4"/>
    <w:rsid w:val="00563D78"/>
    <w:rsid w:val="00564711"/>
    <w:rsid w:val="00565FC1"/>
    <w:rsid w:val="00572106"/>
    <w:rsid w:val="00572545"/>
    <w:rsid w:val="005752B1"/>
    <w:rsid w:val="00582B0E"/>
    <w:rsid w:val="00593148"/>
    <w:rsid w:val="00594ECB"/>
    <w:rsid w:val="00595E82"/>
    <w:rsid w:val="0059783A"/>
    <w:rsid w:val="00597C75"/>
    <w:rsid w:val="005A05D8"/>
    <w:rsid w:val="005A0634"/>
    <w:rsid w:val="005A231B"/>
    <w:rsid w:val="005A3F55"/>
    <w:rsid w:val="005A5300"/>
    <w:rsid w:val="005B0CB1"/>
    <w:rsid w:val="005C347C"/>
    <w:rsid w:val="005C669F"/>
    <w:rsid w:val="005C6AA9"/>
    <w:rsid w:val="005C6BE4"/>
    <w:rsid w:val="005C6F98"/>
    <w:rsid w:val="005C72D2"/>
    <w:rsid w:val="005C7FA6"/>
    <w:rsid w:val="005D0AFE"/>
    <w:rsid w:val="005D61F2"/>
    <w:rsid w:val="005D66A8"/>
    <w:rsid w:val="005E14E4"/>
    <w:rsid w:val="005E6150"/>
    <w:rsid w:val="005F0B66"/>
    <w:rsid w:val="005F16F0"/>
    <w:rsid w:val="005F4619"/>
    <w:rsid w:val="005F62F3"/>
    <w:rsid w:val="005F70DC"/>
    <w:rsid w:val="005F79D7"/>
    <w:rsid w:val="006045F7"/>
    <w:rsid w:val="00605EB7"/>
    <w:rsid w:val="00606047"/>
    <w:rsid w:val="006061AE"/>
    <w:rsid w:val="00607EF1"/>
    <w:rsid w:val="006123DD"/>
    <w:rsid w:val="0061342C"/>
    <w:rsid w:val="00613594"/>
    <w:rsid w:val="00613A0B"/>
    <w:rsid w:val="006146B3"/>
    <w:rsid w:val="00614C6C"/>
    <w:rsid w:val="006153C6"/>
    <w:rsid w:val="0062643D"/>
    <w:rsid w:val="00626E5A"/>
    <w:rsid w:val="00627711"/>
    <w:rsid w:val="00630BCD"/>
    <w:rsid w:val="00632CE8"/>
    <w:rsid w:val="00634765"/>
    <w:rsid w:val="00636A14"/>
    <w:rsid w:val="0063766C"/>
    <w:rsid w:val="00645C9A"/>
    <w:rsid w:val="00646740"/>
    <w:rsid w:val="00650647"/>
    <w:rsid w:val="00653E09"/>
    <w:rsid w:val="0066031A"/>
    <w:rsid w:val="0066175C"/>
    <w:rsid w:val="006636E3"/>
    <w:rsid w:val="00663E1D"/>
    <w:rsid w:val="00663F5D"/>
    <w:rsid w:val="006644EB"/>
    <w:rsid w:val="006646DA"/>
    <w:rsid w:val="006711C3"/>
    <w:rsid w:val="00675DAD"/>
    <w:rsid w:val="0067636F"/>
    <w:rsid w:val="006773C4"/>
    <w:rsid w:val="00680AFD"/>
    <w:rsid w:val="00682803"/>
    <w:rsid w:val="00682E8E"/>
    <w:rsid w:val="00685AA8"/>
    <w:rsid w:val="006865A2"/>
    <w:rsid w:val="00690184"/>
    <w:rsid w:val="0069110A"/>
    <w:rsid w:val="0069110B"/>
    <w:rsid w:val="00691EDD"/>
    <w:rsid w:val="006938B2"/>
    <w:rsid w:val="00695CE6"/>
    <w:rsid w:val="0069763F"/>
    <w:rsid w:val="006A48B6"/>
    <w:rsid w:val="006B199C"/>
    <w:rsid w:val="006B63E3"/>
    <w:rsid w:val="006C3A2F"/>
    <w:rsid w:val="006C3AEF"/>
    <w:rsid w:val="006C5BDB"/>
    <w:rsid w:val="006C6346"/>
    <w:rsid w:val="006D439D"/>
    <w:rsid w:val="006D5828"/>
    <w:rsid w:val="006D5D1D"/>
    <w:rsid w:val="006D6558"/>
    <w:rsid w:val="006D6801"/>
    <w:rsid w:val="006D773D"/>
    <w:rsid w:val="006D774C"/>
    <w:rsid w:val="006E0721"/>
    <w:rsid w:val="006E0BB2"/>
    <w:rsid w:val="006E1907"/>
    <w:rsid w:val="006E3DC4"/>
    <w:rsid w:val="006E5EE5"/>
    <w:rsid w:val="006E7223"/>
    <w:rsid w:val="006F460D"/>
    <w:rsid w:val="006F51DE"/>
    <w:rsid w:val="006F57BF"/>
    <w:rsid w:val="006F6417"/>
    <w:rsid w:val="007009D9"/>
    <w:rsid w:val="0070110F"/>
    <w:rsid w:val="00701307"/>
    <w:rsid w:val="0070210A"/>
    <w:rsid w:val="007028CB"/>
    <w:rsid w:val="007059AF"/>
    <w:rsid w:val="00706479"/>
    <w:rsid w:val="00707308"/>
    <w:rsid w:val="00707C26"/>
    <w:rsid w:val="00710F97"/>
    <w:rsid w:val="00712F2E"/>
    <w:rsid w:val="007177B3"/>
    <w:rsid w:val="007206F9"/>
    <w:rsid w:val="00720E80"/>
    <w:rsid w:val="007216FD"/>
    <w:rsid w:val="00722C3E"/>
    <w:rsid w:val="00722E0A"/>
    <w:rsid w:val="00724531"/>
    <w:rsid w:val="00724BF4"/>
    <w:rsid w:val="00724FFD"/>
    <w:rsid w:val="00725475"/>
    <w:rsid w:val="00727B74"/>
    <w:rsid w:val="0073090C"/>
    <w:rsid w:val="00731690"/>
    <w:rsid w:val="00731D94"/>
    <w:rsid w:val="0073234B"/>
    <w:rsid w:val="0073375F"/>
    <w:rsid w:val="00734D25"/>
    <w:rsid w:val="0073615B"/>
    <w:rsid w:val="00737834"/>
    <w:rsid w:val="0074352D"/>
    <w:rsid w:val="00747457"/>
    <w:rsid w:val="00747C59"/>
    <w:rsid w:val="00752845"/>
    <w:rsid w:val="0075405E"/>
    <w:rsid w:val="00755317"/>
    <w:rsid w:val="007569C7"/>
    <w:rsid w:val="00760357"/>
    <w:rsid w:val="00760D28"/>
    <w:rsid w:val="00761FCA"/>
    <w:rsid w:val="00762883"/>
    <w:rsid w:val="00763738"/>
    <w:rsid w:val="0076541A"/>
    <w:rsid w:val="00770223"/>
    <w:rsid w:val="00770987"/>
    <w:rsid w:val="0077233F"/>
    <w:rsid w:val="007739CC"/>
    <w:rsid w:val="00773B7D"/>
    <w:rsid w:val="00775314"/>
    <w:rsid w:val="007757D0"/>
    <w:rsid w:val="007809AE"/>
    <w:rsid w:val="00780BDD"/>
    <w:rsid w:val="0078741C"/>
    <w:rsid w:val="00790992"/>
    <w:rsid w:val="00791507"/>
    <w:rsid w:val="00792601"/>
    <w:rsid w:val="0079279F"/>
    <w:rsid w:val="00793E74"/>
    <w:rsid w:val="00793FCB"/>
    <w:rsid w:val="007954F8"/>
    <w:rsid w:val="007A45E9"/>
    <w:rsid w:val="007A5ECE"/>
    <w:rsid w:val="007A6C02"/>
    <w:rsid w:val="007B02D4"/>
    <w:rsid w:val="007B23D3"/>
    <w:rsid w:val="007B3D38"/>
    <w:rsid w:val="007B4252"/>
    <w:rsid w:val="007B5102"/>
    <w:rsid w:val="007B5EFA"/>
    <w:rsid w:val="007C18EA"/>
    <w:rsid w:val="007C3C11"/>
    <w:rsid w:val="007C43D1"/>
    <w:rsid w:val="007C4718"/>
    <w:rsid w:val="007C5B80"/>
    <w:rsid w:val="007C6234"/>
    <w:rsid w:val="007C62BB"/>
    <w:rsid w:val="007D4474"/>
    <w:rsid w:val="007D50AF"/>
    <w:rsid w:val="007D6967"/>
    <w:rsid w:val="007D7712"/>
    <w:rsid w:val="007E0D77"/>
    <w:rsid w:val="007E35AF"/>
    <w:rsid w:val="007E3884"/>
    <w:rsid w:val="007F032E"/>
    <w:rsid w:val="007F0D1F"/>
    <w:rsid w:val="007F224F"/>
    <w:rsid w:val="007F30EF"/>
    <w:rsid w:val="007F3386"/>
    <w:rsid w:val="007F5C66"/>
    <w:rsid w:val="008006CE"/>
    <w:rsid w:val="0080478F"/>
    <w:rsid w:val="00805345"/>
    <w:rsid w:val="008059A6"/>
    <w:rsid w:val="008104B0"/>
    <w:rsid w:val="00812AD4"/>
    <w:rsid w:val="00814ABA"/>
    <w:rsid w:val="00825B99"/>
    <w:rsid w:val="00825CF2"/>
    <w:rsid w:val="00830519"/>
    <w:rsid w:val="0083318A"/>
    <w:rsid w:val="0083C850"/>
    <w:rsid w:val="0084389D"/>
    <w:rsid w:val="00854919"/>
    <w:rsid w:val="0086379A"/>
    <w:rsid w:val="008668CC"/>
    <w:rsid w:val="00866E71"/>
    <w:rsid w:val="00870F51"/>
    <w:rsid w:val="00875B9A"/>
    <w:rsid w:val="00881445"/>
    <w:rsid w:val="00881722"/>
    <w:rsid w:val="00881BAC"/>
    <w:rsid w:val="00882DDE"/>
    <w:rsid w:val="00883560"/>
    <w:rsid w:val="00884EFC"/>
    <w:rsid w:val="00886A1A"/>
    <w:rsid w:val="00886CD9"/>
    <w:rsid w:val="0088741B"/>
    <w:rsid w:val="008917E2"/>
    <w:rsid w:val="00893435"/>
    <w:rsid w:val="00893EF2"/>
    <w:rsid w:val="00894F5F"/>
    <w:rsid w:val="008A2C4A"/>
    <w:rsid w:val="008A5794"/>
    <w:rsid w:val="008B0564"/>
    <w:rsid w:val="008B257E"/>
    <w:rsid w:val="008B3017"/>
    <w:rsid w:val="008B5040"/>
    <w:rsid w:val="008B5565"/>
    <w:rsid w:val="008B5659"/>
    <w:rsid w:val="008B6447"/>
    <w:rsid w:val="008C220D"/>
    <w:rsid w:val="008C42DF"/>
    <w:rsid w:val="008C5663"/>
    <w:rsid w:val="008C5E42"/>
    <w:rsid w:val="008C6BC8"/>
    <w:rsid w:val="008C77FE"/>
    <w:rsid w:val="008D0995"/>
    <w:rsid w:val="008D5660"/>
    <w:rsid w:val="008E0707"/>
    <w:rsid w:val="008E17A9"/>
    <w:rsid w:val="008E2A4D"/>
    <w:rsid w:val="008E3F46"/>
    <w:rsid w:val="008E448D"/>
    <w:rsid w:val="008E7178"/>
    <w:rsid w:val="008F0651"/>
    <w:rsid w:val="008F176C"/>
    <w:rsid w:val="008F1A42"/>
    <w:rsid w:val="008F452E"/>
    <w:rsid w:val="00912212"/>
    <w:rsid w:val="0091346D"/>
    <w:rsid w:val="00913DB7"/>
    <w:rsid w:val="00917474"/>
    <w:rsid w:val="009225D2"/>
    <w:rsid w:val="00927F31"/>
    <w:rsid w:val="00930887"/>
    <w:rsid w:val="00933254"/>
    <w:rsid w:val="009404E7"/>
    <w:rsid w:val="0094140B"/>
    <w:rsid w:val="00941478"/>
    <w:rsid w:val="009428C4"/>
    <w:rsid w:val="00942FD4"/>
    <w:rsid w:val="009435CD"/>
    <w:rsid w:val="009452CE"/>
    <w:rsid w:val="009568E7"/>
    <w:rsid w:val="00965529"/>
    <w:rsid w:val="0096618A"/>
    <w:rsid w:val="0097317B"/>
    <w:rsid w:val="00975B8C"/>
    <w:rsid w:val="00976DD0"/>
    <w:rsid w:val="00985D49"/>
    <w:rsid w:val="0098616C"/>
    <w:rsid w:val="0098798D"/>
    <w:rsid w:val="00991195"/>
    <w:rsid w:val="00993231"/>
    <w:rsid w:val="00993B53"/>
    <w:rsid w:val="00993BD9"/>
    <w:rsid w:val="009950D4"/>
    <w:rsid w:val="009A1301"/>
    <w:rsid w:val="009A1873"/>
    <w:rsid w:val="009A389C"/>
    <w:rsid w:val="009A3A5D"/>
    <w:rsid w:val="009A3DE5"/>
    <w:rsid w:val="009A5ED1"/>
    <w:rsid w:val="009A63AF"/>
    <w:rsid w:val="009A72EA"/>
    <w:rsid w:val="009B115A"/>
    <w:rsid w:val="009B166E"/>
    <w:rsid w:val="009B1AA8"/>
    <w:rsid w:val="009B298D"/>
    <w:rsid w:val="009B3649"/>
    <w:rsid w:val="009B6F24"/>
    <w:rsid w:val="009D2427"/>
    <w:rsid w:val="009D341B"/>
    <w:rsid w:val="009D41A9"/>
    <w:rsid w:val="009D4431"/>
    <w:rsid w:val="009D4736"/>
    <w:rsid w:val="009D61B8"/>
    <w:rsid w:val="009E14A7"/>
    <w:rsid w:val="009E1722"/>
    <w:rsid w:val="009E393F"/>
    <w:rsid w:val="009E3B06"/>
    <w:rsid w:val="009E408C"/>
    <w:rsid w:val="009E49FC"/>
    <w:rsid w:val="009E4BD2"/>
    <w:rsid w:val="009E5071"/>
    <w:rsid w:val="009E566B"/>
    <w:rsid w:val="009E722D"/>
    <w:rsid w:val="009F3775"/>
    <w:rsid w:val="009F3D30"/>
    <w:rsid w:val="009F4C4B"/>
    <w:rsid w:val="009F6A96"/>
    <w:rsid w:val="00A0057D"/>
    <w:rsid w:val="00A022EC"/>
    <w:rsid w:val="00A0328B"/>
    <w:rsid w:val="00A069A9"/>
    <w:rsid w:val="00A0726B"/>
    <w:rsid w:val="00A111F5"/>
    <w:rsid w:val="00A12119"/>
    <w:rsid w:val="00A1449E"/>
    <w:rsid w:val="00A14E9C"/>
    <w:rsid w:val="00A20684"/>
    <w:rsid w:val="00A21D4F"/>
    <w:rsid w:val="00A26121"/>
    <w:rsid w:val="00A279E2"/>
    <w:rsid w:val="00A30510"/>
    <w:rsid w:val="00A32FED"/>
    <w:rsid w:val="00A33629"/>
    <w:rsid w:val="00A4088E"/>
    <w:rsid w:val="00A40A3B"/>
    <w:rsid w:val="00A41FB6"/>
    <w:rsid w:val="00A43730"/>
    <w:rsid w:val="00A440EB"/>
    <w:rsid w:val="00A44D7B"/>
    <w:rsid w:val="00A45605"/>
    <w:rsid w:val="00A4671A"/>
    <w:rsid w:val="00A47007"/>
    <w:rsid w:val="00A5016D"/>
    <w:rsid w:val="00A508CF"/>
    <w:rsid w:val="00A523FD"/>
    <w:rsid w:val="00A52D47"/>
    <w:rsid w:val="00A52FB1"/>
    <w:rsid w:val="00A54F8E"/>
    <w:rsid w:val="00A55819"/>
    <w:rsid w:val="00A640FC"/>
    <w:rsid w:val="00A648EE"/>
    <w:rsid w:val="00A64F52"/>
    <w:rsid w:val="00A66038"/>
    <w:rsid w:val="00A66204"/>
    <w:rsid w:val="00A72D48"/>
    <w:rsid w:val="00A76196"/>
    <w:rsid w:val="00A80A15"/>
    <w:rsid w:val="00A85596"/>
    <w:rsid w:val="00A94D31"/>
    <w:rsid w:val="00A9771E"/>
    <w:rsid w:val="00A977F3"/>
    <w:rsid w:val="00AA3D04"/>
    <w:rsid w:val="00AA609F"/>
    <w:rsid w:val="00AA6DBD"/>
    <w:rsid w:val="00AB133E"/>
    <w:rsid w:val="00AB25E7"/>
    <w:rsid w:val="00AB2946"/>
    <w:rsid w:val="00AB2A38"/>
    <w:rsid w:val="00AB4444"/>
    <w:rsid w:val="00AB4EC1"/>
    <w:rsid w:val="00AB64CD"/>
    <w:rsid w:val="00AB6D29"/>
    <w:rsid w:val="00AB794E"/>
    <w:rsid w:val="00AC0790"/>
    <w:rsid w:val="00AC1782"/>
    <w:rsid w:val="00AC4809"/>
    <w:rsid w:val="00AD0691"/>
    <w:rsid w:val="00AD08B5"/>
    <w:rsid w:val="00AD3042"/>
    <w:rsid w:val="00AD4FC8"/>
    <w:rsid w:val="00AD539F"/>
    <w:rsid w:val="00AD736D"/>
    <w:rsid w:val="00AE268B"/>
    <w:rsid w:val="00AE5474"/>
    <w:rsid w:val="00AE66AE"/>
    <w:rsid w:val="00AE723B"/>
    <w:rsid w:val="00AF001F"/>
    <w:rsid w:val="00AF09C8"/>
    <w:rsid w:val="00AF1B85"/>
    <w:rsid w:val="00AF1D1A"/>
    <w:rsid w:val="00AF2036"/>
    <w:rsid w:val="00AF3297"/>
    <w:rsid w:val="00AF32F6"/>
    <w:rsid w:val="00AF37C9"/>
    <w:rsid w:val="00B00D77"/>
    <w:rsid w:val="00B04CCE"/>
    <w:rsid w:val="00B058C8"/>
    <w:rsid w:val="00B109A7"/>
    <w:rsid w:val="00B13A99"/>
    <w:rsid w:val="00B143A2"/>
    <w:rsid w:val="00B22C2F"/>
    <w:rsid w:val="00B250FF"/>
    <w:rsid w:val="00B261D6"/>
    <w:rsid w:val="00B27F1B"/>
    <w:rsid w:val="00B3020B"/>
    <w:rsid w:val="00B347EA"/>
    <w:rsid w:val="00B35035"/>
    <w:rsid w:val="00B40EA5"/>
    <w:rsid w:val="00B43D34"/>
    <w:rsid w:val="00B446F6"/>
    <w:rsid w:val="00B44C69"/>
    <w:rsid w:val="00B477B6"/>
    <w:rsid w:val="00B47B81"/>
    <w:rsid w:val="00B50445"/>
    <w:rsid w:val="00B50CA6"/>
    <w:rsid w:val="00B52738"/>
    <w:rsid w:val="00B52EBF"/>
    <w:rsid w:val="00B539AF"/>
    <w:rsid w:val="00B542DE"/>
    <w:rsid w:val="00B54FBE"/>
    <w:rsid w:val="00B57FDF"/>
    <w:rsid w:val="00B6007F"/>
    <w:rsid w:val="00B601F3"/>
    <w:rsid w:val="00B6042E"/>
    <w:rsid w:val="00B629D5"/>
    <w:rsid w:val="00B71316"/>
    <w:rsid w:val="00B72FF9"/>
    <w:rsid w:val="00B74445"/>
    <w:rsid w:val="00B74ADA"/>
    <w:rsid w:val="00B751AE"/>
    <w:rsid w:val="00B77E06"/>
    <w:rsid w:val="00B80BB9"/>
    <w:rsid w:val="00B81399"/>
    <w:rsid w:val="00B825C5"/>
    <w:rsid w:val="00B853D2"/>
    <w:rsid w:val="00B87154"/>
    <w:rsid w:val="00B90D29"/>
    <w:rsid w:val="00B943A6"/>
    <w:rsid w:val="00B944C2"/>
    <w:rsid w:val="00BA0425"/>
    <w:rsid w:val="00BA50AB"/>
    <w:rsid w:val="00BA5485"/>
    <w:rsid w:val="00BA5524"/>
    <w:rsid w:val="00BA571C"/>
    <w:rsid w:val="00BA6835"/>
    <w:rsid w:val="00BB36B2"/>
    <w:rsid w:val="00BB56CE"/>
    <w:rsid w:val="00BB5F79"/>
    <w:rsid w:val="00BB697B"/>
    <w:rsid w:val="00BB78BC"/>
    <w:rsid w:val="00BC0A0F"/>
    <w:rsid w:val="00BC3A7B"/>
    <w:rsid w:val="00BC4EB1"/>
    <w:rsid w:val="00BC504C"/>
    <w:rsid w:val="00BC6074"/>
    <w:rsid w:val="00BC6331"/>
    <w:rsid w:val="00BC7F9C"/>
    <w:rsid w:val="00BD016C"/>
    <w:rsid w:val="00BD0754"/>
    <w:rsid w:val="00BD12B6"/>
    <w:rsid w:val="00BD192C"/>
    <w:rsid w:val="00BD58C9"/>
    <w:rsid w:val="00BE1132"/>
    <w:rsid w:val="00BE2DD7"/>
    <w:rsid w:val="00BE3041"/>
    <w:rsid w:val="00BE667A"/>
    <w:rsid w:val="00BE6A99"/>
    <w:rsid w:val="00BE6AE6"/>
    <w:rsid w:val="00BE768C"/>
    <w:rsid w:val="00BF1C91"/>
    <w:rsid w:val="00BF293E"/>
    <w:rsid w:val="00BF3C62"/>
    <w:rsid w:val="00BF47C6"/>
    <w:rsid w:val="00BF517D"/>
    <w:rsid w:val="00BFB89B"/>
    <w:rsid w:val="00C01CEB"/>
    <w:rsid w:val="00C029B4"/>
    <w:rsid w:val="00C0425F"/>
    <w:rsid w:val="00C06AD5"/>
    <w:rsid w:val="00C11CD0"/>
    <w:rsid w:val="00C1429C"/>
    <w:rsid w:val="00C17644"/>
    <w:rsid w:val="00C2163A"/>
    <w:rsid w:val="00C220A4"/>
    <w:rsid w:val="00C2218E"/>
    <w:rsid w:val="00C22EC6"/>
    <w:rsid w:val="00C24AFA"/>
    <w:rsid w:val="00C25407"/>
    <w:rsid w:val="00C2715B"/>
    <w:rsid w:val="00C27778"/>
    <w:rsid w:val="00C309D5"/>
    <w:rsid w:val="00C322D7"/>
    <w:rsid w:val="00C36988"/>
    <w:rsid w:val="00C4037B"/>
    <w:rsid w:val="00C4193E"/>
    <w:rsid w:val="00C44E60"/>
    <w:rsid w:val="00C45499"/>
    <w:rsid w:val="00C4689A"/>
    <w:rsid w:val="00C47363"/>
    <w:rsid w:val="00C54BCB"/>
    <w:rsid w:val="00C57547"/>
    <w:rsid w:val="00C577A1"/>
    <w:rsid w:val="00C61381"/>
    <w:rsid w:val="00C6141F"/>
    <w:rsid w:val="00C614BF"/>
    <w:rsid w:val="00C66761"/>
    <w:rsid w:val="00C66D5F"/>
    <w:rsid w:val="00C67C2C"/>
    <w:rsid w:val="00C6E065"/>
    <w:rsid w:val="00C70B51"/>
    <w:rsid w:val="00C70CB1"/>
    <w:rsid w:val="00C719F5"/>
    <w:rsid w:val="00C73129"/>
    <w:rsid w:val="00C74C9C"/>
    <w:rsid w:val="00C75B8C"/>
    <w:rsid w:val="00C8153A"/>
    <w:rsid w:val="00C817EC"/>
    <w:rsid w:val="00C82D96"/>
    <w:rsid w:val="00C83A65"/>
    <w:rsid w:val="00C873CD"/>
    <w:rsid w:val="00C9102F"/>
    <w:rsid w:val="00C916AD"/>
    <w:rsid w:val="00C93878"/>
    <w:rsid w:val="00C95EAD"/>
    <w:rsid w:val="00C9653B"/>
    <w:rsid w:val="00C975A8"/>
    <w:rsid w:val="00CA3131"/>
    <w:rsid w:val="00CA3AAC"/>
    <w:rsid w:val="00CB0300"/>
    <w:rsid w:val="00CB4AE4"/>
    <w:rsid w:val="00CB5302"/>
    <w:rsid w:val="00CB55A2"/>
    <w:rsid w:val="00CB7BFC"/>
    <w:rsid w:val="00CC0EA0"/>
    <w:rsid w:val="00CC13A8"/>
    <w:rsid w:val="00CC1D7B"/>
    <w:rsid w:val="00CC236B"/>
    <w:rsid w:val="00CC2D08"/>
    <w:rsid w:val="00CD0321"/>
    <w:rsid w:val="00CD0C4D"/>
    <w:rsid w:val="00CD1893"/>
    <w:rsid w:val="00CD1C4E"/>
    <w:rsid w:val="00CD411A"/>
    <w:rsid w:val="00CD4678"/>
    <w:rsid w:val="00CD4E27"/>
    <w:rsid w:val="00CE00E1"/>
    <w:rsid w:val="00CE1019"/>
    <w:rsid w:val="00CE18D1"/>
    <w:rsid w:val="00CE3AD0"/>
    <w:rsid w:val="00CE5A15"/>
    <w:rsid w:val="00CF08C3"/>
    <w:rsid w:val="00CF0BBB"/>
    <w:rsid w:val="00CF42DB"/>
    <w:rsid w:val="00CF4A20"/>
    <w:rsid w:val="00D05308"/>
    <w:rsid w:val="00D05F7D"/>
    <w:rsid w:val="00D12BCF"/>
    <w:rsid w:val="00D21C30"/>
    <w:rsid w:val="00D223AE"/>
    <w:rsid w:val="00D24C16"/>
    <w:rsid w:val="00D26637"/>
    <w:rsid w:val="00D30E17"/>
    <w:rsid w:val="00D33468"/>
    <w:rsid w:val="00D336E3"/>
    <w:rsid w:val="00D36952"/>
    <w:rsid w:val="00D464EF"/>
    <w:rsid w:val="00D47ACB"/>
    <w:rsid w:val="00D50179"/>
    <w:rsid w:val="00D522C5"/>
    <w:rsid w:val="00D52341"/>
    <w:rsid w:val="00D534EF"/>
    <w:rsid w:val="00D641D2"/>
    <w:rsid w:val="00D65663"/>
    <w:rsid w:val="00D66E39"/>
    <w:rsid w:val="00D74763"/>
    <w:rsid w:val="00D77546"/>
    <w:rsid w:val="00D80BE7"/>
    <w:rsid w:val="00D87BD2"/>
    <w:rsid w:val="00D87C4B"/>
    <w:rsid w:val="00D9139F"/>
    <w:rsid w:val="00D94057"/>
    <w:rsid w:val="00D957EF"/>
    <w:rsid w:val="00D96622"/>
    <w:rsid w:val="00DA0D4C"/>
    <w:rsid w:val="00DA0DC2"/>
    <w:rsid w:val="00DA4DCD"/>
    <w:rsid w:val="00DA7023"/>
    <w:rsid w:val="00DB05DF"/>
    <w:rsid w:val="00DB11D7"/>
    <w:rsid w:val="00DB33DE"/>
    <w:rsid w:val="00DB382F"/>
    <w:rsid w:val="00DB4488"/>
    <w:rsid w:val="00DB4EEE"/>
    <w:rsid w:val="00DC192E"/>
    <w:rsid w:val="00DC22FD"/>
    <w:rsid w:val="00DC29C1"/>
    <w:rsid w:val="00DC2D2A"/>
    <w:rsid w:val="00DC4659"/>
    <w:rsid w:val="00DC4A66"/>
    <w:rsid w:val="00DC5DBF"/>
    <w:rsid w:val="00DD11FE"/>
    <w:rsid w:val="00DD1242"/>
    <w:rsid w:val="00DD5C91"/>
    <w:rsid w:val="00DD6104"/>
    <w:rsid w:val="00DE062E"/>
    <w:rsid w:val="00DE1A40"/>
    <w:rsid w:val="00DE4218"/>
    <w:rsid w:val="00DE43B0"/>
    <w:rsid w:val="00DE71E1"/>
    <w:rsid w:val="00DF172F"/>
    <w:rsid w:val="00DF2C73"/>
    <w:rsid w:val="00DF2E8B"/>
    <w:rsid w:val="00DF6786"/>
    <w:rsid w:val="00DF6DC2"/>
    <w:rsid w:val="00DF705A"/>
    <w:rsid w:val="00E00DFE"/>
    <w:rsid w:val="00E011DF"/>
    <w:rsid w:val="00E01F2C"/>
    <w:rsid w:val="00E03B03"/>
    <w:rsid w:val="00E03F68"/>
    <w:rsid w:val="00E056CA"/>
    <w:rsid w:val="00E05B24"/>
    <w:rsid w:val="00E1407E"/>
    <w:rsid w:val="00E1794B"/>
    <w:rsid w:val="00E22369"/>
    <w:rsid w:val="00E227C0"/>
    <w:rsid w:val="00E22CCB"/>
    <w:rsid w:val="00E23E89"/>
    <w:rsid w:val="00E305C2"/>
    <w:rsid w:val="00E326EF"/>
    <w:rsid w:val="00E4193F"/>
    <w:rsid w:val="00E41DC6"/>
    <w:rsid w:val="00E422A4"/>
    <w:rsid w:val="00E42B9D"/>
    <w:rsid w:val="00E43E9B"/>
    <w:rsid w:val="00E4455C"/>
    <w:rsid w:val="00E47CA2"/>
    <w:rsid w:val="00E53E9F"/>
    <w:rsid w:val="00E55787"/>
    <w:rsid w:val="00E62567"/>
    <w:rsid w:val="00E63ADD"/>
    <w:rsid w:val="00E64C4F"/>
    <w:rsid w:val="00E64E41"/>
    <w:rsid w:val="00E64FBE"/>
    <w:rsid w:val="00E6671D"/>
    <w:rsid w:val="00E67964"/>
    <w:rsid w:val="00E67C50"/>
    <w:rsid w:val="00E700D7"/>
    <w:rsid w:val="00E710FA"/>
    <w:rsid w:val="00E71DBC"/>
    <w:rsid w:val="00E724CE"/>
    <w:rsid w:val="00E752F0"/>
    <w:rsid w:val="00E7768B"/>
    <w:rsid w:val="00E83690"/>
    <w:rsid w:val="00E84C19"/>
    <w:rsid w:val="00E869C1"/>
    <w:rsid w:val="00E9194C"/>
    <w:rsid w:val="00E91C5A"/>
    <w:rsid w:val="00E94E6F"/>
    <w:rsid w:val="00EA2225"/>
    <w:rsid w:val="00EA625B"/>
    <w:rsid w:val="00EA6D81"/>
    <w:rsid w:val="00EB1BAD"/>
    <w:rsid w:val="00EB1E1E"/>
    <w:rsid w:val="00EB2274"/>
    <w:rsid w:val="00EB3762"/>
    <w:rsid w:val="00EB4153"/>
    <w:rsid w:val="00EB724C"/>
    <w:rsid w:val="00EC2FB5"/>
    <w:rsid w:val="00EC5779"/>
    <w:rsid w:val="00EC7DE3"/>
    <w:rsid w:val="00ED1ED4"/>
    <w:rsid w:val="00ED349F"/>
    <w:rsid w:val="00ED3657"/>
    <w:rsid w:val="00ED3A0D"/>
    <w:rsid w:val="00ED53DE"/>
    <w:rsid w:val="00ED5841"/>
    <w:rsid w:val="00ED59F8"/>
    <w:rsid w:val="00ED798E"/>
    <w:rsid w:val="00EE02A1"/>
    <w:rsid w:val="00EE3506"/>
    <w:rsid w:val="00EE4E46"/>
    <w:rsid w:val="00EE500B"/>
    <w:rsid w:val="00EF18CF"/>
    <w:rsid w:val="00EF1B59"/>
    <w:rsid w:val="00EF23A4"/>
    <w:rsid w:val="00EF2CDE"/>
    <w:rsid w:val="00EF5032"/>
    <w:rsid w:val="00EF64C9"/>
    <w:rsid w:val="00F0127E"/>
    <w:rsid w:val="00F01C24"/>
    <w:rsid w:val="00F02C35"/>
    <w:rsid w:val="00F02D36"/>
    <w:rsid w:val="00F038AD"/>
    <w:rsid w:val="00F0541F"/>
    <w:rsid w:val="00F07857"/>
    <w:rsid w:val="00F10098"/>
    <w:rsid w:val="00F10B69"/>
    <w:rsid w:val="00F119C8"/>
    <w:rsid w:val="00F137AF"/>
    <w:rsid w:val="00F1454E"/>
    <w:rsid w:val="00F16372"/>
    <w:rsid w:val="00F21407"/>
    <w:rsid w:val="00F2256C"/>
    <w:rsid w:val="00F26AB0"/>
    <w:rsid w:val="00F3171D"/>
    <w:rsid w:val="00F3265A"/>
    <w:rsid w:val="00F438F9"/>
    <w:rsid w:val="00F52B02"/>
    <w:rsid w:val="00F54DCB"/>
    <w:rsid w:val="00F56275"/>
    <w:rsid w:val="00F611DC"/>
    <w:rsid w:val="00F618A4"/>
    <w:rsid w:val="00F618CF"/>
    <w:rsid w:val="00F641B3"/>
    <w:rsid w:val="00F64472"/>
    <w:rsid w:val="00F644B5"/>
    <w:rsid w:val="00F714C3"/>
    <w:rsid w:val="00F8152B"/>
    <w:rsid w:val="00F81C80"/>
    <w:rsid w:val="00F8532A"/>
    <w:rsid w:val="00F87BFB"/>
    <w:rsid w:val="00F92E74"/>
    <w:rsid w:val="00F94B68"/>
    <w:rsid w:val="00F94FB9"/>
    <w:rsid w:val="00F9590D"/>
    <w:rsid w:val="00FA1941"/>
    <w:rsid w:val="00FA2C3D"/>
    <w:rsid w:val="00FA58B5"/>
    <w:rsid w:val="00FA5AC9"/>
    <w:rsid w:val="00FA76ED"/>
    <w:rsid w:val="00FB077F"/>
    <w:rsid w:val="00FB18AF"/>
    <w:rsid w:val="00FB1BAF"/>
    <w:rsid w:val="00FB75B2"/>
    <w:rsid w:val="00FC1161"/>
    <w:rsid w:val="00FC3372"/>
    <w:rsid w:val="00FC4410"/>
    <w:rsid w:val="00FD375D"/>
    <w:rsid w:val="00FD501F"/>
    <w:rsid w:val="00FD53D9"/>
    <w:rsid w:val="00FE3059"/>
    <w:rsid w:val="00FE596D"/>
    <w:rsid w:val="00FF2D35"/>
    <w:rsid w:val="00FF3755"/>
    <w:rsid w:val="00FF7B99"/>
    <w:rsid w:val="017C0F71"/>
    <w:rsid w:val="01822185"/>
    <w:rsid w:val="0235DE8D"/>
    <w:rsid w:val="02E83A23"/>
    <w:rsid w:val="03129928"/>
    <w:rsid w:val="03CF44B2"/>
    <w:rsid w:val="03FE6830"/>
    <w:rsid w:val="043B0B8A"/>
    <w:rsid w:val="045ACCA2"/>
    <w:rsid w:val="04708BEF"/>
    <w:rsid w:val="04E6945C"/>
    <w:rsid w:val="050AC796"/>
    <w:rsid w:val="050B4685"/>
    <w:rsid w:val="054F0521"/>
    <w:rsid w:val="057229EB"/>
    <w:rsid w:val="05B6B898"/>
    <w:rsid w:val="05CE3134"/>
    <w:rsid w:val="05F69D03"/>
    <w:rsid w:val="0631118D"/>
    <w:rsid w:val="068D691F"/>
    <w:rsid w:val="06CA4204"/>
    <w:rsid w:val="082BDAA8"/>
    <w:rsid w:val="08368E73"/>
    <w:rsid w:val="0842E747"/>
    <w:rsid w:val="08B00D91"/>
    <w:rsid w:val="0A24FB23"/>
    <w:rsid w:val="0AEB76A8"/>
    <w:rsid w:val="0C15DC72"/>
    <w:rsid w:val="0C174C22"/>
    <w:rsid w:val="0C1E1E96"/>
    <w:rsid w:val="0C4DAE1B"/>
    <w:rsid w:val="0C8F5EB2"/>
    <w:rsid w:val="0D0EC6F0"/>
    <w:rsid w:val="0D6FE42F"/>
    <w:rsid w:val="0DDD7537"/>
    <w:rsid w:val="0DE9A86E"/>
    <w:rsid w:val="0E080CF4"/>
    <w:rsid w:val="0E16CF60"/>
    <w:rsid w:val="0E388902"/>
    <w:rsid w:val="0E42185E"/>
    <w:rsid w:val="0E42E790"/>
    <w:rsid w:val="0E9CDC63"/>
    <w:rsid w:val="0FAA0837"/>
    <w:rsid w:val="0FCA47E3"/>
    <w:rsid w:val="0FE03BB2"/>
    <w:rsid w:val="106257AB"/>
    <w:rsid w:val="10706143"/>
    <w:rsid w:val="1096CBE1"/>
    <w:rsid w:val="10DDBA1C"/>
    <w:rsid w:val="110A771C"/>
    <w:rsid w:val="1113CDA5"/>
    <w:rsid w:val="1122278E"/>
    <w:rsid w:val="12D099A9"/>
    <w:rsid w:val="1331E25F"/>
    <w:rsid w:val="1375879D"/>
    <w:rsid w:val="13D55CBF"/>
    <w:rsid w:val="13F7BA5C"/>
    <w:rsid w:val="1438981A"/>
    <w:rsid w:val="1493D12B"/>
    <w:rsid w:val="14B2B214"/>
    <w:rsid w:val="14F43FFC"/>
    <w:rsid w:val="1551C121"/>
    <w:rsid w:val="1590BD9E"/>
    <w:rsid w:val="161666CA"/>
    <w:rsid w:val="16C016AA"/>
    <w:rsid w:val="16FA3981"/>
    <w:rsid w:val="171CC55A"/>
    <w:rsid w:val="1735AD97"/>
    <w:rsid w:val="173D00A8"/>
    <w:rsid w:val="1830C64F"/>
    <w:rsid w:val="184B4FD1"/>
    <w:rsid w:val="18763B34"/>
    <w:rsid w:val="1956D823"/>
    <w:rsid w:val="19764C47"/>
    <w:rsid w:val="19B8F361"/>
    <w:rsid w:val="1A954C8D"/>
    <w:rsid w:val="1A9CC1B2"/>
    <w:rsid w:val="1AD6B235"/>
    <w:rsid w:val="1AE09778"/>
    <w:rsid w:val="1AE23525"/>
    <w:rsid w:val="1BABE299"/>
    <w:rsid w:val="1C03FCD0"/>
    <w:rsid w:val="1CBADC4A"/>
    <w:rsid w:val="1D0D405C"/>
    <w:rsid w:val="1D6DE4DA"/>
    <w:rsid w:val="1D857445"/>
    <w:rsid w:val="1DAA39CE"/>
    <w:rsid w:val="1DCB3C51"/>
    <w:rsid w:val="1DF762ED"/>
    <w:rsid w:val="1E0AADAE"/>
    <w:rsid w:val="1E5D3DF8"/>
    <w:rsid w:val="1EE0BF60"/>
    <w:rsid w:val="1F1526BE"/>
    <w:rsid w:val="1F3EB3F4"/>
    <w:rsid w:val="1F41C92D"/>
    <w:rsid w:val="1F7E3502"/>
    <w:rsid w:val="1F9DFE28"/>
    <w:rsid w:val="1FC7448C"/>
    <w:rsid w:val="20E03F2C"/>
    <w:rsid w:val="20F1E8EE"/>
    <w:rsid w:val="213B8661"/>
    <w:rsid w:val="2162F5B8"/>
    <w:rsid w:val="21AE90EA"/>
    <w:rsid w:val="21F38B3D"/>
    <w:rsid w:val="22DA08FE"/>
    <w:rsid w:val="23076B86"/>
    <w:rsid w:val="2309A629"/>
    <w:rsid w:val="231E514A"/>
    <w:rsid w:val="23465CEB"/>
    <w:rsid w:val="240AF1BD"/>
    <w:rsid w:val="242EDAA4"/>
    <w:rsid w:val="246FACDE"/>
    <w:rsid w:val="24ACC1B8"/>
    <w:rsid w:val="2537A725"/>
    <w:rsid w:val="257BBD22"/>
    <w:rsid w:val="2583439E"/>
    <w:rsid w:val="25AAE212"/>
    <w:rsid w:val="25D78382"/>
    <w:rsid w:val="26039617"/>
    <w:rsid w:val="263F8A8B"/>
    <w:rsid w:val="2651331E"/>
    <w:rsid w:val="26A8FB46"/>
    <w:rsid w:val="2803A989"/>
    <w:rsid w:val="283941DB"/>
    <w:rsid w:val="2844CBA7"/>
    <w:rsid w:val="286BEC9D"/>
    <w:rsid w:val="28B41B32"/>
    <w:rsid w:val="291845D1"/>
    <w:rsid w:val="297EFC7A"/>
    <w:rsid w:val="29AE71BB"/>
    <w:rsid w:val="29C05C01"/>
    <w:rsid w:val="29DFC40D"/>
    <w:rsid w:val="2A6E30B9"/>
    <w:rsid w:val="2AEB107F"/>
    <w:rsid w:val="2B2298A3"/>
    <w:rsid w:val="2B52AC40"/>
    <w:rsid w:val="2B5A7564"/>
    <w:rsid w:val="2B7C6C69"/>
    <w:rsid w:val="2B7E588E"/>
    <w:rsid w:val="2C4A72BF"/>
    <w:rsid w:val="2D1D5C7F"/>
    <w:rsid w:val="2D68D452"/>
    <w:rsid w:val="2DC615CB"/>
    <w:rsid w:val="2DCF370C"/>
    <w:rsid w:val="2E15D617"/>
    <w:rsid w:val="2E7196A1"/>
    <w:rsid w:val="2EEBC764"/>
    <w:rsid w:val="2FDDB6DD"/>
    <w:rsid w:val="2FFFC88F"/>
    <w:rsid w:val="304E30FC"/>
    <w:rsid w:val="308C8DE1"/>
    <w:rsid w:val="30B6D09D"/>
    <w:rsid w:val="31766FBF"/>
    <w:rsid w:val="31A93763"/>
    <w:rsid w:val="3213D664"/>
    <w:rsid w:val="327D8951"/>
    <w:rsid w:val="328293E4"/>
    <w:rsid w:val="32D64EC8"/>
    <w:rsid w:val="32F9D2C5"/>
    <w:rsid w:val="3312FA74"/>
    <w:rsid w:val="33542C0B"/>
    <w:rsid w:val="335C6A58"/>
    <w:rsid w:val="3360FF7D"/>
    <w:rsid w:val="33B8CBAC"/>
    <w:rsid w:val="33C405B6"/>
    <w:rsid w:val="33F6518F"/>
    <w:rsid w:val="34003155"/>
    <w:rsid w:val="3417393B"/>
    <w:rsid w:val="343BECFC"/>
    <w:rsid w:val="345684E7"/>
    <w:rsid w:val="35542B2D"/>
    <w:rsid w:val="3598E4C6"/>
    <w:rsid w:val="35B4E35C"/>
    <w:rsid w:val="35BA34A6"/>
    <w:rsid w:val="35D3FD28"/>
    <w:rsid w:val="366B1DB3"/>
    <w:rsid w:val="36E04970"/>
    <w:rsid w:val="37CD564D"/>
    <w:rsid w:val="393C1903"/>
    <w:rsid w:val="39A33563"/>
    <w:rsid w:val="39A96908"/>
    <w:rsid w:val="39D39C9E"/>
    <w:rsid w:val="3A04C1CB"/>
    <w:rsid w:val="3A3A08E2"/>
    <w:rsid w:val="3AEBBC4D"/>
    <w:rsid w:val="3B112A11"/>
    <w:rsid w:val="3B3F28BC"/>
    <w:rsid w:val="3B797B36"/>
    <w:rsid w:val="3BB19694"/>
    <w:rsid w:val="3C53E508"/>
    <w:rsid w:val="3C61A0FD"/>
    <w:rsid w:val="3C7DD2FA"/>
    <w:rsid w:val="3C85D437"/>
    <w:rsid w:val="3CBE367F"/>
    <w:rsid w:val="3D19DF1E"/>
    <w:rsid w:val="3D2C7A8E"/>
    <w:rsid w:val="3D8314EE"/>
    <w:rsid w:val="3DFEE848"/>
    <w:rsid w:val="3E18AF9B"/>
    <w:rsid w:val="3E60F0AF"/>
    <w:rsid w:val="3F398444"/>
    <w:rsid w:val="3F7DA384"/>
    <w:rsid w:val="3F921391"/>
    <w:rsid w:val="3FBF2D70"/>
    <w:rsid w:val="3FDA36BA"/>
    <w:rsid w:val="40E2DAB8"/>
    <w:rsid w:val="4182BE1C"/>
    <w:rsid w:val="418D6074"/>
    <w:rsid w:val="41C2C4C0"/>
    <w:rsid w:val="41D2C283"/>
    <w:rsid w:val="422D6C43"/>
    <w:rsid w:val="42BE3275"/>
    <w:rsid w:val="42BE4CBD"/>
    <w:rsid w:val="42D024F3"/>
    <w:rsid w:val="42FE6316"/>
    <w:rsid w:val="4316F35C"/>
    <w:rsid w:val="4403CBE7"/>
    <w:rsid w:val="441D9D93"/>
    <w:rsid w:val="443AD0D9"/>
    <w:rsid w:val="4450BD66"/>
    <w:rsid w:val="4466B2D2"/>
    <w:rsid w:val="448D398B"/>
    <w:rsid w:val="44929E93"/>
    <w:rsid w:val="44D3283C"/>
    <w:rsid w:val="44F175C1"/>
    <w:rsid w:val="44F9DBAA"/>
    <w:rsid w:val="45831995"/>
    <w:rsid w:val="4591F787"/>
    <w:rsid w:val="459777F3"/>
    <w:rsid w:val="45C280DE"/>
    <w:rsid w:val="46407EAC"/>
    <w:rsid w:val="467C88CA"/>
    <w:rsid w:val="46924ABA"/>
    <w:rsid w:val="46B9717A"/>
    <w:rsid w:val="46C41B63"/>
    <w:rsid w:val="46F10676"/>
    <w:rsid w:val="47202EB8"/>
    <w:rsid w:val="4738451F"/>
    <w:rsid w:val="4771B998"/>
    <w:rsid w:val="47DB4490"/>
    <w:rsid w:val="484C07BC"/>
    <w:rsid w:val="4894C313"/>
    <w:rsid w:val="48E03934"/>
    <w:rsid w:val="4902498F"/>
    <w:rsid w:val="4911EF16"/>
    <w:rsid w:val="4972154F"/>
    <w:rsid w:val="4999D46F"/>
    <w:rsid w:val="499BEC45"/>
    <w:rsid w:val="4A59D2A9"/>
    <w:rsid w:val="4A70B444"/>
    <w:rsid w:val="4AA1AE49"/>
    <w:rsid w:val="4AD98EA5"/>
    <w:rsid w:val="4B7EE7D1"/>
    <w:rsid w:val="4BABC74D"/>
    <w:rsid w:val="4D027D39"/>
    <w:rsid w:val="4D335CE7"/>
    <w:rsid w:val="4D58F1F6"/>
    <w:rsid w:val="4D692B0B"/>
    <w:rsid w:val="4D6E02A5"/>
    <w:rsid w:val="4E1982B1"/>
    <w:rsid w:val="4E3912A6"/>
    <w:rsid w:val="4E754622"/>
    <w:rsid w:val="4E7DDDF6"/>
    <w:rsid w:val="4E8D6363"/>
    <w:rsid w:val="4ECCE195"/>
    <w:rsid w:val="4F3CF69F"/>
    <w:rsid w:val="4F5ED4D5"/>
    <w:rsid w:val="4FFA89B2"/>
    <w:rsid w:val="511B7E9F"/>
    <w:rsid w:val="51408DAC"/>
    <w:rsid w:val="51C2D42E"/>
    <w:rsid w:val="51E8E31B"/>
    <w:rsid w:val="5241C574"/>
    <w:rsid w:val="52575232"/>
    <w:rsid w:val="5264F6F3"/>
    <w:rsid w:val="52768141"/>
    <w:rsid w:val="5287DB89"/>
    <w:rsid w:val="529014A5"/>
    <w:rsid w:val="534C1BDC"/>
    <w:rsid w:val="5400B4EF"/>
    <w:rsid w:val="5400C754"/>
    <w:rsid w:val="54519156"/>
    <w:rsid w:val="54E314D2"/>
    <w:rsid w:val="54EF02D3"/>
    <w:rsid w:val="54FFB6C4"/>
    <w:rsid w:val="55637981"/>
    <w:rsid w:val="55A1FF0E"/>
    <w:rsid w:val="55AE8285"/>
    <w:rsid w:val="5606E808"/>
    <w:rsid w:val="560DCCE2"/>
    <w:rsid w:val="562B9B67"/>
    <w:rsid w:val="565CFCD2"/>
    <w:rsid w:val="565E8FFC"/>
    <w:rsid w:val="56A9999D"/>
    <w:rsid w:val="5736C3E4"/>
    <w:rsid w:val="57AA786E"/>
    <w:rsid w:val="57ACE5D8"/>
    <w:rsid w:val="57CDEEC0"/>
    <w:rsid w:val="57E850A5"/>
    <w:rsid w:val="57FA605D"/>
    <w:rsid w:val="58068D41"/>
    <w:rsid w:val="583AEC6D"/>
    <w:rsid w:val="58705FEB"/>
    <w:rsid w:val="587121F8"/>
    <w:rsid w:val="5879BE3E"/>
    <w:rsid w:val="593BE872"/>
    <w:rsid w:val="5982E77E"/>
    <w:rsid w:val="5983643A"/>
    <w:rsid w:val="59F86F91"/>
    <w:rsid w:val="5A2EBF35"/>
    <w:rsid w:val="5A48FDB7"/>
    <w:rsid w:val="5AD678FF"/>
    <w:rsid w:val="5ADC25A2"/>
    <w:rsid w:val="5AE32B11"/>
    <w:rsid w:val="5AFD0F56"/>
    <w:rsid w:val="5B1EAA47"/>
    <w:rsid w:val="5B43C6D8"/>
    <w:rsid w:val="5B6CF54B"/>
    <w:rsid w:val="5B9A0E5D"/>
    <w:rsid w:val="5BBD89C2"/>
    <w:rsid w:val="5C100765"/>
    <w:rsid w:val="5C261E32"/>
    <w:rsid w:val="5C5C50FD"/>
    <w:rsid w:val="5CA15FE3"/>
    <w:rsid w:val="5CBA7AA8"/>
    <w:rsid w:val="5DC58FD5"/>
    <w:rsid w:val="5E0E19C1"/>
    <w:rsid w:val="5E1C72AD"/>
    <w:rsid w:val="5E761FE0"/>
    <w:rsid w:val="5EB7E319"/>
    <w:rsid w:val="5EDC3AC0"/>
    <w:rsid w:val="5F05FF49"/>
    <w:rsid w:val="5F8708AE"/>
    <w:rsid w:val="5FC1F406"/>
    <w:rsid w:val="601E022C"/>
    <w:rsid w:val="608D6F53"/>
    <w:rsid w:val="612195C2"/>
    <w:rsid w:val="61ADFE35"/>
    <w:rsid w:val="61E49868"/>
    <w:rsid w:val="62410EC2"/>
    <w:rsid w:val="625B9BDA"/>
    <w:rsid w:val="627238E7"/>
    <w:rsid w:val="62BF1FFD"/>
    <w:rsid w:val="6348A57F"/>
    <w:rsid w:val="637D9A58"/>
    <w:rsid w:val="63896DE7"/>
    <w:rsid w:val="63AE9523"/>
    <w:rsid w:val="63C4C775"/>
    <w:rsid w:val="63C915C6"/>
    <w:rsid w:val="640255F1"/>
    <w:rsid w:val="648B23E8"/>
    <w:rsid w:val="649C71AA"/>
    <w:rsid w:val="6501AB5C"/>
    <w:rsid w:val="653C2CB5"/>
    <w:rsid w:val="658245C1"/>
    <w:rsid w:val="6622053A"/>
    <w:rsid w:val="668B8B39"/>
    <w:rsid w:val="66952C55"/>
    <w:rsid w:val="669D3CF9"/>
    <w:rsid w:val="67509B7B"/>
    <w:rsid w:val="6757AD56"/>
    <w:rsid w:val="679BD3AA"/>
    <w:rsid w:val="685CC591"/>
    <w:rsid w:val="68722178"/>
    <w:rsid w:val="68786BAA"/>
    <w:rsid w:val="68C5361A"/>
    <w:rsid w:val="697FD553"/>
    <w:rsid w:val="69B058B8"/>
    <w:rsid w:val="69F1DFDF"/>
    <w:rsid w:val="6A8E1A28"/>
    <w:rsid w:val="6BCCFFB5"/>
    <w:rsid w:val="6C29EA89"/>
    <w:rsid w:val="6C854653"/>
    <w:rsid w:val="6D73DAE1"/>
    <w:rsid w:val="6DBC3E9D"/>
    <w:rsid w:val="6DC46165"/>
    <w:rsid w:val="6DDDE86A"/>
    <w:rsid w:val="6E43672A"/>
    <w:rsid w:val="6E5A1F12"/>
    <w:rsid w:val="6E81D254"/>
    <w:rsid w:val="6E9F0993"/>
    <w:rsid w:val="6FAA852B"/>
    <w:rsid w:val="6FB4CA43"/>
    <w:rsid w:val="6FC91124"/>
    <w:rsid w:val="6FD6CE35"/>
    <w:rsid w:val="70A58498"/>
    <w:rsid w:val="70D6EEA8"/>
    <w:rsid w:val="7129B6BA"/>
    <w:rsid w:val="725DD72C"/>
    <w:rsid w:val="725E8D8E"/>
    <w:rsid w:val="72C63313"/>
    <w:rsid w:val="72C8F801"/>
    <w:rsid w:val="72D684ED"/>
    <w:rsid w:val="72E65A9D"/>
    <w:rsid w:val="72F487D7"/>
    <w:rsid w:val="732ACFC3"/>
    <w:rsid w:val="73891859"/>
    <w:rsid w:val="73C748AD"/>
    <w:rsid w:val="73DF0137"/>
    <w:rsid w:val="73FA5DEF"/>
    <w:rsid w:val="73FF31ED"/>
    <w:rsid w:val="74015FC7"/>
    <w:rsid w:val="7433B753"/>
    <w:rsid w:val="747AB230"/>
    <w:rsid w:val="757407E4"/>
    <w:rsid w:val="75CCE962"/>
    <w:rsid w:val="75D92389"/>
    <w:rsid w:val="75F35756"/>
    <w:rsid w:val="76F74A04"/>
    <w:rsid w:val="7731FEB1"/>
    <w:rsid w:val="77769DA6"/>
    <w:rsid w:val="77BF7596"/>
    <w:rsid w:val="787AFD24"/>
    <w:rsid w:val="78AFA724"/>
    <w:rsid w:val="78D4D0EA"/>
    <w:rsid w:val="78E2D9FB"/>
    <w:rsid w:val="795B45F7"/>
    <w:rsid w:val="7973DB66"/>
    <w:rsid w:val="79F1F5B7"/>
    <w:rsid w:val="7AAD51A0"/>
    <w:rsid w:val="7AC9766B"/>
    <w:rsid w:val="7B70CA67"/>
    <w:rsid w:val="7BB5B254"/>
    <w:rsid w:val="7BCBCA07"/>
    <w:rsid w:val="7BD87AB2"/>
    <w:rsid w:val="7C9C2C99"/>
    <w:rsid w:val="7CA2467E"/>
    <w:rsid w:val="7CA56001"/>
    <w:rsid w:val="7D8016B4"/>
    <w:rsid w:val="7D82D7A4"/>
    <w:rsid w:val="7D82E45C"/>
    <w:rsid w:val="7DBB8B4D"/>
    <w:rsid w:val="7DDFBB34"/>
    <w:rsid w:val="7DFC9D7B"/>
    <w:rsid w:val="7E3F2804"/>
    <w:rsid w:val="7F4BFFF4"/>
    <w:rsid w:val="7F93418F"/>
    <w:rsid w:val="7FB1F289"/>
    <w:rsid w:val="7FCAE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E9523"/>
  <w15:chartTrackingRefBased/>
  <w15:docId w15:val="{D2481CC6-C89F-43D7-A4F8-FFE4D512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0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10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31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0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102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47ACB"/>
    <w:rPr>
      <w:sz w:val="16"/>
      <w:szCs w:val="16"/>
    </w:rPr>
  </w:style>
  <w:style w:type="paragraph" w:styleId="CommentText">
    <w:name w:val="annotation text"/>
    <w:basedOn w:val="Normal"/>
    <w:link w:val="CommentTextChar"/>
    <w:uiPriority w:val="99"/>
    <w:semiHidden/>
    <w:unhideWhenUsed/>
    <w:rsid w:val="00D47ACB"/>
    <w:pPr>
      <w:spacing w:line="240" w:lineRule="auto"/>
    </w:pPr>
    <w:rPr>
      <w:sz w:val="20"/>
      <w:szCs w:val="20"/>
    </w:rPr>
  </w:style>
  <w:style w:type="character" w:customStyle="1" w:styleId="CommentTextChar">
    <w:name w:val="Comment Text Char"/>
    <w:basedOn w:val="DefaultParagraphFont"/>
    <w:link w:val="CommentText"/>
    <w:uiPriority w:val="99"/>
    <w:semiHidden/>
    <w:rsid w:val="00D47ACB"/>
    <w:rPr>
      <w:sz w:val="20"/>
      <w:szCs w:val="20"/>
    </w:rPr>
  </w:style>
  <w:style w:type="paragraph" w:styleId="CommentSubject">
    <w:name w:val="annotation subject"/>
    <w:basedOn w:val="CommentText"/>
    <w:next w:val="CommentText"/>
    <w:link w:val="CommentSubjectChar"/>
    <w:uiPriority w:val="99"/>
    <w:semiHidden/>
    <w:unhideWhenUsed/>
    <w:rsid w:val="00D47ACB"/>
    <w:rPr>
      <w:b/>
      <w:bCs/>
    </w:rPr>
  </w:style>
  <w:style w:type="character" w:customStyle="1" w:styleId="CommentSubjectChar">
    <w:name w:val="Comment Subject Char"/>
    <w:basedOn w:val="CommentTextChar"/>
    <w:link w:val="CommentSubject"/>
    <w:uiPriority w:val="99"/>
    <w:semiHidden/>
    <w:rsid w:val="00D47ACB"/>
    <w:rPr>
      <w:b/>
      <w:bCs/>
      <w:sz w:val="20"/>
      <w:szCs w:val="20"/>
    </w:rPr>
  </w:style>
  <w:style w:type="paragraph" w:styleId="BalloonText">
    <w:name w:val="Balloon Text"/>
    <w:basedOn w:val="Normal"/>
    <w:link w:val="BalloonTextChar"/>
    <w:uiPriority w:val="99"/>
    <w:semiHidden/>
    <w:unhideWhenUsed/>
    <w:rsid w:val="00D47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ACB"/>
    <w:rPr>
      <w:rFonts w:ascii="Segoe UI" w:hAnsi="Segoe UI" w:cs="Segoe UI"/>
      <w:sz w:val="18"/>
      <w:szCs w:val="18"/>
    </w:rPr>
  </w:style>
  <w:style w:type="paragraph" w:styleId="ListParagraph">
    <w:name w:val="List Paragraph"/>
    <w:basedOn w:val="Normal"/>
    <w:uiPriority w:val="34"/>
    <w:qFormat/>
    <w:rsid w:val="00CF08C3"/>
    <w:pPr>
      <w:ind w:left="720"/>
      <w:contextualSpacing/>
    </w:pPr>
  </w:style>
  <w:style w:type="character" w:customStyle="1" w:styleId="Heading3Char">
    <w:name w:val="Heading 3 Char"/>
    <w:basedOn w:val="DefaultParagraphFont"/>
    <w:link w:val="Heading3"/>
    <w:uiPriority w:val="9"/>
    <w:rsid w:val="003231D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A6E2F"/>
    <w:rPr>
      <w:color w:val="0563C1" w:themeColor="hyperlink"/>
      <w:u w:val="single"/>
    </w:rPr>
  </w:style>
  <w:style w:type="table" w:styleId="TableGrid">
    <w:name w:val="Table Grid"/>
    <w:basedOn w:val="TableNormal"/>
    <w:uiPriority w:val="39"/>
    <w:rsid w:val="0004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32CE8"/>
  </w:style>
  <w:style w:type="character" w:customStyle="1" w:styleId="eop">
    <w:name w:val="eop"/>
    <w:basedOn w:val="DefaultParagraphFont"/>
    <w:rsid w:val="00632CE8"/>
  </w:style>
  <w:style w:type="paragraph" w:customStyle="1" w:styleId="paragraph">
    <w:name w:val="paragraph"/>
    <w:basedOn w:val="Normal"/>
    <w:rsid w:val="006D582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29213A"/>
    <w:rPr>
      <w:color w:val="605E5C"/>
      <w:shd w:val="clear" w:color="auto" w:fill="E1DFDD"/>
    </w:rPr>
  </w:style>
  <w:style w:type="paragraph" w:customStyle="1" w:styleId="xmsonormal">
    <w:name w:val="x_msonormal"/>
    <w:basedOn w:val="Normal"/>
    <w:rsid w:val="006146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D957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107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A5F"/>
  </w:style>
  <w:style w:type="paragraph" w:styleId="Footer">
    <w:name w:val="footer"/>
    <w:basedOn w:val="Normal"/>
    <w:link w:val="FooterChar"/>
    <w:uiPriority w:val="99"/>
    <w:unhideWhenUsed/>
    <w:rsid w:val="00107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2039">
      <w:bodyDiv w:val="1"/>
      <w:marLeft w:val="0"/>
      <w:marRight w:val="0"/>
      <w:marTop w:val="0"/>
      <w:marBottom w:val="0"/>
      <w:divBdr>
        <w:top w:val="none" w:sz="0" w:space="0" w:color="auto"/>
        <w:left w:val="none" w:sz="0" w:space="0" w:color="auto"/>
        <w:bottom w:val="none" w:sz="0" w:space="0" w:color="auto"/>
        <w:right w:val="none" w:sz="0" w:space="0" w:color="auto"/>
      </w:divBdr>
      <w:divsChild>
        <w:div w:id="605498918">
          <w:marLeft w:val="0"/>
          <w:marRight w:val="0"/>
          <w:marTop w:val="0"/>
          <w:marBottom w:val="0"/>
          <w:divBdr>
            <w:top w:val="none" w:sz="0" w:space="0" w:color="auto"/>
            <w:left w:val="none" w:sz="0" w:space="0" w:color="auto"/>
            <w:bottom w:val="none" w:sz="0" w:space="0" w:color="auto"/>
            <w:right w:val="none" w:sz="0" w:space="0" w:color="auto"/>
          </w:divBdr>
        </w:div>
        <w:div w:id="1530990917">
          <w:marLeft w:val="0"/>
          <w:marRight w:val="0"/>
          <w:marTop w:val="0"/>
          <w:marBottom w:val="0"/>
          <w:divBdr>
            <w:top w:val="none" w:sz="0" w:space="0" w:color="auto"/>
            <w:left w:val="none" w:sz="0" w:space="0" w:color="auto"/>
            <w:bottom w:val="none" w:sz="0" w:space="0" w:color="auto"/>
            <w:right w:val="none" w:sz="0" w:space="0" w:color="auto"/>
          </w:divBdr>
        </w:div>
        <w:div w:id="1836455046">
          <w:marLeft w:val="0"/>
          <w:marRight w:val="0"/>
          <w:marTop w:val="0"/>
          <w:marBottom w:val="0"/>
          <w:divBdr>
            <w:top w:val="none" w:sz="0" w:space="0" w:color="auto"/>
            <w:left w:val="none" w:sz="0" w:space="0" w:color="auto"/>
            <w:bottom w:val="none" w:sz="0" w:space="0" w:color="auto"/>
            <w:right w:val="none" w:sz="0" w:space="0" w:color="auto"/>
          </w:divBdr>
        </w:div>
        <w:div w:id="1855613490">
          <w:marLeft w:val="0"/>
          <w:marRight w:val="0"/>
          <w:marTop w:val="0"/>
          <w:marBottom w:val="0"/>
          <w:divBdr>
            <w:top w:val="none" w:sz="0" w:space="0" w:color="auto"/>
            <w:left w:val="none" w:sz="0" w:space="0" w:color="auto"/>
            <w:bottom w:val="none" w:sz="0" w:space="0" w:color="auto"/>
            <w:right w:val="none" w:sz="0" w:space="0" w:color="auto"/>
          </w:divBdr>
        </w:div>
        <w:div w:id="1923878758">
          <w:marLeft w:val="0"/>
          <w:marRight w:val="0"/>
          <w:marTop w:val="0"/>
          <w:marBottom w:val="0"/>
          <w:divBdr>
            <w:top w:val="none" w:sz="0" w:space="0" w:color="auto"/>
            <w:left w:val="none" w:sz="0" w:space="0" w:color="auto"/>
            <w:bottom w:val="none" w:sz="0" w:space="0" w:color="auto"/>
            <w:right w:val="none" w:sz="0" w:space="0" w:color="auto"/>
          </w:divBdr>
        </w:div>
      </w:divsChild>
    </w:div>
    <w:div w:id="56170153">
      <w:bodyDiv w:val="1"/>
      <w:marLeft w:val="0"/>
      <w:marRight w:val="0"/>
      <w:marTop w:val="0"/>
      <w:marBottom w:val="0"/>
      <w:divBdr>
        <w:top w:val="none" w:sz="0" w:space="0" w:color="auto"/>
        <w:left w:val="none" w:sz="0" w:space="0" w:color="auto"/>
        <w:bottom w:val="none" w:sz="0" w:space="0" w:color="auto"/>
        <w:right w:val="none" w:sz="0" w:space="0" w:color="auto"/>
      </w:divBdr>
    </w:div>
    <w:div w:id="83308129">
      <w:bodyDiv w:val="1"/>
      <w:marLeft w:val="0"/>
      <w:marRight w:val="0"/>
      <w:marTop w:val="0"/>
      <w:marBottom w:val="0"/>
      <w:divBdr>
        <w:top w:val="none" w:sz="0" w:space="0" w:color="auto"/>
        <w:left w:val="none" w:sz="0" w:space="0" w:color="auto"/>
        <w:bottom w:val="none" w:sz="0" w:space="0" w:color="auto"/>
        <w:right w:val="none" w:sz="0" w:space="0" w:color="auto"/>
      </w:divBdr>
    </w:div>
    <w:div w:id="325519847">
      <w:bodyDiv w:val="1"/>
      <w:marLeft w:val="0"/>
      <w:marRight w:val="0"/>
      <w:marTop w:val="0"/>
      <w:marBottom w:val="0"/>
      <w:divBdr>
        <w:top w:val="none" w:sz="0" w:space="0" w:color="auto"/>
        <w:left w:val="none" w:sz="0" w:space="0" w:color="auto"/>
        <w:bottom w:val="none" w:sz="0" w:space="0" w:color="auto"/>
        <w:right w:val="none" w:sz="0" w:space="0" w:color="auto"/>
      </w:divBdr>
    </w:div>
    <w:div w:id="1054812887">
      <w:bodyDiv w:val="1"/>
      <w:marLeft w:val="0"/>
      <w:marRight w:val="0"/>
      <w:marTop w:val="0"/>
      <w:marBottom w:val="0"/>
      <w:divBdr>
        <w:top w:val="none" w:sz="0" w:space="0" w:color="auto"/>
        <w:left w:val="none" w:sz="0" w:space="0" w:color="auto"/>
        <w:bottom w:val="none" w:sz="0" w:space="0" w:color="auto"/>
        <w:right w:val="none" w:sz="0" w:space="0" w:color="auto"/>
      </w:divBdr>
      <w:divsChild>
        <w:div w:id="138033929">
          <w:marLeft w:val="0"/>
          <w:marRight w:val="0"/>
          <w:marTop w:val="0"/>
          <w:marBottom w:val="0"/>
          <w:divBdr>
            <w:top w:val="none" w:sz="0" w:space="0" w:color="auto"/>
            <w:left w:val="none" w:sz="0" w:space="0" w:color="auto"/>
            <w:bottom w:val="none" w:sz="0" w:space="0" w:color="auto"/>
            <w:right w:val="none" w:sz="0" w:space="0" w:color="auto"/>
          </w:divBdr>
        </w:div>
        <w:div w:id="1461143088">
          <w:marLeft w:val="0"/>
          <w:marRight w:val="0"/>
          <w:marTop w:val="0"/>
          <w:marBottom w:val="0"/>
          <w:divBdr>
            <w:top w:val="none" w:sz="0" w:space="0" w:color="auto"/>
            <w:left w:val="none" w:sz="0" w:space="0" w:color="auto"/>
            <w:bottom w:val="none" w:sz="0" w:space="0" w:color="auto"/>
            <w:right w:val="none" w:sz="0" w:space="0" w:color="auto"/>
          </w:divBdr>
        </w:div>
      </w:divsChild>
    </w:div>
    <w:div w:id="1061446200">
      <w:bodyDiv w:val="1"/>
      <w:marLeft w:val="0"/>
      <w:marRight w:val="0"/>
      <w:marTop w:val="0"/>
      <w:marBottom w:val="0"/>
      <w:divBdr>
        <w:top w:val="none" w:sz="0" w:space="0" w:color="auto"/>
        <w:left w:val="none" w:sz="0" w:space="0" w:color="auto"/>
        <w:bottom w:val="none" w:sz="0" w:space="0" w:color="auto"/>
        <w:right w:val="none" w:sz="0" w:space="0" w:color="auto"/>
      </w:divBdr>
    </w:div>
    <w:div w:id="1227840782">
      <w:bodyDiv w:val="1"/>
      <w:marLeft w:val="0"/>
      <w:marRight w:val="0"/>
      <w:marTop w:val="0"/>
      <w:marBottom w:val="0"/>
      <w:divBdr>
        <w:top w:val="none" w:sz="0" w:space="0" w:color="auto"/>
        <w:left w:val="none" w:sz="0" w:space="0" w:color="auto"/>
        <w:bottom w:val="none" w:sz="0" w:space="0" w:color="auto"/>
        <w:right w:val="none" w:sz="0" w:space="0" w:color="auto"/>
      </w:divBdr>
      <w:divsChild>
        <w:div w:id="550111885">
          <w:marLeft w:val="0"/>
          <w:marRight w:val="0"/>
          <w:marTop w:val="0"/>
          <w:marBottom w:val="0"/>
          <w:divBdr>
            <w:top w:val="none" w:sz="0" w:space="0" w:color="auto"/>
            <w:left w:val="none" w:sz="0" w:space="0" w:color="auto"/>
            <w:bottom w:val="none" w:sz="0" w:space="0" w:color="auto"/>
            <w:right w:val="none" w:sz="0" w:space="0" w:color="auto"/>
          </w:divBdr>
        </w:div>
        <w:div w:id="1278830347">
          <w:marLeft w:val="0"/>
          <w:marRight w:val="0"/>
          <w:marTop w:val="0"/>
          <w:marBottom w:val="0"/>
          <w:divBdr>
            <w:top w:val="none" w:sz="0" w:space="0" w:color="auto"/>
            <w:left w:val="none" w:sz="0" w:space="0" w:color="auto"/>
            <w:bottom w:val="none" w:sz="0" w:space="0" w:color="auto"/>
            <w:right w:val="none" w:sz="0" w:space="0" w:color="auto"/>
          </w:divBdr>
        </w:div>
      </w:divsChild>
    </w:div>
    <w:div w:id="1247613074">
      <w:bodyDiv w:val="1"/>
      <w:marLeft w:val="0"/>
      <w:marRight w:val="0"/>
      <w:marTop w:val="0"/>
      <w:marBottom w:val="0"/>
      <w:divBdr>
        <w:top w:val="none" w:sz="0" w:space="0" w:color="auto"/>
        <w:left w:val="none" w:sz="0" w:space="0" w:color="auto"/>
        <w:bottom w:val="none" w:sz="0" w:space="0" w:color="auto"/>
        <w:right w:val="none" w:sz="0" w:space="0" w:color="auto"/>
      </w:divBdr>
      <w:divsChild>
        <w:div w:id="1073044852">
          <w:marLeft w:val="0"/>
          <w:marRight w:val="0"/>
          <w:marTop w:val="0"/>
          <w:marBottom w:val="0"/>
          <w:divBdr>
            <w:top w:val="none" w:sz="0" w:space="0" w:color="auto"/>
            <w:left w:val="none" w:sz="0" w:space="0" w:color="auto"/>
            <w:bottom w:val="none" w:sz="0" w:space="0" w:color="auto"/>
            <w:right w:val="none" w:sz="0" w:space="0" w:color="auto"/>
          </w:divBdr>
        </w:div>
        <w:div w:id="1487940446">
          <w:marLeft w:val="0"/>
          <w:marRight w:val="0"/>
          <w:marTop w:val="0"/>
          <w:marBottom w:val="0"/>
          <w:divBdr>
            <w:top w:val="none" w:sz="0" w:space="0" w:color="auto"/>
            <w:left w:val="none" w:sz="0" w:space="0" w:color="auto"/>
            <w:bottom w:val="none" w:sz="0" w:space="0" w:color="auto"/>
            <w:right w:val="none" w:sz="0" w:space="0" w:color="auto"/>
          </w:divBdr>
        </w:div>
      </w:divsChild>
    </w:div>
    <w:div w:id="1274022730">
      <w:bodyDiv w:val="1"/>
      <w:marLeft w:val="0"/>
      <w:marRight w:val="0"/>
      <w:marTop w:val="0"/>
      <w:marBottom w:val="0"/>
      <w:divBdr>
        <w:top w:val="none" w:sz="0" w:space="0" w:color="auto"/>
        <w:left w:val="none" w:sz="0" w:space="0" w:color="auto"/>
        <w:bottom w:val="none" w:sz="0" w:space="0" w:color="auto"/>
        <w:right w:val="none" w:sz="0" w:space="0" w:color="auto"/>
      </w:divBdr>
      <w:divsChild>
        <w:div w:id="134955275">
          <w:marLeft w:val="0"/>
          <w:marRight w:val="0"/>
          <w:marTop w:val="0"/>
          <w:marBottom w:val="0"/>
          <w:divBdr>
            <w:top w:val="none" w:sz="0" w:space="0" w:color="auto"/>
            <w:left w:val="none" w:sz="0" w:space="0" w:color="auto"/>
            <w:bottom w:val="none" w:sz="0" w:space="0" w:color="auto"/>
            <w:right w:val="none" w:sz="0" w:space="0" w:color="auto"/>
          </w:divBdr>
        </w:div>
        <w:div w:id="1331955169">
          <w:marLeft w:val="0"/>
          <w:marRight w:val="0"/>
          <w:marTop w:val="0"/>
          <w:marBottom w:val="0"/>
          <w:divBdr>
            <w:top w:val="none" w:sz="0" w:space="0" w:color="auto"/>
            <w:left w:val="none" w:sz="0" w:space="0" w:color="auto"/>
            <w:bottom w:val="none" w:sz="0" w:space="0" w:color="auto"/>
            <w:right w:val="none" w:sz="0" w:space="0" w:color="auto"/>
          </w:divBdr>
        </w:div>
      </w:divsChild>
    </w:div>
    <w:div w:id="138583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canlon@shu.ac.uk?subject=HR%20Excellence%20in%20Resea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u.ac.uk/research/quality/ethics-and-integrity/the-concordat-to-support-the-career-development-of-research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hu.ac.uk/research/quality/ethics-and-integrity/the-concordat-to-support-the-career-development-of-research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5686C3FE7FAA4386FE91D7206E9F6C" ma:contentTypeVersion="6" ma:contentTypeDescription="Create a new document." ma:contentTypeScope="" ma:versionID="e4cfd25b26ff49af179c4fbf590b1709">
  <xsd:schema xmlns:xsd="http://www.w3.org/2001/XMLSchema" xmlns:xs="http://www.w3.org/2001/XMLSchema" xmlns:p="http://schemas.microsoft.com/office/2006/metadata/properties" xmlns:ns2="b3cb2d3d-f93a-4371-aa1c-d07b24686f26" xmlns:ns3="1d45b8f6-c098-4a20-a739-e4e32f234c99" targetNamespace="http://schemas.microsoft.com/office/2006/metadata/properties" ma:root="true" ma:fieldsID="999cbdfaa57b773bf3fc41d30b8db8dc" ns2:_="" ns3:_="">
    <xsd:import namespace="b3cb2d3d-f93a-4371-aa1c-d07b24686f26"/>
    <xsd:import namespace="1d45b8f6-c098-4a20-a739-e4e32f234c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b2d3d-f93a-4371-aa1c-d07b24686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45b8f6-c098-4a20-a739-e4e32f234c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4E206-2974-4007-B197-5C3A58D9AADB}">
  <ds:schemaRefs>
    <ds:schemaRef ds:uri="http://schemas.microsoft.com/sharepoint/v3/contenttype/forms"/>
  </ds:schemaRefs>
</ds:datastoreItem>
</file>

<file path=customXml/itemProps2.xml><?xml version="1.0" encoding="utf-8"?>
<ds:datastoreItem xmlns:ds="http://schemas.openxmlformats.org/officeDocument/2006/customXml" ds:itemID="{71CC7C7B-7ED2-4243-9A56-4F88042A2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b2d3d-f93a-4371-aa1c-d07b24686f26"/>
    <ds:schemaRef ds:uri="1d45b8f6-c098-4a20-a739-e4e32f234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0B5B4-B5B6-4B94-B3A5-0D38C9478B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2470</Words>
  <Characters>14081</Characters>
  <Application>Microsoft Office Word</Application>
  <DocSecurity>0</DocSecurity>
  <Lines>117</Lines>
  <Paragraphs>33</Paragraphs>
  <ScaleCrop>false</ScaleCrop>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Elizabeth</dc:creator>
  <cp:keywords/>
  <dc:description/>
  <cp:lastModifiedBy>Scanlon, Elizabeth</cp:lastModifiedBy>
  <cp:revision>918</cp:revision>
  <dcterms:created xsi:type="dcterms:W3CDTF">2020-11-27T22:32:00Z</dcterms:created>
  <dcterms:modified xsi:type="dcterms:W3CDTF">2021-07-07T14:16:00Z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0x010100CA5686C3FE7FAA4386FE91D7206E9F6C</vt:lpwstr>
  </property>
</Properties>
</file>