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ED0C" w14:textId="57ACB51C" w:rsidR="00A8135B" w:rsidRPr="0043115B" w:rsidRDefault="00D8713B" w:rsidP="00DF6F41">
      <w:pPr>
        <w:jc w:val="center"/>
        <w:rPr>
          <w:rFonts w:asciiTheme="minorHAnsi" w:hAnsiTheme="minorHAnsi"/>
          <w:b/>
          <w:bCs/>
          <w:color w:val="B70D50"/>
          <w:sz w:val="32"/>
          <w:szCs w:val="32"/>
        </w:rPr>
      </w:pPr>
      <w:r>
        <w:rPr>
          <w:rFonts w:asciiTheme="minorHAnsi" w:hAnsiTheme="minorHAnsi"/>
          <w:b/>
          <w:bCs/>
          <w:color w:val="B70D50"/>
          <w:sz w:val="28"/>
          <w:szCs w:val="28"/>
        </w:rPr>
        <w:t>Counting Collections evaluation</w:t>
      </w:r>
      <w:r w:rsidR="00C95641">
        <w:rPr>
          <w:rFonts w:asciiTheme="minorHAnsi" w:hAnsiTheme="minorHAnsi"/>
          <w:b/>
          <w:bCs/>
          <w:color w:val="B70D50"/>
          <w:sz w:val="28"/>
          <w:szCs w:val="28"/>
        </w:rPr>
        <w:t xml:space="preserve"> -</w:t>
      </w:r>
      <w:r w:rsidR="005F3100">
        <w:rPr>
          <w:rFonts w:asciiTheme="minorHAnsi" w:hAnsiTheme="minorHAnsi"/>
          <w:b/>
          <w:bCs/>
          <w:color w:val="B70D50"/>
          <w:sz w:val="28"/>
          <w:szCs w:val="28"/>
        </w:rPr>
        <w:t xml:space="preserve"> Privacy Notice</w:t>
      </w:r>
    </w:p>
    <w:p w14:paraId="3B2AD60D" w14:textId="6385EEC2" w:rsidR="00113C11" w:rsidRPr="00A8135B" w:rsidRDefault="00A8135B" w:rsidP="00A8135B">
      <w:pPr>
        <w:jc w:val="center"/>
        <w:rPr>
          <w:rFonts w:asciiTheme="minorHAnsi" w:hAnsiTheme="minorHAnsi"/>
          <w:b/>
          <w:bCs/>
          <w:color w:val="B70D50"/>
          <w:sz w:val="28"/>
          <w:szCs w:val="28"/>
        </w:rPr>
      </w:pPr>
      <w:r>
        <w:rPr>
          <w:rFonts w:asciiTheme="minorHAnsi" w:hAnsiTheme="minorHAnsi"/>
          <w:b/>
          <w:bCs/>
          <w:color w:val="B70D50"/>
          <w:sz w:val="28"/>
          <w:szCs w:val="28"/>
        </w:rPr>
        <w:t>Sheffield Hallam University</w:t>
      </w:r>
      <w:r w:rsidR="00F9730E">
        <w:rPr>
          <w:rFonts w:asciiTheme="minorHAnsi" w:hAnsiTheme="minorHAnsi"/>
          <w:b/>
          <w:bCs/>
          <w:color w:val="B70D50"/>
          <w:sz w:val="28"/>
          <w:szCs w:val="28"/>
        </w:rPr>
        <w:t xml:space="preserve"> and </w:t>
      </w:r>
      <w:r w:rsidR="00D8713B">
        <w:rPr>
          <w:rFonts w:asciiTheme="minorHAnsi" w:hAnsiTheme="minorHAnsi"/>
          <w:b/>
          <w:bCs/>
          <w:color w:val="B70D50"/>
          <w:sz w:val="28"/>
          <w:szCs w:val="28"/>
        </w:rPr>
        <w:t>University of Nottingham</w:t>
      </w:r>
      <w:r>
        <w:rPr>
          <w:rFonts w:asciiTheme="minorHAnsi" w:hAnsiTheme="minorHAnsi"/>
          <w:b/>
          <w:bCs/>
          <w:color w:val="B70D50"/>
          <w:sz w:val="28"/>
          <w:szCs w:val="28"/>
        </w:rPr>
        <w:t xml:space="preserve"> </w:t>
      </w:r>
    </w:p>
    <w:p w14:paraId="756291C0" w14:textId="77777777" w:rsidR="00113C11" w:rsidRDefault="00113C11" w:rsidP="00863F46">
      <w:pPr>
        <w:pStyle w:val="NoSpacing"/>
      </w:pPr>
    </w:p>
    <w:p w14:paraId="617E7B91" w14:textId="77777777" w:rsidR="0031764B" w:rsidRPr="00A8135B" w:rsidRDefault="0031764B" w:rsidP="00113C11">
      <w:pPr>
        <w:rPr>
          <w:rFonts w:asciiTheme="minorHAnsi" w:hAnsiTheme="minorHAnsi"/>
          <w:b/>
          <w:bCs/>
          <w:color w:val="B70D50"/>
        </w:rPr>
      </w:pPr>
      <w:r w:rsidRPr="00A8135B">
        <w:rPr>
          <w:rFonts w:asciiTheme="minorHAnsi" w:hAnsiTheme="minorHAnsi"/>
          <w:b/>
          <w:bCs/>
          <w:color w:val="B70D50"/>
        </w:rPr>
        <w:t>Introduction</w:t>
      </w:r>
    </w:p>
    <w:p w14:paraId="74DF9C3E" w14:textId="32A4F7A7" w:rsidR="007A5AD5" w:rsidRDefault="007A5AD5" w:rsidP="19A3E22A">
      <w:pPr>
        <w:jc w:val="both"/>
        <w:rPr>
          <w:rFonts w:asciiTheme="minorHAnsi" w:hAnsiTheme="minorHAnsi"/>
          <w:sz w:val="22"/>
          <w:szCs w:val="22"/>
        </w:rPr>
      </w:pPr>
      <w:r w:rsidRPr="19A3E22A">
        <w:rPr>
          <w:rFonts w:asciiTheme="minorHAnsi" w:hAnsiTheme="minorHAnsi"/>
          <w:sz w:val="22"/>
          <w:szCs w:val="22"/>
        </w:rPr>
        <w:t xml:space="preserve">This document accompanies the Memorandum of Understanding and outlines the responsibilities of </w:t>
      </w:r>
      <w:r w:rsidR="0047082F" w:rsidRPr="19A3E22A">
        <w:rPr>
          <w:rFonts w:asciiTheme="minorHAnsi" w:hAnsiTheme="minorHAnsi"/>
          <w:sz w:val="22"/>
          <w:szCs w:val="22"/>
        </w:rPr>
        <w:t xml:space="preserve">the </w:t>
      </w:r>
      <w:r w:rsidR="00D8713B" w:rsidRPr="19A3E22A">
        <w:rPr>
          <w:rFonts w:asciiTheme="minorHAnsi" w:hAnsiTheme="minorHAnsi"/>
          <w:sz w:val="22"/>
          <w:szCs w:val="22"/>
        </w:rPr>
        <w:t xml:space="preserve">University of Nottingham </w:t>
      </w:r>
      <w:r w:rsidR="00DF6F41" w:rsidRPr="19A3E22A">
        <w:rPr>
          <w:rFonts w:asciiTheme="minorHAnsi" w:hAnsiTheme="minorHAnsi"/>
          <w:sz w:val="22"/>
          <w:szCs w:val="22"/>
        </w:rPr>
        <w:t>(</w:t>
      </w:r>
      <w:proofErr w:type="spellStart"/>
      <w:r w:rsidR="00D8713B" w:rsidRPr="19A3E22A">
        <w:rPr>
          <w:rFonts w:asciiTheme="minorHAnsi" w:hAnsiTheme="minorHAnsi"/>
          <w:sz w:val="22"/>
          <w:szCs w:val="22"/>
        </w:rPr>
        <w:t>UoN</w:t>
      </w:r>
      <w:proofErr w:type="spellEnd"/>
      <w:r w:rsidR="00DF6F41" w:rsidRPr="19A3E22A">
        <w:rPr>
          <w:rFonts w:asciiTheme="minorHAnsi" w:hAnsiTheme="minorHAnsi"/>
          <w:sz w:val="22"/>
          <w:szCs w:val="22"/>
        </w:rPr>
        <w:t xml:space="preserve">) </w:t>
      </w:r>
      <w:r w:rsidR="0047082F" w:rsidRPr="19A3E22A">
        <w:rPr>
          <w:rFonts w:asciiTheme="minorHAnsi" w:hAnsiTheme="minorHAnsi"/>
          <w:sz w:val="22"/>
          <w:szCs w:val="22"/>
        </w:rPr>
        <w:t>and</w:t>
      </w:r>
      <w:r w:rsidRPr="19A3E22A">
        <w:rPr>
          <w:rFonts w:asciiTheme="minorHAnsi" w:hAnsiTheme="minorHAnsi"/>
          <w:sz w:val="22"/>
          <w:szCs w:val="22"/>
        </w:rPr>
        <w:t xml:space="preserve"> Sheffield Hallam University (SHU) in handling personal data </w:t>
      </w:r>
      <w:r w:rsidR="00C377F0" w:rsidRPr="19A3E22A">
        <w:rPr>
          <w:rFonts w:asciiTheme="minorHAnsi" w:hAnsiTheme="minorHAnsi"/>
          <w:sz w:val="22"/>
          <w:szCs w:val="22"/>
        </w:rPr>
        <w:t xml:space="preserve">collected from </w:t>
      </w:r>
      <w:r w:rsidR="00AA5C5A" w:rsidRPr="19A3E22A">
        <w:rPr>
          <w:rFonts w:asciiTheme="minorHAnsi" w:hAnsiTheme="minorHAnsi"/>
          <w:sz w:val="22"/>
          <w:szCs w:val="22"/>
        </w:rPr>
        <w:t>participants</w:t>
      </w:r>
      <w:r w:rsidR="00C377F0" w:rsidRPr="19A3E22A">
        <w:rPr>
          <w:rFonts w:asciiTheme="minorHAnsi" w:hAnsiTheme="minorHAnsi"/>
          <w:sz w:val="22"/>
          <w:szCs w:val="22"/>
        </w:rPr>
        <w:t xml:space="preserve"> </w:t>
      </w:r>
      <w:r w:rsidR="0073574C" w:rsidRPr="19A3E22A">
        <w:rPr>
          <w:rFonts w:asciiTheme="minorHAnsi" w:hAnsiTheme="minorHAnsi"/>
          <w:sz w:val="22"/>
          <w:szCs w:val="22"/>
        </w:rPr>
        <w:t>in</w:t>
      </w:r>
      <w:r w:rsidRPr="19A3E22A">
        <w:rPr>
          <w:rFonts w:asciiTheme="minorHAnsi" w:hAnsiTheme="minorHAnsi"/>
          <w:sz w:val="22"/>
          <w:szCs w:val="22"/>
        </w:rPr>
        <w:t xml:space="preserve"> the </w:t>
      </w:r>
      <w:r w:rsidR="00D8713B" w:rsidRPr="19A3E22A">
        <w:rPr>
          <w:rFonts w:asciiTheme="minorHAnsi" w:hAnsiTheme="minorHAnsi"/>
          <w:sz w:val="22"/>
          <w:szCs w:val="22"/>
        </w:rPr>
        <w:t>Counting Collections evaluation</w:t>
      </w:r>
      <w:r w:rsidR="00C377F0" w:rsidRPr="19A3E22A">
        <w:rPr>
          <w:rFonts w:asciiTheme="minorHAnsi" w:hAnsiTheme="minorHAnsi"/>
          <w:sz w:val="22"/>
          <w:szCs w:val="22"/>
        </w:rPr>
        <w:t xml:space="preserve">. </w:t>
      </w:r>
      <w:r w:rsidR="00D8713B" w:rsidRPr="19A3E22A">
        <w:rPr>
          <w:rFonts w:asciiTheme="minorHAnsi" w:hAnsiTheme="minorHAnsi"/>
          <w:sz w:val="22"/>
          <w:szCs w:val="22"/>
        </w:rPr>
        <w:t xml:space="preserve">Counting Collections </w:t>
      </w:r>
      <w:r w:rsidR="00AA5C5A" w:rsidRPr="19A3E22A">
        <w:rPr>
          <w:rFonts w:asciiTheme="minorHAnsi" w:hAnsiTheme="minorHAnsi"/>
          <w:sz w:val="22"/>
          <w:szCs w:val="22"/>
        </w:rPr>
        <w:t>is</w:t>
      </w:r>
      <w:r w:rsidR="00AA5C5A" w:rsidRPr="19A3E22A">
        <w:rPr>
          <w:rFonts w:asciiTheme="minorHAnsi" w:hAnsiTheme="minorHAnsi" w:cstheme="minorBidi"/>
          <w:color w:val="000000" w:themeColor="text1"/>
          <w:sz w:val="22"/>
          <w:szCs w:val="22"/>
        </w:rPr>
        <w:t xml:space="preserve"> being funded by the Education Endowment Foundation (EEF).</w:t>
      </w:r>
      <w:r w:rsidR="00BD18D4" w:rsidRPr="19A3E22A">
        <w:rPr>
          <w:rFonts w:asciiTheme="minorHAnsi" w:hAnsiTheme="minorHAnsi"/>
          <w:sz w:val="22"/>
          <w:szCs w:val="22"/>
        </w:rPr>
        <w:t xml:space="preserve"> </w:t>
      </w:r>
      <w:r w:rsidR="23E0FF8F" w:rsidRPr="19A3E22A">
        <w:rPr>
          <w:rFonts w:asciiTheme="minorHAnsi" w:hAnsiTheme="minorHAnsi"/>
          <w:sz w:val="22"/>
          <w:szCs w:val="22"/>
        </w:rPr>
        <w:t>This EEF project is part of a wider DfE funded programme called the ‘Accelerator Fund’</w:t>
      </w:r>
      <w:r w:rsidR="1E5D9378" w:rsidRPr="19A3E22A">
        <w:rPr>
          <w:rFonts w:asciiTheme="minorHAnsi" w:hAnsiTheme="minorHAnsi"/>
          <w:sz w:val="22"/>
          <w:szCs w:val="22"/>
        </w:rPr>
        <w:t xml:space="preserve"> which </w:t>
      </w:r>
      <w:r w:rsidR="23E0FF8F" w:rsidRPr="19A3E22A">
        <w:rPr>
          <w:rFonts w:asciiTheme="minorHAnsi" w:hAnsiTheme="minorHAnsi"/>
          <w:sz w:val="22"/>
          <w:szCs w:val="22"/>
        </w:rPr>
        <w:t xml:space="preserve">aims to increase access to evidence-informed programmes.’ </w:t>
      </w:r>
      <w:r w:rsidR="483CDA91" w:rsidRPr="19A3E22A">
        <w:rPr>
          <w:rFonts w:asciiTheme="minorHAnsi" w:hAnsiTheme="minorHAnsi"/>
          <w:sz w:val="22"/>
          <w:szCs w:val="22"/>
        </w:rPr>
        <w:t>Participants are Reception teachers and pupils.</w:t>
      </w:r>
    </w:p>
    <w:p w14:paraId="3B61F9DF" w14:textId="77777777" w:rsidR="00E23751" w:rsidRDefault="00E23751" w:rsidP="005D4FE5">
      <w:pPr>
        <w:jc w:val="both"/>
        <w:rPr>
          <w:rFonts w:asciiTheme="minorHAnsi" w:hAnsiTheme="minorHAnsi"/>
          <w:sz w:val="22"/>
          <w:szCs w:val="22"/>
        </w:rPr>
      </w:pPr>
    </w:p>
    <w:p w14:paraId="4C575D97" w14:textId="360E41B2" w:rsidR="0031764B" w:rsidRDefault="0031764B" w:rsidP="005D4FE5">
      <w:pPr>
        <w:jc w:val="both"/>
        <w:rPr>
          <w:rFonts w:asciiTheme="minorHAnsi" w:hAnsiTheme="minorHAnsi" w:cs="Arial"/>
          <w:color w:val="000000"/>
          <w:sz w:val="22"/>
          <w:szCs w:val="22"/>
          <w:lang w:val="en"/>
        </w:rPr>
      </w:pPr>
      <w:r w:rsidRPr="00A8135B">
        <w:rPr>
          <w:rFonts w:asciiTheme="minorHAnsi" w:hAnsiTheme="minorHAnsi"/>
          <w:sz w:val="22"/>
          <w:szCs w:val="22"/>
        </w:rPr>
        <w:t xml:space="preserve">From 25 May 2018 the General Data Protection Regulation (GDPR) </w:t>
      </w:r>
      <w:r w:rsidR="0022374D" w:rsidRPr="00A8135B">
        <w:rPr>
          <w:rFonts w:asciiTheme="minorHAnsi" w:hAnsiTheme="minorHAnsi"/>
          <w:sz w:val="22"/>
          <w:szCs w:val="22"/>
        </w:rPr>
        <w:t>replace</w:t>
      </w:r>
      <w:r w:rsidR="008B34A6">
        <w:rPr>
          <w:rFonts w:asciiTheme="minorHAnsi" w:hAnsiTheme="minorHAnsi"/>
          <w:sz w:val="22"/>
          <w:szCs w:val="22"/>
        </w:rPr>
        <w:t>s</w:t>
      </w:r>
      <w:r w:rsidR="0022374D" w:rsidRPr="00A8135B">
        <w:rPr>
          <w:rFonts w:asciiTheme="minorHAnsi" w:hAnsiTheme="minorHAnsi"/>
          <w:sz w:val="22"/>
          <w:szCs w:val="22"/>
        </w:rPr>
        <w:t xml:space="preserve"> the Data Protect</w:t>
      </w:r>
      <w:r w:rsidR="008E7300" w:rsidRPr="00A8135B">
        <w:rPr>
          <w:rFonts w:asciiTheme="minorHAnsi" w:hAnsiTheme="minorHAnsi"/>
          <w:sz w:val="22"/>
          <w:szCs w:val="22"/>
        </w:rPr>
        <w:t>ion Act</w:t>
      </w:r>
      <w:r w:rsidR="0022374D" w:rsidRPr="00A8135B">
        <w:rPr>
          <w:rFonts w:asciiTheme="minorHAnsi" w:hAnsiTheme="minorHAnsi"/>
          <w:sz w:val="22"/>
          <w:szCs w:val="22"/>
        </w:rPr>
        <w:t xml:space="preserve"> and </w:t>
      </w:r>
      <w:r w:rsidR="008E7300" w:rsidRPr="00A8135B">
        <w:rPr>
          <w:rFonts w:asciiTheme="minorHAnsi" w:hAnsiTheme="minorHAnsi"/>
          <w:sz w:val="22"/>
          <w:szCs w:val="22"/>
        </w:rPr>
        <w:t>govern</w:t>
      </w:r>
      <w:r w:rsidR="008B34A6">
        <w:rPr>
          <w:rFonts w:asciiTheme="minorHAnsi" w:hAnsiTheme="minorHAnsi"/>
          <w:sz w:val="22"/>
          <w:szCs w:val="22"/>
        </w:rPr>
        <w:t>s</w:t>
      </w:r>
      <w:r w:rsidR="008E7300" w:rsidRPr="00A8135B">
        <w:rPr>
          <w:rFonts w:asciiTheme="minorHAnsi" w:hAnsiTheme="minorHAnsi"/>
          <w:sz w:val="22"/>
          <w:szCs w:val="22"/>
        </w:rPr>
        <w:t xml:space="preserve"> the way that organisations </w:t>
      </w:r>
      <w:r w:rsidRPr="00A8135B">
        <w:rPr>
          <w:rFonts w:asciiTheme="minorHAnsi" w:hAnsiTheme="minorHAnsi"/>
          <w:sz w:val="22"/>
          <w:szCs w:val="22"/>
        </w:rPr>
        <w:t xml:space="preserve">use personal data.  </w:t>
      </w:r>
      <w:r w:rsidRPr="00A8135B">
        <w:rPr>
          <w:rFonts w:asciiTheme="minorHAnsi" w:hAnsiTheme="minorHAnsi" w:cs="Arial"/>
          <w:color w:val="000000"/>
          <w:sz w:val="22"/>
          <w:szCs w:val="22"/>
          <w:lang w:val="en"/>
        </w:rPr>
        <w:t>Personal data is information relating to an identifiable living individual.</w:t>
      </w:r>
    </w:p>
    <w:p w14:paraId="4EAE439E" w14:textId="77777777" w:rsidR="008F5052" w:rsidRPr="00A8135B" w:rsidRDefault="008F5052" w:rsidP="005D4FE5">
      <w:pPr>
        <w:jc w:val="both"/>
        <w:rPr>
          <w:rFonts w:asciiTheme="minorHAnsi" w:hAnsiTheme="minorHAnsi" w:cs="Arial"/>
          <w:color w:val="000000"/>
          <w:sz w:val="22"/>
          <w:szCs w:val="22"/>
          <w:lang w:val="en"/>
        </w:rPr>
      </w:pPr>
    </w:p>
    <w:p w14:paraId="0E64F578" w14:textId="38BBC5D7" w:rsidR="0031764B" w:rsidRPr="00AA5C5A" w:rsidRDefault="0031764B" w:rsidP="005D4FE5">
      <w:pPr>
        <w:jc w:val="both"/>
        <w:rPr>
          <w:rFonts w:asciiTheme="minorHAnsi" w:hAnsiTheme="minorHAnsi"/>
          <w:sz w:val="22"/>
          <w:szCs w:val="22"/>
        </w:rPr>
      </w:pPr>
      <w:r w:rsidRPr="00A8135B">
        <w:rPr>
          <w:rFonts w:asciiTheme="minorHAnsi" w:hAnsiTheme="minorHAnsi"/>
          <w:sz w:val="22"/>
          <w:szCs w:val="22"/>
        </w:rPr>
        <w:t>Tr</w:t>
      </w:r>
      <w:r w:rsidRPr="00AA5C5A">
        <w:rPr>
          <w:rFonts w:asciiTheme="minorHAnsi" w:hAnsiTheme="minorHAnsi"/>
          <w:sz w:val="22"/>
          <w:szCs w:val="22"/>
        </w:rPr>
        <w:t xml:space="preserve">ansparency is a key element of the </w:t>
      </w:r>
      <w:proofErr w:type="gramStart"/>
      <w:r w:rsidRPr="00AA5C5A">
        <w:rPr>
          <w:rFonts w:asciiTheme="minorHAnsi" w:hAnsiTheme="minorHAnsi"/>
          <w:sz w:val="22"/>
          <w:szCs w:val="22"/>
        </w:rPr>
        <w:t>GDPR</w:t>
      </w:r>
      <w:proofErr w:type="gramEnd"/>
      <w:r w:rsidRPr="00AA5C5A">
        <w:rPr>
          <w:rFonts w:asciiTheme="minorHAnsi" w:hAnsiTheme="minorHAnsi"/>
          <w:sz w:val="22"/>
          <w:szCs w:val="22"/>
        </w:rPr>
        <w:t xml:space="preserve"> and this </w:t>
      </w:r>
      <w:r w:rsidR="00A8135B" w:rsidRPr="00AA5C5A">
        <w:rPr>
          <w:rFonts w:asciiTheme="minorHAnsi" w:hAnsiTheme="minorHAnsi"/>
          <w:sz w:val="22"/>
          <w:szCs w:val="22"/>
        </w:rPr>
        <w:t>Data Protection Statement</w:t>
      </w:r>
      <w:r w:rsidRPr="00AA5C5A">
        <w:rPr>
          <w:rFonts w:asciiTheme="minorHAnsi" w:hAnsiTheme="minorHAnsi"/>
          <w:sz w:val="22"/>
          <w:szCs w:val="22"/>
        </w:rPr>
        <w:t xml:space="preserve"> is designed to inform </w:t>
      </w:r>
      <w:r w:rsidR="00C377F0" w:rsidRPr="00AA5C5A">
        <w:rPr>
          <w:rFonts w:asciiTheme="minorHAnsi" w:hAnsiTheme="minorHAnsi"/>
          <w:sz w:val="22"/>
          <w:szCs w:val="22"/>
        </w:rPr>
        <w:t>participants</w:t>
      </w:r>
      <w:r w:rsidR="00BF7A6B" w:rsidRPr="00AA5C5A">
        <w:rPr>
          <w:rFonts w:asciiTheme="minorHAnsi" w:hAnsiTheme="minorHAnsi"/>
          <w:sz w:val="22"/>
          <w:szCs w:val="22"/>
        </w:rPr>
        <w:t xml:space="preserve"> about</w:t>
      </w:r>
      <w:r w:rsidR="00BE4BBD" w:rsidRPr="00AA5C5A">
        <w:rPr>
          <w:rFonts w:asciiTheme="minorHAnsi" w:hAnsiTheme="minorHAnsi"/>
          <w:sz w:val="22"/>
          <w:szCs w:val="22"/>
        </w:rPr>
        <w:t>:</w:t>
      </w:r>
    </w:p>
    <w:p w14:paraId="5229B3BD" w14:textId="7D9D3509" w:rsidR="0031764B" w:rsidRPr="00AA5C5A" w:rsidRDefault="0031764B" w:rsidP="00DF6F41">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how and why</w:t>
      </w:r>
      <w:r w:rsidR="002735C0" w:rsidRPr="00AA5C5A">
        <w:rPr>
          <w:rFonts w:asciiTheme="minorHAnsi" w:hAnsiTheme="minorHAnsi"/>
          <w:sz w:val="22"/>
          <w:szCs w:val="22"/>
        </w:rPr>
        <w:t xml:space="preserve"> </w:t>
      </w:r>
      <w:r w:rsidR="00C377F0" w:rsidRPr="00AA5C5A">
        <w:rPr>
          <w:rFonts w:asciiTheme="minorHAnsi" w:hAnsiTheme="minorHAnsi"/>
          <w:sz w:val="22"/>
          <w:szCs w:val="22"/>
        </w:rPr>
        <w:t>SHU</w:t>
      </w:r>
      <w:r w:rsidR="00F9730E" w:rsidRPr="00AA5C5A">
        <w:rPr>
          <w:rFonts w:asciiTheme="minorHAnsi" w:hAnsiTheme="minorHAnsi"/>
          <w:sz w:val="22"/>
          <w:szCs w:val="22"/>
        </w:rPr>
        <w:t xml:space="preserve"> and </w:t>
      </w:r>
      <w:proofErr w:type="spellStart"/>
      <w:r w:rsidR="00D8713B">
        <w:rPr>
          <w:rFonts w:asciiTheme="minorHAnsi" w:hAnsiTheme="minorHAnsi"/>
          <w:sz w:val="22"/>
          <w:szCs w:val="22"/>
        </w:rPr>
        <w:t>UoN</w:t>
      </w:r>
      <w:proofErr w:type="spellEnd"/>
      <w:r w:rsidR="00DF6F41">
        <w:rPr>
          <w:rFonts w:asciiTheme="minorHAnsi" w:hAnsiTheme="minorHAnsi"/>
          <w:sz w:val="22"/>
          <w:szCs w:val="22"/>
        </w:rPr>
        <w:t xml:space="preserve"> </w:t>
      </w:r>
      <w:r w:rsidR="002735C0" w:rsidRPr="00AA5C5A">
        <w:rPr>
          <w:rFonts w:asciiTheme="minorHAnsi" w:hAnsiTheme="minorHAnsi"/>
          <w:sz w:val="22"/>
          <w:szCs w:val="22"/>
        </w:rPr>
        <w:t xml:space="preserve">will </w:t>
      </w:r>
      <w:r w:rsidR="00B61098" w:rsidRPr="00AA5C5A">
        <w:rPr>
          <w:rFonts w:asciiTheme="minorHAnsi" w:hAnsiTheme="minorHAnsi"/>
          <w:sz w:val="22"/>
          <w:szCs w:val="22"/>
        </w:rPr>
        <w:t>use personal data</w:t>
      </w:r>
      <w:r w:rsidRPr="00AA5C5A">
        <w:rPr>
          <w:rFonts w:asciiTheme="minorHAnsi" w:hAnsiTheme="minorHAnsi"/>
          <w:sz w:val="22"/>
          <w:szCs w:val="22"/>
        </w:rPr>
        <w:t xml:space="preserve"> </w:t>
      </w:r>
      <w:r w:rsidR="00F74BE0" w:rsidRPr="00AA5C5A">
        <w:rPr>
          <w:rFonts w:asciiTheme="minorHAnsi" w:hAnsiTheme="minorHAnsi"/>
          <w:sz w:val="22"/>
          <w:szCs w:val="22"/>
        </w:rPr>
        <w:t xml:space="preserve">collected in this </w:t>
      </w:r>
      <w:proofErr w:type="gramStart"/>
      <w:r w:rsidR="00F74BE0" w:rsidRPr="00AA5C5A">
        <w:rPr>
          <w:rFonts w:asciiTheme="minorHAnsi" w:hAnsiTheme="minorHAnsi"/>
          <w:sz w:val="22"/>
          <w:szCs w:val="22"/>
        </w:rPr>
        <w:t>evaluation</w:t>
      </w:r>
      <w:proofErr w:type="gramEnd"/>
    </w:p>
    <w:p w14:paraId="24E14DE0" w14:textId="73A8233A" w:rsidR="0031764B" w:rsidRPr="00AA5C5A" w:rsidRDefault="0031764B" w:rsidP="3F28FB57">
      <w:pPr>
        <w:pStyle w:val="ListParagraph"/>
        <w:numPr>
          <w:ilvl w:val="0"/>
          <w:numId w:val="8"/>
        </w:numPr>
        <w:spacing w:line="276" w:lineRule="auto"/>
        <w:ind w:left="567" w:hanging="357"/>
        <w:contextualSpacing/>
        <w:jc w:val="both"/>
        <w:rPr>
          <w:rFonts w:asciiTheme="minorHAnsi" w:hAnsiTheme="minorHAnsi"/>
          <w:sz w:val="22"/>
          <w:szCs w:val="22"/>
        </w:rPr>
      </w:pPr>
      <w:r w:rsidRPr="3F28FB57">
        <w:rPr>
          <w:rFonts w:asciiTheme="minorHAnsi" w:hAnsiTheme="minorHAnsi"/>
          <w:sz w:val="22"/>
          <w:szCs w:val="22"/>
        </w:rPr>
        <w:t xml:space="preserve">what </w:t>
      </w:r>
      <w:r w:rsidR="00AA5C5A" w:rsidRPr="3F28FB57">
        <w:rPr>
          <w:rFonts w:asciiTheme="minorHAnsi" w:hAnsiTheme="minorHAnsi"/>
          <w:sz w:val="22"/>
          <w:szCs w:val="22"/>
        </w:rPr>
        <w:t>participants</w:t>
      </w:r>
      <w:r w:rsidR="001E702D" w:rsidRPr="3F28FB57">
        <w:rPr>
          <w:rFonts w:asciiTheme="minorHAnsi" w:hAnsiTheme="minorHAnsi"/>
          <w:sz w:val="22"/>
          <w:szCs w:val="22"/>
        </w:rPr>
        <w:t>’</w:t>
      </w:r>
      <w:r w:rsidR="00AA5C5A" w:rsidRPr="3F28FB57">
        <w:rPr>
          <w:rFonts w:asciiTheme="minorHAnsi" w:hAnsiTheme="minorHAnsi"/>
          <w:sz w:val="22"/>
          <w:szCs w:val="22"/>
        </w:rPr>
        <w:t xml:space="preserve"> </w:t>
      </w:r>
      <w:r w:rsidRPr="3F28FB57">
        <w:rPr>
          <w:rFonts w:asciiTheme="minorHAnsi" w:hAnsiTheme="minorHAnsi"/>
          <w:sz w:val="22"/>
          <w:szCs w:val="22"/>
        </w:rPr>
        <w:t xml:space="preserve">rights are under GDPR, </w:t>
      </w:r>
      <w:r w:rsidR="00B61098" w:rsidRPr="3F28FB57">
        <w:rPr>
          <w:rFonts w:asciiTheme="minorHAnsi" w:hAnsiTheme="minorHAnsi"/>
          <w:sz w:val="22"/>
          <w:szCs w:val="22"/>
        </w:rPr>
        <w:t>and</w:t>
      </w:r>
    </w:p>
    <w:p w14:paraId="7A3D848C" w14:textId="5F2F1E4F" w:rsidR="009C22CE" w:rsidRPr="00614F39" w:rsidRDefault="0031764B" w:rsidP="00614F39">
      <w:pPr>
        <w:pStyle w:val="ListParagraph"/>
        <w:numPr>
          <w:ilvl w:val="0"/>
          <w:numId w:val="8"/>
        </w:numPr>
        <w:spacing w:after="120"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 xml:space="preserve">how to contact us </w:t>
      </w:r>
      <w:r w:rsidR="00C377F0" w:rsidRPr="00AA5C5A">
        <w:rPr>
          <w:rFonts w:asciiTheme="minorHAnsi" w:hAnsiTheme="minorHAnsi"/>
          <w:sz w:val="22"/>
          <w:szCs w:val="22"/>
        </w:rPr>
        <w:t>to</w:t>
      </w:r>
      <w:r w:rsidRPr="00AA5C5A">
        <w:rPr>
          <w:rFonts w:asciiTheme="minorHAnsi" w:hAnsiTheme="minorHAnsi"/>
          <w:sz w:val="22"/>
          <w:szCs w:val="22"/>
        </w:rPr>
        <w:t xml:space="preserve"> exercise those rights</w:t>
      </w:r>
    </w:p>
    <w:p w14:paraId="2512DBF5" w14:textId="129AA6C6" w:rsidR="00F17B6C" w:rsidRPr="00AA5C5A" w:rsidRDefault="00AA5C5A" w:rsidP="005D4FE5">
      <w:pPr>
        <w:jc w:val="both"/>
        <w:outlineLvl w:val="2"/>
        <w:rPr>
          <w:rFonts w:asciiTheme="minorHAnsi" w:eastAsia="Times New Roman" w:hAnsiTheme="minorHAnsi" w:cs="Arial"/>
          <w:b/>
          <w:bCs/>
          <w:color w:val="B70D50"/>
          <w:lang w:val="en"/>
        </w:rPr>
      </w:pPr>
      <w:r>
        <w:rPr>
          <w:rFonts w:asciiTheme="minorHAnsi" w:eastAsia="Times New Roman" w:hAnsiTheme="minorHAnsi" w:cs="Arial"/>
          <w:b/>
          <w:bCs/>
          <w:color w:val="B70D50"/>
          <w:lang w:val="en"/>
        </w:rPr>
        <w:t>Participants</w:t>
      </w:r>
      <w:r w:rsidR="001E702D">
        <w:rPr>
          <w:rFonts w:asciiTheme="minorHAnsi" w:eastAsia="Times New Roman" w:hAnsiTheme="minorHAnsi" w:cs="Arial"/>
          <w:b/>
          <w:bCs/>
          <w:color w:val="B70D50"/>
          <w:lang w:val="en"/>
        </w:rPr>
        <w:t>’</w:t>
      </w:r>
      <w:r w:rsidR="001B414F" w:rsidRPr="00AA5C5A">
        <w:rPr>
          <w:rFonts w:asciiTheme="minorHAnsi" w:eastAsia="Times New Roman" w:hAnsiTheme="minorHAnsi" w:cs="Arial"/>
          <w:b/>
          <w:bCs/>
          <w:color w:val="B70D50"/>
          <w:lang w:val="en"/>
        </w:rPr>
        <w:t xml:space="preserve"> Rights</w:t>
      </w:r>
    </w:p>
    <w:p w14:paraId="5F8D0B76" w14:textId="4D2BF66C" w:rsidR="001714A1" w:rsidRPr="00AA5C5A" w:rsidRDefault="001B414F" w:rsidP="005D4FE5">
      <w:pPr>
        <w:jc w:val="both"/>
        <w:outlineLvl w:val="2"/>
        <w:rPr>
          <w:rFonts w:asciiTheme="minorHAnsi" w:hAnsiTheme="minorHAnsi"/>
          <w:sz w:val="22"/>
          <w:szCs w:val="22"/>
        </w:rPr>
      </w:pPr>
      <w:r w:rsidRPr="00AA5C5A">
        <w:rPr>
          <w:rFonts w:asciiTheme="minorHAnsi" w:hAnsiTheme="minorHAnsi" w:cs="Arial"/>
          <w:color w:val="000000"/>
          <w:sz w:val="22"/>
          <w:szCs w:val="22"/>
          <w:lang w:val="en"/>
        </w:rPr>
        <w:t xml:space="preserve">One of the aims of the GDPR is to empower individuals and give them control over their personal data. </w:t>
      </w:r>
      <w:r w:rsidRPr="00AA5C5A">
        <w:rPr>
          <w:rFonts w:asciiTheme="minorHAnsi" w:hAnsiTheme="minorHAnsi"/>
          <w:sz w:val="22"/>
          <w:szCs w:val="22"/>
        </w:rPr>
        <w:t xml:space="preserve">The GDPR gives </w:t>
      </w:r>
      <w:r w:rsidR="00AA5C5A" w:rsidRPr="00AA5C5A">
        <w:rPr>
          <w:rFonts w:asciiTheme="minorHAnsi" w:hAnsiTheme="minorHAnsi"/>
          <w:sz w:val="22"/>
          <w:szCs w:val="22"/>
        </w:rPr>
        <w:t xml:space="preserve">participants </w:t>
      </w:r>
      <w:r w:rsidRPr="00AA5C5A">
        <w:rPr>
          <w:rFonts w:asciiTheme="minorHAnsi" w:hAnsiTheme="minorHAnsi"/>
          <w:sz w:val="22"/>
          <w:szCs w:val="22"/>
        </w:rPr>
        <w:t>the following rights:</w:t>
      </w:r>
      <w:r w:rsidR="001714A1" w:rsidRPr="00AA5C5A">
        <w:rPr>
          <w:rFonts w:asciiTheme="minorHAnsi" w:hAnsiTheme="minorHAnsi"/>
          <w:sz w:val="22"/>
          <w:szCs w:val="22"/>
        </w:rPr>
        <w:t xml:space="preserve"> </w:t>
      </w:r>
    </w:p>
    <w:p w14:paraId="40FD9651" w14:textId="1ED377FB" w:rsidR="001B414F" w:rsidRPr="00AA5C5A" w:rsidRDefault="00D643F2" w:rsidP="005D4FE5">
      <w:pPr>
        <w:pStyle w:val="ListParagraph"/>
        <w:numPr>
          <w:ilvl w:val="0"/>
          <w:numId w:val="17"/>
        </w:numPr>
        <w:ind w:left="567"/>
        <w:jc w:val="both"/>
        <w:rPr>
          <w:rFonts w:asciiTheme="minorHAnsi" w:hAnsiTheme="minorHAnsi"/>
          <w:sz w:val="22"/>
          <w:szCs w:val="22"/>
        </w:rPr>
      </w:pPr>
      <w:r w:rsidRPr="00AA5C5A">
        <w:rPr>
          <w:rFonts w:asciiTheme="minorHAnsi" w:hAnsiTheme="minorHAnsi"/>
          <w:sz w:val="22"/>
          <w:szCs w:val="22"/>
        </w:rPr>
        <w:t>t</w:t>
      </w:r>
      <w:r w:rsidR="001B414F" w:rsidRPr="00AA5C5A">
        <w:rPr>
          <w:rFonts w:asciiTheme="minorHAnsi" w:hAnsiTheme="minorHAnsi"/>
          <w:sz w:val="22"/>
          <w:szCs w:val="22"/>
        </w:rPr>
        <w:t xml:space="preserve">he right to be </w:t>
      </w:r>
      <w:proofErr w:type="gramStart"/>
      <w:r w:rsidR="001B414F" w:rsidRPr="00AA5C5A">
        <w:rPr>
          <w:rFonts w:asciiTheme="minorHAnsi" w:hAnsiTheme="minorHAnsi"/>
          <w:b/>
          <w:sz w:val="22"/>
          <w:szCs w:val="22"/>
        </w:rPr>
        <w:t>info</w:t>
      </w:r>
      <w:r w:rsidR="0047082F">
        <w:rPr>
          <w:rFonts w:asciiTheme="minorHAnsi" w:hAnsiTheme="minorHAnsi"/>
          <w:b/>
          <w:sz w:val="22"/>
          <w:szCs w:val="22"/>
        </w:rPr>
        <w:t>rme</w:t>
      </w:r>
      <w:r w:rsidR="001B414F" w:rsidRPr="00AA5C5A">
        <w:rPr>
          <w:rFonts w:asciiTheme="minorHAnsi" w:hAnsiTheme="minorHAnsi"/>
          <w:b/>
          <w:sz w:val="22"/>
          <w:szCs w:val="22"/>
        </w:rPr>
        <w:t>d</w:t>
      </w:r>
      <w:proofErr w:type="gramEnd"/>
      <w:r w:rsidR="001B414F" w:rsidRPr="00AA5C5A">
        <w:rPr>
          <w:rFonts w:asciiTheme="minorHAnsi" w:hAnsiTheme="minorHAnsi"/>
          <w:sz w:val="22"/>
          <w:szCs w:val="22"/>
        </w:rPr>
        <w:t xml:space="preserve"> </w:t>
      </w:r>
    </w:p>
    <w:p w14:paraId="5B7C8335"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of </w:t>
      </w:r>
      <w:r w:rsidR="001B414F" w:rsidRPr="001714A1">
        <w:rPr>
          <w:rFonts w:asciiTheme="minorHAnsi" w:hAnsiTheme="minorHAnsi"/>
          <w:b/>
          <w:sz w:val="22"/>
          <w:szCs w:val="22"/>
        </w:rPr>
        <w:t>access</w:t>
      </w:r>
      <w:r w:rsidR="001B414F" w:rsidRPr="001714A1">
        <w:rPr>
          <w:rFonts w:asciiTheme="minorHAnsi" w:hAnsiTheme="minorHAnsi"/>
          <w:sz w:val="22"/>
          <w:szCs w:val="22"/>
        </w:rPr>
        <w:t xml:space="preserve"> </w:t>
      </w:r>
    </w:p>
    <w:p w14:paraId="52C263AA"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rectification</w:t>
      </w:r>
      <w:r w:rsidR="001B414F" w:rsidRPr="001714A1">
        <w:rPr>
          <w:rFonts w:asciiTheme="minorHAnsi" w:hAnsiTheme="minorHAnsi"/>
          <w:sz w:val="22"/>
          <w:szCs w:val="22"/>
        </w:rPr>
        <w:t xml:space="preserve"> </w:t>
      </w:r>
    </w:p>
    <w:p w14:paraId="067661AE"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proofErr w:type="gramStart"/>
      <w:r w:rsidR="001B414F" w:rsidRPr="001714A1">
        <w:rPr>
          <w:rFonts w:asciiTheme="minorHAnsi" w:hAnsiTheme="minorHAnsi"/>
          <w:b/>
          <w:sz w:val="22"/>
          <w:szCs w:val="22"/>
        </w:rPr>
        <w:t>erase</w:t>
      </w:r>
      <w:proofErr w:type="gramEnd"/>
      <w:r w:rsidR="00DB7A2F" w:rsidRPr="001714A1">
        <w:rPr>
          <w:rFonts w:asciiTheme="minorHAnsi" w:hAnsiTheme="minorHAnsi"/>
          <w:sz w:val="22"/>
          <w:szCs w:val="22"/>
        </w:rPr>
        <w:t xml:space="preserve"> </w:t>
      </w:r>
      <w:r w:rsidR="001B414F" w:rsidRPr="001714A1">
        <w:rPr>
          <w:rFonts w:asciiTheme="minorHAnsi" w:hAnsiTheme="minorHAnsi"/>
          <w:sz w:val="22"/>
          <w:szCs w:val="22"/>
        </w:rPr>
        <w:t xml:space="preserve"> </w:t>
      </w:r>
    </w:p>
    <w:p w14:paraId="068DF96D"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restrict</w:t>
      </w:r>
      <w:r w:rsidR="001B414F" w:rsidRPr="001714A1">
        <w:rPr>
          <w:rFonts w:asciiTheme="minorHAnsi" w:hAnsiTheme="minorHAnsi"/>
          <w:sz w:val="22"/>
          <w:szCs w:val="22"/>
        </w:rPr>
        <w:t xml:space="preserve"> </w:t>
      </w:r>
      <w:proofErr w:type="gramStart"/>
      <w:r w:rsidR="001B414F" w:rsidRPr="001714A1">
        <w:rPr>
          <w:rFonts w:asciiTheme="minorHAnsi" w:hAnsiTheme="minorHAnsi"/>
          <w:sz w:val="22"/>
          <w:szCs w:val="22"/>
        </w:rPr>
        <w:t>processing</w:t>
      </w:r>
      <w:proofErr w:type="gramEnd"/>
      <w:r w:rsidR="001B414F" w:rsidRPr="001714A1">
        <w:rPr>
          <w:rFonts w:asciiTheme="minorHAnsi" w:hAnsiTheme="minorHAnsi"/>
          <w:sz w:val="22"/>
          <w:szCs w:val="22"/>
        </w:rPr>
        <w:t xml:space="preserve"> </w:t>
      </w:r>
    </w:p>
    <w:p w14:paraId="0FA67A55"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data portability</w:t>
      </w:r>
      <w:r w:rsidR="001B414F" w:rsidRPr="001714A1">
        <w:rPr>
          <w:rFonts w:asciiTheme="minorHAnsi" w:hAnsiTheme="minorHAnsi"/>
          <w:sz w:val="22"/>
          <w:szCs w:val="22"/>
        </w:rPr>
        <w:t xml:space="preserve"> </w:t>
      </w:r>
    </w:p>
    <w:p w14:paraId="00AFB70B"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object</w:t>
      </w:r>
    </w:p>
    <w:p w14:paraId="700DE242" w14:textId="77777777" w:rsidR="00FE20DD" w:rsidRPr="001714A1" w:rsidRDefault="008F505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r</w:t>
      </w:r>
      <w:r w:rsidR="001B414F" w:rsidRPr="001714A1">
        <w:rPr>
          <w:rFonts w:asciiTheme="minorHAnsi" w:hAnsiTheme="minorHAnsi"/>
          <w:sz w:val="22"/>
          <w:szCs w:val="22"/>
        </w:rPr>
        <w:t xml:space="preserve">ights in relation to </w:t>
      </w:r>
      <w:r w:rsidR="001B414F" w:rsidRPr="001714A1">
        <w:rPr>
          <w:rFonts w:asciiTheme="minorHAnsi" w:hAnsiTheme="minorHAnsi"/>
          <w:b/>
          <w:sz w:val="22"/>
          <w:szCs w:val="22"/>
        </w:rPr>
        <w:t xml:space="preserve">automated decision making and </w:t>
      </w:r>
      <w:proofErr w:type="gramStart"/>
      <w:r w:rsidR="001B414F" w:rsidRPr="001714A1">
        <w:rPr>
          <w:rFonts w:asciiTheme="minorHAnsi" w:hAnsiTheme="minorHAnsi"/>
          <w:b/>
          <w:sz w:val="22"/>
          <w:szCs w:val="22"/>
        </w:rPr>
        <w:t>profiling</w:t>
      </w:r>
      <w:proofErr w:type="gramEnd"/>
    </w:p>
    <w:p w14:paraId="7B7C929A" w14:textId="18ADAB85" w:rsidR="007A218B" w:rsidRPr="001714A1" w:rsidRDefault="001B414F" w:rsidP="05926837">
      <w:pPr>
        <w:spacing w:before="120"/>
        <w:jc w:val="both"/>
        <w:rPr>
          <w:rFonts w:asciiTheme="minorHAnsi" w:hAnsiTheme="minorHAnsi"/>
          <w:sz w:val="22"/>
          <w:szCs w:val="22"/>
        </w:rPr>
      </w:pPr>
      <w:r w:rsidRPr="05926837">
        <w:rPr>
          <w:rFonts w:asciiTheme="minorHAnsi" w:hAnsiTheme="minorHAnsi"/>
          <w:sz w:val="22"/>
          <w:szCs w:val="22"/>
        </w:rPr>
        <w:t>For more information about these rights please see</w:t>
      </w:r>
      <w:r w:rsidR="00C04561" w:rsidRPr="05926837">
        <w:rPr>
          <w:rFonts w:asciiTheme="minorHAnsi" w:hAnsiTheme="minorHAnsi"/>
          <w:sz w:val="22"/>
          <w:szCs w:val="22"/>
        </w:rPr>
        <w:t>:</w:t>
      </w:r>
      <w:r w:rsidR="00A95FFB" w:rsidRPr="05926837">
        <w:rPr>
          <w:rFonts w:asciiTheme="minorHAnsi" w:hAnsiTheme="minorHAnsi"/>
          <w:sz w:val="22"/>
          <w:szCs w:val="22"/>
        </w:rPr>
        <w:t xml:space="preserve"> </w:t>
      </w:r>
      <w:hyperlink r:id="rId11">
        <w:r w:rsidR="6DD577F6" w:rsidRPr="05926837">
          <w:rPr>
            <w:rStyle w:val="Hyperlink"/>
            <w:rFonts w:ascii="Calibri" w:eastAsia="Calibri" w:hAnsi="Calibri" w:cs="Calibri"/>
            <w:sz w:val="22"/>
            <w:szCs w:val="22"/>
          </w:rPr>
          <w:t>https://ico.org.uk/for-the-public/</w:t>
        </w:r>
      </w:hyperlink>
      <w:r w:rsidR="6DD577F6" w:rsidRPr="05926837">
        <w:rPr>
          <w:rFonts w:ascii="Calibri" w:eastAsia="Calibri" w:hAnsi="Calibri" w:cs="Calibri"/>
          <w:sz w:val="22"/>
          <w:szCs w:val="22"/>
        </w:rPr>
        <w:t xml:space="preserve"> </w:t>
      </w:r>
      <w:r w:rsidR="00AA5C5A" w:rsidRPr="05926837">
        <w:rPr>
          <w:rFonts w:asciiTheme="minorHAnsi" w:hAnsiTheme="minorHAnsi"/>
          <w:sz w:val="22"/>
          <w:szCs w:val="22"/>
        </w:rPr>
        <w:t xml:space="preserve">and: </w:t>
      </w:r>
      <w:hyperlink r:id="rId12">
        <w:r w:rsidR="007A218B" w:rsidRPr="05926837">
          <w:rPr>
            <w:rStyle w:val="Hyperlink"/>
            <w:rFonts w:asciiTheme="minorHAnsi" w:hAnsiTheme="minorHAnsi"/>
            <w:sz w:val="22"/>
            <w:szCs w:val="22"/>
          </w:rPr>
          <w:t>https://www.shu.ac.uk/about-this-website/privacy-policy/data-subject-rights/subject-access-request</w:t>
        </w:r>
      </w:hyperlink>
      <w:r w:rsidR="007A218B" w:rsidRPr="05926837">
        <w:rPr>
          <w:rFonts w:asciiTheme="minorHAnsi" w:hAnsiTheme="minorHAnsi"/>
          <w:sz w:val="22"/>
          <w:szCs w:val="22"/>
        </w:rPr>
        <w:t xml:space="preserve"> </w:t>
      </w:r>
    </w:p>
    <w:p w14:paraId="00C03B5C" w14:textId="77777777" w:rsidR="001B414F" w:rsidRPr="001714A1" w:rsidRDefault="001B414F" w:rsidP="005D4FE5">
      <w:pPr>
        <w:jc w:val="both"/>
        <w:rPr>
          <w:rFonts w:asciiTheme="minorHAnsi" w:hAnsiTheme="minorHAnsi"/>
          <w:b/>
          <w:bCs/>
          <w:color w:val="B70D50"/>
          <w:sz w:val="22"/>
          <w:szCs w:val="22"/>
        </w:rPr>
      </w:pPr>
    </w:p>
    <w:p w14:paraId="69B1F38A" w14:textId="48DF0AF3" w:rsidR="001B414F" w:rsidRPr="00AA5C5A" w:rsidRDefault="00AA5C5A" w:rsidP="005D4FE5">
      <w:pPr>
        <w:jc w:val="both"/>
        <w:rPr>
          <w:rFonts w:asciiTheme="minorHAnsi" w:hAnsiTheme="minorHAnsi"/>
          <w:b/>
          <w:bCs/>
          <w:color w:val="B70D50"/>
        </w:rPr>
      </w:pPr>
      <w:r w:rsidRPr="00AA5C5A">
        <w:rPr>
          <w:rFonts w:asciiTheme="minorHAnsi" w:hAnsiTheme="minorHAnsi"/>
          <w:b/>
          <w:bCs/>
          <w:color w:val="B70D50"/>
        </w:rPr>
        <w:t xml:space="preserve">Participants </w:t>
      </w:r>
      <w:r w:rsidR="00E25812" w:rsidRPr="00AA5C5A">
        <w:rPr>
          <w:rFonts w:asciiTheme="minorHAnsi" w:hAnsiTheme="minorHAnsi"/>
          <w:b/>
          <w:bCs/>
          <w:color w:val="B70D50"/>
        </w:rPr>
        <w:t xml:space="preserve">can contact </w:t>
      </w:r>
      <w:r w:rsidRPr="00AA5C5A">
        <w:rPr>
          <w:rFonts w:asciiTheme="minorHAnsi" w:hAnsiTheme="minorHAnsi"/>
          <w:b/>
          <w:bCs/>
          <w:color w:val="B70D50"/>
        </w:rPr>
        <w:t>SHU/</w:t>
      </w:r>
      <w:proofErr w:type="spellStart"/>
      <w:r w:rsidR="00D8713B">
        <w:rPr>
          <w:rFonts w:asciiTheme="minorHAnsi" w:hAnsiTheme="minorHAnsi"/>
          <w:b/>
          <w:bCs/>
          <w:color w:val="B70D50"/>
        </w:rPr>
        <w:t>UoN</w:t>
      </w:r>
      <w:proofErr w:type="spellEnd"/>
      <w:r w:rsidRPr="00AA5C5A">
        <w:rPr>
          <w:rFonts w:asciiTheme="minorHAnsi" w:hAnsiTheme="minorHAnsi"/>
          <w:b/>
          <w:bCs/>
          <w:color w:val="B70D50"/>
        </w:rPr>
        <w:t xml:space="preserve"> at any time </w:t>
      </w:r>
      <w:r w:rsidR="00E25812" w:rsidRPr="00AA5C5A">
        <w:rPr>
          <w:rFonts w:asciiTheme="minorHAnsi" w:hAnsiTheme="minorHAnsi"/>
          <w:b/>
          <w:bCs/>
          <w:color w:val="B70D50"/>
        </w:rPr>
        <w:t>to:</w:t>
      </w:r>
    </w:p>
    <w:p w14:paraId="451F0D14" w14:textId="493572A1" w:rsidR="00D37D37" w:rsidRDefault="00D37D37" w:rsidP="005D4FE5">
      <w:pPr>
        <w:pStyle w:val="ListParagraph"/>
        <w:numPr>
          <w:ilvl w:val="0"/>
          <w:numId w:val="10"/>
        </w:numPr>
        <w:spacing w:line="276" w:lineRule="auto"/>
        <w:ind w:left="567"/>
        <w:contextualSpacing/>
        <w:jc w:val="both"/>
        <w:rPr>
          <w:rFonts w:asciiTheme="minorHAnsi" w:hAnsiTheme="minorHAnsi"/>
          <w:sz w:val="22"/>
          <w:szCs w:val="22"/>
        </w:rPr>
      </w:pPr>
      <w:r>
        <w:rPr>
          <w:rFonts w:asciiTheme="minorHAnsi" w:hAnsiTheme="minorHAnsi"/>
          <w:sz w:val="22"/>
          <w:szCs w:val="22"/>
        </w:rPr>
        <w:t xml:space="preserve">withdraw from the </w:t>
      </w:r>
      <w:r w:rsidR="00D8713B">
        <w:rPr>
          <w:rFonts w:asciiTheme="minorHAnsi" w:hAnsiTheme="minorHAnsi"/>
          <w:sz w:val="22"/>
          <w:szCs w:val="22"/>
        </w:rPr>
        <w:t>Counting Collections evaluation</w:t>
      </w:r>
      <w:r>
        <w:rPr>
          <w:rFonts w:asciiTheme="minorHAnsi" w:hAnsiTheme="minorHAnsi"/>
          <w:sz w:val="22"/>
          <w:szCs w:val="22"/>
        </w:rPr>
        <w:t xml:space="preserve"> and have their individual data </w:t>
      </w:r>
      <w:proofErr w:type="gramStart"/>
      <w:r>
        <w:rPr>
          <w:rFonts w:asciiTheme="minorHAnsi" w:hAnsiTheme="minorHAnsi"/>
          <w:sz w:val="22"/>
          <w:szCs w:val="22"/>
        </w:rPr>
        <w:t>deleted</w:t>
      </w:r>
      <w:proofErr w:type="gramEnd"/>
    </w:p>
    <w:p w14:paraId="6AD8DB09" w14:textId="242DF776" w:rsidR="00A95FFB" w:rsidRPr="00AA5C5A" w:rsidRDefault="001B414F" w:rsidP="005D4FE5">
      <w:pPr>
        <w:pStyle w:val="ListParagraph"/>
        <w:numPr>
          <w:ilvl w:val="0"/>
          <w:numId w:val="10"/>
        </w:numPr>
        <w:spacing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request copies of </w:t>
      </w:r>
      <w:r w:rsidR="00AA5C5A" w:rsidRPr="00AA5C5A">
        <w:rPr>
          <w:rFonts w:asciiTheme="minorHAnsi" w:hAnsiTheme="minorHAnsi"/>
          <w:sz w:val="22"/>
          <w:szCs w:val="22"/>
        </w:rPr>
        <w:t>their own</w:t>
      </w:r>
      <w:r w:rsidR="00AA5C5A">
        <w:rPr>
          <w:rFonts w:asciiTheme="minorHAnsi" w:hAnsiTheme="minorHAnsi"/>
          <w:sz w:val="22"/>
          <w:szCs w:val="22"/>
        </w:rPr>
        <w:t xml:space="preserve"> </w:t>
      </w:r>
      <w:r w:rsidRPr="00AA5C5A">
        <w:rPr>
          <w:rFonts w:asciiTheme="minorHAnsi" w:hAnsiTheme="minorHAnsi"/>
          <w:sz w:val="22"/>
          <w:szCs w:val="22"/>
        </w:rPr>
        <w:t xml:space="preserve">personal data held by </w:t>
      </w:r>
      <w:r w:rsidR="00F9730E" w:rsidRPr="00AA5C5A">
        <w:rPr>
          <w:rFonts w:asciiTheme="minorHAnsi" w:hAnsiTheme="minorHAnsi"/>
          <w:sz w:val="22"/>
          <w:szCs w:val="22"/>
        </w:rPr>
        <w:t>SHU/</w:t>
      </w:r>
      <w:proofErr w:type="spellStart"/>
      <w:r w:rsidR="00D8713B">
        <w:rPr>
          <w:rFonts w:asciiTheme="minorHAnsi" w:hAnsiTheme="minorHAnsi"/>
          <w:sz w:val="22"/>
          <w:szCs w:val="22"/>
        </w:rPr>
        <w:t>UoN</w:t>
      </w:r>
      <w:proofErr w:type="spellEnd"/>
      <w:r w:rsidR="00D643F2" w:rsidRPr="00AA5C5A">
        <w:rPr>
          <w:rFonts w:asciiTheme="minorHAnsi" w:hAnsiTheme="minorHAnsi"/>
          <w:sz w:val="22"/>
          <w:szCs w:val="22"/>
        </w:rPr>
        <w:t xml:space="preserve"> </w:t>
      </w:r>
      <w:r w:rsidRPr="00AA5C5A">
        <w:rPr>
          <w:rFonts w:asciiTheme="minorHAnsi" w:hAnsiTheme="minorHAnsi"/>
          <w:sz w:val="22"/>
          <w:szCs w:val="22"/>
        </w:rPr>
        <w:t>(</w:t>
      </w:r>
      <w:r w:rsidRPr="00AA5C5A">
        <w:rPr>
          <w:rFonts w:asciiTheme="minorHAnsi" w:hAnsiTheme="minorHAnsi"/>
          <w:b/>
          <w:bCs/>
          <w:sz w:val="22"/>
          <w:szCs w:val="22"/>
        </w:rPr>
        <w:t>a subject access request</w:t>
      </w:r>
      <w:r w:rsidRPr="00AA5C5A">
        <w:rPr>
          <w:rFonts w:asciiTheme="minorHAnsi" w:hAnsiTheme="minorHAnsi"/>
          <w:sz w:val="22"/>
          <w:szCs w:val="22"/>
        </w:rPr>
        <w:t xml:space="preserve">) </w:t>
      </w:r>
    </w:p>
    <w:p w14:paraId="1C57CEC6" w14:textId="735F80E6"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exercise </w:t>
      </w:r>
      <w:r w:rsidRPr="00F17B6C">
        <w:rPr>
          <w:rFonts w:asciiTheme="minorHAnsi" w:hAnsiTheme="minorHAnsi"/>
          <w:b/>
          <w:bCs/>
          <w:sz w:val="22"/>
          <w:szCs w:val="22"/>
        </w:rPr>
        <w:t xml:space="preserve">other rights </w:t>
      </w:r>
      <w:r w:rsidRPr="00F17B6C">
        <w:rPr>
          <w:rFonts w:asciiTheme="minorHAnsi" w:hAnsiTheme="minorHAnsi"/>
          <w:sz w:val="22"/>
          <w:szCs w:val="22"/>
        </w:rPr>
        <w:t>(</w:t>
      </w:r>
      <w:proofErr w:type="gramStart"/>
      <w:r w:rsidRPr="00F17B6C">
        <w:rPr>
          <w:rFonts w:asciiTheme="minorHAnsi" w:hAnsiTheme="minorHAnsi"/>
          <w:sz w:val="22"/>
          <w:szCs w:val="22"/>
        </w:rPr>
        <w:t>e.g.</w:t>
      </w:r>
      <w:proofErr w:type="gramEnd"/>
      <w:r w:rsidRPr="00F17B6C">
        <w:rPr>
          <w:rFonts w:asciiTheme="minorHAnsi" w:hAnsiTheme="minorHAnsi"/>
          <w:sz w:val="22"/>
          <w:szCs w:val="22"/>
        </w:rPr>
        <w:t xml:space="preserve"> to have inaccurate data rectified, to restrict or object to processing)</w:t>
      </w:r>
    </w:p>
    <w:p w14:paraId="6FA447FC" w14:textId="18976557"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b/>
          <w:bCs/>
          <w:sz w:val="22"/>
          <w:szCs w:val="22"/>
        </w:rPr>
        <w:t>query</w:t>
      </w:r>
      <w:r w:rsidRPr="00F17B6C">
        <w:rPr>
          <w:rFonts w:asciiTheme="minorHAnsi" w:hAnsiTheme="minorHAnsi"/>
          <w:sz w:val="22"/>
          <w:szCs w:val="22"/>
        </w:rPr>
        <w:t xml:space="preserve"> how data is used by </w:t>
      </w:r>
      <w:r w:rsidR="00D643F2">
        <w:rPr>
          <w:rFonts w:asciiTheme="minorHAnsi" w:hAnsiTheme="minorHAnsi"/>
          <w:sz w:val="22"/>
          <w:szCs w:val="22"/>
        </w:rPr>
        <w:t>SHU</w:t>
      </w:r>
      <w:r w:rsidR="00F9730E">
        <w:rPr>
          <w:rFonts w:asciiTheme="minorHAnsi" w:hAnsiTheme="minorHAnsi"/>
          <w:sz w:val="22"/>
          <w:szCs w:val="22"/>
        </w:rPr>
        <w:t>/</w:t>
      </w:r>
      <w:proofErr w:type="spellStart"/>
      <w:r w:rsidR="00D8713B">
        <w:rPr>
          <w:rFonts w:asciiTheme="minorHAnsi" w:hAnsiTheme="minorHAnsi"/>
          <w:sz w:val="22"/>
          <w:szCs w:val="22"/>
        </w:rPr>
        <w:t>UoN</w:t>
      </w:r>
      <w:proofErr w:type="spellEnd"/>
      <w:r w:rsidR="00DF6F41">
        <w:rPr>
          <w:rFonts w:asciiTheme="minorHAnsi" w:hAnsiTheme="minorHAnsi"/>
          <w:sz w:val="22"/>
          <w:szCs w:val="22"/>
        </w:rPr>
        <w:t xml:space="preserve"> </w:t>
      </w:r>
    </w:p>
    <w:p w14:paraId="0C6A8862" w14:textId="1AEA07DE"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sz w:val="22"/>
          <w:szCs w:val="22"/>
        </w:rPr>
        <w:t xml:space="preserve">report a </w:t>
      </w:r>
      <w:r w:rsidRPr="00F17B6C">
        <w:rPr>
          <w:rFonts w:asciiTheme="minorHAnsi" w:hAnsiTheme="minorHAnsi"/>
          <w:b/>
          <w:bCs/>
          <w:sz w:val="22"/>
          <w:szCs w:val="22"/>
        </w:rPr>
        <w:t>data security b</w:t>
      </w:r>
      <w:r w:rsidR="00BD18D4">
        <w:rPr>
          <w:rFonts w:asciiTheme="minorHAnsi" w:hAnsiTheme="minorHAnsi"/>
          <w:b/>
          <w:bCs/>
          <w:sz w:val="22"/>
          <w:szCs w:val="22"/>
        </w:rPr>
        <w:t>reach</w:t>
      </w:r>
      <w:r w:rsidRPr="00F17B6C">
        <w:rPr>
          <w:rFonts w:asciiTheme="minorHAnsi" w:hAnsiTheme="minorHAnsi"/>
          <w:sz w:val="22"/>
          <w:szCs w:val="22"/>
        </w:rPr>
        <w:t xml:space="preserve"> (</w:t>
      </w:r>
      <w:proofErr w:type="gramStart"/>
      <w:r w:rsidRPr="00F17B6C">
        <w:rPr>
          <w:rFonts w:asciiTheme="minorHAnsi" w:hAnsiTheme="minorHAnsi"/>
          <w:sz w:val="22"/>
          <w:szCs w:val="22"/>
        </w:rPr>
        <w:t>e.g.</w:t>
      </w:r>
      <w:proofErr w:type="gramEnd"/>
      <w:r w:rsidRPr="00F17B6C">
        <w:rPr>
          <w:rFonts w:asciiTheme="minorHAnsi" w:hAnsiTheme="minorHAnsi"/>
          <w:sz w:val="22"/>
          <w:szCs w:val="22"/>
        </w:rPr>
        <w:t xml:space="preserve"> if </w:t>
      </w:r>
      <w:r w:rsidR="00AA5C5A">
        <w:rPr>
          <w:rFonts w:asciiTheme="minorHAnsi" w:hAnsiTheme="minorHAnsi"/>
          <w:sz w:val="22"/>
          <w:szCs w:val="22"/>
        </w:rPr>
        <w:t xml:space="preserve">there are concerns that </w:t>
      </w:r>
      <w:r w:rsidRPr="00F17B6C">
        <w:rPr>
          <w:rFonts w:asciiTheme="minorHAnsi" w:hAnsiTheme="minorHAnsi"/>
          <w:sz w:val="22"/>
          <w:szCs w:val="22"/>
        </w:rPr>
        <w:t>personal data has been lost or disclosed inappropriately)</w:t>
      </w:r>
    </w:p>
    <w:p w14:paraId="64C6F8A8" w14:textId="384266A2" w:rsidR="001B3C05" w:rsidRPr="001163F9" w:rsidRDefault="00A95FFB" w:rsidP="005D4FE5">
      <w:pPr>
        <w:pStyle w:val="ListParagraph"/>
        <w:numPr>
          <w:ilvl w:val="0"/>
          <w:numId w:val="10"/>
        </w:numPr>
        <w:spacing w:line="276" w:lineRule="auto"/>
        <w:ind w:left="567" w:hanging="357"/>
        <w:contextualSpacing/>
        <w:jc w:val="both"/>
        <w:rPr>
          <w:rFonts w:asciiTheme="minorHAnsi" w:hAnsiTheme="minorHAnsi"/>
          <w:sz w:val="22"/>
          <w:szCs w:val="22"/>
        </w:rPr>
      </w:pPr>
      <w:r w:rsidRPr="00F17B6C">
        <w:rPr>
          <w:rFonts w:asciiTheme="minorHAnsi" w:hAnsiTheme="minorHAnsi"/>
          <w:b/>
          <w:bCs/>
          <w:sz w:val="22"/>
          <w:szCs w:val="22"/>
        </w:rPr>
        <w:t>complain</w:t>
      </w:r>
      <w:r w:rsidRPr="00F17B6C">
        <w:rPr>
          <w:rFonts w:asciiTheme="minorHAnsi" w:hAnsiTheme="minorHAnsi"/>
          <w:sz w:val="22"/>
          <w:szCs w:val="22"/>
        </w:rPr>
        <w:t xml:space="preserve"> ab</w:t>
      </w:r>
      <w:r w:rsidRPr="00793D4D">
        <w:rPr>
          <w:rFonts w:asciiTheme="minorHAnsi" w:hAnsiTheme="minorHAnsi"/>
          <w:sz w:val="22"/>
          <w:szCs w:val="22"/>
        </w:rPr>
        <w:t xml:space="preserve">out how </w:t>
      </w:r>
      <w:r w:rsidR="00F9730E" w:rsidRPr="00793D4D">
        <w:rPr>
          <w:rFonts w:asciiTheme="minorHAnsi" w:hAnsiTheme="minorHAnsi"/>
          <w:sz w:val="22"/>
          <w:szCs w:val="22"/>
        </w:rPr>
        <w:t>SHU/</w:t>
      </w:r>
      <w:proofErr w:type="spellStart"/>
      <w:r w:rsidR="00D8713B">
        <w:rPr>
          <w:rFonts w:asciiTheme="minorHAnsi" w:hAnsiTheme="minorHAnsi"/>
          <w:sz w:val="22"/>
          <w:szCs w:val="22"/>
        </w:rPr>
        <w:t>UoN</w:t>
      </w:r>
      <w:proofErr w:type="spellEnd"/>
      <w:r w:rsidR="00DF6F41">
        <w:rPr>
          <w:rFonts w:asciiTheme="minorHAnsi" w:hAnsiTheme="minorHAnsi"/>
          <w:sz w:val="22"/>
          <w:szCs w:val="22"/>
        </w:rPr>
        <w:t xml:space="preserve"> </w:t>
      </w:r>
      <w:r w:rsidRPr="00793D4D">
        <w:rPr>
          <w:rFonts w:asciiTheme="minorHAnsi" w:hAnsiTheme="minorHAnsi"/>
          <w:sz w:val="22"/>
          <w:szCs w:val="22"/>
        </w:rPr>
        <w:t>ha</w:t>
      </w:r>
      <w:r w:rsidR="00AA5C5A" w:rsidRPr="00793D4D">
        <w:rPr>
          <w:rFonts w:asciiTheme="minorHAnsi" w:hAnsiTheme="minorHAnsi"/>
          <w:sz w:val="22"/>
          <w:szCs w:val="22"/>
        </w:rPr>
        <w:t>ve</w:t>
      </w:r>
      <w:r w:rsidRPr="00793D4D">
        <w:rPr>
          <w:rFonts w:asciiTheme="minorHAnsi" w:hAnsiTheme="minorHAnsi"/>
          <w:sz w:val="22"/>
          <w:szCs w:val="22"/>
        </w:rPr>
        <w:t xml:space="preserve"> used personal data</w:t>
      </w:r>
      <w:r w:rsidR="0043115B" w:rsidRPr="00793D4D">
        <w:rPr>
          <w:rFonts w:asciiTheme="minorHAnsi" w:hAnsiTheme="minorHAnsi"/>
          <w:sz w:val="22"/>
          <w:szCs w:val="22"/>
        </w:rPr>
        <w:t>.</w:t>
      </w:r>
    </w:p>
    <w:p w14:paraId="403E380C" w14:textId="77777777" w:rsidR="00D87DFE" w:rsidRPr="00793D4D" w:rsidRDefault="00B61098" w:rsidP="005D4FE5">
      <w:pPr>
        <w:pStyle w:val="ListParagraph"/>
        <w:spacing w:before="120" w:after="120" w:line="276" w:lineRule="auto"/>
        <w:jc w:val="both"/>
        <w:rPr>
          <w:rFonts w:asciiTheme="minorHAnsi" w:hAnsiTheme="minorHAnsi"/>
          <w:b/>
          <w:sz w:val="22"/>
          <w:szCs w:val="22"/>
        </w:rPr>
      </w:pPr>
      <w:r w:rsidRPr="00793D4D">
        <w:rPr>
          <w:rFonts w:asciiTheme="minorHAnsi" w:hAnsiTheme="minorHAnsi"/>
          <w:b/>
          <w:sz w:val="22"/>
          <w:szCs w:val="22"/>
        </w:rPr>
        <w:t>Details of who to contact are provided at the end of this statement.</w:t>
      </w:r>
    </w:p>
    <w:p w14:paraId="11F18F1F" w14:textId="7B0C606A" w:rsidR="00614F39" w:rsidRDefault="00251047" w:rsidP="00251047">
      <w:pPr>
        <w:spacing w:after="200" w:line="276" w:lineRule="auto"/>
        <w:rPr>
          <w:rFonts w:asciiTheme="minorHAnsi" w:hAnsiTheme="minorHAnsi" w:cstheme="minorBidi"/>
          <w:b/>
          <w:color w:val="B70D50"/>
        </w:rPr>
      </w:pPr>
      <w:r>
        <w:rPr>
          <w:rFonts w:asciiTheme="minorHAnsi" w:hAnsiTheme="minorHAnsi" w:cstheme="minorBidi"/>
          <w:b/>
          <w:color w:val="B70D50"/>
        </w:rPr>
        <w:br w:type="page"/>
      </w:r>
    </w:p>
    <w:p w14:paraId="4331683A" w14:textId="55428F53" w:rsidR="001B414F" w:rsidRPr="00793D4D" w:rsidRDefault="001B414F" w:rsidP="005D4FE5">
      <w:pPr>
        <w:jc w:val="both"/>
        <w:rPr>
          <w:rFonts w:asciiTheme="minorHAnsi" w:hAnsiTheme="minorHAnsi" w:cstheme="minorBidi"/>
          <w:b/>
          <w:color w:val="B70D50"/>
        </w:rPr>
      </w:pPr>
      <w:r w:rsidRPr="00793D4D">
        <w:rPr>
          <w:rFonts w:asciiTheme="minorHAnsi" w:hAnsiTheme="minorHAnsi" w:cstheme="minorBidi"/>
          <w:b/>
          <w:color w:val="B70D50"/>
        </w:rPr>
        <w:lastRenderedPageBreak/>
        <w:t xml:space="preserve">Why are we processing </w:t>
      </w:r>
      <w:r w:rsidR="00AA5C5A" w:rsidRPr="00793D4D">
        <w:rPr>
          <w:rFonts w:asciiTheme="minorHAnsi" w:hAnsiTheme="minorHAnsi" w:cstheme="minorBidi"/>
          <w:b/>
          <w:color w:val="B70D50"/>
        </w:rPr>
        <w:t>participants</w:t>
      </w:r>
      <w:r w:rsidR="001E702D">
        <w:rPr>
          <w:rFonts w:asciiTheme="minorHAnsi" w:hAnsiTheme="minorHAnsi" w:cstheme="minorBidi"/>
          <w:b/>
          <w:color w:val="B70D50"/>
        </w:rPr>
        <w:t>’</w:t>
      </w:r>
      <w:r w:rsidR="00AA5C5A" w:rsidRPr="00793D4D">
        <w:rPr>
          <w:rFonts w:asciiTheme="minorHAnsi" w:hAnsiTheme="minorHAnsi" w:cstheme="minorBidi"/>
          <w:b/>
          <w:color w:val="B70D50"/>
        </w:rPr>
        <w:t xml:space="preserve"> </w:t>
      </w:r>
      <w:r w:rsidRPr="00793D4D">
        <w:rPr>
          <w:rFonts w:asciiTheme="minorHAnsi" w:hAnsiTheme="minorHAnsi" w:cstheme="minorBidi"/>
          <w:b/>
          <w:color w:val="B70D50"/>
        </w:rPr>
        <w:t>personal data?</w:t>
      </w:r>
    </w:p>
    <w:p w14:paraId="59785215" w14:textId="23DCB16E" w:rsidR="009C22CE" w:rsidRPr="00793D4D" w:rsidRDefault="001B414F" w:rsidP="00DF6F41">
      <w:pPr>
        <w:spacing w:after="200" w:line="276" w:lineRule="auto"/>
        <w:contextualSpacing/>
        <w:jc w:val="both"/>
        <w:rPr>
          <w:rFonts w:asciiTheme="minorHAnsi" w:hAnsiTheme="minorHAnsi" w:cstheme="minorBidi"/>
          <w:color w:val="000000"/>
          <w:sz w:val="22"/>
          <w:szCs w:val="22"/>
        </w:rPr>
      </w:pPr>
      <w:r w:rsidRPr="00793D4D">
        <w:rPr>
          <w:rFonts w:asciiTheme="minorHAnsi" w:eastAsia="Times New Roman" w:hAnsiTheme="minorHAnsi"/>
          <w:bCs/>
          <w:sz w:val="22"/>
          <w:szCs w:val="22"/>
        </w:rPr>
        <w:t xml:space="preserve">It is necessary for </w:t>
      </w:r>
      <w:r w:rsidR="00F9730E" w:rsidRPr="00793D4D">
        <w:rPr>
          <w:rFonts w:asciiTheme="minorHAnsi" w:hAnsiTheme="minorHAnsi"/>
          <w:sz w:val="22"/>
          <w:szCs w:val="22"/>
        </w:rPr>
        <w:t>SHU/</w:t>
      </w:r>
      <w:proofErr w:type="spellStart"/>
      <w:r w:rsidR="00D8713B">
        <w:rPr>
          <w:rFonts w:asciiTheme="minorHAnsi" w:hAnsiTheme="minorHAnsi"/>
          <w:sz w:val="22"/>
          <w:szCs w:val="22"/>
        </w:rPr>
        <w:t>UoN</w:t>
      </w:r>
      <w:proofErr w:type="spellEnd"/>
      <w:r w:rsidR="00DF6F41">
        <w:rPr>
          <w:rFonts w:asciiTheme="minorHAnsi" w:hAnsiTheme="minorHAnsi"/>
          <w:sz w:val="22"/>
          <w:szCs w:val="22"/>
        </w:rPr>
        <w:t xml:space="preserve"> </w:t>
      </w:r>
      <w:r w:rsidRPr="00793D4D">
        <w:rPr>
          <w:rFonts w:asciiTheme="minorHAnsi" w:eastAsia="Times New Roman" w:hAnsiTheme="minorHAnsi"/>
          <w:bCs/>
          <w:sz w:val="22"/>
          <w:szCs w:val="22"/>
        </w:rPr>
        <w:t xml:space="preserve">to process </w:t>
      </w:r>
      <w:r w:rsidR="00AA5C5A" w:rsidRPr="00793D4D">
        <w:rPr>
          <w:rFonts w:asciiTheme="minorHAnsi" w:eastAsia="Times New Roman" w:hAnsiTheme="minorHAnsi"/>
          <w:bCs/>
          <w:sz w:val="22"/>
          <w:szCs w:val="22"/>
        </w:rPr>
        <w:t xml:space="preserve">some </w:t>
      </w:r>
      <w:r w:rsidRPr="00793D4D">
        <w:rPr>
          <w:rFonts w:asciiTheme="minorHAnsi" w:eastAsia="Times New Roman" w:hAnsiTheme="minorHAnsi"/>
          <w:bCs/>
          <w:sz w:val="22"/>
          <w:szCs w:val="22"/>
        </w:rPr>
        <w:t>personal data to</w:t>
      </w:r>
      <w:r w:rsidR="00DB135D" w:rsidRPr="00793D4D">
        <w:rPr>
          <w:rFonts w:asciiTheme="minorHAnsi" w:eastAsia="Times New Roman" w:hAnsiTheme="minorHAnsi"/>
          <w:bCs/>
          <w:sz w:val="22"/>
          <w:szCs w:val="22"/>
        </w:rPr>
        <w:t xml:space="preserve"> </w:t>
      </w:r>
      <w:r w:rsidR="00DB135D" w:rsidRPr="00793D4D">
        <w:rPr>
          <w:rFonts w:asciiTheme="minorHAnsi" w:hAnsiTheme="minorHAnsi" w:cstheme="minorBidi"/>
          <w:color w:val="000000"/>
          <w:sz w:val="22"/>
          <w:szCs w:val="22"/>
        </w:rPr>
        <w:t xml:space="preserve">evaluate the </w:t>
      </w:r>
      <w:r w:rsidR="00F9730E" w:rsidRPr="00793D4D">
        <w:rPr>
          <w:rFonts w:asciiTheme="minorHAnsi" w:hAnsiTheme="minorHAnsi" w:cstheme="minorBidi"/>
          <w:color w:val="000000"/>
          <w:sz w:val="22"/>
          <w:szCs w:val="22"/>
        </w:rPr>
        <w:t xml:space="preserve">impact of </w:t>
      </w:r>
      <w:r w:rsidR="00D8713B">
        <w:rPr>
          <w:rFonts w:asciiTheme="minorHAnsi" w:hAnsiTheme="minorHAnsi" w:cstheme="minorBidi"/>
          <w:color w:val="000000"/>
          <w:sz w:val="22"/>
          <w:szCs w:val="22"/>
        </w:rPr>
        <w:t>Counting Collections</w:t>
      </w:r>
      <w:r w:rsidR="00B62BF4" w:rsidRPr="00793D4D">
        <w:rPr>
          <w:rFonts w:asciiTheme="minorHAnsi" w:hAnsiTheme="minorHAnsi" w:cstheme="minorBidi"/>
          <w:color w:val="000000"/>
          <w:sz w:val="22"/>
          <w:szCs w:val="22"/>
        </w:rPr>
        <w:t xml:space="preserve">. </w:t>
      </w:r>
      <w:r w:rsidR="00B26176" w:rsidRPr="00793D4D">
        <w:rPr>
          <w:rFonts w:asciiTheme="minorHAnsi" w:hAnsiTheme="minorHAnsi" w:cstheme="minorBidi"/>
          <w:color w:val="000000"/>
          <w:sz w:val="22"/>
          <w:szCs w:val="22"/>
        </w:rPr>
        <w:t xml:space="preserve">This will </w:t>
      </w:r>
      <w:r w:rsidR="00F9730E" w:rsidRPr="00793D4D">
        <w:rPr>
          <w:rFonts w:asciiTheme="minorHAnsi" w:hAnsiTheme="minorHAnsi" w:cstheme="minorBidi"/>
          <w:color w:val="000000"/>
          <w:sz w:val="22"/>
          <w:szCs w:val="22"/>
        </w:rPr>
        <w:t>help to</w:t>
      </w:r>
      <w:r w:rsidR="00B26176" w:rsidRPr="00793D4D">
        <w:rPr>
          <w:rFonts w:asciiTheme="minorHAnsi" w:hAnsiTheme="minorHAnsi" w:cstheme="minorBidi"/>
          <w:color w:val="000000"/>
          <w:sz w:val="22"/>
          <w:szCs w:val="22"/>
        </w:rPr>
        <w:t xml:space="preserve"> strengthen </w:t>
      </w:r>
      <w:r w:rsidR="00DB135D" w:rsidRPr="00793D4D">
        <w:rPr>
          <w:rFonts w:asciiTheme="minorHAnsi" w:hAnsiTheme="minorHAnsi" w:cstheme="minorBidi"/>
          <w:color w:val="000000"/>
          <w:sz w:val="22"/>
          <w:szCs w:val="22"/>
        </w:rPr>
        <w:t xml:space="preserve">the evidence </w:t>
      </w:r>
      <w:r w:rsidR="00B26176" w:rsidRPr="00793D4D">
        <w:rPr>
          <w:rFonts w:asciiTheme="minorHAnsi" w:hAnsiTheme="minorHAnsi" w:cstheme="minorBidi"/>
          <w:color w:val="000000"/>
          <w:sz w:val="22"/>
          <w:szCs w:val="22"/>
        </w:rPr>
        <w:t>about</w:t>
      </w:r>
      <w:r w:rsidR="00DB135D" w:rsidRPr="00793D4D">
        <w:rPr>
          <w:rFonts w:asciiTheme="minorHAnsi" w:hAnsiTheme="minorHAnsi" w:cstheme="minorBidi"/>
          <w:color w:val="000000"/>
          <w:sz w:val="22"/>
          <w:szCs w:val="22"/>
        </w:rPr>
        <w:t xml:space="preserve"> </w:t>
      </w:r>
      <w:r w:rsidR="00DE3BF1">
        <w:rPr>
          <w:rFonts w:asciiTheme="minorHAnsi" w:hAnsiTheme="minorHAnsi" w:cstheme="minorBidi"/>
          <w:color w:val="000000"/>
          <w:sz w:val="22"/>
          <w:szCs w:val="22"/>
        </w:rPr>
        <w:t>early years number</w:t>
      </w:r>
      <w:r w:rsidR="00DF6F41">
        <w:rPr>
          <w:rFonts w:asciiTheme="minorHAnsi" w:hAnsiTheme="minorHAnsi" w:cstheme="minorBidi"/>
          <w:color w:val="000000"/>
          <w:sz w:val="22"/>
          <w:szCs w:val="22"/>
        </w:rPr>
        <w:t xml:space="preserve"> programmes</w:t>
      </w:r>
      <w:r w:rsidR="00B26176" w:rsidRPr="00793D4D">
        <w:rPr>
          <w:rFonts w:asciiTheme="minorHAnsi" w:hAnsiTheme="minorHAnsi" w:cstheme="minorBidi"/>
          <w:color w:val="000000"/>
          <w:sz w:val="22"/>
          <w:szCs w:val="22"/>
        </w:rPr>
        <w:t xml:space="preserve"> to </w:t>
      </w:r>
      <w:r w:rsidR="00FA0300">
        <w:rPr>
          <w:rFonts w:asciiTheme="minorHAnsi" w:hAnsiTheme="minorHAnsi" w:cstheme="minorBidi"/>
          <w:color w:val="000000"/>
          <w:sz w:val="22"/>
          <w:szCs w:val="22"/>
        </w:rPr>
        <w:t xml:space="preserve">ultimately </w:t>
      </w:r>
      <w:r w:rsidR="00DE3BF1">
        <w:rPr>
          <w:rFonts w:asciiTheme="minorHAnsi" w:hAnsiTheme="minorHAnsi" w:cstheme="minorBidi"/>
          <w:color w:val="000000"/>
          <w:sz w:val="22"/>
          <w:szCs w:val="22"/>
        </w:rPr>
        <w:t>improve teaching and learning in schools</w:t>
      </w:r>
      <w:r w:rsidR="00B26176" w:rsidRPr="00793D4D">
        <w:rPr>
          <w:rFonts w:asciiTheme="minorHAnsi" w:hAnsiTheme="minorHAnsi" w:cstheme="minorBidi"/>
          <w:color w:val="000000"/>
          <w:sz w:val="22"/>
          <w:szCs w:val="22"/>
        </w:rPr>
        <w:t>.</w:t>
      </w:r>
    </w:p>
    <w:p w14:paraId="77F1E7BC" w14:textId="77777777" w:rsidR="00D67480" w:rsidRPr="00793D4D" w:rsidRDefault="009C22CE" w:rsidP="005D4FE5">
      <w:pPr>
        <w:spacing w:after="200" w:line="276" w:lineRule="auto"/>
        <w:contextualSpacing/>
        <w:jc w:val="both"/>
        <w:rPr>
          <w:rFonts w:asciiTheme="minorHAnsi" w:hAnsiTheme="minorHAnsi" w:cstheme="minorBidi"/>
          <w:color w:val="000000"/>
          <w:sz w:val="22"/>
          <w:szCs w:val="22"/>
        </w:rPr>
      </w:pPr>
      <w:r w:rsidRPr="00793D4D">
        <w:rPr>
          <w:rFonts w:asciiTheme="minorHAnsi" w:hAnsiTheme="minorHAnsi" w:cstheme="minorBidi"/>
          <w:color w:val="000000"/>
          <w:sz w:val="22"/>
          <w:szCs w:val="22"/>
        </w:rPr>
        <w:t xml:space="preserve"> </w:t>
      </w:r>
    </w:p>
    <w:p w14:paraId="019B3928" w14:textId="77777777" w:rsidR="000149CE" w:rsidRPr="0027603B" w:rsidRDefault="000149CE" w:rsidP="000149CE">
      <w:pPr>
        <w:jc w:val="both"/>
        <w:rPr>
          <w:rFonts w:asciiTheme="minorHAnsi" w:hAnsiTheme="minorHAnsi"/>
          <w:b/>
          <w:bCs/>
          <w:color w:val="B70D50"/>
        </w:rPr>
      </w:pPr>
      <w:r w:rsidRPr="0027603B">
        <w:rPr>
          <w:rFonts w:asciiTheme="minorHAnsi" w:hAnsiTheme="minorHAnsi"/>
          <w:b/>
          <w:bCs/>
          <w:color w:val="B70D50"/>
        </w:rPr>
        <w:t>Retention</w:t>
      </w:r>
    </w:p>
    <w:p w14:paraId="16541E05" w14:textId="732F3BB0" w:rsidR="00DB135D" w:rsidRDefault="00A5420F" w:rsidP="000149CE">
      <w:pPr>
        <w:spacing w:after="200" w:line="276" w:lineRule="auto"/>
        <w:contextualSpacing/>
        <w:jc w:val="both"/>
        <w:rPr>
          <w:rFonts w:asciiTheme="minorHAnsi" w:hAnsiTheme="minorHAnsi"/>
          <w:sz w:val="22"/>
          <w:szCs w:val="22"/>
        </w:rPr>
      </w:pPr>
      <w:r w:rsidRPr="00474D58">
        <w:rPr>
          <w:rFonts w:asciiTheme="minorHAnsi" w:hAnsiTheme="minorHAnsi"/>
          <w:sz w:val="22"/>
          <w:szCs w:val="22"/>
        </w:rPr>
        <w:t xml:space="preserve">After the evaluation with </w:t>
      </w:r>
      <w:r w:rsidR="00F9730E" w:rsidRPr="00474D58">
        <w:rPr>
          <w:rFonts w:asciiTheme="minorHAnsi" w:hAnsiTheme="minorHAnsi"/>
          <w:sz w:val="22"/>
          <w:szCs w:val="22"/>
        </w:rPr>
        <w:t xml:space="preserve">EEF is complete, </w:t>
      </w:r>
      <w:r w:rsidRPr="00474D58">
        <w:rPr>
          <w:rFonts w:asciiTheme="minorHAnsi" w:hAnsiTheme="minorHAnsi"/>
          <w:sz w:val="22"/>
          <w:szCs w:val="22"/>
        </w:rPr>
        <w:t>SHU</w:t>
      </w:r>
      <w:r w:rsidR="00F9730E" w:rsidRPr="00474D58">
        <w:rPr>
          <w:rFonts w:asciiTheme="minorHAnsi" w:hAnsiTheme="minorHAnsi"/>
          <w:sz w:val="22"/>
          <w:szCs w:val="22"/>
        </w:rPr>
        <w:t xml:space="preserve"> and </w:t>
      </w:r>
      <w:proofErr w:type="spellStart"/>
      <w:r w:rsidR="00D8713B">
        <w:rPr>
          <w:rFonts w:asciiTheme="minorHAnsi" w:hAnsiTheme="minorHAnsi"/>
          <w:sz w:val="22"/>
          <w:szCs w:val="22"/>
        </w:rPr>
        <w:t>UoN</w:t>
      </w:r>
      <w:proofErr w:type="spellEnd"/>
      <w:r w:rsidR="00DF6F41" w:rsidRPr="00474D58">
        <w:rPr>
          <w:rFonts w:asciiTheme="minorHAnsi" w:hAnsiTheme="minorHAnsi"/>
          <w:sz w:val="22"/>
          <w:szCs w:val="22"/>
        </w:rPr>
        <w:t xml:space="preserve"> </w:t>
      </w:r>
      <w:r w:rsidRPr="00474D58">
        <w:rPr>
          <w:rFonts w:asciiTheme="minorHAnsi" w:hAnsiTheme="minorHAnsi"/>
          <w:sz w:val="22"/>
          <w:szCs w:val="22"/>
        </w:rPr>
        <w:t xml:space="preserve">will retain </w:t>
      </w:r>
      <w:r w:rsidR="00AA5C5A" w:rsidRPr="00474D58">
        <w:rPr>
          <w:rFonts w:asciiTheme="minorHAnsi" w:hAnsiTheme="minorHAnsi"/>
          <w:sz w:val="22"/>
          <w:szCs w:val="22"/>
        </w:rPr>
        <w:t>participants</w:t>
      </w:r>
      <w:r w:rsidR="001E702D" w:rsidRPr="00474D58">
        <w:rPr>
          <w:rFonts w:asciiTheme="minorHAnsi" w:hAnsiTheme="minorHAnsi"/>
          <w:sz w:val="22"/>
          <w:szCs w:val="22"/>
        </w:rPr>
        <w:t>’</w:t>
      </w:r>
      <w:r w:rsidR="00AA5C5A" w:rsidRPr="00474D58">
        <w:rPr>
          <w:rFonts w:asciiTheme="minorHAnsi" w:hAnsiTheme="minorHAnsi"/>
          <w:sz w:val="22"/>
          <w:szCs w:val="22"/>
        </w:rPr>
        <w:t xml:space="preserve"> </w:t>
      </w:r>
      <w:r w:rsidRPr="00474D58">
        <w:rPr>
          <w:rFonts w:asciiTheme="minorHAnsi" w:hAnsiTheme="minorHAnsi"/>
          <w:sz w:val="22"/>
          <w:szCs w:val="22"/>
        </w:rPr>
        <w:t>data for research and knowledge-exchange purposes</w:t>
      </w:r>
      <w:r w:rsidR="00B62BF4" w:rsidRPr="00474D58">
        <w:rPr>
          <w:rFonts w:asciiTheme="minorHAnsi" w:hAnsiTheme="minorHAnsi"/>
          <w:sz w:val="22"/>
          <w:szCs w:val="22"/>
        </w:rPr>
        <w:t>, including presentations at professional or academic conferences, or publications in professional or</w:t>
      </w:r>
      <w:r w:rsidR="00B61098" w:rsidRPr="00474D58">
        <w:rPr>
          <w:rFonts w:asciiTheme="minorHAnsi" w:hAnsiTheme="minorHAnsi"/>
          <w:sz w:val="22"/>
          <w:szCs w:val="22"/>
        </w:rPr>
        <w:t xml:space="preserve"> academic journals</w:t>
      </w:r>
      <w:r w:rsidRPr="00474D58">
        <w:rPr>
          <w:rFonts w:asciiTheme="minorHAnsi" w:hAnsiTheme="minorHAnsi"/>
          <w:sz w:val="22"/>
          <w:szCs w:val="22"/>
        </w:rPr>
        <w:t xml:space="preserve">, </w:t>
      </w:r>
      <w:r w:rsidR="00895FC5" w:rsidRPr="00895FC5">
        <w:rPr>
          <w:rFonts w:asciiTheme="minorHAnsi" w:hAnsiTheme="minorHAnsi"/>
          <w:sz w:val="22"/>
          <w:szCs w:val="22"/>
        </w:rPr>
        <w:t xml:space="preserve">for up to 25 years and for a period of no less than 7 years after the research project finishes. </w:t>
      </w:r>
      <w:r w:rsidR="00895FC5">
        <w:rPr>
          <w:rFonts w:asciiTheme="minorHAnsi" w:hAnsiTheme="minorHAnsi"/>
          <w:sz w:val="22"/>
          <w:szCs w:val="22"/>
        </w:rPr>
        <w:t xml:space="preserve">THIS WILL NOT INCLUDE ANY PERSONAL IDENTIFIERS. </w:t>
      </w:r>
      <w:r w:rsidR="00895FC5" w:rsidRPr="00895FC5">
        <w:rPr>
          <w:rFonts w:asciiTheme="minorHAnsi" w:hAnsiTheme="minorHAnsi"/>
          <w:sz w:val="22"/>
          <w:szCs w:val="22"/>
        </w:rPr>
        <w:t xml:space="preserve">The researchers who gathered or processed the data may also store the data indefinitely and reuse it in future research. Measures to safeguard your stored data include pseudonymisation procedures; anonymisation of data; data storage within secure </w:t>
      </w:r>
      <w:r w:rsidR="00895FC5">
        <w:rPr>
          <w:rFonts w:asciiTheme="minorHAnsi" w:hAnsiTheme="minorHAnsi"/>
          <w:sz w:val="22"/>
          <w:szCs w:val="22"/>
        </w:rPr>
        <w:t>folders</w:t>
      </w:r>
      <w:r w:rsidR="00895FC5" w:rsidRPr="00895FC5">
        <w:rPr>
          <w:rFonts w:asciiTheme="minorHAnsi" w:hAnsiTheme="minorHAnsi"/>
          <w:sz w:val="22"/>
          <w:szCs w:val="22"/>
        </w:rPr>
        <w:t>. </w:t>
      </w:r>
      <w:r w:rsidR="00CA45A9">
        <w:rPr>
          <w:rFonts w:asciiTheme="minorHAnsi" w:hAnsiTheme="minorHAnsi"/>
          <w:sz w:val="22"/>
          <w:szCs w:val="22"/>
        </w:rPr>
        <w:t xml:space="preserve"> </w:t>
      </w:r>
      <w:r w:rsidR="0023661A">
        <w:rPr>
          <w:rFonts w:asciiTheme="minorHAnsi" w:hAnsiTheme="minorHAnsi"/>
          <w:sz w:val="22"/>
          <w:szCs w:val="22"/>
        </w:rPr>
        <w:t xml:space="preserve">SHU </w:t>
      </w:r>
      <w:r w:rsidR="00895FC5">
        <w:rPr>
          <w:rFonts w:asciiTheme="minorHAnsi" w:hAnsiTheme="minorHAnsi"/>
          <w:sz w:val="22"/>
          <w:szCs w:val="22"/>
        </w:rPr>
        <w:t xml:space="preserve">and </w:t>
      </w:r>
      <w:proofErr w:type="spellStart"/>
      <w:r w:rsidR="00895FC5">
        <w:rPr>
          <w:rFonts w:asciiTheme="minorHAnsi" w:hAnsiTheme="minorHAnsi"/>
          <w:sz w:val="22"/>
          <w:szCs w:val="22"/>
        </w:rPr>
        <w:t>UoN</w:t>
      </w:r>
      <w:proofErr w:type="spellEnd"/>
      <w:r w:rsidR="00895FC5">
        <w:rPr>
          <w:rFonts w:asciiTheme="minorHAnsi" w:hAnsiTheme="minorHAnsi"/>
          <w:sz w:val="22"/>
          <w:szCs w:val="22"/>
        </w:rPr>
        <w:t xml:space="preserve"> </w:t>
      </w:r>
      <w:r w:rsidR="0023661A">
        <w:rPr>
          <w:rFonts w:asciiTheme="minorHAnsi" w:hAnsiTheme="minorHAnsi"/>
          <w:sz w:val="22"/>
          <w:szCs w:val="22"/>
        </w:rPr>
        <w:t xml:space="preserve">will remain as a </w:t>
      </w:r>
      <w:proofErr w:type="gramStart"/>
      <w:r w:rsidR="0023661A">
        <w:rPr>
          <w:rFonts w:asciiTheme="minorHAnsi" w:hAnsiTheme="minorHAnsi"/>
          <w:sz w:val="22"/>
          <w:szCs w:val="22"/>
        </w:rPr>
        <w:t>data controller</w:t>
      </w:r>
      <w:r w:rsidR="00895FC5">
        <w:rPr>
          <w:rFonts w:asciiTheme="minorHAnsi" w:hAnsiTheme="minorHAnsi"/>
          <w:sz w:val="22"/>
          <w:szCs w:val="22"/>
        </w:rPr>
        <w:t>s</w:t>
      </w:r>
      <w:proofErr w:type="gramEnd"/>
      <w:r w:rsidR="0023661A">
        <w:rPr>
          <w:rFonts w:asciiTheme="minorHAnsi" w:hAnsiTheme="minorHAnsi"/>
          <w:sz w:val="22"/>
          <w:szCs w:val="22"/>
        </w:rPr>
        <w:t xml:space="preserve"> for this period</w:t>
      </w:r>
      <w:r w:rsidR="00021745">
        <w:rPr>
          <w:rFonts w:asciiTheme="minorHAnsi" w:hAnsiTheme="minorHAnsi"/>
          <w:sz w:val="22"/>
          <w:szCs w:val="22"/>
        </w:rPr>
        <w:t>.</w:t>
      </w:r>
      <w:r w:rsidR="00307076">
        <w:rPr>
          <w:rFonts w:asciiTheme="minorHAnsi" w:hAnsiTheme="minorHAnsi"/>
          <w:sz w:val="22"/>
          <w:szCs w:val="22"/>
        </w:rPr>
        <w:t xml:space="preserve"> SHU will also</w:t>
      </w:r>
      <w:r w:rsidR="00307076" w:rsidRPr="00307076">
        <w:rPr>
          <w:rFonts w:asciiTheme="minorHAnsi" w:hAnsiTheme="minorHAnsi"/>
          <w:sz w:val="22"/>
          <w:szCs w:val="22"/>
        </w:rPr>
        <w:t xml:space="preserve"> submit project data to the </w:t>
      </w:r>
      <w:r w:rsidR="00307076">
        <w:rPr>
          <w:rFonts w:asciiTheme="minorHAnsi" w:hAnsiTheme="minorHAnsi"/>
          <w:sz w:val="22"/>
          <w:szCs w:val="22"/>
        </w:rPr>
        <w:t>EEF</w:t>
      </w:r>
      <w:r w:rsidR="00784A6D">
        <w:rPr>
          <w:rFonts w:asciiTheme="minorHAnsi" w:hAnsiTheme="minorHAnsi"/>
          <w:sz w:val="22"/>
          <w:szCs w:val="22"/>
        </w:rPr>
        <w:t>’s contractor for their data</w:t>
      </w:r>
      <w:r w:rsidR="00307076">
        <w:rPr>
          <w:rFonts w:asciiTheme="minorHAnsi" w:hAnsiTheme="minorHAnsi"/>
          <w:sz w:val="22"/>
          <w:szCs w:val="22"/>
        </w:rPr>
        <w:t xml:space="preserve"> </w:t>
      </w:r>
      <w:r w:rsidR="00307076" w:rsidRPr="00307076">
        <w:rPr>
          <w:rFonts w:asciiTheme="minorHAnsi" w:hAnsiTheme="minorHAnsi"/>
          <w:sz w:val="22"/>
          <w:szCs w:val="22"/>
        </w:rPr>
        <w:t>archive</w:t>
      </w:r>
      <w:r w:rsidR="00784A6D">
        <w:rPr>
          <w:rFonts w:asciiTheme="minorHAnsi" w:hAnsiTheme="minorHAnsi"/>
          <w:sz w:val="22"/>
          <w:szCs w:val="22"/>
        </w:rPr>
        <w:t>,</w:t>
      </w:r>
      <w:r w:rsidR="00307076" w:rsidRPr="00307076">
        <w:rPr>
          <w:rFonts w:asciiTheme="minorHAnsi" w:hAnsiTheme="minorHAnsi"/>
          <w:sz w:val="22"/>
          <w:szCs w:val="22"/>
        </w:rPr>
        <w:t xml:space="preserve"> </w:t>
      </w:r>
      <w:r w:rsidR="00D37D37">
        <w:rPr>
          <w:rFonts w:asciiTheme="minorHAnsi" w:hAnsiTheme="minorHAnsi"/>
          <w:sz w:val="22"/>
          <w:szCs w:val="22"/>
        </w:rPr>
        <w:t>once the final report has been published</w:t>
      </w:r>
      <w:r w:rsidR="00307076" w:rsidRPr="00307076">
        <w:rPr>
          <w:rFonts w:asciiTheme="minorHAnsi" w:hAnsiTheme="minorHAnsi"/>
          <w:sz w:val="22"/>
          <w:szCs w:val="22"/>
        </w:rPr>
        <w:t xml:space="preserve">. At this point, EEF becomes a data controller, and </w:t>
      </w:r>
      <w:r w:rsidR="003B2A12">
        <w:rPr>
          <w:rFonts w:asciiTheme="minorHAnsi" w:hAnsiTheme="minorHAnsi"/>
          <w:sz w:val="22"/>
          <w:szCs w:val="22"/>
        </w:rPr>
        <w:t xml:space="preserve">EEF’s data contractor for the archive </w:t>
      </w:r>
      <w:r w:rsidR="00307076" w:rsidRPr="00307076">
        <w:rPr>
          <w:rFonts w:asciiTheme="minorHAnsi" w:hAnsiTheme="minorHAnsi"/>
          <w:sz w:val="22"/>
          <w:szCs w:val="22"/>
        </w:rPr>
        <w:t>becomes a data processor.</w:t>
      </w:r>
      <w:r w:rsidR="00474D58">
        <w:rPr>
          <w:rFonts w:asciiTheme="minorHAnsi" w:hAnsiTheme="minorHAnsi"/>
          <w:sz w:val="22"/>
          <w:szCs w:val="22"/>
        </w:rPr>
        <w:t xml:space="preserve"> </w:t>
      </w:r>
      <w:r w:rsidR="00474D58" w:rsidRPr="00474D58">
        <w:rPr>
          <w:rFonts w:asciiTheme="minorHAnsi" w:hAnsiTheme="minorHAnsi"/>
          <w:sz w:val="22"/>
          <w:szCs w:val="22"/>
        </w:rPr>
        <w:t>Data might also be shared in anonymised form with other researc</w:t>
      </w:r>
      <w:r w:rsidR="005F3100">
        <w:rPr>
          <w:rFonts w:asciiTheme="minorHAnsi" w:hAnsiTheme="minorHAnsi"/>
          <w:sz w:val="22"/>
          <w:szCs w:val="22"/>
        </w:rPr>
        <w:t>her</w:t>
      </w:r>
      <w:r w:rsidR="00474D58" w:rsidRPr="00474D58">
        <w:rPr>
          <w:rFonts w:asciiTheme="minorHAnsi" w:hAnsiTheme="minorHAnsi"/>
          <w:sz w:val="22"/>
          <w:szCs w:val="22"/>
        </w:rPr>
        <w:t>s after this is archived.</w:t>
      </w:r>
    </w:p>
    <w:p w14:paraId="7D5FF113" w14:textId="77777777" w:rsidR="00C04FF8" w:rsidRPr="00DB135D" w:rsidRDefault="00C04FF8" w:rsidP="005D4FE5">
      <w:pPr>
        <w:spacing w:after="200" w:line="276" w:lineRule="auto"/>
        <w:contextualSpacing/>
        <w:jc w:val="both"/>
        <w:rPr>
          <w:rFonts w:asciiTheme="minorHAnsi" w:eastAsia="Times New Roman" w:hAnsiTheme="minorHAnsi"/>
          <w:bCs/>
          <w:sz w:val="22"/>
          <w:szCs w:val="22"/>
        </w:rPr>
      </w:pPr>
    </w:p>
    <w:p w14:paraId="4D55F5C9" w14:textId="77777777" w:rsidR="00C04FF8" w:rsidRPr="00C04FF8" w:rsidRDefault="00C04FF8" w:rsidP="005D4FE5">
      <w:pPr>
        <w:spacing w:after="200" w:line="276" w:lineRule="auto"/>
        <w:contextualSpacing/>
        <w:jc w:val="both"/>
        <w:rPr>
          <w:rFonts w:asciiTheme="minorHAnsi" w:hAnsiTheme="minorHAnsi" w:cstheme="minorBidi"/>
          <w:b/>
          <w:color w:val="B70D50"/>
        </w:rPr>
      </w:pPr>
      <w:r w:rsidRPr="00C04FF8">
        <w:rPr>
          <w:rFonts w:asciiTheme="minorHAnsi" w:hAnsiTheme="minorHAnsi" w:cstheme="minorBidi"/>
          <w:b/>
          <w:color w:val="B70D50"/>
        </w:rPr>
        <w:t xml:space="preserve">Respecting confidentiality </w:t>
      </w:r>
    </w:p>
    <w:p w14:paraId="75C2FAE8" w14:textId="75EF57B7" w:rsidR="00C04FF8" w:rsidRPr="00793D4D" w:rsidRDefault="00C04FF8" w:rsidP="00DF6F41">
      <w:pPr>
        <w:spacing w:after="200" w:line="276" w:lineRule="auto"/>
        <w:contextualSpacing/>
        <w:jc w:val="both"/>
        <w:rPr>
          <w:rFonts w:asciiTheme="minorHAnsi" w:hAnsiTheme="minorHAnsi" w:cstheme="minorBidi"/>
          <w:color w:val="000000"/>
          <w:sz w:val="22"/>
          <w:szCs w:val="22"/>
        </w:rPr>
      </w:pPr>
      <w:r>
        <w:rPr>
          <w:rFonts w:asciiTheme="minorHAnsi" w:eastAsia="Times New Roman" w:hAnsiTheme="minorHAnsi"/>
          <w:bCs/>
          <w:sz w:val="22"/>
          <w:szCs w:val="22"/>
        </w:rPr>
        <w:t>In the production of professional or academic</w:t>
      </w:r>
      <w:r>
        <w:rPr>
          <w:rFonts w:asciiTheme="minorHAnsi" w:hAnsiTheme="minorHAnsi" w:cstheme="minorBidi"/>
          <w:color w:val="000000"/>
          <w:sz w:val="22"/>
          <w:szCs w:val="22"/>
        </w:rPr>
        <w:t xml:space="preserve"> publications or presentations, all data will be fully </w:t>
      </w:r>
      <w:proofErr w:type="gramStart"/>
      <w:r>
        <w:rPr>
          <w:rFonts w:asciiTheme="minorHAnsi" w:hAnsiTheme="minorHAnsi" w:cstheme="minorBidi"/>
          <w:color w:val="000000"/>
          <w:sz w:val="22"/>
          <w:szCs w:val="22"/>
        </w:rPr>
        <w:t>anonymised</w:t>
      </w:r>
      <w:proofErr w:type="gramEnd"/>
      <w:r>
        <w:rPr>
          <w:rFonts w:asciiTheme="minorHAnsi" w:hAnsiTheme="minorHAnsi" w:cstheme="minorBidi"/>
          <w:color w:val="000000"/>
          <w:sz w:val="22"/>
          <w:szCs w:val="22"/>
        </w:rPr>
        <w:t xml:space="preserve"> and no individual or school will be identified or identifiable. </w:t>
      </w:r>
      <w:r>
        <w:rPr>
          <w:rFonts w:asciiTheme="minorHAnsi" w:hAnsiTheme="minorHAnsi" w:cstheme="minorBidi"/>
          <w:bCs/>
          <w:color w:val="000000"/>
          <w:sz w:val="22"/>
          <w:szCs w:val="22"/>
        </w:rPr>
        <w:t>Should we wish to present</w:t>
      </w:r>
      <w:r w:rsidRPr="003E2CDF">
        <w:rPr>
          <w:rFonts w:asciiTheme="minorHAnsi" w:hAnsiTheme="minorHAnsi" w:cstheme="minorBidi"/>
          <w:bCs/>
          <w:color w:val="000000"/>
          <w:sz w:val="22"/>
          <w:szCs w:val="22"/>
        </w:rPr>
        <w:t xml:space="preserve"> or </w:t>
      </w:r>
      <w:r>
        <w:rPr>
          <w:rFonts w:asciiTheme="minorHAnsi" w:hAnsiTheme="minorHAnsi" w:cstheme="minorBidi"/>
          <w:bCs/>
          <w:color w:val="000000"/>
          <w:sz w:val="22"/>
          <w:szCs w:val="22"/>
        </w:rPr>
        <w:t>publ</w:t>
      </w:r>
      <w:r w:rsidRPr="00793D4D">
        <w:rPr>
          <w:rFonts w:asciiTheme="minorHAnsi" w:hAnsiTheme="minorHAnsi" w:cstheme="minorBidi"/>
          <w:bCs/>
          <w:color w:val="000000"/>
          <w:sz w:val="22"/>
          <w:szCs w:val="22"/>
        </w:rPr>
        <w:t xml:space="preserve">ish any information where </w:t>
      </w:r>
      <w:r w:rsidR="00AA5C5A" w:rsidRPr="00793D4D">
        <w:rPr>
          <w:rFonts w:asciiTheme="minorHAnsi" w:hAnsiTheme="minorHAnsi" w:cstheme="minorBidi"/>
          <w:bCs/>
          <w:color w:val="000000"/>
          <w:sz w:val="22"/>
          <w:szCs w:val="22"/>
        </w:rPr>
        <w:t xml:space="preserve">a </w:t>
      </w:r>
      <w:r w:rsidRPr="00793D4D">
        <w:rPr>
          <w:rFonts w:asciiTheme="minorHAnsi" w:hAnsiTheme="minorHAnsi" w:cstheme="minorBidi"/>
          <w:bCs/>
          <w:color w:val="000000"/>
          <w:sz w:val="22"/>
          <w:szCs w:val="22"/>
        </w:rPr>
        <w:t xml:space="preserve">school may be identifiable, for example an exemplar case study of how a school has improved </w:t>
      </w:r>
      <w:proofErr w:type="gramStart"/>
      <w:r w:rsidRPr="00793D4D">
        <w:rPr>
          <w:rFonts w:asciiTheme="minorHAnsi" w:hAnsiTheme="minorHAnsi" w:cstheme="minorBidi"/>
          <w:bCs/>
          <w:color w:val="000000"/>
          <w:sz w:val="22"/>
          <w:szCs w:val="22"/>
        </w:rPr>
        <w:t>as a result of</w:t>
      </w:r>
      <w:proofErr w:type="gramEnd"/>
      <w:r w:rsidRPr="00793D4D">
        <w:rPr>
          <w:rFonts w:asciiTheme="minorHAnsi" w:hAnsiTheme="minorHAnsi" w:cstheme="minorBidi"/>
          <w:bCs/>
          <w:color w:val="000000"/>
          <w:sz w:val="22"/>
          <w:szCs w:val="22"/>
        </w:rPr>
        <w:t xml:space="preserve"> participation in </w:t>
      </w:r>
      <w:r w:rsidR="0047082F">
        <w:rPr>
          <w:rFonts w:asciiTheme="minorHAnsi" w:hAnsiTheme="minorHAnsi" w:cstheme="minorBidi"/>
          <w:bCs/>
          <w:color w:val="000000"/>
          <w:sz w:val="22"/>
          <w:szCs w:val="22"/>
        </w:rPr>
        <w:t>the</w:t>
      </w:r>
      <w:r w:rsidRPr="00793D4D">
        <w:rPr>
          <w:rFonts w:asciiTheme="minorHAnsi" w:hAnsiTheme="minorHAnsi" w:cstheme="minorBidi"/>
          <w:bCs/>
          <w:color w:val="000000"/>
          <w:sz w:val="22"/>
          <w:szCs w:val="22"/>
        </w:rPr>
        <w:t xml:space="preserve"> </w:t>
      </w:r>
      <w:r w:rsidR="00D8713B">
        <w:rPr>
          <w:rFonts w:asciiTheme="minorHAnsi" w:hAnsiTheme="minorHAnsi" w:cstheme="minorBidi"/>
          <w:bCs/>
          <w:color w:val="000000"/>
          <w:sz w:val="22"/>
          <w:szCs w:val="22"/>
        </w:rPr>
        <w:t>Counting Collections evaluation</w:t>
      </w:r>
      <w:r w:rsidRPr="00793D4D">
        <w:rPr>
          <w:rFonts w:asciiTheme="minorHAnsi" w:hAnsiTheme="minorHAnsi" w:cstheme="minorBidi"/>
          <w:color w:val="000000"/>
          <w:sz w:val="22"/>
          <w:szCs w:val="22"/>
        </w:rPr>
        <w:t xml:space="preserve">, we will seek </w:t>
      </w:r>
      <w:r w:rsidR="00AD37C0">
        <w:rPr>
          <w:rFonts w:asciiTheme="minorHAnsi" w:hAnsiTheme="minorHAnsi" w:cstheme="minorBidi"/>
          <w:color w:val="000000"/>
          <w:sz w:val="22"/>
          <w:szCs w:val="22"/>
        </w:rPr>
        <w:t>the school</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s</w:t>
      </w:r>
      <w:r w:rsidR="00AD37C0" w:rsidRPr="00793D4D">
        <w:rPr>
          <w:rFonts w:asciiTheme="minorHAnsi" w:hAnsiTheme="minorHAnsi" w:cstheme="minorBidi"/>
          <w:color w:val="000000"/>
          <w:sz w:val="22"/>
          <w:szCs w:val="22"/>
        </w:rPr>
        <w:t xml:space="preserve"> </w:t>
      </w:r>
      <w:r w:rsidRPr="00793D4D">
        <w:rPr>
          <w:rFonts w:asciiTheme="minorHAnsi" w:hAnsiTheme="minorHAnsi" w:cstheme="minorBidi"/>
          <w:color w:val="000000"/>
          <w:sz w:val="22"/>
          <w:szCs w:val="22"/>
        </w:rPr>
        <w:t xml:space="preserve">consent </w:t>
      </w:r>
      <w:r w:rsidR="00AD37C0">
        <w:rPr>
          <w:rFonts w:asciiTheme="minorHAnsi" w:hAnsiTheme="minorHAnsi" w:cstheme="minorBidi"/>
          <w:color w:val="000000"/>
          <w:sz w:val="22"/>
          <w:szCs w:val="22"/>
        </w:rPr>
        <w:t>for this</w:t>
      </w:r>
      <w:r w:rsidR="00474D58">
        <w:rPr>
          <w:rFonts w:asciiTheme="minorHAnsi" w:hAnsiTheme="minorHAnsi" w:cstheme="minorBidi"/>
          <w:color w:val="000000"/>
          <w:sz w:val="22"/>
          <w:szCs w:val="22"/>
        </w:rPr>
        <w:t>, through the headteacher</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 xml:space="preserve"> Schools will be entirely free to refuse </w:t>
      </w:r>
      <w:proofErr w:type="gramStart"/>
      <w:r w:rsidR="00AD37C0">
        <w:rPr>
          <w:rFonts w:asciiTheme="minorHAnsi" w:hAnsiTheme="minorHAnsi" w:cstheme="minorBidi"/>
          <w:color w:val="000000"/>
          <w:sz w:val="22"/>
          <w:szCs w:val="22"/>
        </w:rPr>
        <w:t>this</w:t>
      </w:r>
      <w:proofErr w:type="gramEnd"/>
      <w:r w:rsidR="00AD37C0">
        <w:rPr>
          <w:rFonts w:asciiTheme="minorHAnsi" w:hAnsiTheme="minorHAnsi" w:cstheme="minorBidi"/>
          <w:color w:val="000000"/>
          <w:sz w:val="22"/>
          <w:szCs w:val="22"/>
        </w:rPr>
        <w:t xml:space="preserve"> and we would </w:t>
      </w:r>
      <w:r w:rsidR="00802C92">
        <w:rPr>
          <w:rFonts w:asciiTheme="minorHAnsi" w:hAnsiTheme="minorHAnsi" w:cstheme="minorBidi"/>
          <w:color w:val="000000"/>
          <w:sz w:val="22"/>
          <w:szCs w:val="22"/>
        </w:rPr>
        <w:t xml:space="preserve">therefore </w:t>
      </w:r>
      <w:r w:rsidR="00AD37C0">
        <w:rPr>
          <w:rFonts w:asciiTheme="minorHAnsi" w:hAnsiTheme="minorHAnsi" w:cstheme="minorBidi"/>
          <w:color w:val="000000"/>
          <w:sz w:val="22"/>
          <w:szCs w:val="22"/>
        </w:rPr>
        <w:t xml:space="preserve">ensure </w:t>
      </w:r>
      <w:r w:rsidR="00802C92">
        <w:rPr>
          <w:rFonts w:asciiTheme="minorHAnsi" w:hAnsiTheme="minorHAnsi" w:cstheme="minorBidi"/>
          <w:color w:val="000000"/>
          <w:sz w:val="22"/>
          <w:szCs w:val="22"/>
        </w:rPr>
        <w:t xml:space="preserve">the school remained </w:t>
      </w:r>
      <w:r w:rsidR="00AD37C0">
        <w:rPr>
          <w:rFonts w:asciiTheme="minorHAnsi" w:hAnsiTheme="minorHAnsi" w:cstheme="minorBidi"/>
          <w:color w:val="000000"/>
          <w:sz w:val="22"/>
          <w:szCs w:val="22"/>
        </w:rPr>
        <w:t>anony</w:t>
      </w:r>
      <w:r w:rsidR="00802C92">
        <w:rPr>
          <w:rFonts w:asciiTheme="minorHAnsi" w:hAnsiTheme="minorHAnsi" w:cstheme="minorBidi"/>
          <w:color w:val="000000"/>
          <w:sz w:val="22"/>
          <w:szCs w:val="22"/>
        </w:rPr>
        <w:t>mous</w:t>
      </w:r>
      <w:r w:rsidR="00474D58">
        <w:rPr>
          <w:rFonts w:asciiTheme="minorHAnsi" w:hAnsiTheme="minorHAnsi" w:cstheme="minorBidi"/>
          <w:color w:val="000000"/>
          <w:sz w:val="22"/>
          <w:szCs w:val="22"/>
        </w:rPr>
        <w:t xml:space="preserve"> in this event</w:t>
      </w:r>
      <w:r w:rsidR="00802C92">
        <w:rPr>
          <w:rFonts w:asciiTheme="minorHAnsi" w:hAnsiTheme="minorHAnsi" w:cstheme="minorBidi"/>
          <w:color w:val="000000"/>
          <w:sz w:val="22"/>
          <w:szCs w:val="22"/>
        </w:rPr>
        <w:t>.</w:t>
      </w:r>
    </w:p>
    <w:p w14:paraId="34107012" w14:textId="77777777" w:rsidR="00DB135D" w:rsidRPr="00793D4D" w:rsidRDefault="00DB135D" w:rsidP="005D4FE5">
      <w:pPr>
        <w:spacing w:after="200" w:line="276" w:lineRule="auto"/>
        <w:contextualSpacing/>
        <w:jc w:val="both"/>
        <w:rPr>
          <w:rFonts w:asciiTheme="minorHAnsi" w:eastAsia="Times New Roman" w:hAnsiTheme="minorHAnsi"/>
          <w:bCs/>
          <w:sz w:val="22"/>
          <w:szCs w:val="22"/>
        </w:rPr>
      </w:pPr>
    </w:p>
    <w:p w14:paraId="75A83C9A" w14:textId="77777777" w:rsidR="00DB135D" w:rsidRPr="00793D4D" w:rsidRDefault="00DB135D" w:rsidP="005D4FE5">
      <w:pPr>
        <w:jc w:val="both"/>
        <w:rPr>
          <w:rFonts w:asciiTheme="minorHAnsi" w:hAnsiTheme="minorHAnsi" w:cstheme="minorBidi"/>
          <w:b/>
          <w:color w:val="B70D50"/>
        </w:rPr>
      </w:pPr>
      <w:r w:rsidRPr="00793D4D">
        <w:rPr>
          <w:rFonts w:asciiTheme="minorHAnsi" w:hAnsiTheme="minorHAnsi" w:cstheme="minorBidi"/>
          <w:b/>
          <w:color w:val="B70D50"/>
        </w:rPr>
        <w:t>What is the legal basis for processing activities?</w:t>
      </w:r>
    </w:p>
    <w:p w14:paraId="14061E32" w14:textId="2439C262" w:rsidR="0043115B" w:rsidRDefault="00F9730E" w:rsidP="005D4FE5">
      <w:pPr>
        <w:spacing w:after="200" w:line="276" w:lineRule="auto"/>
        <w:contextualSpacing/>
        <w:jc w:val="both"/>
        <w:rPr>
          <w:rFonts w:asciiTheme="minorHAnsi" w:eastAsia="Times New Roman" w:hAnsiTheme="minorHAnsi"/>
          <w:bCs/>
          <w:sz w:val="22"/>
          <w:szCs w:val="22"/>
        </w:rPr>
      </w:pPr>
      <w:r w:rsidRPr="00793D4D">
        <w:rPr>
          <w:rFonts w:asciiTheme="minorHAnsi" w:eastAsia="Times New Roman" w:hAnsiTheme="minorHAnsi"/>
          <w:bCs/>
          <w:sz w:val="22"/>
          <w:szCs w:val="22"/>
        </w:rPr>
        <w:t xml:space="preserve">SHU and </w:t>
      </w:r>
      <w:proofErr w:type="spellStart"/>
      <w:r w:rsidR="00D8713B">
        <w:rPr>
          <w:rFonts w:asciiTheme="minorHAnsi" w:eastAsia="Times New Roman" w:hAnsiTheme="minorHAnsi"/>
          <w:bCs/>
          <w:sz w:val="22"/>
          <w:szCs w:val="22"/>
        </w:rPr>
        <w:t>UoN</w:t>
      </w:r>
      <w:proofErr w:type="spellEnd"/>
      <w:r w:rsidR="00DF6F41">
        <w:rPr>
          <w:rFonts w:asciiTheme="minorHAnsi" w:eastAsia="Times New Roman" w:hAnsiTheme="minorHAnsi"/>
          <w:bCs/>
          <w:sz w:val="22"/>
          <w:szCs w:val="22"/>
        </w:rPr>
        <w:t xml:space="preserve"> </w:t>
      </w:r>
      <w:r w:rsidRPr="00793D4D">
        <w:rPr>
          <w:rFonts w:asciiTheme="minorHAnsi" w:eastAsia="Times New Roman" w:hAnsiTheme="minorHAnsi"/>
          <w:bCs/>
          <w:sz w:val="22"/>
          <w:szCs w:val="22"/>
        </w:rPr>
        <w:t xml:space="preserve">are </w:t>
      </w:r>
      <w:r w:rsidR="00FA0300">
        <w:rPr>
          <w:rFonts w:asciiTheme="minorHAnsi" w:eastAsia="Times New Roman" w:hAnsiTheme="minorHAnsi"/>
          <w:bCs/>
          <w:sz w:val="22"/>
          <w:szCs w:val="22"/>
        </w:rPr>
        <w:t>both</w:t>
      </w:r>
      <w:r w:rsidR="00781909" w:rsidRPr="00793D4D">
        <w:rPr>
          <w:rFonts w:asciiTheme="minorHAnsi" w:eastAsia="Times New Roman" w:hAnsiTheme="minorHAnsi"/>
          <w:bCs/>
          <w:sz w:val="22"/>
          <w:szCs w:val="22"/>
        </w:rPr>
        <w:t xml:space="preserve"> Data Controller</w:t>
      </w:r>
      <w:r w:rsidRPr="00793D4D">
        <w:rPr>
          <w:rFonts w:asciiTheme="minorHAnsi" w:eastAsia="Times New Roman" w:hAnsiTheme="minorHAnsi"/>
          <w:bCs/>
          <w:sz w:val="22"/>
          <w:szCs w:val="22"/>
        </w:rPr>
        <w:t>s</w:t>
      </w:r>
      <w:r w:rsidR="00B62BF4" w:rsidRPr="00793D4D">
        <w:rPr>
          <w:rFonts w:asciiTheme="minorHAnsi" w:eastAsia="Times New Roman" w:hAnsiTheme="minorHAnsi"/>
          <w:bCs/>
          <w:sz w:val="22"/>
          <w:szCs w:val="22"/>
        </w:rPr>
        <w:t xml:space="preserve"> for the </w:t>
      </w:r>
      <w:r w:rsidR="00D8713B">
        <w:rPr>
          <w:rFonts w:asciiTheme="minorHAnsi" w:eastAsia="Times New Roman" w:hAnsiTheme="minorHAnsi"/>
          <w:bCs/>
          <w:sz w:val="22"/>
          <w:szCs w:val="22"/>
        </w:rPr>
        <w:t>Counting Collections evaluation</w:t>
      </w:r>
      <w:r w:rsidR="00781909" w:rsidRPr="00793D4D">
        <w:rPr>
          <w:rFonts w:asciiTheme="minorHAnsi" w:eastAsia="Times New Roman" w:hAnsiTheme="minorHAnsi"/>
          <w:bCs/>
          <w:sz w:val="22"/>
          <w:szCs w:val="22"/>
        </w:rPr>
        <w:t>.</w:t>
      </w:r>
      <w:r w:rsidR="00FA0300">
        <w:rPr>
          <w:rFonts w:asciiTheme="minorHAnsi" w:eastAsia="Times New Roman" w:hAnsiTheme="minorHAnsi"/>
          <w:bCs/>
          <w:sz w:val="22"/>
          <w:szCs w:val="22"/>
        </w:rPr>
        <w:t xml:space="preserve"> The data to be collected is specified below along with which organisation is responsible for collect</w:t>
      </w:r>
      <w:r w:rsidR="00580BA1">
        <w:rPr>
          <w:rFonts w:asciiTheme="minorHAnsi" w:eastAsia="Times New Roman" w:hAnsiTheme="minorHAnsi"/>
          <w:bCs/>
          <w:sz w:val="22"/>
          <w:szCs w:val="22"/>
        </w:rPr>
        <w:t>ing</w:t>
      </w:r>
      <w:r w:rsidR="00FA0300">
        <w:rPr>
          <w:rFonts w:asciiTheme="minorHAnsi" w:eastAsia="Times New Roman" w:hAnsiTheme="minorHAnsi"/>
          <w:bCs/>
          <w:sz w:val="22"/>
          <w:szCs w:val="22"/>
        </w:rPr>
        <w:t>, stor</w:t>
      </w:r>
      <w:r w:rsidR="00580BA1">
        <w:rPr>
          <w:rFonts w:asciiTheme="minorHAnsi" w:eastAsia="Times New Roman" w:hAnsiTheme="minorHAnsi"/>
          <w:bCs/>
          <w:sz w:val="22"/>
          <w:szCs w:val="22"/>
        </w:rPr>
        <w:t>ing</w:t>
      </w:r>
      <w:r w:rsidR="00FA0300">
        <w:rPr>
          <w:rFonts w:asciiTheme="minorHAnsi" w:eastAsia="Times New Roman" w:hAnsiTheme="minorHAnsi"/>
          <w:bCs/>
          <w:sz w:val="22"/>
          <w:szCs w:val="22"/>
        </w:rPr>
        <w:t xml:space="preserve"> and</w:t>
      </w:r>
      <w:r w:rsidR="00580BA1">
        <w:rPr>
          <w:rFonts w:asciiTheme="minorHAnsi" w:eastAsia="Times New Roman" w:hAnsiTheme="minorHAnsi"/>
          <w:bCs/>
          <w:sz w:val="22"/>
          <w:szCs w:val="22"/>
        </w:rPr>
        <w:t>, where applicable,</w:t>
      </w:r>
      <w:r w:rsidR="00FA0300">
        <w:rPr>
          <w:rFonts w:asciiTheme="minorHAnsi" w:eastAsia="Times New Roman" w:hAnsiTheme="minorHAnsi"/>
          <w:bCs/>
          <w:sz w:val="22"/>
          <w:szCs w:val="22"/>
        </w:rPr>
        <w:t xml:space="preserve"> sharing the data.</w:t>
      </w:r>
      <w:r w:rsidR="00781909" w:rsidRPr="00793D4D">
        <w:rPr>
          <w:rFonts w:asciiTheme="minorHAnsi" w:eastAsia="Times New Roman" w:hAnsiTheme="minorHAnsi"/>
          <w:bCs/>
          <w:sz w:val="22"/>
          <w:szCs w:val="22"/>
        </w:rPr>
        <w:t xml:space="preserve"> The</w:t>
      </w:r>
      <w:r w:rsidR="00B26176" w:rsidRPr="00793D4D">
        <w:rPr>
          <w:rFonts w:asciiTheme="minorHAnsi" w:eastAsia="Times New Roman" w:hAnsiTheme="minorHAnsi"/>
          <w:bCs/>
          <w:sz w:val="22"/>
          <w:szCs w:val="22"/>
        </w:rPr>
        <w:t xml:space="preserve"> </w:t>
      </w:r>
      <w:r w:rsidR="00781909" w:rsidRPr="00793D4D">
        <w:rPr>
          <w:rFonts w:asciiTheme="minorHAnsi" w:eastAsia="Times New Roman" w:hAnsiTheme="minorHAnsi"/>
          <w:bCs/>
          <w:sz w:val="22"/>
          <w:szCs w:val="22"/>
        </w:rPr>
        <w:t xml:space="preserve">processing of personal data through the </w:t>
      </w:r>
      <w:r w:rsidR="00D8713B">
        <w:rPr>
          <w:rFonts w:asciiTheme="minorHAnsi" w:eastAsia="Times New Roman" w:hAnsiTheme="minorHAnsi"/>
          <w:bCs/>
          <w:sz w:val="22"/>
          <w:szCs w:val="22"/>
        </w:rPr>
        <w:t>Counting Collections evaluation</w:t>
      </w:r>
      <w:r w:rsidR="00B26176" w:rsidRPr="00793D4D">
        <w:rPr>
          <w:rFonts w:asciiTheme="minorHAnsi" w:eastAsia="Times New Roman" w:hAnsiTheme="minorHAnsi"/>
          <w:bCs/>
          <w:sz w:val="22"/>
          <w:szCs w:val="22"/>
        </w:rPr>
        <w:t xml:space="preserve"> is defined under GDPR as a specific task in the public interest. </w:t>
      </w:r>
      <w:r w:rsidR="00D37D37">
        <w:rPr>
          <w:rFonts w:asciiTheme="minorHAnsi" w:eastAsia="Times New Roman" w:hAnsiTheme="minorHAnsi"/>
          <w:bCs/>
          <w:sz w:val="22"/>
          <w:szCs w:val="22"/>
        </w:rPr>
        <w:t xml:space="preserve">As data is being processed for the purpose of academic research, the main aim of which is to improve </w:t>
      </w:r>
      <w:r w:rsidR="00FA0300">
        <w:rPr>
          <w:rFonts w:asciiTheme="minorHAnsi" w:eastAsia="Times New Roman" w:hAnsiTheme="minorHAnsi"/>
          <w:bCs/>
          <w:sz w:val="22"/>
          <w:szCs w:val="22"/>
        </w:rPr>
        <w:t>numeracy</w:t>
      </w:r>
      <w:r w:rsidR="00D37D37">
        <w:rPr>
          <w:rFonts w:asciiTheme="minorHAnsi" w:eastAsia="Times New Roman" w:hAnsiTheme="minorHAnsi"/>
          <w:bCs/>
          <w:sz w:val="22"/>
          <w:szCs w:val="22"/>
        </w:rPr>
        <w:t xml:space="preserve"> among school pupils, t</w:t>
      </w:r>
      <w:r w:rsidR="00781909" w:rsidRPr="00793D4D">
        <w:rPr>
          <w:rFonts w:asciiTheme="minorHAnsi" w:eastAsia="Times New Roman" w:hAnsiTheme="minorHAnsi"/>
          <w:bCs/>
          <w:sz w:val="22"/>
          <w:szCs w:val="22"/>
        </w:rPr>
        <w:t>he</w:t>
      </w:r>
      <w:r w:rsidR="00B26176" w:rsidRPr="00793D4D">
        <w:rPr>
          <w:rFonts w:asciiTheme="minorHAnsi" w:eastAsia="Times New Roman" w:hAnsiTheme="minorHAnsi"/>
          <w:bCs/>
          <w:sz w:val="22"/>
          <w:szCs w:val="22"/>
        </w:rPr>
        <w:t xml:space="preserve"> legal basis for processing your personal data is </w:t>
      </w:r>
      <w:r w:rsidR="00A6293B">
        <w:rPr>
          <w:rFonts w:asciiTheme="minorHAnsi" w:eastAsia="Times New Roman" w:hAnsiTheme="minorHAnsi"/>
          <w:bCs/>
          <w:sz w:val="22"/>
          <w:szCs w:val="22"/>
        </w:rPr>
        <w:t xml:space="preserve">as a </w:t>
      </w:r>
      <w:r w:rsidR="00B26176" w:rsidRPr="00793D4D">
        <w:rPr>
          <w:rFonts w:asciiTheme="minorHAnsi" w:eastAsia="Times New Roman" w:hAnsiTheme="minorHAnsi"/>
          <w:bCs/>
          <w:sz w:val="22"/>
          <w:szCs w:val="22"/>
        </w:rPr>
        <w:t>‘Public Task’ (Article 6 (1) (e)).</w:t>
      </w:r>
      <w:r w:rsidR="0043115B" w:rsidRPr="00793D4D">
        <w:rPr>
          <w:rFonts w:asciiTheme="minorHAnsi" w:eastAsia="Times New Roman" w:hAnsiTheme="minorHAnsi"/>
          <w:bCs/>
          <w:sz w:val="22"/>
          <w:szCs w:val="22"/>
        </w:rPr>
        <w:t xml:space="preserve"> </w:t>
      </w:r>
      <w:hyperlink r:id="rId13" w:history="1">
        <w:r w:rsidR="007A5AD5" w:rsidRPr="00793D4D">
          <w:rPr>
            <w:rStyle w:val="Hyperlink"/>
            <w:rFonts w:asciiTheme="minorHAnsi" w:eastAsia="Times New Roman" w:hAnsiTheme="minorHAnsi"/>
            <w:bCs/>
            <w:sz w:val="22"/>
            <w:szCs w:val="22"/>
          </w:rPr>
          <w:t>https://ico.org.uk/for-organisations/guide-to-the-general-data-protection-regulation-gdpr/lawful-basis-for-processing/public-task/</w:t>
        </w:r>
      </w:hyperlink>
      <w:r w:rsidR="007A5AD5" w:rsidRPr="00793D4D">
        <w:rPr>
          <w:rFonts w:asciiTheme="minorHAnsi" w:eastAsia="Times New Roman" w:hAnsiTheme="minorHAnsi"/>
          <w:bCs/>
          <w:sz w:val="22"/>
          <w:szCs w:val="22"/>
        </w:rPr>
        <w:t xml:space="preserve"> </w:t>
      </w:r>
    </w:p>
    <w:p w14:paraId="2D004E01" w14:textId="77777777" w:rsidR="004549E8" w:rsidRDefault="004549E8" w:rsidP="005D4FE5">
      <w:pPr>
        <w:spacing w:after="200" w:line="276" w:lineRule="auto"/>
        <w:contextualSpacing/>
        <w:jc w:val="both"/>
        <w:rPr>
          <w:rFonts w:asciiTheme="minorHAnsi" w:hAnsiTheme="minorHAnsi"/>
          <w:sz w:val="22"/>
          <w:szCs w:val="22"/>
        </w:rPr>
      </w:pPr>
    </w:p>
    <w:p w14:paraId="345EDF93" w14:textId="7335A58D" w:rsidR="004549E8" w:rsidRPr="00580BA1" w:rsidRDefault="004549E8" w:rsidP="3F28FB57">
      <w:pPr>
        <w:spacing w:after="200" w:line="276" w:lineRule="auto"/>
        <w:contextualSpacing/>
        <w:jc w:val="both"/>
        <w:rPr>
          <w:rFonts w:asciiTheme="minorHAnsi" w:eastAsia="Times New Roman" w:hAnsiTheme="minorHAnsi"/>
          <w:sz w:val="22"/>
          <w:szCs w:val="22"/>
        </w:rPr>
      </w:pPr>
      <w:r w:rsidRPr="3F28FB57">
        <w:rPr>
          <w:rFonts w:asciiTheme="minorHAnsi" w:hAnsiTheme="minorHAnsi"/>
          <w:sz w:val="22"/>
          <w:szCs w:val="22"/>
        </w:rPr>
        <w:t>Special category data</w:t>
      </w:r>
      <w:r w:rsidR="00AC6EA8" w:rsidRPr="3F28FB57">
        <w:rPr>
          <w:rFonts w:asciiTheme="minorHAnsi" w:hAnsiTheme="minorHAnsi"/>
          <w:sz w:val="22"/>
          <w:szCs w:val="22"/>
        </w:rPr>
        <w:t>, specifically</w:t>
      </w:r>
      <w:r w:rsidRPr="3F28FB57">
        <w:rPr>
          <w:rFonts w:asciiTheme="minorHAnsi" w:hAnsiTheme="minorHAnsi"/>
          <w:sz w:val="22"/>
          <w:szCs w:val="22"/>
        </w:rPr>
        <w:t xml:space="preserve"> </w:t>
      </w:r>
      <w:r w:rsidR="00D8713B" w:rsidRPr="3F28FB57">
        <w:rPr>
          <w:rFonts w:asciiTheme="minorHAnsi" w:hAnsiTheme="minorHAnsi"/>
          <w:sz w:val="22"/>
          <w:szCs w:val="22"/>
        </w:rPr>
        <w:t>pupil</w:t>
      </w:r>
      <w:r w:rsidRPr="3F28FB57">
        <w:rPr>
          <w:rFonts w:asciiTheme="minorHAnsi" w:hAnsiTheme="minorHAnsi"/>
          <w:sz w:val="22"/>
          <w:szCs w:val="22"/>
        </w:rPr>
        <w:t xml:space="preserve"> F</w:t>
      </w:r>
      <w:r w:rsidR="00DF6F41" w:rsidRPr="3F28FB57">
        <w:rPr>
          <w:rFonts w:asciiTheme="minorHAnsi" w:hAnsiTheme="minorHAnsi"/>
          <w:sz w:val="22"/>
          <w:szCs w:val="22"/>
        </w:rPr>
        <w:t xml:space="preserve">ree </w:t>
      </w:r>
      <w:r w:rsidRPr="3F28FB57">
        <w:rPr>
          <w:rFonts w:asciiTheme="minorHAnsi" w:hAnsiTheme="minorHAnsi"/>
          <w:sz w:val="22"/>
          <w:szCs w:val="22"/>
        </w:rPr>
        <w:t>S</w:t>
      </w:r>
      <w:r w:rsidR="00DF6F41" w:rsidRPr="3F28FB57">
        <w:rPr>
          <w:rFonts w:asciiTheme="minorHAnsi" w:hAnsiTheme="minorHAnsi"/>
          <w:sz w:val="22"/>
          <w:szCs w:val="22"/>
        </w:rPr>
        <w:t xml:space="preserve">chool </w:t>
      </w:r>
      <w:r w:rsidRPr="3F28FB57">
        <w:rPr>
          <w:rFonts w:asciiTheme="minorHAnsi" w:hAnsiTheme="minorHAnsi"/>
          <w:sz w:val="22"/>
          <w:szCs w:val="22"/>
        </w:rPr>
        <w:t>M</w:t>
      </w:r>
      <w:r w:rsidR="00DF6F41" w:rsidRPr="3F28FB57">
        <w:rPr>
          <w:rFonts w:asciiTheme="minorHAnsi" w:hAnsiTheme="minorHAnsi"/>
          <w:sz w:val="22"/>
          <w:szCs w:val="22"/>
        </w:rPr>
        <w:t>eals</w:t>
      </w:r>
      <w:r w:rsidR="00AC6EA8" w:rsidRPr="3F28FB57">
        <w:rPr>
          <w:rFonts w:asciiTheme="minorHAnsi" w:hAnsiTheme="minorHAnsi"/>
          <w:sz w:val="22"/>
          <w:szCs w:val="22"/>
        </w:rPr>
        <w:t xml:space="preserve"> (FSM)</w:t>
      </w:r>
      <w:r w:rsidRPr="3F28FB57">
        <w:rPr>
          <w:rFonts w:asciiTheme="minorHAnsi" w:hAnsiTheme="minorHAnsi"/>
          <w:sz w:val="22"/>
          <w:szCs w:val="22"/>
        </w:rPr>
        <w:t xml:space="preserve"> status,</w:t>
      </w:r>
      <w:r w:rsidR="00AC6EA8" w:rsidRPr="3F28FB57">
        <w:rPr>
          <w:rFonts w:asciiTheme="minorHAnsi" w:hAnsiTheme="minorHAnsi"/>
          <w:sz w:val="22"/>
          <w:szCs w:val="22"/>
        </w:rPr>
        <w:t xml:space="preserve"> will be</w:t>
      </w:r>
      <w:r w:rsidRPr="3F28FB57">
        <w:rPr>
          <w:rFonts w:asciiTheme="minorHAnsi" w:hAnsiTheme="minorHAnsi"/>
          <w:sz w:val="22"/>
          <w:szCs w:val="22"/>
        </w:rPr>
        <w:t xml:space="preserve"> accessed f</w:t>
      </w:r>
      <w:r w:rsidR="00AC6EA8" w:rsidRPr="3F28FB57">
        <w:rPr>
          <w:rFonts w:asciiTheme="minorHAnsi" w:hAnsiTheme="minorHAnsi"/>
          <w:sz w:val="22"/>
          <w:szCs w:val="22"/>
        </w:rPr>
        <w:t>rom the National Pupil Database</w:t>
      </w:r>
      <w:r w:rsidRPr="3F28FB57">
        <w:rPr>
          <w:rFonts w:asciiTheme="minorHAnsi" w:hAnsiTheme="minorHAnsi"/>
          <w:sz w:val="22"/>
          <w:szCs w:val="22"/>
        </w:rPr>
        <w:t xml:space="preserve"> </w:t>
      </w:r>
      <w:r w:rsidR="00580BA1" w:rsidRPr="3F28FB57">
        <w:rPr>
          <w:rFonts w:asciiTheme="minorHAnsi" w:hAnsiTheme="minorHAnsi"/>
          <w:sz w:val="22"/>
          <w:szCs w:val="22"/>
        </w:rPr>
        <w:t xml:space="preserve">using Unique Pupil Numbers provided by schools </w:t>
      </w:r>
      <w:r w:rsidRPr="3F28FB57">
        <w:rPr>
          <w:rFonts w:asciiTheme="minorHAnsi" w:hAnsiTheme="minorHAnsi"/>
          <w:sz w:val="22"/>
          <w:szCs w:val="22"/>
        </w:rPr>
        <w:t>and processed for the purpose of scientific research as permitted under GDPR Article 9 (j).</w:t>
      </w:r>
      <w:r w:rsidR="002E4D92" w:rsidRPr="3F28FB57">
        <w:rPr>
          <w:rFonts w:asciiTheme="minorHAnsi" w:hAnsiTheme="minorHAnsi"/>
          <w:sz w:val="22"/>
          <w:szCs w:val="22"/>
        </w:rPr>
        <w:t xml:space="preserve"> </w:t>
      </w:r>
      <w:r w:rsidR="00580BA1" w:rsidRPr="3F28FB57">
        <w:rPr>
          <w:rFonts w:asciiTheme="minorHAnsi" w:hAnsiTheme="minorHAnsi"/>
          <w:sz w:val="22"/>
          <w:szCs w:val="22"/>
        </w:rPr>
        <w:t xml:space="preserve">We are processing this data to determine if the Counting Collections programme has different effects on </w:t>
      </w:r>
      <w:r w:rsidR="74785AEB" w:rsidRPr="3F28FB57">
        <w:rPr>
          <w:rFonts w:asciiTheme="minorHAnsi" w:hAnsiTheme="minorHAnsi"/>
          <w:sz w:val="22"/>
          <w:szCs w:val="22"/>
        </w:rPr>
        <w:t>different pupil groups</w:t>
      </w:r>
      <w:r w:rsidR="00580BA1" w:rsidRPr="3F28FB57">
        <w:rPr>
          <w:rFonts w:asciiTheme="minorHAnsi" w:hAnsiTheme="minorHAnsi"/>
          <w:sz w:val="22"/>
          <w:szCs w:val="22"/>
        </w:rPr>
        <w:t xml:space="preserve">. EEF was established with a remit to break the link between family background and educational attainment, and all EEF projects conduct subgroup analysis on FSM pupils. </w:t>
      </w:r>
    </w:p>
    <w:p w14:paraId="5E33533F" w14:textId="6EDC1D63" w:rsidR="004549E8" w:rsidRDefault="000408E1" w:rsidP="005D4FE5">
      <w:pPr>
        <w:spacing w:after="200" w:line="276" w:lineRule="auto"/>
        <w:contextualSpacing/>
        <w:jc w:val="both"/>
        <w:rPr>
          <w:rFonts w:asciiTheme="minorHAnsi" w:hAnsiTheme="minorHAnsi"/>
          <w:sz w:val="22"/>
          <w:szCs w:val="22"/>
        </w:rPr>
      </w:pPr>
      <w:hyperlink r:id="rId14" w:history="1">
        <w:r w:rsidR="004549E8" w:rsidRPr="004549E8">
          <w:rPr>
            <w:rStyle w:val="Hyperlink"/>
            <w:rFonts w:asciiTheme="minorHAnsi" w:hAnsiTheme="minorHAnsi"/>
            <w:sz w:val="22"/>
            <w:szCs w:val="22"/>
          </w:rPr>
          <w:t>https://ico.org.uk/for-organisations/guide-to-data-protection/guide-to-the-general-data-protection-regulation-gdpr/lawful-basis-for-processing/special-category-data/</w:t>
        </w:r>
      </w:hyperlink>
    </w:p>
    <w:p w14:paraId="531C49D0" w14:textId="77777777" w:rsidR="004549E8" w:rsidRDefault="004549E8" w:rsidP="005D4FE5">
      <w:pPr>
        <w:jc w:val="both"/>
        <w:rPr>
          <w:rFonts w:asciiTheme="minorHAnsi" w:eastAsia="Times New Roman" w:hAnsiTheme="minorHAnsi"/>
          <w:b/>
          <w:bCs/>
          <w:color w:val="B70D50"/>
        </w:rPr>
      </w:pPr>
    </w:p>
    <w:p w14:paraId="5DE02FCD" w14:textId="77777777" w:rsidR="0031764B" w:rsidRPr="00793D4D" w:rsidRDefault="0031764B" w:rsidP="005D4FE5">
      <w:pPr>
        <w:jc w:val="both"/>
        <w:rPr>
          <w:rFonts w:asciiTheme="minorHAnsi" w:eastAsia="Times New Roman" w:hAnsiTheme="minorHAnsi"/>
          <w:b/>
          <w:bCs/>
          <w:color w:val="B70D50"/>
        </w:rPr>
      </w:pPr>
      <w:r w:rsidRPr="00793D4D">
        <w:rPr>
          <w:rFonts w:asciiTheme="minorHAnsi" w:eastAsia="Times New Roman" w:hAnsiTheme="minorHAnsi"/>
          <w:b/>
          <w:bCs/>
          <w:color w:val="B70D50"/>
        </w:rPr>
        <w:t xml:space="preserve">Which Personal Data </w:t>
      </w:r>
      <w:r w:rsidR="00B00783" w:rsidRPr="00793D4D">
        <w:rPr>
          <w:rFonts w:asciiTheme="minorHAnsi" w:eastAsia="Times New Roman" w:hAnsiTheme="minorHAnsi"/>
          <w:b/>
          <w:bCs/>
          <w:color w:val="B70D50"/>
        </w:rPr>
        <w:t>will we collect and u</w:t>
      </w:r>
      <w:r w:rsidRPr="00793D4D">
        <w:rPr>
          <w:rFonts w:asciiTheme="minorHAnsi" w:eastAsia="Times New Roman" w:hAnsiTheme="minorHAnsi"/>
          <w:b/>
          <w:bCs/>
          <w:color w:val="B70D50"/>
        </w:rPr>
        <w:t>se?</w:t>
      </w:r>
    </w:p>
    <w:p w14:paraId="3CBAC3EE" w14:textId="48739B7A" w:rsidR="0008265E" w:rsidRDefault="005C6C37" w:rsidP="005D4FE5">
      <w:pPr>
        <w:spacing w:after="200"/>
        <w:jc w:val="both"/>
        <w:rPr>
          <w:rFonts w:asciiTheme="minorHAnsi" w:hAnsiTheme="minorHAnsi"/>
          <w:sz w:val="22"/>
          <w:szCs w:val="22"/>
        </w:rPr>
      </w:pPr>
      <w:r w:rsidRPr="00793D4D">
        <w:rPr>
          <w:rFonts w:asciiTheme="minorHAnsi" w:hAnsiTheme="minorHAnsi"/>
          <w:sz w:val="22"/>
          <w:szCs w:val="22"/>
        </w:rPr>
        <w:t xml:space="preserve">In order to provide our </w:t>
      </w:r>
      <w:proofErr w:type="gramStart"/>
      <w:r w:rsidRPr="00793D4D">
        <w:rPr>
          <w:rFonts w:asciiTheme="minorHAnsi" w:hAnsiTheme="minorHAnsi"/>
          <w:sz w:val="22"/>
          <w:szCs w:val="22"/>
        </w:rPr>
        <w:t>services</w:t>
      </w:r>
      <w:proofErr w:type="gramEnd"/>
      <w:r w:rsidRPr="00793D4D">
        <w:rPr>
          <w:rFonts w:asciiTheme="minorHAnsi" w:hAnsiTheme="minorHAnsi"/>
          <w:sz w:val="22"/>
          <w:szCs w:val="22"/>
        </w:rPr>
        <w:t xml:space="preserve"> we need to collect and use </w:t>
      </w:r>
      <w:r w:rsidR="00793D4D" w:rsidRPr="00793D4D">
        <w:rPr>
          <w:rFonts w:asciiTheme="minorHAnsi" w:hAnsiTheme="minorHAnsi"/>
          <w:sz w:val="22"/>
          <w:szCs w:val="22"/>
        </w:rPr>
        <w:t xml:space="preserve">some </w:t>
      </w:r>
      <w:r w:rsidRPr="00793D4D">
        <w:rPr>
          <w:rFonts w:asciiTheme="minorHAnsi" w:hAnsiTheme="minorHAnsi"/>
          <w:sz w:val="22"/>
          <w:szCs w:val="22"/>
        </w:rPr>
        <w:t xml:space="preserve">personal data. </w:t>
      </w:r>
      <w:r w:rsidR="0060490A">
        <w:rPr>
          <w:rFonts w:asciiTheme="minorHAnsi" w:hAnsiTheme="minorHAnsi"/>
          <w:sz w:val="22"/>
          <w:szCs w:val="22"/>
        </w:rPr>
        <w:t xml:space="preserve">Teacher data will be collected by </w:t>
      </w:r>
      <w:proofErr w:type="spellStart"/>
      <w:r w:rsidR="0060490A">
        <w:rPr>
          <w:rFonts w:asciiTheme="minorHAnsi" w:hAnsiTheme="minorHAnsi"/>
          <w:sz w:val="22"/>
          <w:szCs w:val="22"/>
        </w:rPr>
        <w:t>UoN</w:t>
      </w:r>
      <w:proofErr w:type="spellEnd"/>
      <w:r w:rsidR="0060490A">
        <w:rPr>
          <w:rFonts w:asciiTheme="minorHAnsi" w:hAnsiTheme="minorHAnsi"/>
          <w:sz w:val="22"/>
          <w:szCs w:val="22"/>
        </w:rPr>
        <w:t xml:space="preserve"> and shared with SHU during the study period. Pupil data will be collected by SHU and shared with </w:t>
      </w:r>
      <w:proofErr w:type="spellStart"/>
      <w:r w:rsidR="0060490A">
        <w:rPr>
          <w:rFonts w:asciiTheme="minorHAnsi" w:hAnsiTheme="minorHAnsi"/>
          <w:sz w:val="22"/>
          <w:szCs w:val="22"/>
        </w:rPr>
        <w:t>UoN</w:t>
      </w:r>
      <w:proofErr w:type="spellEnd"/>
      <w:r w:rsidR="0060490A">
        <w:rPr>
          <w:rFonts w:asciiTheme="minorHAnsi" w:hAnsiTheme="minorHAnsi"/>
          <w:sz w:val="22"/>
          <w:szCs w:val="22"/>
        </w:rPr>
        <w:t xml:space="preserve"> after the evaluation report is published, although this will not include pupil identifiers, which will be deleted once data is submitted to the EEF archive. </w:t>
      </w:r>
      <w:r w:rsidRPr="00793D4D">
        <w:rPr>
          <w:rFonts w:asciiTheme="minorHAnsi" w:hAnsiTheme="minorHAnsi"/>
          <w:sz w:val="22"/>
          <w:szCs w:val="22"/>
        </w:rPr>
        <w:t xml:space="preserve">Below is </w:t>
      </w:r>
      <w:r w:rsidR="0022374D" w:rsidRPr="00793D4D">
        <w:rPr>
          <w:rFonts w:asciiTheme="minorHAnsi" w:hAnsiTheme="minorHAnsi"/>
          <w:sz w:val="22"/>
          <w:szCs w:val="22"/>
        </w:rPr>
        <w:t xml:space="preserve">a list of </w:t>
      </w:r>
      <w:r w:rsidR="0060490A">
        <w:rPr>
          <w:rFonts w:asciiTheme="minorHAnsi" w:hAnsiTheme="minorHAnsi"/>
          <w:sz w:val="22"/>
          <w:szCs w:val="22"/>
        </w:rPr>
        <w:t>specific data to be collected</w:t>
      </w:r>
      <w:r w:rsidR="0008265E" w:rsidRPr="00793D4D">
        <w:rPr>
          <w:rFonts w:asciiTheme="minorHAnsi" w:hAnsiTheme="minorHAnsi"/>
          <w:sz w:val="22"/>
          <w:szCs w:val="22"/>
        </w:rPr>
        <w:t>:</w:t>
      </w:r>
    </w:p>
    <w:tbl>
      <w:tblPr>
        <w:tblStyle w:val="TableGrid"/>
        <w:tblW w:w="5000" w:type="pct"/>
        <w:tblLook w:val="04A0" w:firstRow="1" w:lastRow="0" w:firstColumn="1" w:lastColumn="0" w:noHBand="0" w:noVBand="1"/>
      </w:tblPr>
      <w:tblGrid>
        <w:gridCol w:w="6491"/>
        <w:gridCol w:w="1215"/>
        <w:gridCol w:w="1311"/>
      </w:tblGrid>
      <w:tr w:rsidR="0060490A" w:rsidRPr="006A04D7" w14:paraId="53C84127" w14:textId="38A21182" w:rsidTr="00362734">
        <w:tc>
          <w:tcPr>
            <w:tcW w:w="3599" w:type="pct"/>
          </w:tcPr>
          <w:p w14:paraId="63FB5741" w14:textId="77777777" w:rsidR="0060490A" w:rsidRPr="006A04D7" w:rsidRDefault="0060490A" w:rsidP="005D4FE5">
            <w:pPr>
              <w:jc w:val="both"/>
              <w:rPr>
                <w:rFonts w:asciiTheme="minorHAnsi" w:hAnsiTheme="minorHAnsi"/>
                <w:b/>
                <w:bCs/>
                <w:sz w:val="20"/>
                <w:szCs w:val="20"/>
              </w:rPr>
            </w:pPr>
            <w:r w:rsidRPr="006A04D7">
              <w:rPr>
                <w:rFonts w:asciiTheme="minorHAnsi" w:hAnsiTheme="minorHAnsi"/>
                <w:b/>
                <w:bCs/>
                <w:sz w:val="20"/>
                <w:szCs w:val="20"/>
              </w:rPr>
              <w:t>Type of personal data</w:t>
            </w:r>
          </w:p>
        </w:tc>
        <w:tc>
          <w:tcPr>
            <w:tcW w:w="674" w:type="pct"/>
          </w:tcPr>
          <w:p w14:paraId="3C4F31A1" w14:textId="77777777" w:rsidR="0060490A" w:rsidRPr="00880BBF" w:rsidRDefault="0060490A" w:rsidP="005D4FE5">
            <w:pPr>
              <w:jc w:val="both"/>
              <w:rPr>
                <w:rFonts w:asciiTheme="minorHAnsi" w:hAnsiTheme="minorHAnsi"/>
                <w:b/>
                <w:bCs/>
                <w:sz w:val="20"/>
                <w:szCs w:val="20"/>
              </w:rPr>
            </w:pPr>
            <w:r w:rsidRPr="00880BBF">
              <w:rPr>
                <w:rFonts w:asciiTheme="minorHAnsi" w:hAnsiTheme="minorHAnsi"/>
                <w:b/>
                <w:bCs/>
                <w:sz w:val="20"/>
                <w:szCs w:val="20"/>
              </w:rPr>
              <w:t>Pupil</w:t>
            </w:r>
          </w:p>
        </w:tc>
        <w:tc>
          <w:tcPr>
            <w:tcW w:w="727" w:type="pct"/>
          </w:tcPr>
          <w:p w14:paraId="452FBF3C" w14:textId="02FE0FA7" w:rsidR="0060490A" w:rsidRPr="00880BBF" w:rsidRDefault="0060490A" w:rsidP="0047082F">
            <w:pPr>
              <w:jc w:val="both"/>
              <w:rPr>
                <w:rFonts w:asciiTheme="minorHAnsi" w:hAnsiTheme="minorHAnsi"/>
                <w:b/>
                <w:bCs/>
                <w:sz w:val="20"/>
                <w:szCs w:val="20"/>
              </w:rPr>
            </w:pPr>
            <w:r>
              <w:rPr>
                <w:rFonts w:asciiTheme="minorHAnsi" w:hAnsiTheme="minorHAnsi"/>
                <w:b/>
                <w:bCs/>
                <w:sz w:val="20"/>
                <w:szCs w:val="20"/>
              </w:rPr>
              <w:t>Teacher</w:t>
            </w:r>
          </w:p>
        </w:tc>
      </w:tr>
      <w:tr w:rsidR="0060490A" w:rsidRPr="006A04D7" w14:paraId="44ECF3E0" w14:textId="0FDF505A" w:rsidTr="00362734">
        <w:tc>
          <w:tcPr>
            <w:tcW w:w="3599" w:type="pct"/>
          </w:tcPr>
          <w:p w14:paraId="447865A3" w14:textId="77777777" w:rsidR="0060490A" w:rsidRPr="006A04D7" w:rsidRDefault="0060490A" w:rsidP="005D4FE5">
            <w:pPr>
              <w:jc w:val="both"/>
              <w:rPr>
                <w:rFonts w:asciiTheme="minorHAnsi" w:hAnsiTheme="minorHAnsi"/>
                <w:b/>
                <w:bCs/>
                <w:sz w:val="20"/>
                <w:szCs w:val="20"/>
              </w:rPr>
            </w:pPr>
            <w:r>
              <w:rPr>
                <w:rFonts w:asciiTheme="minorHAnsi" w:hAnsiTheme="minorHAnsi"/>
                <w:sz w:val="20"/>
                <w:szCs w:val="20"/>
              </w:rPr>
              <w:t>Names</w:t>
            </w:r>
          </w:p>
        </w:tc>
        <w:tc>
          <w:tcPr>
            <w:tcW w:w="674" w:type="pct"/>
          </w:tcPr>
          <w:p w14:paraId="59DFEA57" w14:textId="77777777" w:rsidR="0060490A" w:rsidRPr="00880BBF" w:rsidRDefault="0060490A" w:rsidP="005D4FE5">
            <w:pPr>
              <w:jc w:val="both"/>
              <w:rPr>
                <w:rFonts w:asciiTheme="minorHAnsi" w:hAnsiTheme="minorHAnsi"/>
                <w:bCs/>
                <w:sz w:val="20"/>
                <w:szCs w:val="20"/>
              </w:rPr>
            </w:pPr>
            <w:r w:rsidRPr="00880BBF">
              <w:rPr>
                <w:rFonts w:asciiTheme="minorHAnsi" w:hAnsiTheme="minorHAnsi"/>
                <w:bCs/>
                <w:sz w:val="20"/>
                <w:szCs w:val="20"/>
              </w:rPr>
              <w:t>X</w:t>
            </w:r>
          </w:p>
        </w:tc>
        <w:tc>
          <w:tcPr>
            <w:tcW w:w="727" w:type="pct"/>
          </w:tcPr>
          <w:p w14:paraId="7E2DFA6C" w14:textId="77777777" w:rsidR="0060490A" w:rsidRPr="00880BBF" w:rsidRDefault="0060490A" w:rsidP="005D4FE5">
            <w:pPr>
              <w:jc w:val="both"/>
              <w:rPr>
                <w:rFonts w:asciiTheme="minorHAnsi" w:hAnsiTheme="minorHAnsi"/>
                <w:bCs/>
                <w:sz w:val="20"/>
                <w:szCs w:val="20"/>
              </w:rPr>
            </w:pPr>
            <w:r w:rsidRPr="00880BBF">
              <w:rPr>
                <w:rFonts w:asciiTheme="minorHAnsi" w:hAnsiTheme="minorHAnsi"/>
                <w:bCs/>
                <w:sz w:val="20"/>
                <w:szCs w:val="20"/>
              </w:rPr>
              <w:t>X</w:t>
            </w:r>
          </w:p>
        </w:tc>
      </w:tr>
      <w:tr w:rsidR="0060490A" w:rsidRPr="006A04D7" w14:paraId="7E46E5C0" w14:textId="59B839B1" w:rsidTr="00362734">
        <w:tc>
          <w:tcPr>
            <w:tcW w:w="3599" w:type="pct"/>
          </w:tcPr>
          <w:p w14:paraId="5154AEEB" w14:textId="599965A8" w:rsidR="0060490A" w:rsidRPr="006A04D7" w:rsidRDefault="0060490A" w:rsidP="005D4FE5">
            <w:pPr>
              <w:jc w:val="both"/>
              <w:rPr>
                <w:rFonts w:asciiTheme="minorHAnsi" w:hAnsiTheme="minorHAnsi"/>
                <w:b/>
                <w:bCs/>
                <w:sz w:val="20"/>
                <w:szCs w:val="20"/>
              </w:rPr>
            </w:pPr>
            <w:r>
              <w:rPr>
                <w:rFonts w:asciiTheme="minorHAnsi" w:hAnsiTheme="minorHAnsi"/>
                <w:sz w:val="20"/>
                <w:szCs w:val="20"/>
              </w:rPr>
              <w:t>C</w:t>
            </w:r>
            <w:r w:rsidRPr="006A04D7">
              <w:rPr>
                <w:rFonts w:asciiTheme="minorHAnsi" w:hAnsiTheme="minorHAnsi"/>
                <w:sz w:val="20"/>
                <w:szCs w:val="20"/>
              </w:rPr>
              <w:t>ontact details</w:t>
            </w:r>
            <w:r>
              <w:rPr>
                <w:rFonts w:asciiTheme="minorHAnsi" w:hAnsiTheme="minorHAnsi"/>
                <w:sz w:val="20"/>
                <w:szCs w:val="20"/>
              </w:rPr>
              <w:t xml:space="preserve"> (work email address</w:t>
            </w:r>
            <w:r w:rsidR="00BD2CB2">
              <w:rPr>
                <w:rFonts w:asciiTheme="minorHAnsi" w:hAnsiTheme="minorHAnsi"/>
                <w:sz w:val="20"/>
                <w:szCs w:val="20"/>
              </w:rPr>
              <w:t xml:space="preserve"> and phone numbers</w:t>
            </w:r>
            <w:r>
              <w:rPr>
                <w:rFonts w:asciiTheme="minorHAnsi" w:hAnsiTheme="minorHAnsi"/>
                <w:sz w:val="20"/>
                <w:szCs w:val="20"/>
              </w:rPr>
              <w:t>)</w:t>
            </w:r>
          </w:p>
        </w:tc>
        <w:tc>
          <w:tcPr>
            <w:tcW w:w="674" w:type="pct"/>
          </w:tcPr>
          <w:p w14:paraId="38C73F58" w14:textId="77777777" w:rsidR="0060490A" w:rsidRPr="00880BBF" w:rsidRDefault="0060490A" w:rsidP="005D4FE5">
            <w:pPr>
              <w:jc w:val="both"/>
              <w:rPr>
                <w:rFonts w:asciiTheme="minorHAnsi" w:hAnsiTheme="minorHAnsi"/>
                <w:bCs/>
                <w:sz w:val="20"/>
                <w:szCs w:val="20"/>
              </w:rPr>
            </w:pPr>
          </w:p>
        </w:tc>
        <w:tc>
          <w:tcPr>
            <w:tcW w:w="727" w:type="pct"/>
          </w:tcPr>
          <w:p w14:paraId="4ED5E1DE" w14:textId="77777777" w:rsidR="0060490A" w:rsidRPr="00880BBF" w:rsidRDefault="0060490A" w:rsidP="005D4FE5">
            <w:pPr>
              <w:jc w:val="both"/>
              <w:rPr>
                <w:rFonts w:asciiTheme="minorHAnsi" w:hAnsiTheme="minorHAnsi"/>
                <w:bCs/>
                <w:sz w:val="20"/>
                <w:szCs w:val="20"/>
              </w:rPr>
            </w:pPr>
            <w:r w:rsidRPr="00880BBF">
              <w:rPr>
                <w:rFonts w:asciiTheme="minorHAnsi" w:hAnsiTheme="minorHAnsi"/>
                <w:bCs/>
                <w:sz w:val="20"/>
                <w:szCs w:val="20"/>
              </w:rPr>
              <w:t>X</w:t>
            </w:r>
          </w:p>
        </w:tc>
      </w:tr>
      <w:tr w:rsidR="0060490A" w:rsidRPr="006A04D7" w14:paraId="1AF681B2" w14:textId="4D200351" w:rsidTr="00362734">
        <w:tc>
          <w:tcPr>
            <w:tcW w:w="3599" w:type="pct"/>
          </w:tcPr>
          <w:p w14:paraId="00E8EA5E" w14:textId="286C73E2" w:rsidR="0060490A" w:rsidRPr="006A04D7" w:rsidRDefault="0060490A" w:rsidP="004549E8">
            <w:pPr>
              <w:jc w:val="both"/>
              <w:rPr>
                <w:rFonts w:asciiTheme="minorHAnsi" w:hAnsiTheme="minorHAnsi"/>
                <w:sz w:val="20"/>
                <w:szCs w:val="20"/>
              </w:rPr>
            </w:pPr>
            <w:r>
              <w:rPr>
                <w:rFonts w:asciiTheme="minorHAnsi" w:hAnsiTheme="minorHAnsi"/>
                <w:sz w:val="20"/>
                <w:szCs w:val="20"/>
              </w:rPr>
              <w:t>Personal identifiers: Unique Pupil Number, and date of birth</w:t>
            </w:r>
          </w:p>
        </w:tc>
        <w:tc>
          <w:tcPr>
            <w:tcW w:w="674" w:type="pct"/>
          </w:tcPr>
          <w:p w14:paraId="0273D61E" w14:textId="5D0F81A6" w:rsidR="0060490A" w:rsidRPr="00880BBF" w:rsidRDefault="0060490A" w:rsidP="005D4FE5">
            <w:pPr>
              <w:jc w:val="both"/>
              <w:rPr>
                <w:rFonts w:asciiTheme="minorHAnsi" w:hAnsiTheme="minorHAnsi"/>
                <w:sz w:val="20"/>
                <w:szCs w:val="20"/>
              </w:rPr>
            </w:pPr>
            <w:r w:rsidRPr="00880BBF">
              <w:rPr>
                <w:rFonts w:asciiTheme="minorHAnsi" w:hAnsiTheme="minorHAnsi"/>
                <w:bCs/>
                <w:sz w:val="20"/>
                <w:szCs w:val="20"/>
              </w:rPr>
              <w:t>X</w:t>
            </w:r>
          </w:p>
        </w:tc>
        <w:tc>
          <w:tcPr>
            <w:tcW w:w="727" w:type="pct"/>
          </w:tcPr>
          <w:p w14:paraId="30E9F8B2" w14:textId="77777777" w:rsidR="0060490A" w:rsidRPr="00880BBF" w:rsidRDefault="0060490A" w:rsidP="005D4FE5">
            <w:pPr>
              <w:jc w:val="both"/>
              <w:rPr>
                <w:rFonts w:asciiTheme="minorHAnsi" w:hAnsiTheme="minorHAnsi"/>
                <w:sz w:val="20"/>
                <w:szCs w:val="20"/>
              </w:rPr>
            </w:pPr>
          </w:p>
        </w:tc>
      </w:tr>
      <w:tr w:rsidR="0060490A" w:rsidRPr="006A04D7" w14:paraId="1CFB6553" w14:textId="16294558" w:rsidTr="00362734">
        <w:tc>
          <w:tcPr>
            <w:tcW w:w="3599" w:type="pct"/>
          </w:tcPr>
          <w:p w14:paraId="7DDA3741" w14:textId="77777777" w:rsidR="0060490A" w:rsidRPr="006A04D7" w:rsidRDefault="0060490A" w:rsidP="005D4FE5">
            <w:pPr>
              <w:jc w:val="both"/>
              <w:rPr>
                <w:rFonts w:asciiTheme="minorHAnsi" w:hAnsiTheme="minorHAnsi"/>
                <w:sz w:val="20"/>
                <w:szCs w:val="20"/>
              </w:rPr>
            </w:pPr>
            <w:r>
              <w:rPr>
                <w:rFonts w:asciiTheme="minorHAnsi" w:hAnsiTheme="minorHAnsi"/>
                <w:sz w:val="20"/>
                <w:szCs w:val="20"/>
              </w:rPr>
              <w:t>Attitudinal survey responses</w:t>
            </w:r>
          </w:p>
        </w:tc>
        <w:tc>
          <w:tcPr>
            <w:tcW w:w="674" w:type="pct"/>
          </w:tcPr>
          <w:p w14:paraId="3786B9E7" w14:textId="3D1E8555" w:rsidR="0060490A" w:rsidRPr="00880BBF" w:rsidRDefault="0060490A" w:rsidP="005D4FE5">
            <w:pPr>
              <w:jc w:val="both"/>
              <w:rPr>
                <w:rFonts w:asciiTheme="minorHAnsi" w:hAnsiTheme="minorHAnsi"/>
                <w:sz w:val="20"/>
                <w:szCs w:val="20"/>
              </w:rPr>
            </w:pPr>
          </w:p>
        </w:tc>
        <w:tc>
          <w:tcPr>
            <w:tcW w:w="727" w:type="pct"/>
          </w:tcPr>
          <w:p w14:paraId="4696A9C3" w14:textId="77777777" w:rsidR="0060490A" w:rsidRPr="00880BBF" w:rsidRDefault="0060490A" w:rsidP="005D4FE5">
            <w:pPr>
              <w:jc w:val="both"/>
              <w:rPr>
                <w:rFonts w:asciiTheme="minorHAnsi" w:hAnsiTheme="minorHAnsi"/>
                <w:sz w:val="20"/>
                <w:szCs w:val="20"/>
              </w:rPr>
            </w:pPr>
            <w:r w:rsidRPr="00880BBF">
              <w:rPr>
                <w:rFonts w:asciiTheme="minorHAnsi" w:hAnsiTheme="minorHAnsi"/>
                <w:sz w:val="20"/>
                <w:szCs w:val="20"/>
              </w:rPr>
              <w:t>X</w:t>
            </w:r>
          </w:p>
        </w:tc>
      </w:tr>
      <w:tr w:rsidR="0060490A" w:rsidRPr="006A04D7" w14:paraId="3B99E859" w14:textId="254D428D" w:rsidTr="00362734">
        <w:tc>
          <w:tcPr>
            <w:tcW w:w="3599" w:type="pct"/>
          </w:tcPr>
          <w:p w14:paraId="736ADF91" w14:textId="77777777" w:rsidR="0060490A" w:rsidRPr="006A04D7" w:rsidRDefault="0060490A" w:rsidP="005D4FE5">
            <w:pPr>
              <w:jc w:val="both"/>
              <w:rPr>
                <w:rFonts w:asciiTheme="minorHAnsi" w:hAnsiTheme="minorHAnsi"/>
                <w:sz w:val="20"/>
                <w:szCs w:val="20"/>
              </w:rPr>
            </w:pPr>
            <w:r>
              <w:rPr>
                <w:rFonts w:asciiTheme="minorHAnsi" w:hAnsiTheme="minorHAnsi"/>
                <w:sz w:val="20"/>
                <w:szCs w:val="20"/>
              </w:rPr>
              <w:t>Attitudinal interview responses</w:t>
            </w:r>
          </w:p>
        </w:tc>
        <w:tc>
          <w:tcPr>
            <w:tcW w:w="674" w:type="pct"/>
          </w:tcPr>
          <w:p w14:paraId="660FA347" w14:textId="77777777" w:rsidR="0060490A" w:rsidRPr="00880BBF" w:rsidRDefault="0060490A" w:rsidP="005D4FE5">
            <w:pPr>
              <w:jc w:val="both"/>
              <w:rPr>
                <w:rFonts w:asciiTheme="minorHAnsi" w:hAnsiTheme="minorHAnsi"/>
                <w:sz w:val="20"/>
                <w:szCs w:val="20"/>
              </w:rPr>
            </w:pPr>
          </w:p>
        </w:tc>
        <w:tc>
          <w:tcPr>
            <w:tcW w:w="727" w:type="pct"/>
          </w:tcPr>
          <w:p w14:paraId="00F7C053" w14:textId="77777777" w:rsidR="0060490A" w:rsidRPr="00880BBF" w:rsidRDefault="0060490A" w:rsidP="005D4FE5">
            <w:pPr>
              <w:jc w:val="both"/>
              <w:rPr>
                <w:rFonts w:asciiTheme="minorHAnsi" w:hAnsiTheme="minorHAnsi"/>
                <w:sz w:val="20"/>
                <w:szCs w:val="20"/>
              </w:rPr>
            </w:pPr>
            <w:r w:rsidRPr="00880BBF">
              <w:rPr>
                <w:rFonts w:asciiTheme="minorHAnsi" w:hAnsiTheme="minorHAnsi"/>
                <w:sz w:val="20"/>
                <w:szCs w:val="20"/>
              </w:rPr>
              <w:t>X</w:t>
            </w:r>
          </w:p>
        </w:tc>
      </w:tr>
      <w:tr w:rsidR="0060490A" w:rsidRPr="006A04D7" w14:paraId="72220971" w14:textId="364C3A5F" w:rsidTr="00362734">
        <w:tc>
          <w:tcPr>
            <w:tcW w:w="3599" w:type="pct"/>
          </w:tcPr>
          <w:p w14:paraId="7032532F" w14:textId="7CCE762C" w:rsidR="0060490A" w:rsidRDefault="0060490A" w:rsidP="005D4FE5">
            <w:pPr>
              <w:jc w:val="both"/>
              <w:rPr>
                <w:rFonts w:asciiTheme="minorHAnsi" w:hAnsiTheme="minorHAnsi"/>
                <w:sz w:val="20"/>
                <w:szCs w:val="20"/>
              </w:rPr>
            </w:pPr>
            <w:r>
              <w:rPr>
                <w:rFonts w:asciiTheme="minorHAnsi" w:hAnsiTheme="minorHAnsi"/>
                <w:sz w:val="20"/>
                <w:szCs w:val="20"/>
              </w:rPr>
              <w:t>Outcome test data, to be collected by external contractor and shared with SHU</w:t>
            </w:r>
          </w:p>
        </w:tc>
        <w:tc>
          <w:tcPr>
            <w:tcW w:w="674" w:type="pct"/>
          </w:tcPr>
          <w:p w14:paraId="55AE1428" w14:textId="77777777" w:rsidR="0060490A" w:rsidRPr="00880BBF" w:rsidRDefault="0060490A" w:rsidP="005D4FE5">
            <w:pPr>
              <w:jc w:val="both"/>
              <w:rPr>
                <w:rFonts w:asciiTheme="minorHAnsi" w:hAnsiTheme="minorHAnsi"/>
                <w:bCs/>
                <w:sz w:val="20"/>
                <w:szCs w:val="20"/>
              </w:rPr>
            </w:pPr>
            <w:r w:rsidRPr="00880BBF">
              <w:rPr>
                <w:rFonts w:asciiTheme="minorHAnsi" w:hAnsiTheme="minorHAnsi"/>
                <w:bCs/>
                <w:sz w:val="20"/>
                <w:szCs w:val="20"/>
              </w:rPr>
              <w:t>X</w:t>
            </w:r>
          </w:p>
        </w:tc>
        <w:tc>
          <w:tcPr>
            <w:tcW w:w="727" w:type="pct"/>
          </w:tcPr>
          <w:p w14:paraId="12481388" w14:textId="77777777" w:rsidR="0060490A" w:rsidRPr="00880BBF" w:rsidRDefault="0060490A" w:rsidP="005D4FE5">
            <w:pPr>
              <w:jc w:val="both"/>
              <w:rPr>
                <w:rFonts w:asciiTheme="minorHAnsi" w:hAnsiTheme="minorHAnsi"/>
                <w:bCs/>
                <w:sz w:val="20"/>
                <w:szCs w:val="20"/>
              </w:rPr>
            </w:pPr>
          </w:p>
        </w:tc>
      </w:tr>
      <w:tr w:rsidR="0060490A" w:rsidRPr="006A04D7" w14:paraId="00395808" w14:textId="2476FDAF" w:rsidTr="00362734">
        <w:tc>
          <w:tcPr>
            <w:tcW w:w="3599" w:type="pct"/>
            <w:shd w:val="clear" w:color="auto" w:fill="auto"/>
          </w:tcPr>
          <w:p w14:paraId="72E50560" w14:textId="4D04C8E4" w:rsidR="0060490A" w:rsidRDefault="0060490A" w:rsidP="005D4FE5">
            <w:pPr>
              <w:jc w:val="both"/>
              <w:rPr>
                <w:rFonts w:asciiTheme="minorHAnsi" w:hAnsiTheme="minorHAnsi"/>
                <w:sz w:val="20"/>
                <w:szCs w:val="20"/>
              </w:rPr>
            </w:pPr>
            <w:r>
              <w:rPr>
                <w:rFonts w:asciiTheme="minorHAnsi" w:hAnsiTheme="minorHAnsi"/>
                <w:sz w:val="20"/>
                <w:szCs w:val="20"/>
              </w:rPr>
              <w:t xml:space="preserve">Data on participation in the Counting Collections </w:t>
            </w:r>
            <w:r w:rsidR="00580BA1">
              <w:rPr>
                <w:rFonts w:asciiTheme="minorHAnsi" w:hAnsiTheme="minorHAnsi"/>
                <w:sz w:val="20"/>
                <w:szCs w:val="20"/>
              </w:rPr>
              <w:t>sessions</w:t>
            </w:r>
          </w:p>
        </w:tc>
        <w:tc>
          <w:tcPr>
            <w:tcW w:w="674" w:type="pct"/>
            <w:shd w:val="clear" w:color="auto" w:fill="auto"/>
          </w:tcPr>
          <w:p w14:paraId="570C18F4" w14:textId="77777777" w:rsidR="0060490A" w:rsidRPr="00880BBF" w:rsidRDefault="0060490A" w:rsidP="005D4FE5">
            <w:pPr>
              <w:jc w:val="both"/>
              <w:rPr>
                <w:rFonts w:asciiTheme="minorHAnsi" w:hAnsiTheme="minorHAnsi"/>
                <w:bCs/>
                <w:sz w:val="20"/>
                <w:szCs w:val="20"/>
              </w:rPr>
            </w:pPr>
          </w:p>
        </w:tc>
        <w:tc>
          <w:tcPr>
            <w:tcW w:w="727" w:type="pct"/>
            <w:shd w:val="clear" w:color="auto" w:fill="auto"/>
          </w:tcPr>
          <w:p w14:paraId="062623D5" w14:textId="2A9AA3A8" w:rsidR="0060490A" w:rsidRPr="00880BBF" w:rsidRDefault="0060490A" w:rsidP="005D4FE5">
            <w:pPr>
              <w:jc w:val="both"/>
              <w:rPr>
                <w:rFonts w:asciiTheme="minorHAnsi" w:hAnsiTheme="minorHAnsi"/>
                <w:bCs/>
                <w:sz w:val="20"/>
                <w:szCs w:val="20"/>
              </w:rPr>
            </w:pPr>
            <w:r>
              <w:rPr>
                <w:rFonts w:asciiTheme="minorHAnsi" w:hAnsiTheme="minorHAnsi"/>
                <w:bCs/>
                <w:sz w:val="20"/>
                <w:szCs w:val="20"/>
              </w:rPr>
              <w:t>X</w:t>
            </w:r>
          </w:p>
        </w:tc>
      </w:tr>
    </w:tbl>
    <w:p w14:paraId="5371BA36" w14:textId="77777777" w:rsidR="005179AA" w:rsidRDefault="005179AA" w:rsidP="005D4FE5">
      <w:pPr>
        <w:jc w:val="both"/>
        <w:rPr>
          <w:rFonts w:asciiTheme="minorHAnsi" w:eastAsia="Times New Roman" w:hAnsiTheme="minorHAnsi"/>
          <w:sz w:val="22"/>
          <w:szCs w:val="22"/>
        </w:rPr>
      </w:pPr>
    </w:p>
    <w:tbl>
      <w:tblPr>
        <w:tblStyle w:val="TableGrid"/>
        <w:tblW w:w="5000" w:type="pct"/>
        <w:tblLook w:val="04A0" w:firstRow="1" w:lastRow="0" w:firstColumn="1" w:lastColumn="0" w:noHBand="0" w:noVBand="1"/>
      </w:tblPr>
      <w:tblGrid>
        <w:gridCol w:w="6521"/>
        <w:gridCol w:w="1288"/>
        <w:gridCol w:w="1208"/>
      </w:tblGrid>
      <w:tr w:rsidR="0060490A" w:rsidRPr="00880BBF" w14:paraId="67E85399" w14:textId="77777777" w:rsidTr="00362734">
        <w:tc>
          <w:tcPr>
            <w:tcW w:w="3616" w:type="pct"/>
          </w:tcPr>
          <w:p w14:paraId="7627C8B6" w14:textId="7968491C" w:rsidR="0060490A" w:rsidRDefault="0060490A" w:rsidP="0053340B">
            <w:pPr>
              <w:jc w:val="both"/>
              <w:rPr>
                <w:rFonts w:asciiTheme="minorHAnsi" w:hAnsiTheme="minorHAnsi"/>
                <w:sz w:val="20"/>
                <w:szCs w:val="20"/>
              </w:rPr>
            </w:pPr>
            <w:r w:rsidRPr="006A04D7">
              <w:rPr>
                <w:rFonts w:asciiTheme="minorHAnsi" w:hAnsiTheme="minorHAnsi"/>
                <w:b/>
                <w:bCs/>
                <w:sz w:val="20"/>
                <w:szCs w:val="20"/>
              </w:rPr>
              <w:t xml:space="preserve">Type of </w:t>
            </w:r>
            <w:r>
              <w:rPr>
                <w:rFonts w:asciiTheme="minorHAnsi" w:hAnsiTheme="minorHAnsi"/>
                <w:b/>
                <w:bCs/>
                <w:sz w:val="20"/>
                <w:szCs w:val="20"/>
              </w:rPr>
              <w:t xml:space="preserve">special category </w:t>
            </w:r>
            <w:r w:rsidRPr="006A04D7">
              <w:rPr>
                <w:rFonts w:asciiTheme="minorHAnsi" w:hAnsiTheme="minorHAnsi"/>
                <w:b/>
                <w:bCs/>
                <w:sz w:val="20"/>
                <w:szCs w:val="20"/>
              </w:rPr>
              <w:t>data</w:t>
            </w:r>
          </w:p>
        </w:tc>
        <w:tc>
          <w:tcPr>
            <w:tcW w:w="714" w:type="pct"/>
          </w:tcPr>
          <w:p w14:paraId="6F4BDF08" w14:textId="78877475" w:rsidR="0060490A" w:rsidRPr="00880BBF" w:rsidRDefault="0060490A" w:rsidP="0053340B">
            <w:pPr>
              <w:jc w:val="both"/>
              <w:rPr>
                <w:rFonts w:asciiTheme="minorHAnsi" w:hAnsiTheme="minorHAnsi"/>
                <w:sz w:val="20"/>
                <w:szCs w:val="20"/>
              </w:rPr>
            </w:pPr>
            <w:r w:rsidRPr="00880BBF">
              <w:rPr>
                <w:rFonts w:asciiTheme="minorHAnsi" w:hAnsiTheme="minorHAnsi"/>
                <w:b/>
                <w:bCs/>
                <w:sz w:val="20"/>
                <w:szCs w:val="20"/>
              </w:rPr>
              <w:t>Pupil</w:t>
            </w:r>
          </w:p>
        </w:tc>
        <w:tc>
          <w:tcPr>
            <w:tcW w:w="670" w:type="pct"/>
          </w:tcPr>
          <w:p w14:paraId="4CB82BEB" w14:textId="2E0E3AAD" w:rsidR="0060490A" w:rsidRPr="00880BBF" w:rsidRDefault="0060490A" w:rsidP="0053340B">
            <w:pPr>
              <w:jc w:val="both"/>
              <w:rPr>
                <w:rFonts w:asciiTheme="minorHAnsi" w:hAnsiTheme="minorHAnsi"/>
                <w:sz w:val="20"/>
                <w:szCs w:val="20"/>
              </w:rPr>
            </w:pPr>
            <w:r>
              <w:rPr>
                <w:rFonts w:asciiTheme="minorHAnsi" w:hAnsiTheme="minorHAnsi"/>
                <w:b/>
                <w:bCs/>
                <w:sz w:val="20"/>
                <w:szCs w:val="20"/>
              </w:rPr>
              <w:t>Teacher</w:t>
            </w:r>
          </w:p>
        </w:tc>
      </w:tr>
      <w:tr w:rsidR="0060490A" w:rsidRPr="00880BBF" w14:paraId="7DC2F759" w14:textId="77777777" w:rsidTr="00362734">
        <w:tc>
          <w:tcPr>
            <w:tcW w:w="3616" w:type="pct"/>
          </w:tcPr>
          <w:p w14:paraId="04E23D1D" w14:textId="745475F8" w:rsidR="0060490A" w:rsidRPr="006A04D7" w:rsidRDefault="00362734" w:rsidP="004549E8">
            <w:pPr>
              <w:jc w:val="both"/>
              <w:rPr>
                <w:rFonts w:asciiTheme="minorHAnsi" w:hAnsiTheme="minorHAnsi"/>
                <w:sz w:val="20"/>
                <w:szCs w:val="20"/>
              </w:rPr>
            </w:pPr>
            <w:r>
              <w:rPr>
                <w:rFonts w:asciiTheme="minorHAnsi" w:hAnsiTheme="minorHAnsi"/>
                <w:sz w:val="20"/>
                <w:szCs w:val="20"/>
              </w:rPr>
              <w:t xml:space="preserve">Pupil </w:t>
            </w:r>
            <w:r w:rsidR="0060490A">
              <w:rPr>
                <w:rFonts w:asciiTheme="minorHAnsi" w:hAnsiTheme="minorHAnsi"/>
                <w:sz w:val="20"/>
                <w:szCs w:val="20"/>
              </w:rPr>
              <w:t xml:space="preserve">FSM status collected from </w:t>
            </w:r>
            <w:r w:rsidR="0060490A" w:rsidRPr="00B339F2">
              <w:rPr>
                <w:rFonts w:asciiTheme="minorHAnsi" w:hAnsiTheme="minorHAnsi"/>
                <w:sz w:val="20"/>
                <w:szCs w:val="20"/>
              </w:rPr>
              <w:t>the National Pupil Database</w:t>
            </w:r>
          </w:p>
        </w:tc>
        <w:tc>
          <w:tcPr>
            <w:tcW w:w="714" w:type="pct"/>
          </w:tcPr>
          <w:p w14:paraId="764F2739" w14:textId="77777777" w:rsidR="0060490A" w:rsidRPr="00880BBF" w:rsidRDefault="0060490A" w:rsidP="00C24089">
            <w:pPr>
              <w:jc w:val="both"/>
              <w:rPr>
                <w:rFonts w:asciiTheme="minorHAnsi" w:hAnsiTheme="minorHAnsi"/>
                <w:sz w:val="20"/>
                <w:szCs w:val="20"/>
              </w:rPr>
            </w:pPr>
            <w:r w:rsidRPr="00880BBF">
              <w:rPr>
                <w:rFonts w:asciiTheme="minorHAnsi" w:hAnsiTheme="minorHAnsi"/>
                <w:sz w:val="20"/>
                <w:szCs w:val="20"/>
              </w:rPr>
              <w:t>X</w:t>
            </w:r>
          </w:p>
        </w:tc>
        <w:tc>
          <w:tcPr>
            <w:tcW w:w="670" w:type="pct"/>
          </w:tcPr>
          <w:p w14:paraId="55A09D8F" w14:textId="77777777" w:rsidR="0060490A" w:rsidRPr="00880BBF" w:rsidRDefault="0060490A" w:rsidP="00C24089">
            <w:pPr>
              <w:jc w:val="both"/>
              <w:rPr>
                <w:rFonts w:asciiTheme="minorHAnsi" w:hAnsiTheme="minorHAnsi"/>
                <w:sz w:val="20"/>
                <w:szCs w:val="20"/>
              </w:rPr>
            </w:pPr>
          </w:p>
        </w:tc>
      </w:tr>
    </w:tbl>
    <w:p w14:paraId="22C095F7" w14:textId="77777777" w:rsidR="004549E8" w:rsidRDefault="004549E8" w:rsidP="005D4FE5">
      <w:pPr>
        <w:jc w:val="both"/>
        <w:rPr>
          <w:rFonts w:asciiTheme="minorHAnsi" w:eastAsia="Times New Roman" w:hAnsiTheme="minorHAnsi"/>
          <w:sz w:val="22"/>
          <w:szCs w:val="22"/>
        </w:rPr>
      </w:pPr>
    </w:p>
    <w:p w14:paraId="4399EF03" w14:textId="77777777" w:rsidR="00BB2B56" w:rsidRPr="00793D4D" w:rsidRDefault="00BB2B56" w:rsidP="005D4FE5">
      <w:pPr>
        <w:jc w:val="both"/>
        <w:rPr>
          <w:rFonts w:asciiTheme="minorHAnsi" w:eastAsia="Times New Roman" w:hAnsiTheme="minorHAnsi"/>
          <w:b/>
          <w:bCs/>
          <w:sz w:val="22"/>
          <w:szCs w:val="22"/>
        </w:rPr>
      </w:pPr>
    </w:p>
    <w:p w14:paraId="037318E4" w14:textId="4AADDC06" w:rsidR="0031764B" w:rsidRPr="00793D4D" w:rsidRDefault="0031764B" w:rsidP="005D4FE5">
      <w:pPr>
        <w:jc w:val="both"/>
        <w:rPr>
          <w:rFonts w:asciiTheme="minorHAnsi" w:eastAsia="Times New Roman" w:hAnsiTheme="minorHAnsi"/>
          <w:b/>
          <w:bCs/>
          <w:color w:val="C0504D"/>
        </w:rPr>
      </w:pPr>
      <w:r w:rsidRPr="000149CE">
        <w:rPr>
          <w:rFonts w:asciiTheme="minorHAnsi" w:eastAsia="Times New Roman" w:hAnsiTheme="minorHAnsi"/>
          <w:b/>
          <w:bCs/>
          <w:color w:val="B70D50"/>
        </w:rPr>
        <w:t>Who</w:t>
      </w:r>
      <w:r w:rsidR="0060512A" w:rsidRPr="000149CE">
        <w:rPr>
          <w:rFonts w:asciiTheme="minorHAnsi" w:eastAsia="Times New Roman" w:hAnsiTheme="minorHAnsi"/>
          <w:b/>
          <w:bCs/>
          <w:color w:val="B70D50"/>
        </w:rPr>
        <w:t xml:space="preserve"> will </w:t>
      </w:r>
      <w:r w:rsidRPr="000149CE">
        <w:rPr>
          <w:rFonts w:asciiTheme="minorHAnsi" w:eastAsia="Times New Roman" w:hAnsiTheme="minorHAnsi"/>
          <w:b/>
          <w:bCs/>
          <w:color w:val="B70D50"/>
        </w:rPr>
        <w:t xml:space="preserve">we share </w:t>
      </w:r>
      <w:r w:rsidR="00793D4D" w:rsidRPr="000149CE">
        <w:rPr>
          <w:rFonts w:asciiTheme="minorHAnsi" w:eastAsia="Times New Roman" w:hAnsiTheme="minorHAnsi"/>
          <w:b/>
          <w:bCs/>
          <w:color w:val="B70D50"/>
        </w:rPr>
        <w:t xml:space="preserve">personal </w:t>
      </w:r>
      <w:r w:rsidRPr="000149CE">
        <w:rPr>
          <w:rFonts w:asciiTheme="minorHAnsi" w:eastAsia="Times New Roman" w:hAnsiTheme="minorHAnsi"/>
          <w:b/>
          <w:bCs/>
          <w:color w:val="B70D50"/>
        </w:rPr>
        <w:t>data with?</w:t>
      </w:r>
    </w:p>
    <w:p w14:paraId="718E8B49" w14:textId="36BE5A90" w:rsidR="0031764B" w:rsidRPr="00793D4D" w:rsidRDefault="0031764B" w:rsidP="005D4FE5">
      <w:pPr>
        <w:jc w:val="both"/>
        <w:rPr>
          <w:rFonts w:asciiTheme="minorHAnsi" w:hAnsiTheme="minorHAnsi"/>
          <w:sz w:val="22"/>
          <w:szCs w:val="22"/>
        </w:rPr>
      </w:pPr>
      <w:r w:rsidRPr="00793D4D">
        <w:rPr>
          <w:rFonts w:asciiTheme="minorHAnsi" w:hAnsiTheme="minorHAnsi"/>
          <w:sz w:val="22"/>
          <w:szCs w:val="22"/>
        </w:rPr>
        <w:t xml:space="preserve">The privacy of personal data is paramount and will not be disclosed unless there is a justified purpose for doing so. </w:t>
      </w:r>
      <w:r w:rsidR="00793D4D" w:rsidRPr="00793D4D">
        <w:rPr>
          <w:rFonts w:asciiTheme="minorHAnsi" w:hAnsiTheme="minorHAnsi"/>
          <w:sz w:val="22"/>
          <w:szCs w:val="22"/>
        </w:rPr>
        <w:t>D</w:t>
      </w:r>
      <w:r w:rsidR="002B588D" w:rsidRPr="00793D4D">
        <w:rPr>
          <w:rFonts w:asciiTheme="minorHAnsi" w:hAnsiTheme="minorHAnsi"/>
          <w:sz w:val="22"/>
          <w:szCs w:val="22"/>
        </w:rPr>
        <w:t xml:space="preserve">ata may be shared </w:t>
      </w:r>
      <w:r w:rsidR="002D0C33" w:rsidRPr="00793D4D">
        <w:rPr>
          <w:rFonts w:asciiTheme="minorHAnsi" w:hAnsiTheme="minorHAnsi"/>
          <w:sz w:val="22"/>
          <w:szCs w:val="22"/>
        </w:rPr>
        <w:t>between SHU</w:t>
      </w:r>
      <w:r w:rsidR="009C22CE" w:rsidRPr="00793D4D">
        <w:rPr>
          <w:rFonts w:asciiTheme="minorHAnsi" w:hAnsiTheme="minorHAnsi"/>
          <w:sz w:val="22"/>
          <w:szCs w:val="22"/>
        </w:rPr>
        <w:t>/</w:t>
      </w:r>
      <w:proofErr w:type="spellStart"/>
      <w:r w:rsidR="00D8713B">
        <w:rPr>
          <w:rFonts w:asciiTheme="minorHAnsi" w:hAnsiTheme="minorHAnsi"/>
          <w:sz w:val="22"/>
          <w:szCs w:val="22"/>
        </w:rPr>
        <w:t>UoN</w:t>
      </w:r>
      <w:proofErr w:type="spellEnd"/>
      <w:r w:rsidR="002D0C33" w:rsidRPr="00793D4D">
        <w:rPr>
          <w:rFonts w:asciiTheme="minorHAnsi" w:hAnsiTheme="minorHAnsi"/>
          <w:sz w:val="22"/>
          <w:szCs w:val="22"/>
        </w:rPr>
        <w:t xml:space="preserve"> and</w:t>
      </w:r>
      <w:r w:rsidRPr="00793D4D">
        <w:rPr>
          <w:rFonts w:asciiTheme="minorHAnsi" w:hAnsiTheme="minorHAnsi"/>
          <w:sz w:val="22"/>
          <w:szCs w:val="22"/>
        </w:rPr>
        <w:t>:</w:t>
      </w:r>
    </w:p>
    <w:p w14:paraId="04827306" w14:textId="77777777" w:rsidR="002B588D" w:rsidRPr="00793D4D" w:rsidRDefault="002B588D" w:rsidP="005D4FE5">
      <w:pPr>
        <w:jc w:val="both"/>
        <w:rPr>
          <w:rFonts w:asciiTheme="minorHAnsi" w:hAnsiTheme="minorHAnsi"/>
          <w:sz w:val="22"/>
          <w:szCs w:val="22"/>
        </w:rPr>
      </w:pPr>
    </w:p>
    <w:p w14:paraId="0CA8DD74" w14:textId="45445B52" w:rsidR="00A509E7" w:rsidRDefault="009C22CE" w:rsidP="19A3E22A">
      <w:pPr>
        <w:pStyle w:val="ListParagraph"/>
        <w:numPr>
          <w:ilvl w:val="0"/>
          <w:numId w:val="7"/>
        </w:numPr>
        <w:spacing w:line="276" w:lineRule="auto"/>
        <w:ind w:left="714" w:hanging="357"/>
        <w:contextualSpacing/>
        <w:jc w:val="both"/>
        <w:rPr>
          <w:rFonts w:asciiTheme="minorHAnsi" w:hAnsiTheme="minorHAnsi"/>
          <w:sz w:val="22"/>
          <w:szCs w:val="22"/>
        </w:rPr>
      </w:pPr>
      <w:r w:rsidRPr="19A3E22A">
        <w:rPr>
          <w:rFonts w:asciiTheme="minorHAnsi" w:hAnsiTheme="minorHAnsi"/>
          <w:b/>
          <w:bCs/>
          <w:sz w:val="22"/>
          <w:szCs w:val="22"/>
        </w:rPr>
        <w:t>EEF</w:t>
      </w:r>
      <w:r w:rsidR="00EF6C7E" w:rsidRPr="19A3E22A">
        <w:rPr>
          <w:rFonts w:asciiTheme="minorHAnsi" w:hAnsiTheme="minorHAnsi"/>
          <w:b/>
          <w:bCs/>
          <w:sz w:val="22"/>
          <w:szCs w:val="22"/>
        </w:rPr>
        <w:t xml:space="preserve"> </w:t>
      </w:r>
      <w:r w:rsidR="00EF6C7E" w:rsidRPr="19A3E22A">
        <w:rPr>
          <w:rFonts w:asciiTheme="minorHAnsi" w:hAnsiTheme="minorHAnsi"/>
          <w:sz w:val="22"/>
          <w:szCs w:val="22"/>
        </w:rPr>
        <w:t xml:space="preserve">for the purposes of </w:t>
      </w:r>
      <w:r w:rsidR="00453445" w:rsidRPr="19A3E22A">
        <w:rPr>
          <w:rFonts w:asciiTheme="minorHAnsi" w:hAnsiTheme="minorHAnsi"/>
          <w:sz w:val="22"/>
          <w:szCs w:val="22"/>
        </w:rPr>
        <w:t>research and evaluation</w:t>
      </w:r>
      <w:r w:rsidR="00EF6C7E" w:rsidRPr="19A3E22A">
        <w:rPr>
          <w:rFonts w:asciiTheme="minorHAnsi" w:hAnsiTheme="minorHAnsi"/>
          <w:b/>
          <w:bCs/>
          <w:sz w:val="22"/>
          <w:szCs w:val="22"/>
        </w:rPr>
        <w:t>.</w:t>
      </w:r>
      <w:r w:rsidR="002504E1" w:rsidRPr="19A3E22A">
        <w:rPr>
          <w:rFonts w:asciiTheme="minorHAnsi" w:hAnsiTheme="minorHAnsi"/>
          <w:b/>
          <w:bCs/>
          <w:sz w:val="22"/>
          <w:szCs w:val="22"/>
        </w:rPr>
        <w:t xml:space="preserve"> </w:t>
      </w:r>
      <w:r w:rsidR="002504E1" w:rsidRPr="19A3E22A">
        <w:rPr>
          <w:rFonts w:asciiTheme="minorHAnsi" w:hAnsiTheme="minorHAnsi"/>
          <w:sz w:val="22"/>
          <w:szCs w:val="22"/>
        </w:rPr>
        <w:t xml:space="preserve">This includes submitting project data to the archive managed by </w:t>
      </w:r>
      <w:r w:rsidR="006649DA" w:rsidRPr="19A3E22A">
        <w:rPr>
          <w:rFonts w:asciiTheme="minorHAnsi" w:hAnsiTheme="minorHAnsi"/>
          <w:sz w:val="22"/>
          <w:szCs w:val="22"/>
        </w:rPr>
        <w:t xml:space="preserve">EEF’s data </w:t>
      </w:r>
      <w:r w:rsidR="009E1EC4" w:rsidRPr="19A3E22A">
        <w:rPr>
          <w:rFonts w:asciiTheme="minorHAnsi" w:hAnsiTheme="minorHAnsi"/>
          <w:sz w:val="22"/>
          <w:szCs w:val="22"/>
        </w:rPr>
        <w:t xml:space="preserve">contractor </w:t>
      </w:r>
      <w:r w:rsidR="002504E1" w:rsidRPr="19A3E22A">
        <w:rPr>
          <w:rFonts w:asciiTheme="minorHAnsi" w:hAnsiTheme="minorHAnsi"/>
          <w:sz w:val="22"/>
          <w:szCs w:val="22"/>
        </w:rPr>
        <w:t xml:space="preserve">at the end of the project. At this point, EEF becomes a data controller, and </w:t>
      </w:r>
      <w:r w:rsidR="009E1EC4" w:rsidRPr="19A3E22A">
        <w:rPr>
          <w:rFonts w:asciiTheme="minorHAnsi" w:hAnsiTheme="minorHAnsi"/>
          <w:sz w:val="22"/>
          <w:szCs w:val="22"/>
        </w:rPr>
        <w:t xml:space="preserve">EEF’s data contractor </w:t>
      </w:r>
      <w:r w:rsidR="002504E1" w:rsidRPr="19A3E22A">
        <w:rPr>
          <w:rFonts w:asciiTheme="minorHAnsi" w:hAnsiTheme="minorHAnsi"/>
          <w:sz w:val="22"/>
          <w:szCs w:val="22"/>
        </w:rPr>
        <w:t xml:space="preserve">becomes a data processor. </w:t>
      </w:r>
      <w:r w:rsidR="7346644A" w:rsidRPr="19A3E22A">
        <w:rPr>
          <w:rFonts w:asciiTheme="minorHAnsi" w:hAnsiTheme="minorHAnsi"/>
          <w:sz w:val="22"/>
          <w:szCs w:val="22"/>
        </w:rPr>
        <w:t>The details of the member of staff signing the Memorandum of Understanding (name, job title and work email) will be shared with EEF. See EEF’s privacy notice</w:t>
      </w:r>
      <w:r w:rsidR="00A509E7">
        <w:rPr>
          <w:rFonts w:asciiTheme="minorHAnsi" w:hAnsiTheme="minorHAnsi"/>
          <w:sz w:val="22"/>
          <w:szCs w:val="22"/>
        </w:rPr>
        <w:t xml:space="preserve"> </w:t>
      </w:r>
      <w:r w:rsidR="00A509E7" w:rsidRPr="19A3E22A">
        <w:rPr>
          <w:rFonts w:asciiTheme="minorHAnsi" w:hAnsiTheme="minorHAnsi"/>
          <w:sz w:val="22"/>
          <w:szCs w:val="22"/>
        </w:rPr>
        <w:t>for more information on how EEF processes and uses your data</w:t>
      </w:r>
      <w:r w:rsidR="00A509E7">
        <w:rPr>
          <w:rFonts w:asciiTheme="minorHAnsi" w:hAnsiTheme="minorHAnsi"/>
          <w:sz w:val="22"/>
          <w:szCs w:val="22"/>
        </w:rPr>
        <w:t xml:space="preserve">: </w:t>
      </w:r>
    </w:p>
    <w:p w14:paraId="1B835844" w14:textId="2207D3EC" w:rsidR="00BB2B56" w:rsidRDefault="000408E1" w:rsidP="00A509E7">
      <w:pPr>
        <w:pStyle w:val="ListParagraph"/>
        <w:spacing w:line="276" w:lineRule="auto"/>
        <w:ind w:left="714"/>
        <w:contextualSpacing/>
        <w:jc w:val="both"/>
        <w:rPr>
          <w:rFonts w:asciiTheme="minorHAnsi" w:hAnsiTheme="minorHAnsi"/>
          <w:sz w:val="22"/>
          <w:szCs w:val="22"/>
        </w:rPr>
      </w:pPr>
      <w:hyperlink r:id="rId15" w:history="1">
        <w:r w:rsidR="00A509E7" w:rsidRPr="00F26C05">
          <w:rPr>
            <w:rStyle w:val="Hyperlink"/>
            <w:rFonts w:asciiTheme="minorHAnsi" w:hAnsiTheme="minorHAnsi"/>
            <w:sz w:val="22"/>
            <w:szCs w:val="22"/>
          </w:rPr>
          <w:t>https://educationendowmentfoundation.org.uk/privacy-notices/guidance-on-data-protection-for-schools-and-settings-involved-in-an-eef-funded-project</w:t>
        </w:r>
      </w:hyperlink>
      <w:r w:rsidR="7346644A" w:rsidRPr="19A3E22A">
        <w:rPr>
          <w:rFonts w:asciiTheme="minorHAnsi" w:hAnsiTheme="minorHAnsi"/>
          <w:sz w:val="22"/>
          <w:szCs w:val="22"/>
        </w:rPr>
        <w:t xml:space="preserve">.   </w:t>
      </w:r>
    </w:p>
    <w:p w14:paraId="4EBF1F70" w14:textId="7601F315" w:rsidR="00FA590C" w:rsidRPr="0060512A" w:rsidRDefault="00FA590C" w:rsidP="005D4FE5">
      <w:pPr>
        <w:pStyle w:val="ListParagraph"/>
        <w:numPr>
          <w:ilvl w:val="0"/>
          <w:numId w:val="7"/>
        </w:numPr>
        <w:spacing w:line="276" w:lineRule="auto"/>
        <w:ind w:left="714" w:hanging="357"/>
        <w:contextualSpacing/>
        <w:jc w:val="both"/>
        <w:rPr>
          <w:rFonts w:asciiTheme="minorHAnsi" w:hAnsiTheme="minorHAnsi"/>
          <w:sz w:val="22"/>
          <w:szCs w:val="22"/>
        </w:rPr>
      </w:pPr>
      <w:r>
        <w:rPr>
          <w:rFonts w:asciiTheme="minorHAnsi" w:hAnsiTheme="minorHAnsi"/>
          <w:b/>
          <w:sz w:val="22"/>
          <w:szCs w:val="22"/>
        </w:rPr>
        <w:t xml:space="preserve">A data collection organisation </w:t>
      </w:r>
      <w:r w:rsidRPr="00FA590C">
        <w:rPr>
          <w:rFonts w:asciiTheme="minorHAnsi" w:hAnsiTheme="minorHAnsi"/>
          <w:bCs/>
          <w:sz w:val="22"/>
          <w:szCs w:val="22"/>
        </w:rPr>
        <w:t xml:space="preserve">who are contracted to conduct pupil numeracy assessments in schools as </w:t>
      </w:r>
      <w:r>
        <w:rPr>
          <w:rFonts w:asciiTheme="minorHAnsi" w:hAnsiTheme="minorHAnsi"/>
          <w:bCs/>
          <w:sz w:val="22"/>
          <w:szCs w:val="22"/>
        </w:rPr>
        <w:t xml:space="preserve">part of the evaluation. They will be bound to data protection laws and obligated to delete all personal data upon completion of their role. </w:t>
      </w:r>
    </w:p>
    <w:p w14:paraId="14E12507" w14:textId="3AEC5F91" w:rsidR="00860C69" w:rsidRPr="008B4F85" w:rsidRDefault="008B4F85" w:rsidP="005D4FE5">
      <w:pPr>
        <w:pStyle w:val="ListParagraph"/>
        <w:numPr>
          <w:ilvl w:val="0"/>
          <w:numId w:val="16"/>
        </w:numPr>
        <w:tabs>
          <w:tab w:val="left" w:pos="2134"/>
        </w:tabs>
        <w:spacing w:line="276" w:lineRule="auto"/>
        <w:contextualSpacing/>
        <w:jc w:val="both"/>
        <w:rPr>
          <w:rFonts w:asciiTheme="minorHAnsi" w:hAnsiTheme="minorHAnsi"/>
          <w:b/>
          <w:bCs/>
          <w:sz w:val="22"/>
          <w:szCs w:val="22"/>
        </w:rPr>
      </w:pPr>
      <w:r w:rsidRPr="008B4F85">
        <w:rPr>
          <w:rFonts w:asciiTheme="minorHAnsi" w:hAnsiTheme="minorHAnsi"/>
          <w:b/>
          <w:sz w:val="22"/>
          <w:szCs w:val="22"/>
        </w:rPr>
        <w:t>Transcribers</w:t>
      </w:r>
      <w:r w:rsidR="0060512A" w:rsidRPr="0060512A">
        <w:rPr>
          <w:rFonts w:asciiTheme="minorHAnsi" w:hAnsiTheme="minorHAnsi"/>
          <w:sz w:val="22"/>
          <w:szCs w:val="22"/>
        </w:rPr>
        <w:t>, who we may ask</w:t>
      </w:r>
      <w:r w:rsidR="0060512A">
        <w:rPr>
          <w:rFonts w:asciiTheme="minorHAnsi" w:hAnsiTheme="minorHAnsi"/>
          <w:b/>
          <w:sz w:val="22"/>
          <w:szCs w:val="22"/>
        </w:rPr>
        <w:t xml:space="preserve"> </w:t>
      </w:r>
      <w:r w:rsidR="002E4D92">
        <w:rPr>
          <w:rFonts w:asciiTheme="minorHAnsi" w:hAnsiTheme="minorHAnsi"/>
          <w:bCs/>
          <w:sz w:val="22"/>
          <w:szCs w:val="22"/>
        </w:rPr>
        <w:t>to,</w:t>
      </w:r>
      <w:r w:rsidR="00071FFF">
        <w:rPr>
          <w:rFonts w:asciiTheme="minorHAnsi" w:hAnsiTheme="minorHAnsi"/>
          <w:bCs/>
          <w:sz w:val="22"/>
          <w:szCs w:val="22"/>
        </w:rPr>
        <w:t xml:space="preserve"> produce transcripts of audio recordings of </w:t>
      </w:r>
      <w:proofErr w:type="gramStart"/>
      <w:r w:rsidR="00071FFF">
        <w:rPr>
          <w:rFonts w:asciiTheme="minorHAnsi" w:hAnsiTheme="minorHAnsi"/>
          <w:bCs/>
          <w:sz w:val="22"/>
          <w:szCs w:val="22"/>
        </w:rPr>
        <w:t>interviews</w:t>
      </w:r>
      <w:proofErr w:type="gramEnd"/>
      <w:r w:rsidR="00071FFF">
        <w:rPr>
          <w:rFonts w:asciiTheme="minorHAnsi" w:hAnsiTheme="minorHAnsi"/>
          <w:bCs/>
          <w:sz w:val="22"/>
          <w:szCs w:val="22"/>
        </w:rPr>
        <w:t xml:space="preserve"> and </w:t>
      </w:r>
      <w:r w:rsidR="00A80F2C">
        <w:rPr>
          <w:rFonts w:asciiTheme="minorHAnsi" w:hAnsiTheme="minorHAnsi"/>
          <w:bCs/>
          <w:sz w:val="22"/>
          <w:szCs w:val="22"/>
        </w:rPr>
        <w:t>focus group</w:t>
      </w:r>
      <w:r w:rsidR="008D0941">
        <w:rPr>
          <w:rFonts w:asciiTheme="minorHAnsi" w:hAnsiTheme="minorHAnsi"/>
          <w:bCs/>
          <w:sz w:val="22"/>
          <w:szCs w:val="22"/>
        </w:rPr>
        <w:t>s.</w:t>
      </w:r>
      <w:r w:rsidRPr="00071FFF">
        <w:rPr>
          <w:rFonts w:asciiTheme="minorHAnsi" w:hAnsiTheme="minorHAnsi"/>
          <w:bCs/>
          <w:sz w:val="22"/>
          <w:szCs w:val="22"/>
        </w:rPr>
        <w:t xml:space="preserve"> </w:t>
      </w:r>
      <w:r w:rsidR="008D0941">
        <w:rPr>
          <w:rFonts w:asciiTheme="minorHAnsi" w:hAnsiTheme="minorHAnsi"/>
          <w:bCs/>
          <w:sz w:val="22"/>
          <w:szCs w:val="22"/>
        </w:rPr>
        <w:t xml:space="preserve">If this is the case </w:t>
      </w:r>
      <w:r w:rsidR="009C22CE">
        <w:rPr>
          <w:rFonts w:asciiTheme="minorHAnsi" w:hAnsiTheme="minorHAnsi"/>
          <w:bCs/>
          <w:sz w:val="22"/>
          <w:szCs w:val="22"/>
        </w:rPr>
        <w:t>S</w:t>
      </w:r>
      <w:r w:rsidR="008D0941">
        <w:rPr>
          <w:rFonts w:asciiTheme="minorHAnsi" w:hAnsiTheme="minorHAnsi"/>
          <w:bCs/>
          <w:sz w:val="22"/>
          <w:szCs w:val="22"/>
        </w:rPr>
        <w:t>HU</w:t>
      </w:r>
      <w:r w:rsidR="009C22CE">
        <w:rPr>
          <w:rFonts w:asciiTheme="minorHAnsi" w:hAnsiTheme="minorHAnsi"/>
          <w:bCs/>
          <w:sz w:val="22"/>
          <w:szCs w:val="22"/>
        </w:rPr>
        <w:t xml:space="preserve"> and </w:t>
      </w:r>
      <w:proofErr w:type="spellStart"/>
      <w:r w:rsidR="00D8713B">
        <w:rPr>
          <w:rFonts w:asciiTheme="minorHAnsi" w:hAnsiTheme="minorHAnsi"/>
          <w:bCs/>
          <w:sz w:val="22"/>
          <w:szCs w:val="22"/>
        </w:rPr>
        <w:t>UoN</w:t>
      </w:r>
      <w:proofErr w:type="spellEnd"/>
      <w:r w:rsidR="008D0941">
        <w:rPr>
          <w:rFonts w:asciiTheme="minorHAnsi" w:hAnsiTheme="minorHAnsi"/>
          <w:bCs/>
          <w:sz w:val="22"/>
          <w:szCs w:val="22"/>
        </w:rPr>
        <w:t xml:space="preserve"> </w:t>
      </w:r>
      <w:r w:rsidR="0060512A">
        <w:rPr>
          <w:rFonts w:asciiTheme="minorHAnsi" w:hAnsiTheme="minorHAnsi"/>
          <w:bCs/>
          <w:sz w:val="22"/>
          <w:szCs w:val="22"/>
        </w:rPr>
        <w:t>will</w:t>
      </w:r>
      <w:r w:rsidR="0060512A" w:rsidRPr="008B4F85">
        <w:rPr>
          <w:rFonts w:asciiTheme="minorHAnsi" w:hAnsiTheme="minorHAnsi"/>
          <w:sz w:val="22"/>
          <w:szCs w:val="22"/>
        </w:rPr>
        <w:t xml:space="preserve"> </w:t>
      </w:r>
      <w:r w:rsidRPr="008B4F85">
        <w:rPr>
          <w:rFonts w:asciiTheme="minorHAnsi" w:hAnsiTheme="minorHAnsi"/>
          <w:sz w:val="22"/>
          <w:szCs w:val="22"/>
        </w:rPr>
        <w:t>ensure that appropriate contracts and/or data</w:t>
      </w:r>
      <w:r w:rsidR="00B339F2">
        <w:rPr>
          <w:rFonts w:asciiTheme="minorHAnsi" w:hAnsiTheme="minorHAnsi"/>
          <w:sz w:val="22"/>
          <w:szCs w:val="22"/>
        </w:rPr>
        <w:t xml:space="preserve"> </w:t>
      </w:r>
      <w:r w:rsidRPr="008B4F85">
        <w:rPr>
          <w:rFonts w:asciiTheme="minorHAnsi" w:hAnsiTheme="minorHAnsi"/>
          <w:sz w:val="22"/>
          <w:szCs w:val="22"/>
        </w:rPr>
        <w:t xml:space="preserve">sharing agreements are in place and that the transcribers process personal data in accordance with the GDPR and other applicable legislation.  </w:t>
      </w:r>
    </w:p>
    <w:p w14:paraId="1C56482D" w14:textId="77777777" w:rsidR="00863F7C" w:rsidRDefault="00863F7C" w:rsidP="005D4FE5">
      <w:pPr>
        <w:tabs>
          <w:tab w:val="left" w:pos="2134"/>
        </w:tabs>
        <w:spacing w:line="276" w:lineRule="auto"/>
        <w:contextualSpacing/>
        <w:jc w:val="both"/>
        <w:rPr>
          <w:rFonts w:asciiTheme="minorHAnsi" w:hAnsiTheme="minorHAnsi"/>
          <w:b/>
          <w:bCs/>
          <w:sz w:val="22"/>
          <w:szCs w:val="22"/>
        </w:rPr>
      </w:pPr>
    </w:p>
    <w:p w14:paraId="351B9687" w14:textId="3F95B24C" w:rsidR="002B588D" w:rsidRPr="0060512A" w:rsidRDefault="00453445" w:rsidP="005D4FE5">
      <w:pPr>
        <w:tabs>
          <w:tab w:val="left" w:pos="2134"/>
        </w:tabs>
        <w:spacing w:line="276" w:lineRule="auto"/>
        <w:contextualSpacing/>
        <w:jc w:val="both"/>
        <w:rPr>
          <w:rFonts w:asciiTheme="minorHAnsi" w:hAnsiTheme="minorHAnsi"/>
        </w:rPr>
      </w:pPr>
      <w:r w:rsidRPr="000149CE">
        <w:rPr>
          <w:rFonts w:asciiTheme="minorHAnsi" w:hAnsiTheme="minorHAnsi"/>
          <w:b/>
          <w:bCs/>
          <w:color w:val="B70D50"/>
        </w:rPr>
        <w:t>SHU</w:t>
      </w:r>
      <w:r w:rsidR="002F1E12" w:rsidRPr="000149CE">
        <w:rPr>
          <w:rFonts w:asciiTheme="minorHAnsi" w:hAnsiTheme="minorHAnsi"/>
          <w:b/>
          <w:bCs/>
          <w:color w:val="B70D50"/>
        </w:rPr>
        <w:t xml:space="preserve"> and </w:t>
      </w:r>
      <w:proofErr w:type="spellStart"/>
      <w:r w:rsidR="00D8713B">
        <w:rPr>
          <w:rFonts w:asciiTheme="minorHAnsi" w:hAnsiTheme="minorHAnsi"/>
          <w:b/>
          <w:bCs/>
          <w:color w:val="B70D50"/>
        </w:rPr>
        <w:t>UoN</w:t>
      </w:r>
      <w:proofErr w:type="spellEnd"/>
      <w:r w:rsidR="0060512A" w:rsidRPr="000149CE">
        <w:rPr>
          <w:rFonts w:asciiTheme="minorHAnsi" w:hAnsiTheme="minorHAnsi"/>
          <w:b/>
          <w:bCs/>
          <w:color w:val="B70D50"/>
        </w:rPr>
        <w:t xml:space="preserve"> NEVER sell personal data to third </w:t>
      </w:r>
      <w:proofErr w:type="gramStart"/>
      <w:r w:rsidR="0060512A" w:rsidRPr="000149CE">
        <w:rPr>
          <w:rFonts w:asciiTheme="minorHAnsi" w:hAnsiTheme="minorHAnsi"/>
          <w:b/>
          <w:bCs/>
          <w:color w:val="B70D50"/>
        </w:rPr>
        <w:t>parties</w:t>
      </w:r>
      <w:proofErr w:type="gramEnd"/>
    </w:p>
    <w:p w14:paraId="7E6A8B03" w14:textId="77777777" w:rsidR="002B588D" w:rsidRPr="001714A1" w:rsidRDefault="002B588D" w:rsidP="005D4FE5">
      <w:pPr>
        <w:spacing w:line="276" w:lineRule="auto"/>
        <w:ind w:left="360"/>
        <w:contextualSpacing/>
        <w:jc w:val="both"/>
        <w:rPr>
          <w:rFonts w:asciiTheme="minorHAnsi" w:hAnsiTheme="minorHAnsi"/>
          <w:sz w:val="22"/>
          <w:szCs w:val="22"/>
        </w:rPr>
      </w:pPr>
    </w:p>
    <w:p w14:paraId="7F489B08" w14:textId="77777777" w:rsidR="004549E8" w:rsidRDefault="004549E8" w:rsidP="005D4FE5">
      <w:pPr>
        <w:jc w:val="both"/>
        <w:rPr>
          <w:rFonts w:asciiTheme="minorHAnsi" w:hAnsiTheme="minorHAnsi"/>
          <w:b/>
          <w:bCs/>
          <w:color w:val="B70D50"/>
        </w:rPr>
      </w:pPr>
    </w:p>
    <w:p w14:paraId="0BAF4BE1" w14:textId="6502364B" w:rsidR="004C776D" w:rsidRPr="000149CE" w:rsidRDefault="00113C11" w:rsidP="005D4FE5">
      <w:pPr>
        <w:jc w:val="both"/>
        <w:rPr>
          <w:rFonts w:asciiTheme="minorHAnsi" w:hAnsiTheme="minorHAnsi"/>
          <w:b/>
          <w:bCs/>
          <w:color w:val="B70D50"/>
        </w:rPr>
      </w:pPr>
      <w:r w:rsidRPr="000149CE">
        <w:rPr>
          <w:rFonts w:asciiTheme="minorHAnsi" w:hAnsiTheme="minorHAnsi"/>
          <w:b/>
          <w:bCs/>
          <w:color w:val="B70D50"/>
        </w:rPr>
        <w:t xml:space="preserve">Security </w:t>
      </w:r>
    </w:p>
    <w:p w14:paraId="5EFEA498" w14:textId="791DA041" w:rsidR="00113C11" w:rsidRPr="00AB31FF" w:rsidRDefault="00863F7C" w:rsidP="002E4D92">
      <w:pPr>
        <w:spacing w:line="300" w:lineRule="exact"/>
        <w:jc w:val="both"/>
        <w:rPr>
          <w:rFonts w:asciiTheme="minorHAnsi" w:hAnsiTheme="minorHAnsi"/>
          <w:sz w:val="22"/>
          <w:szCs w:val="22"/>
        </w:rPr>
      </w:pPr>
      <w:r w:rsidRPr="002A0441">
        <w:rPr>
          <w:rFonts w:asciiTheme="minorHAnsi" w:hAnsiTheme="minorHAnsi"/>
          <w:sz w:val="22"/>
          <w:szCs w:val="22"/>
        </w:rPr>
        <w:t>SHU</w:t>
      </w:r>
      <w:r w:rsidR="00113C11" w:rsidRPr="00AB31FF">
        <w:rPr>
          <w:rFonts w:asciiTheme="minorHAnsi" w:hAnsiTheme="minorHAnsi"/>
          <w:sz w:val="22"/>
          <w:szCs w:val="22"/>
        </w:rPr>
        <w:t xml:space="preserve"> </w:t>
      </w:r>
      <w:r w:rsidR="00793D4D">
        <w:rPr>
          <w:rFonts w:asciiTheme="minorHAnsi" w:hAnsiTheme="minorHAnsi"/>
          <w:sz w:val="22"/>
          <w:szCs w:val="22"/>
        </w:rPr>
        <w:t xml:space="preserve">and </w:t>
      </w:r>
      <w:proofErr w:type="spellStart"/>
      <w:r w:rsidR="00D8713B">
        <w:rPr>
          <w:rFonts w:asciiTheme="minorHAnsi" w:hAnsiTheme="minorHAnsi"/>
          <w:sz w:val="22"/>
          <w:szCs w:val="22"/>
        </w:rPr>
        <w:t>UoN</w:t>
      </w:r>
      <w:proofErr w:type="spellEnd"/>
      <w:r w:rsidR="00793D4D">
        <w:rPr>
          <w:rFonts w:asciiTheme="minorHAnsi" w:hAnsiTheme="minorHAnsi"/>
          <w:sz w:val="22"/>
          <w:szCs w:val="22"/>
        </w:rPr>
        <w:t xml:space="preserve"> </w:t>
      </w:r>
      <w:r w:rsidR="00113C11" w:rsidRPr="00AB31FF">
        <w:rPr>
          <w:rFonts w:asciiTheme="minorHAnsi" w:hAnsiTheme="minorHAnsi"/>
          <w:sz w:val="22"/>
          <w:szCs w:val="22"/>
        </w:rPr>
        <w:t xml:space="preserve">take a robust approach to protecting the information </w:t>
      </w:r>
      <w:r w:rsidR="00793D4D">
        <w:rPr>
          <w:rFonts w:asciiTheme="minorHAnsi" w:hAnsiTheme="minorHAnsi"/>
          <w:sz w:val="22"/>
          <w:szCs w:val="22"/>
        </w:rPr>
        <w:t>they hold</w:t>
      </w:r>
      <w:r w:rsidR="00113C11" w:rsidRPr="00AB31FF">
        <w:rPr>
          <w:rFonts w:asciiTheme="minorHAnsi" w:hAnsiTheme="minorHAnsi"/>
          <w:sz w:val="22"/>
          <w:szCs w:val="22"/>
        </w:rPr>
        <w:t xml:space="preserve">. This includes the installation and use of technical measures including </w:t>
      </w:r>
      <w:r w:rsidR="009E461A">
        <w:rPr>
          <w:rFonts w:asciiTheme="minorHAnsi" w:hAnsiTheme="minorHAnsi"/>
          <w:sz w:val="22"/>
          <w:szCs w:val="22"/>
        </w:rPr>
        <w:t xml:space="preserve">encryption of data, </w:t>
      </w:r>
      <w:r w:rsidR="00113C11" w:rsidRPr="00AB31FF">
        <w:rPr>
          <w:rFonts w:asciiTheme="minorHAnsi" w:hAnsiTheme="minorHAnsi"/>
          <w:sz w:val="22"/>
          <w:szCs w:val="22"/>
        </w:rPr>
        <w:t xml:space="preserve">firewalls and intrusion </w:t>
      </w:r>
      <w:r w:rsidR="00113C11" w:rsidRPr="00AB31FF">
        <w:rPr>
          <w:rFonts w:asciiTheme="minorHAnsi" w:hAnsiTheme="minorHAnsi"/>
          <w:sz w:val="22"/>
          <w:szCs w:val="22"/>
        </w:rPr>
        <w:lastRenderedPageBreak/>
        <w:t>detection and prevention tools on network</w:t>
      </w:r>
      <w:r w:rsidR="00793D4D">
        <w:rPr>
          <w:rFonts w:asciiTheme="minorHAnsi" w:hAnsiTheme="minorHAnsi"/>
          <w:sz w:val="22"/>
          <w:szCs w:val="22"/>
        </w:rPr>
        <w:t>s</w:t>
      </w:r>
      <w:r w:rsidR="00113C11" w:rsidRPr="00AB31FF">
        <w:rPr>
          <w:rFonts w:asciiTheme="minorHAnsi" w:hAnsiTheme="minorHAnsi"/>
          <w:sz w:val="22"/>
          <w:szCs w:val="22"/>
        </w:rPr>
        <w:t xml:space="preserve"> and segregation of different types of </w:t>
      </w:r>
      <w:proofErr w:type="gramStart"/>
      <w:r w:rsidR="00113C11" w:rsidRPr="00AB31FF">
        <w:rPr>
          <w:rFonts w:asciiTheme="minorHAnsi" w:hAnsiTheme="minorHAnsi"/>
          <w:sz w:val="22"/>
          <w:szCs w:val="22"/>
        </w:rPr>
        <w:t>device</w:t>
      </w:r>
      <w:proofErr w:type="gramEnd"/>
      <w:r w:rsidR="00113C11" w:rsidRPr="00AB31FF">
        <w:rPr>
          <w:rFonts w:asciiTheme="minorHAnsi" w:hAnsiTheme="minorHAnsi"/>
          <w:sz w:val="22"/>
          <w:szCs w:val="22"/>
        </w:rPr>
        <w:t xml:space="preserve">; the use of tools on University computers to detect and remove malicious software and regular assessment of the technical security of </w:t>
      </w:r>
      <w:r w:rsidRPr="00AB31FF">
        <w:rPr>
          <w:rFonts w:asciiTheme="minorHAnsi" w:hAnsiTheme="minorHAnsi"/>
          <w:sz w:val="22"/>
          <w:szCs w:val="22"/>
        </w:rPr>
        <w:t>SHU</w:t>
      </w:r>
      <w:r w:rsidR="00113C11" w:rsidRPr="00AB31FF">
        <w:rPr>
          <w:rFonts w:asciiTheme="minorHAnsi" w:hAnsiTheme="minorHAnsi"/>
          <w:sz w:val="22"/>
          <w:szCs w:val="22"/>
        </w:rPr>
        <w:t xml:space="preserve"> </w:t>
      </w:r>
      <w:r w:rsidR="00793D4D">
        <w:rPr>
          <w:rFonts w:asciiTheme="minorHAnsi" w:hAnsiTheme="minorHAnsi"/>
          <w:sz w:val="22"/>
          <w:szCs w:val="22"/>
        </w:rPr>
        <w:t xml:space="preserve">and </w:t>
      </w:r>
      <w:proofErr w:type="spellStart"/>
      <w:r w:rsidR="00D8713B">
        <w:rPr>
          <w:rFonts w:asciiTheme="minorHAnsi" w:hAnsiTheme="minorHAnsi"/>
          <w:sz w:val="22"/>
          <w:szCs w:val="22"/>
        </w:rPr>
        <w:t>UoN</w:t>
      </w:r>
      <w:proofErr w:type="spellEnd"/>
      <w:r w:rsidR="002E4D92">
        <w:rPr>
          <w:rFonts w:asciiTheme="minorHAnsi" w:hAnsiTheme="minorHAnsi"/>
          <w:sz w:val="22"/>
          <w:szCs w:val="22"/>
        </w:rPr>
        <w:t xml:space="preserve"> </w:t>
      </w:r>
      <w:r w:rsidR="00113C11" w:rsidRPr="00AB31FF">
        <w:rPr>
          <w:rFonts w:asciiTheme="minorHAnsi" w:hAnsiTheme="minorHAnsi"/>
          <w:sz w:val="22"/>
          <w:szCs w:val="22"/>
        </w:rPr>
        <w:t xml:space="preserve">systems. </w:t>
      </w:r>
      <w:r w:rsidRPr="00AB31FF">
        <w:rPr>
          <w:rFonts w:asciiTheme="minorHAnsi" w:hAnsiTheme="minorHAnsi"/>
          <w:sz w:val="22"/>
          <w:szCs w:val="22"/>
        </w:rPr>
        <w:t>SHU</w:t>
      </w:r>
      <w:r w:rsidR="00793D4D">
        <w:rPr>
          <w:rFonts w:asciiTheme="minorHAnsi" w:hAnsiTheme="minorHAnsi"/>
          <w:sz w:val="22"/>
          <w:szCs w:val="22"/>
        </w:rPr>
        <w:t xml:space="preserve"> and </w:t>
      </w:r>
      <w:proofErr w:type="spellStart"/>
      <w:r w:rsidR="00D8713B">
        <w:rPr>
          <w:rFonts w:asciiTheme="minorHAnsi" w:hAnsiTheme="minorHAnsi"/>
          <w:sz w:val="22"/>
          <w:szCs w:val="22"/>
        </w:rPr>
        <w:t>UoN</w:t>
      </w:r>
      <w:proofErr w:type="spellEnd"/>
      <w:r w:rsidR="002E4D92">
        <w:rPr>
          <w:rFonts w:asciiTheme="minorHAnsi" w:hAnsiTheme="minorHAnsi"/>
          <w:sz w:val="22"/>
          <w:szCs w:val="22"/>
        </w:rPr>
        <w:t xml:space="preserve"> </w:t>
      </w:r>
      <w:r w:rsidR="00113C11" w:rsidRPr="00AB31FF">
        <w:rPr>
          <w:rFonts w:asciiTheme="minorHAnsi" w:hAnsiTheme="minorHAnsi"/>
          <w:sz w:val="22"/>
          <w:szCs w:val="22"/>
        </w:rPr>
        <w:t xml:space="preserve">staff </w:t>
      </w:r>
      <w:r w:rsidR="0047082F">
        <w:rPr>
          <w:rFonts w:asciiTheme="minorHAnsi" w:hAnsiTheme="minorHAnsi"/>
          <w:sz w:val="22"/>
          <w:szCs w:val="22"/>
        </w:rPr>
        <w:t xml:space="preserve">both </w:t>
      </w:r>
      <w:r w:rsidR="00113C11" w:rsidRPr="00AB31FF">
        <w:rPr>
          <w:rFonts w:asciiTheme="minorHAnsi" w:hAnsiTheme="minorHAnsi"/>
          <w:sz w:val="22"/>
          <w:szCs w:val="22"/>
        </w:rPr>
        <w:t>monitor systems and respond to suspicious activity</w:t>
      </w:r>
      <w:r w:rsidR="004C776D" w:rsidRPr="00AB31FF">
        <w:rPr>
          <w:rFonts w:asciiTheme="minorHAnsi" w:hAnsiTheme="minorHAnsi"/>
          <w:sz w:val="22"/>
          <w:szCs w:val="22"/>
        </w:rPr>
        <w:t>.</w:t>
      </w:r>
      <w:r w:rsidR="00E26233" w:rsidRPr="00AB31FF">
        <w:rPr>
          <w:rFonts w:asciiTheme="minorHAnsi" w:hAnsiTheme="minorHAnsi"/>
          <w:sz w:val="22"/>
          <w:szCs w:val="22"/>
        </w:rPr>
        <w:t xml:space="preserve">  </w:t>
      </w:r>
    </w:p>
    <w:p w14:paraId="69FD3B59" w14:textId="77777777" w:rsidR="004C776D" w:rsidRPr="00AB31FF" w:rsidRDefault="004C776D" w:rsidP="005D4FE5">
      <w:pPr>
        <w:spacing w:line="300" w:lineRule="exact"/>
        <w:jc w:val="both"/>
        <w:rPr>
          <w:rFonts w:asciiTheme="minorHAnsi" w:hAnsiTheme="minorHAnsi"/>
          <w:sz w:val="22"/>
          <w:szCs w:val="22"/>
        </w:rPr>
      </w:pPr>
    </w:p>
    <w:p w14:paraId="0E1B0778" w14:textId="6F6DCC60" w:rsidR="009C22CE" w:rsidRDefault="00113C11" w:rsidP="005D4FE5">
      <w:pPr>
        <w:spacing w:line="300" w:lineRule="exact"/>
        <w:jc w:val="both"/>
        <w:rPr>
          <w:rFonts w:asciiTheme="minorHAnsi" w:hAnsiTheme="minorHAnsi"/>
          <w:sz w:val="22"/>
          <w:szCs w:val="22"/>
        </w:rPr>
      </w:pPr>
      <w:r w:rsidRPr="00AB31FF">
        <w:rPr>
          <w:rFonts w:asciiTheme="minorHAnsi" w:hAnsiTheme="minorHAnsi"/>
          <w:sz w:val="22"/>
          <w:szCs w:val="22"/>
        </w:rPr>
        <w:t>Alongside these technical measures</w:t>
      </w:r>
      <w:r w:rsidR="004549E8">
        <w:rPr>
          <w:rFonts w:asciiTheme="minorHAnsi" w:hAnsiTheme="minorHAnsi"/>
          <w:sz w:val="22"/>
          <w:szCs w:val="22"/>
        </w:rPr>
        <w:t>,</w:t>
      </w:r>
      <w:r w:rsidRPr="00AB31FF">
        <w:rPr>
          <w:rFonts w:asciiTheme="minorHAnsi" w:hAnsiTheme="minorHAnsi"/>
          <w:sz w:val="22"/>
          <w:szCs w:val="22"/>
        </w:rPr>
        <w:t xml:space="preserve"> comprehensive and effective policies and processes</w:t>
      </w:r>
      <w:r w:rsidR="004549E8">
        <w:rPr>
          <w:rFonts w:asciiTheme="minorHAnsi" w:hAnsiTheme="minorHAnsi"/>
          <w:sz w:val="22"/>
          <w:szCs w:val="22"/>
        </w:rPr>
        <w:t xml:space="preserve"> </w:t>
      </w:r>
      <w:r w:rsidR="004549E8" w:rsidRPr="00AB31FF">
        <w:rPr>
          <w:rFonts w:asciiTheme="minorHAnsi" w:hAnsiTheme="minorHAnsi"/>
          <w:sz w:val="22"/>
          <w:szCs w:val="22"/>
        </w:rPr>
        <w:t>are</w:t>
      </w:r>
      <w:r w:rsidRPr="00AB31FF">
        <w:rPr>
          <w:rFonts w:asciiTheme="minorHAnsi" w:hAnsiTheme="minorHAnsi"/>
          <w:sz w:val="22"/>
          <w:szCs w:val="22"/>
        </w:rPr>
        <w:t xml:space="preserve"> in place to ensure that </w:t>
      </w:r>
      <w:r w:rsidR="006C39E7">
        <w:rPr>
          <w:rFonts w:asciiTheme="minorHAnsi" w:hAnsiTheme="minorHAnsi"/>
          <w:sz w:val="22"/>
          <w:szCs w:val="22"/>
        </w:rPr>
        <w:t xml:space="preserve">SHU and </w:t>
      </w:r>
      <w:proofErr w:type="spellStart"/>
      <w:r w:rsidR="00D8713B">
        <w:rPr>
          <w:rFonts w:asciiTheme="minorHAnsi" w:hAnsiTheme="minorHAnsi"/>
          <w:sz w:val="22"/>
          <w:szCs w:val="22"/>
        </w:rPr>
        <w:t>UoN</w:t>
      </w:r>
      <w:proofErr w:type="spellEnd"/>
      <w:r w:rsidR="006C39E7">
        <w:rPr>
          <w:rFonts w:asciiTheme="minorHAnsi" w:hAnsiTheme="minorHAnsi"/>
          <w:sz w:val="22"/>
          <w:szCs w:val="22"/>
        </w:rPr>
        <w:t xml:space="preserve"> </w:t>
      </w:r>
      <w:r w:rsidRPr="00AB31FF">
        <w:rPr>
          <w:rFonts w:asciiTheme="minorHAnsi" w:hAnsiTheme="minorHAnsi"/>
          <w:sz w:val="22"/>
          <w:szCs w:val="22"/>
        </w:rPr>
        <w:t xml:space="preserve">users and administrators of information are aware of their obligations and responsibilities for the data they have access to. </w:t>
      </w:r>
      <w:r w:rsidR="009B5745" w:rsidRPr="00AB31FF">
        <w:rPr>
          <w:rFonts w:asciiTheme="minorHAnsi" w:hAnsiTheme="minorHAnsi"/>
          <w:sz w:val="22"/>
          <w:szCs w:val="22"/>
        </w:rPr>
        <w:t xml:space="preserve">Access to project data is restricted to the </w:t>
      </w:r>
      <w:r w:rsidR="006C39E7">
        <w:rPr>
          <w:rFonts w:asciiTheme="minorHAnsi" w:hAnsiTheme="minorHAnsi"/>
          <w:sz w:val="22"/>
          <w:szCs w:val="22"/>
        </w:rPr>
        <w:t xml:space="preserve">research </w:t>
      </w:r>
      <w:r w:rsidR="009B5745" w:rsidRPr="00AB31FF">
        <w:rPr>
          <w:rFonts w:asciiTheme="minorHAnsi" w:hAnsiTheme="minorHAnsi"/>
          <w:sz w:val="22"/>
          <w:szCs w:val="22"/>
        </w:rPr>
        <w:t>team</w:t>
      </w:r>
      <w:r w:rsidR="006C39E7">
        <w:rPr>
          <w:rFonts w:asciiTheme="minorHAnsi" w:hAnsiTheme="minorHAnsi"/>
          <w:sz w:val="22"/>
          <w:szCs w:val="22"/>
        </w:rPr>
        <w:t>s</w:t>
      </w:r>
      <w:r w:rsidR="009B5745" w:rsidRPr="00AB31FF">
        <w:rPr>
          <w:rFonts w:asciiTheme="minorHAnsi" w:hAnsiTheme="minorHAnsi"/>
          <w:sz w:val="22"/>
          <w:szCs w:val="22"/>
        </w:rPr>
        <w:t xml:space="preserve"> and administrators associated with the project. </w:t>
      </w:r>
      <w:r w:rsidR="004549E8">
        <w:rPr>
          <w:rFonts w:asciiTheme="minorHAnsi" w:hAnsiTheme="minorHAnsi"/>
          <w:sz w:val="22"/>
          <w:szCs w:val="22"/>
        </w:rPr>
        <w:t>S</w:t>
      </w:r>
      <w:r w:rsidR="009B5745" w:rsidRPr="00AB31FF">
        <w:rPr>
          <w:rFonts w:asciiTheme="minorHAnsi" w:hAnsiTheme="minorHAnsi"/>
          <w:sz w:val="22"/>
          <w:szCs w:val="22"/>
        </w:rPr>
        <w:t xml:space="preserve">haring of the data with other researchers would require approval by the SHU ethics committee who will ensure that all data protection requirements are met. </w:t>
      </w:r>
      <w:r w:rsidRPr="00AB31FF">
        <w:rPr>
          <w:rFonts w:asciiTheme="minorHAnsi" w:hAnsiTheme="minorHAnsi"/>
          <w:sz w:val="22"/>
          <w:szCs w:val="22"/>
        </w:rPr>
        <w:t xml:space="preserve"> Training is provided to new staff joining </w:t>
      </w:r>
      <w:r w:rsidR="009B5745" w:rsidRPr="00AB31FF">
        <w:rPr>
          <w:rFonts w:asciiTheme="minorHAnsi" w:hAnsiTheme="minorHAnsi"/>
          <w:sz w:val="22"/>
          <w:szCs w:val="22"/>
        </w:rPr>
        <w:t>SHU</w:t>
      </w:r>
      <w:r w:rsidRPr="00AB31FF">
        <w:rPr>
          <w:rFonts w:asciiTheme="minorHAnsi" w:hAnsiTheme="minorHAnsi"/>
          <w:sz w:val="22"/>
          <w:szCs w:val="22"/>
        </w:rPr>
        <w:t xml:space="preserve"> </w:t>
      </w:r>
      <w:r w:rsidR="006C39E7">
        <w:rPr>
          <w:rFonts w:asciiTheme="minorHAnsi" w:hAnsiTheme="minorHAnsi"/>
          <w:sz w:val="22"/>
          <w:szCs w:val="22"/>
        </w:rPr>
        <w:t xml:space="preserve">and </w:t>
      </w:r>
      <w:proofErr w:type="spellStart"/>
      <w:r w:rsidR="00D8713B">
        <w:rPr>
          <w:rFonts w:asciiTheme="minorHAnsi" w:hAnsiTheme="minorHAnsi"/>
          <w:sz w:val="22"/>
          <w:szCs w:val="22"/>
        </w:rPr>
        <w:t>UoN</w:t>
      </w:r>
      <w:proofErr w:type="spellEnd"/>
      <w:r w:rsidR="004549E8">
        <w:rPr>
          <w:rFonts w:asciiTheme="minorHAnsi" w:hAnsiTheme="minorHAnsi"/>
          <w:sz w:val="22"/>
          <w:szCs w:val="22"/>
        </w:rPr>
        <w:t>.</w:t>
      </w:r>
      <w:r w:rsidR="006C39E7">
        <w:rPr>
          <w:rFonts w:asciiTheme="minorHAnsi" w:hAnsiTheme="minorHAnsi"/>
          <w:sz w:val="22"/>
          <w:szCs w:val="22"/>
        </w:rPr>
        <w:t xml:space="preserve"> </w:t>
      </w:r>
      <w:r w:rsidR="004549E8">
        <w:rPr>
          <w:rFonts w:asciiTheme="minorHAnsi" w:hAnsiTheme="minorHAnsi"/>
          <w:sz w:val="22"/>
          <w:szCs w:val="22"/>
        </w:rPr>
        <w:t>Ex</w:t>
      </w:r>
      <w:r w:rsidRPr="00AB31FF">
        <w:rPr>
          <w:rFonts w:asciiTheme="minorHAnsi" w:hAnsiTheme="minorHAnsi"/>
          <w:sz w:val="22"/>
          <w:szCs w:val="22"/>
        </w:rPr>
        <w:t>isting staff have training and expert advice available if needed.</w:t>
      </w:r>
    </w:p>
    <w:p w14:paraId="5902FBD2" w14:textId="77777777" w:rsidR="002126AA" w:rsidRDefault="002126AA" w:rsidP="005D4FE5">
      <w:pPr>
        <w:spacing w:line="300" w:lineRule="exact"/>
        <w:jc w:val="both"/>
        <w:rPr>
          <w:rFonts w:asciiTheme="minorHAnsi" w:hAnsiTheme="minorHAnsi"/>
          <w:sz w:val="22"/>
          <w:szCs w:val="22"/>
        </w:rPr>
      </w:pPr>
    </w:p>
    <w:p w14:paraId="62839F8C" w14:textId="037570D2" w:rsidR="002126AA" w:rsidRDefault="002126AA" w:rsidP="005D4FE5">
      <w:pPr>
        <w:spacing w:line="300" w:lineRule="exact"/>
        <w:jc w:val="both"/>
        <w:rPr>
          <w:rFonts w:asciiTheme="minorHAnsi" w:hAnsiTheme="minorHAnsi"/>
          <w:sz w:val="22"/>
          <w:szCs w:val="22"/>
        </w:rPr>
      </w:pPr>
      <w:r>
        <w:rPr>
          <w:rFonts w:asciiTheme="minorHAnsi" w:hAnsiTheme="minorHAnsi"/>
          <w:sz w:val="22"/>
          <w:szCs w:val="22"/>
        </w:rPr>
        <w:t xml:space="preserve">Data transfers from schools and between data controllers/processors will be conducted using a secure file transfer service and all files sent will be encrypted. Schools will receive full instructions on this. All personal data will be stored in locations that are only visible to specified members of the project team. </w:t>
      </w:r>
    </w:p>
    <w:p w14:paraId="3EB9E62D" w14:textId="77777777" w:rsidR="0031764B" w:rsidRPr="001714A1" w:rsidRDefault="0031764B" w:rsidP="005D4FE5">
      <w:pPr>
        <w:jc w:val="both"/>
        <w:rPr>
          <w:rFonts w:asciiTheme="minorHAnsi" w:hAnsiTheme="minorHAnsi" w:cstheme="minorBidi"/>
          <w:sz w:val="22"/>
          <w:szCs w:val="22"/>
        </w:rPr>
      </w:pPr>
    </w:p>
    <w:p w14:paraId="7CC031DF" w14:textId="77777777" w:rsidR="0031764B" w:rsidRPr="0027603B" w:rsidRDefault="0031764B" w:rsidP="005D4FE5">
      <w:pPr>
        <w:jc w:val="both"/>
        <w:rPr>
          <w:rFonts w:asciiTheme="minorHAnsi" w:hAnsiTheme="minorHAnsi"/>
          <w:b/>
          <w:bCs/>
          <w:color w:val="B70D50"/>
        </w:rPr>
      </w:pPr>
      <w:r w:rsidRPr="0027603B">
        <w:rPr>
          <w:rFonts w:asciiTheme="minorHAnsi" w:hAnsiTheme="minorHAnsi"/>
          <w:b/>
          <w:bCs/>
          <w:color w:val="B70D50"/>
        </w:rPr>
        <w:t>Further Information and Support</w:t>
      </w:r>
    </w:p>
    <w:p w14:paraId="74463CEF" w14:textId="442FE354" w:rsidR="00317E08" w:rsidRDefault="002B7879" w:rsidP="005D4FE5">
      <w:pPr>
        <w:jc w:val="both"/>
        <w:rPr>
          <w:rFonts w:asciiTheme="minorHAnsi" w:hAnsiTheme="minorHAnsi"/>
          <w:sz w:val="22"/>
          <w:szCs w:val="22"/>
        </w:rPr>
      </w:pPr>
      <w:r>
        <w:rPr>
          <w:rFonts w:asciiTheme="minorHAnsi" w:hAnsiTheme="minorHAnsi"/>
          <w:sz w:val="22"/>
          <w:szCs w:val="22"/>
        </w:rPr>
        <w:t xml:space="preserve">For further information about how </w:t>
      </w:r>
      <w:r w:rsidR="009C22CE">
        <w:rPr>
          <w:rFonts w:asciiTheme="minorHAnsi" w:hAnsiTheme="minorHAnsi"/>
          <w:sz w:val="22"/>
          <w:szCs w:val="22"/>
        </w:rPr>
        <w:t xml:space="preserve">SHU and </w:t>
      </w:r>
      <w:proofErr w:type="spellStart"/>
      <w:r w:rsidR="00D8713B">
        <w:rPr>
          <w:rFonts w:asciiTheme="minorHAnsi" w:hAnsiTheme="minorHAnsi"/>
          <w:sz w:val="22"/>
          <w:szCs w:val="22"/>
        </w:rPr>
        <w:t>UoN</w:t>
      </w:r>
      <w:proofErr w:type="spellEnd"/>
      <w:r w:rsidR="002E4D92">
        <w:rPr>
          <w:rFonts w:asciiTheme="minorHAnsi" w:hAnsiTheme="minorHAnsi"/>
          <w:sz w:val="22"/>
          <w:szCs w:val="22"/>
        </w:rPr>
        <w:t xml:space="preserve"> </w:t>
      </w:r>
      <w:r>
        <w:rPr>
          <w:rFonts w:asciiTheme="minorHAnsi" w:hAnsiTheme="minorHAnsi"/>
          <w:sz w:val="22"/>
          <w:szCs w:val="22"/>
        </w:rPr>
        <w:t xml:space="preserve">use personal data see: </w:t>
      </w:r>
    </w:p>
    <w:p w14:paraId="51E2F6CF" w14:textId="7AD832B9" w:rsidR="000B37F7" w:rsidRDefault="000408E1" w:rsidP="005D4FE5">
      <w:pPr>
        <w:jc w:val="both"/>
        <w:rPr>
          <w:rStyle w:val="Hyperlink"/>
          <w:rFonts w:asciiTheme="minorHAnsi" w:hAnsiTheme="minorHAnsi"/>
          <w:sz w:val="22"/>
          <w:szCs w:val="22"/>
        </w:rPr>
      </w:pPr>
      <w:hyperlink r:id="rId16" w:history="1">
        <w:r w:rsidR="00B75571" w:rsidRPr="00B75571">
          <w:rPr>
            <w:rStyle w:val="Hyperlink"/>
            <w:rFonts w:asciiTheme="minorHAnsi" w:hAnsiTheme="minorHAnsi"/>
            <w:sz w:val="22"/>
            <w:szCs w:val="22"/>
          </w:rPr>
          <w:t>https://www.shu.ac.uk/about-this-website/privacy-policy/privacy-notices/privacy-notice-for-research</w:t>
        </w:r>
      </w:hyperlink>
    </w:p>
    <w:p w14:paraId="630E4C40" w14:textId="43FCE1C7" w:rsidR="00A02A1D" w:rsidRPr="00B75571" w:rsidRDefault="000408E1" w:rsidP="005D4FE5">
      <w:pPr>
        <w:jc w:val="both"/>
        <w:rPr>
          <w:rStyle w:val="Hyperlink"/>
          <w:rFonts w:asciiTheme="minorHAnsi" w:hAnsiTheme="minorHAnsi"/>
          <w:sz w:val="22"/>
          <w:szCs w:val="22"/>
        </w:rPr>
      </w:pPr>
      <w:hyperlink r:id="rId17" w:history="1">
        <w:r w:rsidR="00A02A1D" w:rsidRPr="000B1C81">
          <w:rPr>
            <w:rStyle w:val="Hyperlink"/>
            <w:rFonts w:asciiTheme="minorHAnsi" w:hAnsiTheme="minorHAnsi"/>
            <w:sz w:val="22"/>
            <w:szCs w:val="22"/>
          </w:rPr>
          <w:t>https://www.shu.ac.uk/about-this-website/privacy-policy/information-governance-policy</w:t>
        </w:r>
      </w:hyperlink>
      <w:r w:rsidR="00A02A1D">
        <w:rPr>
          <w:rStyle w:val="Hyperlink"/>
          <w:rFonts w:asciiTheme="minorHAnsi" w:hAnsiTheme="minorHAnsi"/>
          <w:sz w:val="22"/>
          <w:szCs w:val="22"/>
        </w:rPr>
        <w:t xml:space="preserve"> </w:t>
      </w:r>
    </w:p>
    <w:p w14:paraId="1FDA19FD" w14:textId="66A11ADA" w:rsidR="00B22523" w:rsidRPr="00721166" w:rsidRDefault="000408E1" w:rsidP="05926837">
      <w:pPr>
        <w:jc w:val="both"/>
        <w:rPr>
          <w:rFonts w:asciiTheme="minorHAnsi" w:hAnsiTheme="minorHAnsi"/>
          <w:color w:val="0000FF"/>
          <w:sz w:val="22"/>
          <w:szCs w:val="22"/>
          <w:u w:val="single"/>
        </w:rPr>
      </w:pPr>
      <w:hyperlink r:id="rId18">
        <w:r w:rsidR="00721166" w:rsidRPr="05926837">
          <w:rPr>
            <w:rFonts w:asciiTheme="minorHAnsi" w:hAnsiTheme="minorHAnsi"/>
            <w:color w:val="0000FF"/>
            <w:sz w:val="22"/>
            <w:szCs w:val="22"/>
            <w:u w:val="single"/>
          </w:rPr>
          <w:t>https://www.nottingham.ac.uk/utilities/privacy/privacy.aspx</w:t>
        </w:r>
      </w:hyperlink>
    </w:p>
    <w:p w14:paraId="40AC2492" w14:textId="77777777" w:rsidR="00721166" w:rsidRPr="001714A1" w:rsidRDefault="00721166" w:rsidP="005D4FE5">
      <w:pPr>
        <w:jc w:val="both"/>
        <w:rPr>
          <w:rFonts w:asciiTheme="minorHAnsi" w:hAnsiTheme="minorHAnsi"/>
          <w:sz w:val="22"/>
          <w:szCs w:val="22"/>
        </w:rPr>
      </w:pPr>
    </w:p>
    <w:p w14:paraId="0D23BD1B" w14:textId="77777777" w:rsidR="0031764B" w:rsidRPr="001714A1" w:rsidRDefault="0031764B" w:rsidP="005D4FE5">
      <w:pPr>
        <w:jc w:val="both"/>
        <w:rPr>
          <w:rFonts w:asciiTheme="minorHAnsi" w:hAnsiTheme="minorHAnsi"/>
          <w:sz w:val="22"/>
          <w:szCs w:val="22"/>
        </w:rPr>
      </w:pPr>
      <w:r w:rsidRPr="001714A1">
        <w:rPr>
          <w:rFonts w:asciiTheme="minorHAnsi" w:hAnsiTheme="minorHAnsi"/>
          <w:sz w:val="22"/>
          <w:szCs w:val="22"/>
        </w:rPr>
        <w:t>The Information Commissioner is the regulator for GDPR.  The Information Commissioner's Office (ICO) has a website with information and guidance for members of the public:</w:t>
      </w:r>
    </w:p>
    <w:p w14:paraId="2F1A5F25" w14:textId="77777777" w:rsidR="0031764B" w:rsidRDefault="000408E1" w:rsidP="005D4FE5">
      <w:pPr>
        <w:jc w:val="both"/>
        <w:rPr>
          <w:rStyle w:val="Hyperlink"/>
          <w:rFonts w:asciiTheme="minorHAnsi" w:hAnsiTheme="minorHAnsi"/>
          <w:sz w:val="22"/>
          <w:szCs w:val="22"/>
        </w:rPr>
      </w:pPr>
      <w:hyperlink r:id="rId19" w:history="1">
        <w:r w:rsidR="0031764B" w:rsidRPr="001714A1">
          <w:rPr>
            <w:rStyle w:val="Hyperlink"/>
            <w:rFonts w:asciiTheme="minorHAnsi" w:hAnsiTheme="minorHAnsi"/>
            <w:sz w:val="22"/>
            <w:szCs w:val="22"/>
          </w:rPr>
          <w:t>https://ico.org.uk/for-the-public/</w:t>
        </w:r>
      </w:hyperlink>
    </w:p>
    <w:p w14:paraId="21C0D9F9" w14:textId="77777777" w:rsidR="00962580" w:rsidRPr="00AB31FF" w:rsidRDefault="00962580" w:rsidP="005D4FE5">
      <w:pPr>
        <w:jc w:val="both"/>
        <w:rPr>
          <w:rStyle w:val="Hyperlink"/>
          <w:rFonts w:asciiTheme="minorHAnsi" w:hAnsiTheme="minorHAnsi"/>
          <w:sz w:val="22"/>
          <w:szCs w:val="22"/>
        </w:rPr>
      </w:pPr>
    </w:p>
    <w:p w14:paraId="7E76DC87" w14:textId="2EC349AA" w:rsidR="00962580" w:rsidRPr="00AB31FF" w:rsidRDefault="00962580" w:rsidP="005D4FE5">
      <w:pPr>
        <w:jc w:val="both"/>
        <w:rPr>
          <w:rFonts w:asciiTheme="minorHAnsi" w:hAnsiTheme="minorHAnsi"/>
          <w:sz w:val="22"/>
          <w:szCs w:val="22"/>
        </w:rPr>
      </w:pPr>
      <w:r w:rsidRPr="00AB31FF">
        <w:rPr>
          <w:rFonts w:asciiTheme="minorHAnsi" w:hAnsiTheme="minorHAnsi"/>
          <w:color w:val="000000"/>
          <w:sz w:val="22"/>
          <w:szCs w:val="22"/>
        </w:rPr>
        <w:t xml:space="preserve">If </w:t>
      </w:r>
      <w:r w:rsidR="00C6784F">
        <w:rPr>
          <w:rFonts w:asciiTheme="minorHAnsi" w:hAnsiTheme="minorHAnsi"/>
          <w:color w:val="000000"/>
          <w:sz w:val="22"/>
          <w:szCs w:val="22"/>
        </w:rPr>
        <w:t>there are any</w:t>
      </w:r>
      <w:r w:rsidRPr="00AB31FF">
        <w:rPr>
          <w:rFonts w:asciiTheme="minorHAnsi" w:hAnsiTheme="minorHAnsi"/>
          <w:color w:val="000000"/>
          <w:sz w:val="22"/>
          <w:szCs w:val="22"/>
        </w:rPr>
        <w:t xml:space="preserve"> concern</w:t>
      </w:r>
      <w:r w:rsidR="00C6784F">
        <w:rPr>
          <w:rFonts w:asciiTheme="minorHAnsi" w:hAnsiTheme="minorHAnsi"/>
          <w:color w:val="000000"/>
          <w:sz w:val="22"/>
          <w:szCs w:val="22"/>
        </w:rPr>
        <w:t>s</w:t>
      </w:r>
      <w:r w:rsidRPr="00AB31FF">
        <w:rPr>
          <w:rFonts w:asciiTheme="minorHAnsi" w:hAnsiTheme="minorHAnsi"/>
          <w:color w:val="000000"/>
          <w:sz w:val="22"/>
          <w:szCs w:val="22"/>
        </w:rPr>
        <w:t xml:space="preserve"> about the way this project processes personal data, </w:t>
      </w:r>
      <w:r w:rsidR="00C6784F">
        <w:rPr>
          <w:rFonts w:asciiTheme="minorHAnsi" w:hAnsiTheme="minorHAnsi"/>
          <w:color w:val="000000"/>
          <w:sz w:val="22"/>
          <w:szCs w:val="22"/>
        </w:rPr>
        <w:t>please</w:t>
      </w:r>
      <w:r w:rsidRPr="00AB31FF">
        <w:rPr>
          <w:rFonts w:asciiTheme="minorHAnsi" w:hAnsiTheme="minorHAnsi"/>
          <w:color w:val="000000"/>
          <w:sz w:val="22"/>
          <w:szCs w:val="22"/>
        </w:rPr>
        <w:t xml:space="preserve"> </w:t>
      </w:r>
      <w:r w:rsidR="005F3100">
        <w:rPr>
          <w:rFonts w:asciiTheme="minorHAnsi" w:hAnsiTheme="minorHAnsi"/>
          <w:color w:val="000000"/>
          <w:sz w:val="22"/>
          <w:szCs w:val="22"/>
        </w:rPr>
        <w:t>get in touch:</w:t>
      </w:r>
    </w:p>
    <w:p w14:paraId="30F7144A" w14:textId="77777777" w:rsidR="008F5052" w:rsidRDefault="008F5052" w:rsidP="005D4FE5">
      <w:pPr>
        <w:rPr>
          <w:rFonts w:asciiTheme="minorHAnsi" w:hAnsiTheme="minorHAnsi"/>
          <w:sz w:val="22"/>
          <w:szCs w:val="22"/>
        </w:rPr>
      </w:pPr>
    </w:p>
    <w:p w14:paraId="17C30B8C" w14:textId="0B8CAF55" w:rsidR="00B7330B" w:rsidRDefault="00317E08" w:rsidP="005D4FE5">
      <w:pPr>
        <w:rPr>
          <w:rFonts w:asciiTheme="minorHAnsi" w:hAnsiTheme="minorHAnsi"/>
          <w:b/>
          <w:sz w:val="22"/>
          <w:szCs w:val="22"/>
        </w:rPr>
        <w:sectPr w:rsidR="00B7330B" w:rsidSect="00E84BC3">
          <w:headerReference w:type="default" r:id="rId20"/>
          <w:pgSz w:w="11907" w:h="16839" w:code="9"/>
          <w:pgMar w:top="1418" w:right="1440" w:bottom="1135" w:left="1440" w:header="708" w:footer="708" w:gutter="0"/>
          <w:cols w:space="708"/>
          <w:docGrid w:linePitch="360"/>
        </w:sectPr>
      </w:pPr>
      <w:r>
        <w:rPr>
          <w:rFonts w:asciiTheme="minorHAnsi" w:hAnsiTheme="minorHAnsi"/>
          <w:b/>
          <w:bCs/>
          <w:color w:val="B70D50"/>
        </w:rPr>
        <w:t>Contact details</w:t>
      </w:r>
    </w:p>
    <w:tbl>
      <w:tblPr>
        <w:tblStyle w:val="TableGrid"/>
        <w:tblW w:w="0" w:type="auto"/>
        <w:tblLook w:val="04A0" w:firstRow="1" w:lastRow="0" w:firstColumn="1" w:lastColumn="0" w:noHBand="0" w:noVBand="1"/>
      </w:tblPr>
      <w:tblGrid>
        <w:gridCol w:w="1593"/>
        <w:gridCol w:w="2208"/>
        <w:gridCol w:w="1616"/>
        <w:gridCol w:w="3600"/>
      </w:tblGrid>
      <w:tr w:rsidR="00895FC5" w14:paraId="6346C704" w14:textId="3892387D" w:rsidTr="00953761">
        <w:tc>
          <w:tcPr>
            <w:tcW w:w="0" w:type="auto"/>
          </w:tcPr>
          <w:p w14:paraId="46505044" w14:textId="5257C834" w:rsidR="00895FC5" w:rsidRDefault="00895FC5" w:rsidP="005D4FE5">
            <w:pPr>
              <w:rPr>
                <w:rFonts w:asciiTheme="minorHAnsi" w:hAnsiTheme="minorHAnsi"/>
                <w:b/>
                <w:sz w:val="22"/>
                <w:szCs w:val="22"/>
              </w:rPr>
            </w:pPr>
            <w:r>
              <w:rPr>
                <w:rFonts w:asciiTheme="minorHAnsi" w:hAnsiTheme="minorHAnsi"/>
                <w:b/>
                <w:sz w:val="22"/>
                <w:szCs w:val="22"/>
              </w:rPr>
              <w:t>SHU</w:t>
            </w:r>
          </w:p>
        </w:tc>
        <w:tc>
          <w:tcPr>
            <w:tcW w:w="0" w:type="auto"/>
          </w:tcPr>
          <w:p w14:paraId="0F1AECA9" w14:textId="77777777" w:rsidR="00895FC5" w:rsidRDefault="00895FC5" w:rsidP="005D4FE5">
            <w:pPr>
              <w:rPr>
                <w:rFonts w:asciiTheme="minorHAnsi" w:hAnsiTheme="minorHAnsi"/>
                <w:b/>
                <w:sz w:val="22"/>
                <w:szCs w:val="22"/>
              </w:rPr>
            </w:pPr>
          </w:p>
        </w:tc>
        <w:tc>
          <w:tcPr>
            <w:tcW w:w="0" w:type="auto"/>
          </w:tcPr>
          <w:p w14:paraId="5C8DE54E" w14:textId="6DCA7F6F" w:rsidR="00895FC5" w:rsidRDefault="00895FC5" w:rsidP="005D4FE5">
            <w:pPr>
              <w:rPr>
                <w:rFonts w:asciiTheme="minorHAnsi" w:hAnsiTheme="minorHAnsi"/>
                <w:b/>
                <w:sz w:val="22"/>
                <w:szCs w:val="22"/>
              </w:rPr>
            </w:pPr>
            <w:proofErr w:type="spellStart"/>
            <w:r>
              <w:rPr>
                <w:rFonts w:asciiTheme="minorHAnsi" w:hAnsiTheme="minorHAnsi"/>
                <w:b/>
                <w:sz w:val="22"/>
                <w:szCs w:val="22"/>
              </w:rPr>
              <w:t>UoN</w:t>
            </w:r>
            <w:proofErr w:type="spellEnd"/>
          </w:p>
        </w:tc>
        <w:tc>
          <w:tcPr>
            <w:tcW w:w="0" w:type="auto"/>
          </w:tcPr>
          <w:p w14:paraId="4AA2CFA1" w14:textId="77777777" w:rsidR="00895FC5" w:rsidRDefault="00895FC5" w:rsidP="005D4FE5">
            <w:pPr>
              <w:rPr>
                <w:rFonts w:asciiTheme="minorHAnsi" w:hAnsiTheme="minorHAnsi"/>
                <w:b/>
                <w:sz w:val="22"/>
                <w:szCs w:val="22"/>
              </w:rPr>
            </w:pPr>
          </w:p>
        </w:tc>
      </w:tr>
      <w:tr w:rsidR="00895FC5" w14:paraId="53061065" w14:textId="63043BB6" w:rsidTr="00953761">
        <w:tc>
          <w:tcPr>
            <w:tcW w:w="0" w:type="auto"/>
          </w:tcPr>
          <w:p w14:paraId="2D4DDE5D" w14:textId="7E381925" w:rsidR="00895FC5" w:rsidRDefault="00895FC5" w:rsidP="005D4FE5">
            <w:pPr>
              <w:rPr>
                <w:rFonts w:asciiTheme="minorHAnsi" w:hAnsiTheme="minorHAnsi"/>
                <w:b/>
                <w:sz w:val="22"/>
                <w:szCs w:val="22"/>
              </w:rPr>
            </w:pPr>
            <w:r>
              <w:rPr>
                <w:rFonts w:asciiTheme="minorHAnsi" w:hAnsiTheme="minorHAnsi"/>
                <w:sz w:val="22"/>
                <w:szCs w:val="22"/>
              </w:rPr>
              <w:t>Dr Martin Culliney (Principal Investigator)</w:t>
            </w:r>
          </w:p>
        </w:tc>
        <w:tc>
          <w:tcPr>
            <w:tcW w:w="0" w:type="auto"/>
          </w:tcPr>
          <w:p w14:paraId="73368EFF" w14:textId="77777777" w:rsidR="00895FC5" w:rsidRDefault="000408E1" w:rsidP="00895FC5">
            <w:pPr>
              <w:rPr>
                <w:rFonts w:asciiTheme="minorHAnsi" w:hAnsiTheme="minorHAnsi" w:cstheme="minorHAnsi"/>
                <w:sz w:val="22"/>
                <w:szCs w:val="22"/>
              </w:rPr>
            </w:pPr>
            <w:hyperlink r:id="rId21" w:history="1">
              <w:r w:rsidR="00895FC5" w:rsidRPr="00ED4F12">
                <w:rPr>
                  <w:rStyle w:val="Hyperlink"/>
                  <w:rFonts w:asciiTheme="minorHAnsi" w:hAnsiTheme="minorHAnsi"/>
                  <w:sz w:val="22"/>
                  <w:szCs w:val="22"/>
                </w:rPr>
                <w:t>M.Culliney</w:t>
              </w:r>
              <w:r w:rsidR="00895FC5" w:rsidRPr="00ED4F12">
                <w:rPr>
                  <w:rStyle w:val="Hyperlink"/>
                  <w:rFonts w:asciiTheme="minorHAnsi" w:hAnsiTheme="minorHAnsi" w:cstheme="minorHAnsi"/>
                  <w:sz w:val="22"/>
                  <w:szCs w:val="22"/>
                </w:rPr>
                <w:t>@shu.ac.uk</w:t>
              </w:r>
            </w:hyperlink>
            <w:r w:rsidR="00895FC5" w:rsidRPr="00D643F2">
              <w:rPr>
                <w:rFonts w:asciiTheme="minorHAnsi" w:hAnsiTheme="minorHAnsi" w:cstheme="minorHAnsi"/>
                <w:sz w:val="22"/>
                <w:szCs w:val="22"/>
              </w:rPr>
              <w:t xml:space="preserve"> </w:t>
            </w:r>
          </w:p>
          <w:p w14:paraId="1C0A5DF8" w14:textId="77777777" w:rsidR="00895FC5" w:rsidRDefault="00895FC5" w:rsidP="005D4FE5">
            <w:pPr>
              <w:rPr>
                <w:rFonts w:asciiTheme="minorHAnsi" w:hAnsiTheme="minorHAnsi"/>
                <w:b/>
                <w:sz w:val="22"/>
                <w:szCs w:val="22"/>
              </w:rPr>
            </w:pPr>
          </w:p>
        </w:tc>
        <w:tc>
          <w:tcPr>
            <w:tcW w:w="0" w:type="auto"/>
          </w:tcPr>
          <w:p w14:paraId="3473A85C" w14:textId="20DB2483" w:rsidR="00895FC5" w:rsidRDefault="00895FC5" w:rsidP="00895FC5">
            <w:r w:rsidRPr="00895FC5">
              <w:rPr>
                <w:rFonts w:asciiTheme="minorHAnsi" w:hAnsiTheme="minorHAnsi" w:cstheme="minorHAnsi"/>
                <w:sz w:val="22"/>
                <w:szCs w:val="22"/>
              </w:rPr>
              <w:t>Dr Catherine Gripton</w:t>
            </w:r>
            <w:r>
              <w:rPr>
                <w:rFonts w:asciiTheme="minorHAnsi" w:hAnsiTheme="minorHAnsi" w:cstheme="minorHAnsi"/>
                <w:sz w:val="22"/>
                <w:szCs w:val="22"/>
              </w:rPr>
              <w:t xml:space="preserve"> </w:t>
            </w:r>
            <w:r>
              <w:rPr>
                <w:rFonts w:asciiTheme="minorHAnsi" w:hAnsiTheme="minorHAnsi"/>
                <w:sz w:val="22"/>
                <w:szCs w:val="22"/>
              </w:rPr>
              <w:t>(Principal Investigator)</w:t>
            </w:r>
          </w:p>
        </w:tc>
        <w:tc>
          <w:tcPr>
            <w:tcW w:w="0" w:type="auto"/>
          </w:tcPr>
          <w:p w14:paraId="540E92D5" w14:textId="358045B9" w:rsidR="00895FC5" w:rsidRPr="00406B66" w:rsidRDefault="00406B66" w:rsidP="00406B66">
            <w:pPr>
              <w:rPr>
                <w:rStyle w:val="normaltextrun"/>
                <w:rFonts w:ascii="Arial" w:hAnsi="Arial" w:cs="Arial"/>
                <w:color w:val="0563C1"/>
                <w:sz w:val="22"/>
                <w:szCs w:val="22"/>
                <w:u w:val="single"/>
                <w:shd w:val="clear" w:color="auto" w:fill="FFFFFF"/>
              </w:rPr>
            </w:pPr>
            <w:r w:rsidRPr="00406B66">
              <w:rPr>
                <w:rStyle w:val="Hyperlink"/>
                <w:rFonts w:asciiTheme="minorHAnsi" w:hAnsiTheme="minorHAnsi" w:cstheme="minorHAnsi"/>
                <w:sz w:val="22"/>
                <w:szCs w:val="22"/>
              </w:rPr>
              <w:t>Catherine.Gripton@nottingham.ac.uk</w:t>
            </w:r>
          </w:p>
        </w:tc>
      </w:tr>
      <w:tr w:rsidR="00895FC5" w14:paraId="7A53AECB" w14:textId="4E23E52C" w:rsidTr="00953761">
        <w:tc>
          <w:tcPr>
            <w:tcW w:w="0" w:type="auto"/>
          </w:tcPr>
          <w:p w14:paraId="43B21E2A" w14:textId="7541D258" w:rsidR="00895FC5" w:rsidRDefault="00895FC5" w:rsidP="00895FC5">
            <w:pPr>
              <w:rPr>
                <w:rFonts w:asciiTheme="minorHAnsi" w:hAnsiTheme="minorHAnsi" w:cstheme="minorHAnsi"/>
                <w:sz w:val="22"/>
                <w:szCs w:val="22"/>
              </w:rPr>
            </w:pPr>
            <w:r>
              <w:rPr>
                <w:rFonts w:asciiTheme="minorHAnsi" w:hAnsiTheme="minorHAnsi" w:cstheme="minorHAnsi"/>
                <w:sz w:val="22"/>
                <w:szCs w:val="22"/>
              </w:rPr>
              <w:t xml:space="preserve">Data Protection Officer </w:t>
            </w:r>
          </w:p>
          <w:p w14:paraId="2AAFCFD4" w14:textId="77777777" w:rsidR="00895FC5" w:rsidRDefault="00895FC5" w:rsidP="005D4FE5">
            <w:pPr>
              <w:rPr>
                <w:rFonts w:asciiTheme="minorHAnsi" w:hAnsiTheme="minorHAnsi"/>
                <w:b/>
                <w:sz w:val="22"/>
                <w:szCs w:val="22"/>
              </w:rPr>
            </w:pPr>
          </w:p>
        </w:tc>
        <w:tc>
          <w:tcPr>
            <w:tcW w:w="0" w:type="auto"/>
          </w:tcPr>
          <w:p w14:paraId="52D000C0" w14:textId="7EAFDD3E" w:rsidR="00895FC5" w:rsidRDefault="000408E1" w:rsidP="00895FC5">
            <w:pPr>
              <w:rPr>
                <w:rFonts w:asciiTheme="minorHAnsi" w:hAnsiTheme="minorHAnsi" w:cstheme="minorHAnsi"/>
                <w:sz w:val="22"/>
                <w:szCs w:val="22"/>
              </w:rPr>
            </w:pPr>
            <w:hyperlink r:id="rId22" w:history="1">
              <w:r w:rsidR="00406B66" w:rsidRPr="00120538">
                <w:rPr>
                  <w:rStyle w:val="Hyperlink"/>
                  <w:rFonts w:asciiTheme="minorHAnsi" w:hAnsiTheme="minorHAnsi" w:cstheme="minorHAnsi"/>
                  <w:sz w:val="22"/>
                  <w:szCs w:val="22"/>
                </w:rPr>
                <w:t>d</w:t>
              </w:r>
              <w:r w:rsidR="00406B66" w:rsidRPr="00120538">
                <w:rPr>
                  <w:rStyle w:val="Hyperlink"/>
                  <w:rFonts w:asciiTheme="minorHAnsi" w:hAnsiTheme="minorHAnsi" w:cstheme="minorHAnsi"/>
                </w:rPr>
                <w:t>po</w:t>
              </w:r>
              <w:r w:rsidR="00406B66" w:rsidRPr="00120538">
                <w:rPr>
                  <w:rStyle w:val="Hyperlink"/>
                  <w:rFonts w:asciiTheme="minorHAnsi" w:hAnsiTheme="minorHAnsi" w:cstheme="minorHAnsi"/>
                  <w:sz w:val="22"/>
                  <w:szCs w:val="22"/>
                </w:rPr>
                <w:t>@shu.ac.uk</w:t>
              </w:r>
            </w:hyperlink>
          </w:p>
          <w:p w14:paraId="596EBED8" w14:textId="77777777" w:rsidR="00895FC5" w:rsidRDefault="00895FC5" w:rsidP="005D4FE5">
            <w:pPr>
              <w:rPr>
                <w:rFonts w:asciiTheme="minorHAnsi" w:hAnsiTheme="minorHAnsi"/>
                <w:b/>
                <w:sz w:val="22"/>
                <w:szCs w:val="22"/>
              </w:rPr>
            </w:pPr>
          </w:p>
        </w:tc>
        <w:tc>
          <w:tcPr>
            <w:tcW w:w="0" w:type="auto"/>
          </w:tcPr>
          <w:p w14:paraId="2E886F0F" w14:textId="77777777" w:rsidR="00895FC5" w:rsidRDefault="00895FC5" w:rsidP="00895FC5">
            <w:pPr>
              <w:rPr>
                <w:rFonts w:asciiTheme="minorHAnsi" w:hAnsiTheme="minorHAnsi" w:cstheme="minorHAnsi"/>
                <w:sz w:val="22"/>
                <w:szCs w:val="22"/>
              </w:rPr>
            </w:pPr>
            <w:r>
              <w:rPr>
                <w:rFonts w:asciiTheme="minorHAnsi" w:hAnsiTheme="minorHAnsi" w:cstheme="minorHAnsi"/>
                <w:sz w:val="22"/>
                <w:szCs w:val="22"/>
              </w:rPr>
              <w:t xml:space="preserve">Data Protection Officer </w:t>
            </w:r>
          </w:p>
          <w:p w14:paraId="521BA31F" w14:textId="77777777" w:rsidR="00895FC5" w:rsidRDefault="00895FC5" w:rsidP="00895FC5"/>
        </w:tc>
        <w:tc>
          <w:tcPr>
            <w:tcW w:w="0" w:type="auto"/>
          </w:tcPr>
          <w:p w14:paraId="0E65DFA7" w14:textId="2F1148DA" w:rsidR="00895FC5" w:rsidRPr="00406B66" w:rsidRDefault="000408E1" w:rsidP="00406B66">
            <w:pPr>
              <w:rPr>
                <w:rStyle w:val="Hyperlink"/>
                <w:rFonts w:cstheme="minorHAnsi"/>
                <w:sz w:val="22"/>
                <w:szCs w:val="22"/>
              </w:rPr>
            </w:pPr>
            <w:hyperlink r:id="rId23" w:tgtFrame="_blank" w:history="1">
              <w:r w:rsidR="00895FC5" w:rsidRPr="00406B66">
                <w:rPr>
                  <w:rStyle w:val="Hyperlink"/>
                  <w:rFonts w:asciiTheme="minorHAnsi" w:hAnsiTheme="minorHAnsi" w:cstheme="minorHAnsi"/>
                  <w:sz w:val="22"/>
                  <w:szCs w:val="22"/>
                </w:rPr>
                <w:t>dpo@nottingham.ac.uk</w:t>
              </w:r>
            </w:hyperlink>
          </w:p>
          <w:p w14:paraId="094DC9CF" w14:textId="77777777" w:rsidR="00895FC5" w:rsidRDefault="00895FC5" w:rsidP="00895FC5"/>
        </w:tc>
      </w:tr>
    </w:tbl>
    <w:p w14:paraId="6C5D486A" w14:textId="77777777" w:rsidR="00895FC5" w:rsidRDefault="00895FC5" w:rsidP="005D4FE5">
      <w:pPr>
        <w:rPr>
          <w:rFonts w:asciiTheme="minorHAnsi" w:hAnsiTheme="minorHAnsi"/>
          <w:b/>
          <w:sz w:val="22"/>
          <w:szCs w:val="22"/>
        </w:rPr>
      </w:pPr>
    </w:p>
    <w:p w14:paraId="033EC8EA" w14:textId="77777777" w:rsidR="00F30506" w:rsidRDefault="00F30506" w:rsidP="005D4FE5">
      <w:pPr>
        <w:jc w:val="both"/>
        <w:rPr>
          <w:rFonts w:asciiTheme="minorHAnsi" w:hAnsiTheme="minorHAnsi"/>
          <w:color w:val="000000"/>
          <w:sz w:val="22"/>
          <w:szCs w:val="22"/>
        </w:rPr>
        <w:sectPr w:rsidR="00F30506" w:rsidSect="002F61C6">
          <w:type w:val="continuous"/>
          <w:pgSz w:w="11907" w:h="16839" w:code="9"/>
          <w:pgMar w:top="1440" w:right="1440" w:bottom="1276" w:left="1440" w:header="708" w:footer="708" w:gutter="0"/>
          <w:cols w:space="708"/>
          <w:docGrid w:linePitch="360"/>
        </w:sectPr>
      </w:pPr>
    </w:p>
    <w:p w14:paraId="2A6C9315" w14:textId="6A86B6B4" w:rsidR="0031764B" w:rsidRDefault="00317E08" w:rsidP="005D4FE5">
      <w:pPr>
        <w:jc w:val="both"/>
        <w:rPr>
          <w:rFonts w:asciiTheme="minorHAnsi" w:hAnsiTheme="minorHAnsi"/>
          <w:b/>
          <w:bCs/>
        </w:rPr>
      </w:pPr>
      <w:r>
        <w:rPr>
          <w:rFonts w:asciiTheme="minorHAnsi" w:hAnsiTheme="minorHAnsi"/>
          <w:color w:val="000000"/>
          <w:sz w:val="22"/>
          <w:szCs w:val="22"/>
        </w:rPr>
        <w:t xml:space="preserve">If you have an ongoing concern, you can contact </w:t>
      </w:r>
      <w:r w:rsidRPr="00AB31FF">
        <w:rPr>
          <w:rFonts w:asciiTheme="minorHAnsi" w:hAnsiTheme="minorHAnsi"/>
          <w:color w:val="000000"/>
          <w:sz w:val="22"/>
          <w:szCs w:val="22"/>
        </w:rPr>
        <w:t xml:space="preserve">the Information Commissioner’s Office, the body responsible for enforcing data protection legislation in the UK, at </w:t>
      </w:r>
      <w:hyperlink r:id="rId24" w:history="1">
        <w:r w:rsidRPr="00AB31FF">
          <w:rPr>
            <w:rStyle w:val="Hyperlink"/>
            <w:rFonts w:asciiTheme="minorHAnsi" w:hAnsiTheme="minorHAnsi"/>
            <w:sz w:val="22"/>
            <w:szCs w:val="22"/>
          </w:rPr>
          <w:t>https://ico.org.uk/concerns/</w:t>
        </w:r>
      </w:hyperlink>
    </w:p>
    <w:sectPr w:rsidR="0031764B" w:rsidSect="002F61C6">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72ED" w14:textId="77777777" w:rsidR="002F61C6" w:rsidRDefault="002F61C6" w:rsidP="00BE4BBD">
      <w:r>
        <w:separator/>
      </w:r>
    </w:p>
  </w:endnote>
  <w:endnote w:type="continuationSeparator" w:id="0">
    <w:p w14:paraId="65623A15" w14:textId="77777777" w:rsidR="002F61C6" w:rsidRDefault="002F61C6" w:rsidP="00BE4BBD">
      <w:r>
        <w:continuationSeparator/>
      </w:r>
    </w:p>
  </w:endnote>
  <w:endnote w:type="continuationNotice" w:id="1">
    <w:p w14:paraId="368E8530" w14:textId="77777777" w:rsidR="002F61C6" w:rsidRDefault="002F6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9BB8" w14:textId="77777777" w:rsidR="002F61C6" w:rsidRDefault="002F61C6" w:rsidP="00BE4BBD">
      <w:r>
        <w:separator/>
      </w:r>
    </w:p>
  </w:footnote>
  <w:footnote w:type="continuationSeparator" w:id="0">
    <w:p w14:paraId="4DE0F754" w14:textId="77777777" w:rsidR="002F61C6" w:rsidRDefault="002F61C6" w:rsidP="00BE4BBD">
      <w:r>
        <w:continuationSeparator/>
      </w:r>
    </w:p>
  </w:footnote>
  <w:footnote w:type="continuationNotice" w:id="1">
    <w:p w14:paraId="41FA50F1" w14:textId="77777777" w:rsidR="002F61C6" w:rsidRDefault="002F6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E663" w14:textId="372EACF1" w:rsidR="002F61C6" w:rsidRDefault="0073574C" w:rsidP="00DF6F41">
    <w:pPr>
      <w:pStyle w:val="Header"/>
    </w:pPr>
    <w:r w:rsidRPr="0073574C">
      <w:rPr>
        <w:noProof/>
      </w:rPr>
      <w:drawing>
        <wp:inline distT="0" distB="0" distL="0" distR="0" wp14:anchorId="313C09EC" wp14:editId="06787A23">
          <wp:extent cx="1869551" cy="69215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stretch>
                    <a:fillRect/>
                  </a:stretch>
                </pic:blipFill>
                <pic:spPr>
                  <a:xfrm>
                    <a:off x="0" y="0"/>
                    <a:ext cx="1883578" cy="697343"/>
                  </a:xfrm>
                  <a:prstGeom prst="rect">
                    <a:avLst/>
                  </a:prstGeom>
                </pic:spPr>
              </pic:pic>
            </a:graphicData>
          </a:graphic>
        </wp:inline>
      </w:drawing>
    </w:r>
    <w:r w:rsidR="002F61C6">
      <w:t xml:space="preserve">                                               </w:t>
    </w:r>
    <w:r w:rsidR="00DF6F41">
      <w:t xml:space="preserve">                       </w:t>
    </w:r>
    <w:r w:rsidRPr="00A119CE">
      <w:rPr>
        <w:noProof/>
        <w:lang w:eastAsia="en-GB"/>
      </w:rPr>
      <w:drawing>
        <wp:inline distT="0" distB="0" distL="0" distR="0" wp14:anchorId="14AD7292" wp14:editId="3938ABD0">
          <wp:extent cx="1165225" cy="673100"/>
          <wp:effectExtent l="0" t="0" r="0" b="0"/>
          <wp:docPr id="13" name="Picture 0" descr="SHU logo for email template.gif"/>
          <wp:cNvGraphicFramePr/>
          <a:graphic xmlns:a="http://schemas.openxmlformats.org/drawingml/2006/main">
            <a:graphicData uri="http://schemas.openxmlformats.org/drawingml/2006/picture">
              <pic:pic xmlns:pic="http://schemas.openxmlformats.org/drawingml/2006/picture">
                <pic:nvPicPr>
                  <pic:cNvPr id="1" name="Picture 0" descr="SHU logo for email template.gif"/>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225" cy="673100"/>
                  </a:xfrm>
                  <a:prstGeom prst="rect">
                    <a:avLst/>
                  </a:prstGeom>
                  <a:noFill/>
                  <a:ln>
                    <a:noFill/>
                  </a:ln>
                </pic:spPr>
              </pic:pic>
            </a:graphicData>
          </a:graphic>
        </wp:inline>
      </w:drawing>
    </w:r>
    <w:r w:rsidR="00DF6F41">
      <w:t xml:space="preserve"> </w:t>
    </w:r>
    <w:r w:rsidR="002F61C6">
      <w:t xml:space="preserve">   </w:t>
    </w:r>
  </w:p>
  <w:p w14:paraId="64215E3D" w14:textId="77777777" w:rsidR="002F61C6" w:rsidRDefault="002F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BE8"/>
    <w:multiLevelType w:val="hybridMultilevel"/>
    <w:tmpl w:val="86F6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7D14"/>
    <w:multiLevelType w:val="multilevel"/>
    <w:tmpl w:val="82EE7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03496"/>
    <w:multiLevelType w:val="hybridMultilevel"/>
    <w:tmpl w:val="1D84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57F4A"/>
    <w:multiLevelType w:val="hybridMultilevel"/>
    <w:tmpl w:val="2856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E0EB1"/>
    <w:multiLevelType w:val="hybridMultilevel"/>
    <w:tmpl w:val="A4C6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F525B"/>
    <w:multiLevelType w:val="multilevel"/>
    <w:tmpl w:val="7670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34938"/>
    <w:multiLevelType w:val="hybridMultilevel"/>
    <w:tmpl w:val="42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9217B"/>
    <w:multiLevelType w:val="hybridMultilevel"/>
    <w:tmpl w:val="3EE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126E6"/>
    <w:multiLevelType w:val="hybridMultilevel"/>
    <w:tmpl w:val="7B02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A25BD"/>
    <w:multiLevelType w:val="hybridMultilevel"/>
    <w:tmpl w:val="1D3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B0185"/>
    <w:multiLevelType w:val="hybridMultilevel"/>
    <w:tmpl w:val="02D87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17F58"/>
    <w:multiLevelType w:val="hybridMultilevel"/>
    <w:tmpl w:val="4FCE058C"/>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B7A46"/>
    <w:multiLevelType w:val="hybridMultilevel"/>
    <w:tmpl w:val="1E760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80F1E14"/>
    <w:multiLevelType w:val="hybridMultilevel"/>
    <w:tmpl w:val="47BA3F8A"/>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77A56"/>
    <w:multiLevelType w:val="hybridMultilevel"/>
    <w:tmpl w:val="1A3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12CA9"/>
    <w:multiLevelType w:val="hybridMultilevel"/>
    <w:tmpl w:val="FAB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B5461"/>
    <w:multiLevelType w:val="hybridMultilevel"/>
    <w:tmpl w:val="31CE0B0E"/>
    <w:lvl w:ilvl="0" w:tplc="C032E5A4">
      <w:numFmt w:val="bullet"/>
      <w:lvlText w:val="·"/>
      <w:lvlJc w:val="left"/>
      <w:pPr>
        <w:ind w:left="720" w:hanging="360"/>
      </w:pPr>
      <w:rPr>
        <w:rFonts w:ascii="Arial" w:eastAsia="Symbol" w:hAnsi="Arial" w:cs="Arial" w:hint="default"/>
      </w:rPr>
    </w:lvl>
    <w:lvl w:ilvl="1" w:tplc="9DB46B2E">
      <w:numFmt w:val="bullet"/>
      <w:lvlText w:val=""/>
      <w:lvlJc w:val="left"/>
      <w:pPr>
        <w:ind w:left="1440" w:hanging="360"/>
      </w:pPr>
      <w:rPr>
        <w:rFonts w:ascii="Symbol" w:eastAsia="Courier New"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828D4"/>
    <w:multiLevelType w:val="hybridMultilevel"/>
    <w:tmpl w:val="33DC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A2325"/>
    <w:multiLevelType w:val="multilevel"/>
    <w:tmpl w:val="4DFC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460377">
    <w:abstractNumId w:val="15"/>
  </w:num>
  <w:num w:numId="2" w16cid:durableId="65567686">
    <w:abstractNumId w:val="17"/>
  </w:num>
  <w:num w:numId="3" w16cid:durableId="578904798">
    <w:abstractNumId w:val="11"/>
  </w:num>
  <w:num w:numId="4" w16cid:durableId="1183278743">
    <w:abstractNumId w:val="14"/>
  </w:num>
  <w:num w:numId="5" w16cid:durableId="660042488">
    <w:abstractNumId w:val="10"/>
  </w:num>
  <w:num w:numId="6" w16cid:durableId="196698001">
    <w:abstractNumId w:val="0"/>
  </w:num>
  <w:num w:numId="7" w16cid:durableId="386148628">
    <w:abstractNumId w:val="19"/>
  </w:num>
  <w:num w:numId="8" w16cid:durableId="1403485498">
    <w:abstractNumId w:val="18"/>
  </w:num>
  <w:num w:numId="9" w16cid:durableId="2002418211">
    <w:abstractNumId w:val="3"/>
  </w:num>
  <w:num w:numId="10" w16cid:durableId="1589534756">
    <w:abstractNumId w:val="4"/>
  </w:num>
  <w:num w:numId="11" w16cid:durableId="1122726994">
    <w:abstractNumId w:val="2"/>
  </w:num>
  <w:num w:numId="12" w16cid:durableId="688992335">
    <w:abstractNumId w:val="12"/>
  </w:num>
  <w:num w:numId="13" w16cid:durableId="506559289">
    <w:abstractNumId w:val="6"/>
  </w:num>
  <w:num w:numId="14" w16cid:durableId="1083376700">
    <w:abstractNumId w:val="16"/>
  </w:num>
  <w:num w:numId="15" w16cid:durableId="2144230841">
    <w:abstractNumId w:val="7"/>
  </w:num>
  <w:num w:numId="16" w16cid:durableId="2078361125">
    <w:abstractNumId w:val="8"/>
  </w:num>
  <w:num w:numId="17" w16cid:durableId="1603107718">
    <w:abstractNumId w:val="9"/>
  </w:num>
  <w:num w:numId="18" w16cid:durableId="330107823">
    <w:abstractNumId w:val="1"/>
  </w:num>
  <w:num w:numId="19" w16cid:durableId="825633487">
    <w:abstractNumId w:val="5"/>
  </w:num>
  <w:num w:numId="20" w16cid:durableId="922110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AD"/>
    <w:rsid w:val="00006351"/>
    <w:rsid w:val="000149CE"/>
    <w:rsid w:val="000156E9"/>
    <w:rsid w:val="000209E7"/>
    <w:rsid w:val="00021745"/>
    <w:rsid w:val="0002216E"/>
    <w:rsid w:val="000223F8"/>
    <w:rsid w:val="0002267E"/>
    <w:rsid w:val="00026410"/>
    <w:rsid w:val="00031824"/>
    <w:rsid w:val="00032739"/>
    <w:rsid w:val="000406D3"/>
    <w:rsid w:val="000408E1"/>
    <w:rsid w:val="00041AE9"/>
    <w:rsid w:val="000422B0"/>
    <w:rsid w:val="00062CAF"/>
    <w:rsid w:val="00066742"/>
    <w:rsid w:val="000715D6"/>
    <w:rsid w:val="00071FFF"/>
    <w:rsid w:val="0008265E"/>
    <w:rsid w:val="000874E7"/>
    <w:rsid w:val="00090976"/>
    <w:rsid w:val="00092F5E"/>
    <w:rsid w:val="00093C9C"/>
    <w:rsid w:val="0009674E"/>
    <w:rsid w:val="000B12C3"/>
    <w:rsid w:val="000B37F7"/>
    <w:rsid w:val="000C18F4"/>
    <w:rsid w:val="000D1428"/>
    <w:rsid w:val="000D54FF"/>
    <w:rsid w:val="000D5CC7"/>
    <w:rsid w:val="000E2B12"/>
    <w:rsid w:val="000F27BB"/>
    <w:rsid w:val="000F386D"/>
    <w:rsid w:val="000F6F45"/>
    <w:rsid w:val="001062F7"/>
    <w:rsid w:val="00113C11"/>
    <w:rsid w:val="001163F9"/>
    <w:rsid w:val="001165FC"/>
    <w:rsid w:val="0012686A"/>
    <w:rsid w:val="001469E8"/>
    <w:rsid w:val="00151364"/>
    <w:rsid w:val="00151ECD"/>
    <w:rsid w:val="00153929"/>
    <w:rsid w:val="00156F88"/>
    <w:rsid w:val="00166902"/>
    <w:rsid w:val="001714A1"/>
    <w:rsid w:val="00171EEB"/>
    <w:rsid w:val="001735C1"/>
    <w:rsid w:val="00185721"/>
    <w:rsid w:val="00187AEE"/>
    <w:rsid w:val="001906EF"/>
    <w:rsid w:val="00194A93"/>
    <w:rsid w:val="001B2F6E"/>
    <w:rsid w:val="001B3C05"/>
    <w:rsid w:val="001B414F"/>
    <w:rsid w:val="001D2991"/>
    <w:rsid w:val="001D534D"/>
    <w:rsid w:val="001D78CD"/>
    <w:rsid w:val="001E0C1D"/>
    <w:rsid w:val="001E21A5"/>
    <w:rsid w:val="001E3CD6"/>
    <w:rsid w:val="001E3D59"/>
    <w:rsid w:val="001E702D"/>
    <w:rsid w:val="001F0CFF"/>
    <w:rsid w:val="001F0FFA"/>
    <w:rsid w:val="001F13F3"/>
    <w:rsid w:val="001F6E1A"/>
    <w:rsid w:val="00203119"/>
    <w:rsid w:val="002126AA"/>
    <w:rsid w:val="00212E96"/>
    <w:rsid w:val="00214680"/>
    <w:rsid w:val="0021725D"/>
    <w:rsid w:val="002214E0"/>
    <w:rsid w:val="0022374D"/>
    <w:rsid w:val="002274D0"/>
    <w:rsid w:val="00234397"/>
    <w:rsid w:val="00234ED1"/>
    <w:rsid w:val="00235BBE"/>
    <w:rsid w:val="0023661A"/>
    <w:rsid w:val="002371DE"/>
    <w:rsid w:val="0024443E"/>
    <w:rsid w:val="002504E1"/>
    <w:rsid w:val="00250C76"/>
    <w:rsid w:val="00250D3F"/>
    <w:rsid w:val="00251047"/>
    <w:rsid w:val="002638DA"/>
    <w:rsid w:val="002735C0"/>
    <w:rsid w:val="0027603B"/>
    <w:rsid w:val="0028789A"/>
    <w:rsid w:val="0029693D"/>
    <w:rsid w:val="002A0441"/>
    <w:rsid w:val="002A60AF"/>
    <w:rsid w:val="002B588D"/>
    <w:rsid w:val="002B7879"/>
    <w:rsid w:val="002C0307"/>
    <w:rsid w:val="002C39FB"/>
    <w:rsid w:val="002D0C33"/>
    <w:rsid w:val="002E47CE"/>
    <w:rsid w:val="002E4D92"/>
    <w:rsid w:val="002E5EE5"/>
    <w:rsid w:val="002F1E12"/>
    <w:rsid w:val="002F61C6"/>
    <w:rsid w:val="00305CA9"/>
    <w:rsid w:val="00307076"/>
    <w:rsid w:val="003121FE"/>
    <w:rsid w:val="00314B4E"/>
    <w:rsid w:val="003154FD"/>
    <w:rsid w:val="0031764B"/>
    <w:rsid w:val="00317E08"/>
    <w:rsid w:val="00323F60"/>
    <w:rsid w:val="00335A01"/>
    <w:rsid w:val="00342257"/>
    <w:rsid w:val="00343CE2"/>
    <w:rsid w:val="00346194"/>
    <w:rsid w:val="00362734"/>
    <w:rsid w:val="003669FB"/>
    <w:rsid w:val="00366B55"/>
    <w:rsid w:val="003738F1"/>
    <w:rsid w:val="003833A8"/>
    <w:rsid w:val="00397A9C"/>
    <w:rsid w:val="003A1AB9"/>
    <w:rsid w:val="003A73A1"/>
    <w:rsid w:val="003B1C3A"/>
    <w:rsid w:val="003B2A12"/>
    <w:rsid w:val="003C6003"/>
    <w:rsid w:val="003E2066"/>
    <w:rsid w:val="003E2CDF"/>
    <w:rsid w:val="003E5CA0"/>
    <w:rsid w:val="003E65AE"/>
    <w:rsid w:val="003F18A9"/>
    <w:rsid w:val="00400DCE"/>
    <w:rsid w:val="00406B66"/>
    <w:rsid w:val="00411D1C"/>
    <w:rsid w:val="004169EF"/>
    <w:rsid w:val="00422663"/>
    <w:rsid w:val="00427CAF"/>
    <w:rsid w:val="0043115B"/>
    <w:rsid w:val="0043546C"/>
    <w:rsid w:val="00443BA6"/>
    <w:rsid w:val="00445F75"/>
    <w:rsid w:val="00447EF0"/>
    <w:rsid w:val="00447F0B"/>
    <w:rsid w:val="00453445"/>
    <w:rsid w:val="004549E8"/>
    <w:rsid w:val="00457107"/>
    <w:rsid w:val="00463AF6"/>
    <w:rsid w:val="0047082F"/>
    <w:rsid w:val="00473E3F"/>
    <w:rsid w:val="00474D58"/>
    <w:rsid w:val="00481549"/>
    <w:rsid w:val="0048503A"/>
    <w:rsid w:val="004868C8"/>
    <w:rsid w:val="00493CAC"/>
    <w:rsid w:val="004A498E"/>
    <w:rsid w:val="004A63B7"/>
    <w:rsid w:val="004B0D0F"/>
    <w:rsid w:val="004B35ED"/>
    <w:rsid w:val="004B4D19"/>
    <w:rsid w:val="004B7D1C"/>
    <w:rsid w:val="004C32B4"/>
    <w:rsid w:val="004C776D"/>
    <w:rsid w:val="004D3085"/>
    <w:rsid w:val="004D6825"/>
    <w:rsid w:val="004D7A3F"/>
    <w:rsid w:val="004F2373"/>
    <w:rsid w:val="0051185E"/>
    <w:rsid w:val="00515FE2"/>
    <w:rsid w:val="005179AA"/>
    <w:rsid w:val="0052222B"/>
    <w:rsid w:val="005237B8"/>
    <w:rsid w:val="0053340B"/>
    <w:rsid w:val="00533F2E"/>
    <w:rsid w:val="005368EB"/>
    <w:rsid w:val="00537BED"/>
    <w:rsid w:val="00540F77"/>
    <w:rsid w:val="005451ED"/>
    <w:rsid w:val="00560348"/>
    <w:rsid w:val="00574F9F"/>
    <w:rsid w:val="005755B2"/>
    <w:rsid w:val="00580BA1"/>
    <w:rsid w:val="00582BD8"/>
    <w:rsid w:val="00583DC2"/>
    <w:rsid w:val="005940B8"/>
    <w:rsid w:val="0059567B"/>
    <w:rsid w:val="005B120F"/>
    <w:rsid w:val="005B3B9E"/>
    <w:rsid w:val="005C3497"/>
    <w:rsid w:val="005C3F68"/>
    <w:rsid w:val="005C6C37"/>
    <w:rsid w:val="005D0C9A"/>
    <w:rsid w:val="005D4FE5"/>
    <w:rsid w:val="005F3100"/>
    <w:rsid w:val="005F6AA4"/>
    <w:rsid w:val="0060490A"/>
    <w:rsid w:val="0060512A"/>
    <w:rsid w:val="006076C7"/>
    <w:rsid w:val="00614F39"/>
    <w:rsid w:val="006154B4"/>
    <w:rsid w:val="006228F7"/>
    <w:rsid w:val="0065083A"/>
    <w:rsid w:val="00654636"/>
    <w:rsid w:val="00656260"/>
    <w:rsid w:val="006649DA"/>
    <w:rsid w:val="006725B9"/>
    <w:rsid w:val="00677627"/>
    <w:rsid w:val="00681327"/>
    <w:rsid w:val="006827A1"/>
    <w:rsid w:val="00682FD1"/>
    <w:rsid w:val="006837C3"/>
    <w:rsid w:val="006A04D7"/>
    <w:rsid w:val="006B4DF1"/>
    <w:rsid w:val="006C39E7"/>
    <w:rsid w:val="006D2401"/>
    <w:rsid w:val="006D37A2"/>
    <w:rsid w:val="006F6F13"/>
    <w:rsid w:val="006F70CD"/>
    <w:rsid w:val="0070467E"/>
    <w:rsid w:val="00716DF2"/>
    <w:rsid w:val="00721166"/>
    <w:rsid w:val="0073152A"/>
    <w:rsid w:val="0073574C"/>
    <w:rsid w:val="007460CA"/>
    <w:rsid w:val="007471A0"/>
    <w:rsid w:val="00755129"/>
    <w:rsid w:val="00764FDC"/>
    <w:rsid w:val="00773159"/>
    <w:rsid w:val="00781909"/>
    <w:rsid w:val="00784A6D"/>
    <w:rsid w:val="00793D4D"/>
    <w:rsid w:val="007A218B"/>
    <w:rsid w:val="007A24A4"/>
    <w:rsid w:val="007A5AD5"/>
    <w:rsid w:val="007A6C27"/>
    <w:rsid w:val="007B715F"/>
    <w:rsid w:val="007B738A"/>
    <w:rsid w:val="007D7CB5"/>
    <w:rsid w:val="00800C65"/>
    <w:rsid w:val="00802C92"/>
    <w:rsid w:val="0080661A"/>
    <w:rsid w:val="00811429"/>
    <w:rsid w:val="0082067B"/>
    <w:rsid w:val="00826598"/>
    <w:rsid w:val="00841ACA"/>
    <w:rsid w:val="00841DFD"/>
    <w:rsid w:val="00853344"/>
    <w:rsid w:val="008560CE"/>
    <w:rsid w:val="00860C69"/>
    <w:rsid w:val="00863F46"/>
    <w:rsid w:val="00863F7C"/>
    <w:rsid w:val="008770AD"/>
    <w:rsid w:val="00880BBF"/>
    <w:rsid w:val="00880C1A"/>
    <w:rsid w:val="008837C3"/>
    <w:rsid w:val="0088477C"/>
    <w:rsid w:val="0088666E"/>
    <w:rsid w:val="008922DB"/>
    <w:rsid w:val="008931DA"/>
    <w:rsid w:val="00895FC5"/>
    <w:rsid w:val="008A0A0A"/>
    <w:rsid w:val="008A6D61"/>
    <w:rsid w:val="008B2654"/>
    <w:rsid w:val="008B3345"/>
    <w:rsid w:val="008B34A6"/>
    <w:rsid w:val="008B4F85"/>
    <w:rsid w:val="008B7580"/>
    <w:rsid w:val="008C18DE"/>
    <w:rsid w:val="008C1B2B"/>
    <w:rsid w:val="008C69DE"/>
    <w:rsid w:val="008D027C"/>
    <w:rsid w:val="008D0941"/>
    <w:rsid w:val="008D09E5"/>
    <w:rsid w:val="008D39D0"/>
    <w:rsid w:val="008E305B"/>
    <w:rsid w:val="008E3141"/>
    <w:rsid w:val="008E5099"/>
    <w:rsid w:val="008E7300"/>
    <w:rsid w:val="008E7CCF"/>
    <w:rsid w:val="008F5052"/>
    <w:rsid w:val="00906AB5"/>
    <w:rsid w:val="00907D20"/>
    <w:rsid w:val="0091167E"/>
    <w:rsid w:val="00913522"/>
    <w:rsid w:val="009175CD"/>
    <w:rsid w:val="00926FE4"/>
    <w:rsid w:val="009338A9"/>
    <w:rsid w:val="0094073B"/>
    <w:rsid w:val="00944504"/>
    <w:rsid w:val="009472B8"/>
    <w:rsid w:val="00951957"/>
    <w:rsid w:val="00953761"/>
    <w:rsid w:val="00962580"/>
    <w:rsid w:val="00966031"/>
    <w:rsid w:val="00991513"/>
    <w:rsid w:val="009A3616"/>
    <w:rsid w:val="009B5745"/>
    <w:rsid w:val="009B5BEA"/>
    <w:rsid w:val="009C1B8A"/>
    <w:rsid w:val="009C22CE"/>
    <w:rsid w:val="009C41DF"/>
    <w:rsid w:val="009E1EC4"/>
    <w:rsid w:val="009E461A"/>
    <w:rsid w:val="009E649E"/>
    <w:rsid w:val="00A02A1D"/>
    <w:rsid w:val="00A119CE"/>
    <w:rsid w:val="00A230CF"/>
    <w:rsid w:val="00A40FBC"/>
    <w:rsid w:val="00A509E7"/>
    <w:rsid w:val="00A51E17"/>
    <w:rsid w:val="00A5420F"/>
    <w:rsid w:val="00A6293B"/>
    <w:rsid w:val="00A751AD"/>
    <w:rsid w:val="00A76F50"/>
    <w:rsid w:val="00A77D39"/>
    <w:rsid w:val="00A80F2C"/>
    <w:rsid w:val="00A8135B"/>
    <w:rsid w:val="00A919DC"/>
    <w:rsid w:val="00A95FFB"/>
    <w:rsid w:val="00A960AF"/>
    <w:rsid w:val="00AA0B23"/>
    <w:rsid w:val="00AA107B"/>
    <w:rsid w:val="00AA5C5A"/>
    <w:rsid w:val="00AB31FF"/>
    <w:rsid w:val="00AC6EA8"/>
    <w:rsid w:val="00AD37C0"/>
    <w:rsid w:val="00AD429A"/>
    <w:rsid w:val="00AF0043"/>
    <w:rsid w:val="00AF1008"/>
    <w:rsid w:val="00AF1D8B"/>
    <w:rsid w:val="00B00783"/>
    <w:rsid w:val="00B115B1"/>
    <w:rsid w:val="00B1288F"/>
    <w:rsid w:val="00B22523"/>
    <w:rsid w:val="00B23038"/>
    <w:rsid w:val="00B26176"/>
    <w:rsid w:val="00B273ED"/>
    <w:rsid w:val="00B339F2"/>
    <w:rsid w:val="00B54894"/>
    <w:rsid w:val="00B61098"/>
    <w:rsid w:val="00B626CA"/>
    <w:rsid w:val="00B62BF4"/>
    <w:rsid w:val="00B639BF"/>
    <w:rsid w:val="00B7330B"/>
    <w:rsid w:val="00B75571"/>
    <w:rsid w:val="00B804CD"/>
    <w:rsid w:val="00B86923"/>
    <w:rsid w:val="00B95FAD"/>
    <w:rsid w:val="00B966DF"/>
    <w:rsid w:val="00BA1AB6"/>
    <w:rsid w:val="00BA1E01"/>
    <w:rsid w:val="00BB2B56"/>
    <w:rsid w:val="00BC218B"/>
    <w:rsid w:val="00BD017A"/>
    <w:rsid w:val="00BD1206"/>
    <w:rsid w:val="00BD18D4"/>
    <w:rsid w:val="00BD2CB2"/>
    <w:rsid w:val="00BD4CCD"/>
    <w:rsid w:val="00BE4976"/>
    <w:rsid w:val="00BE4BBD"/>
    <w:rsid w:val="00BF0EE7"/>
    <w:rsid w:val="00BF7A6B"/>
    <w:rsid w:val="00C0002D"/>
    <w:rsid w:val="00C04561"/>
    <w:rsid w:val="00C04FF8"/>
    <w:rsid w:val="00C31B03"/>
    <w:rsid w:val="00C377F0"/>
    <w:rsid w:val="00C41C14"/>
    <w:rsid w:val="00C4405D"/>
    <w:rsid w:val="00C446F4"/>
    <w:rsid w:val="00C671B7"/>
    <w:rsid w:val="00C6784F"/>
    <w:rsid w:val="00C711F0"/>
    <w:rsid w:val="00C77EB4"/>
    <w:rsid w:val="00C93063"/>
    <w:rsid w:val="00C95641"/>
    <w:rsid w:val="00C971A6"/>
    <w:rsid w:val="00CA45A9"/>
    <w:rsid w:val="00CB2F7C"/>
    <w:rsid w:val="00CB5CF5"/>
    <w:rsid w:val="00CC19FF"/>
    <w:rsid w:val="00CC3F04"/>
    <w:rsid w:val="00CC705F"/>
    <w:rsid w:val="00CD29C3"/>
    <w:rsid w:val="00CD4A56"/>
    <w:rsid w:val="00CD7608"/>
    <w:rsid w:val="00D00000"/>
    <w:rsid w:val="00D01373"/>
    <w:rsid w:val="00D039F0"/>
    <w:rsid w:val="00D129B8"/>
    <w:rsid w:val="00D21E67"/>
    <w:rsid w:val="00D26394"/>
    <w:rsid w:val="00D33464"/>
    <w:rsid w:val="00D368DA"/>
    <w:rsid w:val="00D37D37"/>
    <w:rsid w:val="00D46CED"/>
    <w:rsid w:val="00D4743F"/>
    <w:rsid w:val="00D55859"/>
    <w:rsid w:val="00D643E7"/>
    <w:rsid w:val="00D643F2"/>
    <w:rsid w:val="00D66514"/>
    <w:rsid w:val="00D67480"/>
    <w:rsid w:val="00D7255C"/>
    <w:rsid w:val="00D730FB"/>
    <w:rsid w:val="00D80B8F"/>
    <w:rsid w:val="00D85CCA"/>
    <w:rsid w:val="00D8713B"/>
    <w:rsid w:val="00D87DFE"/>
    <w:rsid w:val="00D90105"/>
    <w:rsid w:val="00DA3BA3"/>
    <w:rsid w:val="00DB135D"/>
    <w:rsid w:val="00DB1B9C"/>
    <w:rsid w:val="00DB37B0"/>
    <w:rsid w:val="00DB7A2F"/>
    <w:rsid w:val="00DC5615"/>
    <w:rsid w:val="00DC5B32"/>
    <w:rsid w:val="00DE2CB7"/>
    <w:rsid w:val="00DE3BF1"/>
    <w:rsid w:val="00DE4325"/>
    <w:rsid w:val="00DF1691"/>
    <w:rsid w:val="00DF4420"/>
    <w:rsid w:val="00DF545D"/>
    <w:rsid w:val="00DF5AAF"/>
    <w:rsid w:val="00DF6F41"/>
    <w:rsid w:val="00E00F6F"/>
    <w:rsid w:val="00E03FD8"/>
    <w:rsid w:val="00E10DE2"/>
    <w:rsid w:val="00E23751"/>
    <w:rsid w:val="00E25812"/>
    <w:rsid w:val="00E26233"/>
    <w:rsid w:val="00E358A8"/>
    <w:rsid w:val="00E47C7F"/>
    <w:rsid w:val="00E47CD1"/>
    <w:rsid w:val="00E50C36"/>
    <w:rsid w:val="00E53A37"/>
    <w:rsid w:val="00E55394"/>
    <w:rsid w:val="00E556F5"/>
    <w:rsid w:val="00E75F62"/>
    <w:rsid w:val="00E821DE"/>
    <w:rsid w:val="00E84BC3"/>
    <w:rsid w:val="00E87F7D"/>
    <w:rsid w:val="00E90F33"/>
    <w:rsid w:val="00E91A2B"/>
    <w:rsid w:val="00E91E24"/>
    <w:rsid w:val="00E971F7"/>
    <w:rsid w:val="00EC5BAA"/>
    <w:rsid w:val="00ED7D52"/>
    <w:rsid w:val="00EE4D6C"/>
    <w:rsid w:val="00EF6C7E"/>
    <w:rsid w:val="00EF7A9B"/>
    <w:rsid w:val="00F11C94"/>
    <w:rsid w:val="00F17B6C"/>
    <w:rsid w:val="00F30506"/>
    <w:rsid w:val="00F3379B"/>
    <w:rsid w:val="00F44883"/>
    <w:rsid w:val="00F47DCC"/>
    <w:rsid w:val="00F54146"/>
    <w:rsid w:val="00F64C86"/>
    <w:rsid w:val="00F659DE"/>
    <w:rsid w:val="00F66F38"/>
    <w:rsid w:val="00F74BE0"/>
    <w:rsid w:val="00F83B52"/>
    <w:rsid w:val="00F9097B"/>
    <w:rsid w:val="00F924D2"/>
    <w:rsid w:val="00F937C3"/>
    <w:rsid w:val="00F9730E"/>
    <w:rsid w:val="00FA0300"/>
    <w:rsid w:val="00FA590C"/>
    <w:rsid w:val="00FC7660"/>
    <w:rsid w:val="00FD0615"/>
    <w:rsid w:val="00FD1E18"/>
    <w:rsid w:val="00FE20DD"/>
    <w:rsid w:val="00FF4E0D"/>
    <w:rsid w:val="05926837"/>
    <w:rsid w:val="0C3D37AC"/>
    <w:rsid w:val="0E1CD00C"/>
    <w:rsid w:val="19A3E22A"/>
    <w:rsid w:val="1E5D9378"/>
    <w:rsid w:val="23E0FF8F"/>
    <w:rsid w:val="2BCB309C"/>
    <w:rsid w:val="3B3C5C96"/>
    <w:rsid w:val="3F28FB57"/>
    <w:rsid w:val="483CDA91"/>
    <w:rsid w:val="4C1F8795"/>
    <w:rsid w:val="5ED028A7"/>
    <w:rsid w:val="5EF0015D"/>
    <w:rsid w:val="63EDAA5B"/>
    <w:rsid w:val="6B239BD1"/>
    <w:rsid w:val="6DD577F6"/>
    <w:rsid w:val="7346644A"/>
    <w:rsid w:val="74785AEB"/>
    <w:rsid w:val="7CA6E9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C466A84"/>
  <w15:docId w15:val="{53F543A9-9613-4D37-899A-1FEE12BD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A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B26176"/>
    <w:pPr>
      <w:spacing w:before="100" w:beforeAutospacing="1" w:after="100" w:afterAutospacing="1"/>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1AD"/>
  </w:style>
  <w:style w:type="character" w:styleId="CommentReference">
    <w:name w:val="annotation reference"/>
    <w:basedOn w:val="DefaultParagraphFont"/>
    <w:uiPriority w:val="99"/>
    <w:semiHidden/>
    <w:unhideWhenUsed/>
    <w:rsid w:val="005B120F"/>
    <w:rPr>
      <w:sz w:val="16"/>
      <w:szCs w:val="16"/>
    </w:rPr>
  </w:style>
  <w:style w:type="paragraph" w:styleId="CommentText">
    <w:name w:val="annotation text"/>
    <w:basedOn w:val="Normal"/>
    <w:link w:val="CommentTextChar"/>
    <w:uiPriority w:val="99"/>
    <w:unhideWhenUsed/>
    <w:rsid w:val="005B120F"/>
    <w:rPr>
      <w:sz w:val="20"/>
      <w:szCs w:val="20"/>
    </w:rPr>
  </w:style>
  <w:style w:type="character" w:customStyle="1" w:styleId="CommentTextChar">
    <w:name w:val="Comment Text Char"/>
    <w:basedOn w:val="DefaultParagraphFont"/>
    <w:link w:val="CommentText"/>
    <w:uiPriority w:val="99"/>
    <w:rsid w:val="005B120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20F"/>
    <w:rPr>
      <w:b/>
      <w:bCs/>
    </w:rPr>
  </w:style>
  <w:style w:type="character" w:customStyle="1" w:styleId="CommentSubjectChar">
    <w:name w:val="Comment Subject Char"/>
    <w:basedOn w:val="CommentTextChar"/>
    <w:link w:val="CommentSubject"/>
    <w:uiPriority w:val="99"/>
    <w:semiHidden/>
    <w:rsid w:val="005B120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B120F"/>
    <w:rPr>
      <w:rFonts w:ascii="Tahoma" w:hAnsi="Tahoma" w:cs="Tahoma"/>
      <w:sz w:val="16"/>
      <w:szCs w:val="16"/>
    </w:rPr>
  </w:style>
  <w:style w:type="character" w:customStyle="1" w:styleId="BalloonTextChar">
    <w:name w:val="Balloon Text Char"/>
    <w:basedOn w:val="DefaultParagraphFont"/>
    <w:link w:val="BalloonText"/>
    <w:uiPriority w:val="99"/>
    <w:semiHidden/>
    <w:rsid w:val="005B120F"/>
    <w:rPr>
      <w:rFonts w:ascii="Tahoma" w:hAnsi="Tahoma" w:cs="Tahoma"/>
      <w:sz w:val="16"/>
      <w:szCs w:val="16"/>
    </w:rPr>
  </w:style>
  <w:style w:type="table" w:styleId="TableGrid">
    <w:name w:val="Table Grid"/>
    <w:basedOn w:val="TableNormal"/>
    <w:uiPriority w:val="59"/>
    <w:rsid w:val="0031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64B"/>
    <w:rPr>
      <w:color w:val="0000FF"/>
      <w:u w:val="single"/>
    </w:rPr>
  </w:style>
  <w:style w:type="paragraph" w:styleId="Footer">
    <w:name w:val="footer"/>
    <w:basedOn w:val="Normal"/>
    <w:link w:val="FooterChar"/>
    <w:uiPriority w:val="99"/>
    <w:unhideWhenUsed/>
    <w:rsid w:val="004C776D"/>
    <w:pPr>
      <w:tabs>
        <w:tab w:val="center" w:pos="4513"/>
        <w:tab w:val="right" w:pos="9026"/>
      </w:tabs>
    </w:pPr>
    <w:rPr>
      <w:rFonts w:ascii="Arial" w:hAnsi="Arial" w:cs="Arial"/>
    </w:rPr>
  </w:style>
  <w:style w:type="character" w:customStyle="1" w:styleId="FooterChar">
    <w:name w:val="Footer Char"/>
    <w:basedOn w:val="DefaultParagraphFont"/>
    <w:link w:val="Footer"/>
    <w:uiPriority w:val="99"/>
    <w:rsid w:val="004C776D"/>
    <w:rPr>
      <w:rFonts w:ascii="Arial" w:hAnsi="Arial" w:cs="Arial"/>
      <w:sz w:val="24"/>
      <w:szCs w:val="24"/>
    </w:rPr>
  </w:style>
  <w:style w:type="paragraph" w:styleId="Header">
    <w:name w:val="header"/>
    <w:basedOn w:val="Normal"/>
    <w:link w:val="HeaderChar"/>
    <w:uiPriority w:val="99"/>
    <w:unhideWhenUsed/>
    <w:rsid w:val="00BE4BBD"/>
    <w:pPr>
      <w:tabs>
        <w:tab w:val="center" w:pos="4513"/>
        <w:tab w:val="right" w:pos="9026"/>
      </w:tabs>
    </w:pPr>
  </w:style>
  <w:style w:type="character" w:customStyle="1" w:styleId="HeaderChar">
    <w:name w:val="Header Char"/>
    <w:basedOn w:val="DefaultParagraphFont"/>
    <w:link w:val="Header"/>
    <w:uiPriority w:val="99"/>
    <w:rsid w:val="00BE4BB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7A6B"/>
    <w:rPr>
      <w:color w:val="800080" w:themeColor="followedHyperlink"/>
      <w:u w:val="single"/>
    </w:rPr>
  </w:style>
  <w:style w:type="paragraph" w:styleId="Revision">
    <w:name w:val="Revision"/>
    <w:hidden/>
    <w:uiPriority w:val="99"/>
    <w:semiHidden/>
    <w:rsid w:val="003E2CDF"/>
    <w:pPr>
      <w:spacing w:after="0" w:line="240" w:lineRule="auto"/>
    </w:pPr>
    <w:rPr>
      <w:rFonts w:ascii="Times New Roman" w:hAnsi="Times New Roman" w:cs="Times New Roman"/>
      <w:sz w:val="24"/>
      <w:szCs w:val="24"/>
    </w:rPr>
  </w:style>
  <w:style w:type="paragraph" w:customStyle="1" w:styleId="maintextcommon">
    <w:name w:val="maintext_common"/>
    <w:basedOn w:val="Normal"/>
    <w:rsid w:val="00962580"/>
    <w:pPr>
      <w:spacing w:before="100" w:beforeAutospacing="1" w:after="100" w:afterAutospacing="1"/>
    </w:pPr>
    <w:rPr>
      <w:rFonts w:eastAsia="Times New Roman"/>
      <w:lang w:eastAsia="en-GB"/>
    </w:rPr>
  </w:style>
  <w:style w:type="paragraph" w:styleId="PlainText">
    <w:name w:val="Plain Text"/>
    <w:basedOn w:val="Normal"/>
    <w:link w:val="PlainTextChar"/>
    <w:uiPriority w:val="99"/>
    <w:semiHidden/>
    <w:unhideWhenUsed/>
    <w:rsid w:val="00582BD8"/>
    <w:rPr>
      <w:rFonts w:ascii="Consolas" w:hAnsi="Consolas" w:cs="Consolas"/>
      <w:sz w:val="21"/>
      <w:szCs w:val="21"/>
    </w:rPr>
  </w:style>
  <w:style w:type="character" w:customStyle="1" w:styleId="PlainTextChar">
    <w:name w:val="Plain Text Char"/>
    <w:basedOn w:val="DefaultParagraphFont"/>
    <w:link w:val="PlainText"/>
    <w:uiPriority w:val="99"/>
    <w:semiHidden/>
    <w:rsid w:val="00582BD8"/>
    <w:rPr>
      <w:rFonts w:ascii="Consolas" w:hAnsi="Consolas" w:cs="Consolas"/>
      <w:sz w:val="21"/>
      <w:szCs w:val="21"/>
    </w:rPr>
  </w:style>
  <w:style w:type="character" w:customStyle="1" w:styleId="Heading2Char">
    <w:name w:val="Heading 2 Char"/>
    <w:basedOn w:val="DefaultParagraphFont"/>
    <w:link w:val="Heading2"/>
    <w:uiPriority w:val="9"/>
    <w:rsid w:val="00B2617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26176"/>
    <w:pPr>
      <w:spacing w:before="100" w:beforeAutospacing="1" w:after="100" w:afterAutospacing="1"/>
    </w:pPr>
    <w:rPr>
      <w:rFonts w:eastAsia="Times New Roman"/>
      <w:lang w:eastAsia="en-GB"/>
    </w:rPr>
  </w:style>
  <w:style w:type="paragraph" w:customStyle="1" w:styleId="DeptBullets">
    <w:name w:val="DeptBullets"/>
    <w:basedOn w:val="Normal"/>
    <w:rsid w:val="00D643E7"/>
    <w:pPr>
      <w:numPr>
        <w:numId w:val="20"/>
      </w:numPr>
      <w:overflowPunct w:val="0"/>
      <w:autoSpaceDE w:val="0"/>
      <w:autoSpaceDN w:val="0"/>
      <w:spacing w:after="240"/>
    </w:pPr>
    <w:rPr>
      <w:rFonts w:ascii="Arial" w:eastAsiaTheme="minorHAnsi" w:hAnsi="Arial" w:cs="Arial"/>
      <w:lang w:eastAsia="en-US"/>
    </w:rPr>
  </w:style>
  <w:style w:type="paragraph" w:styleId="NoSpacing">
    <w:name w:val="No Spacing"/>
    <w:uiPriority w:val="1"/>
    <w:qFormat/>
    <w:rsid w:val="00863F46"/>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D18D4"/>
    <w:rPr>
      <w:color w:val="605E5C"/>
      <w:shd w:val="clear" w:color="auto" w:fill="E1DFDD"/>
    </w:rPr>
  </w:style>
  <w:style w:type="character" w:customStyle="1" w:styleId="normaltextrun">
    <w:name w:val="normaltextrun"/>
    <w:basedOn w:val="DefaultParagraphFont"/>
    <w:rsid w:val="0089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854">
      <w:bodyDiv w:val="1"/>
      <w:marLeft w:val="0"/>
      <w:marRight w:val="0"/>
      <w:marTop w:val="0"/>
      <w:marBottom w:val="0"/>
      <w:divBdr>
        <w:top w:val="none" w:sz="0" w:space="0" w:color="auto"/>
        <w:left w:val="none" w:sz="0" w:space="0" w:color="auto"/>
        <w:bottom w:val="none" w:sz="0" w:space="0" w:color="auto"/>
        <w:right w:val="none" w:sz="0" w:space="0" w:color="auto"/>
      </w:divBdr>
    </w:div>
    <w:div w:id="771778772">
      <w:bodyDiv w:val="1"/>
      <w:marLeft w:val="0"/>
      <w:marRight w:val="0"/>
      <w:marTop w:val="0"/>
      <w:marBottom w:val="0"/>
      <w:divBdr>
        <w:top w:val="none" w:sz="0" w:space="0" w:color="auto"/>
        <w:left w:val="none" w:sz="0" w:space="0" w:color="auto"/>
        <w:bottom w:val="none" w:sz="0" w:space="0" w:color="auto"/>
        <w:right w:val="none" w:sz="0" w:space="0" w:color="auto"/>
      </w:divBdr>
    </w:div>
    <w:div w:id="1006206362">
      <w:bodyDiv w:val="1"/>
      <w:marLeft w:val="0"/>
      <w:marRight w:val="0"/>
      <w:marTop w:val="0"/>
      <w:marBottom w:val="0"/>
      <w:divBdr>
        <w:top w:val="none" w:sz="0" w:space="0" w:color="auto"/>
        <w:left w:val="none" w:sz="0" w:space="0" w:color="auto"/>
        <w:bottom w:val="none" w:sz="0" w:space="0" w:color="auto"/>
        <w:right w:val="none" w:sz="0" w:space="0" w:color="auto"/>
      </w:divBdr>
    </w:div>
    <w:div w:id="1072197039">
      <w:bodyDiv w:val="1"/>
      <w:marLeft w:val="0"/>
      <w:marRight w:val="0"/>
      <w:marTop w:val="0"/>
      <w:marBottom w:val="0"/>
      <w:divBdr>
        <w:top w:val="none" w:sz="0" w:space="0" w:color="auto"/>
        <w:left w:val="none" w:sz="0" w:space="0" w:color="auto"/>
        <w:bottom w:val="none" w:sz="0" w:space="0" w:color="auto"/>
        <w:right w:val="none" w:sz="0" w:space="0" w:color="auto"/>
      </w:divBdr>
    </w:div>
    <w:div w:id="1507591710">
      <w:bodyDiv w:val="1"/>
      <w:marLeft w:val="0"/>
      <w:marRight w:val="0"/>
      <w:marTop w:val="0"/>
      <w:marBottom w:val="0"/>
      <w:divBdr>
        <w:top w:val="none" w:sz="0" w:space="0" w:color="auto"/>
        <w:left w:val="none" w:sz="0" w:space="0" w:color="auto"/>
        <w:bottom w:val="none" w:sz="0" w:space="0" w:color="auto"/>
        <w:right w:val="none" w:sz="0" w:space="0" w:color="auto"/>
      </w:divBdr>
    </w:div>
    <w:div w:id="1554191413">
      <w:bodyDiv w:val="1"/>
      <w:marLeft w:val="0"/>
      <w:marRight w:val="0"/>
      <w:marTop w:val="0"/>
      <w:marBottom w:val="0"/>
      <w:divBdr>
        <w:top w:val="none" w:sz="0" w:space="0" w:color="auto"/>
        <w:left w:val="none" w:sz="0" w:space="0" w:color="auto"/>
        <w:bottom w:val="none" w:sz="0" w:space="0" w:color="auto"/>
        <w:right w:val="none" w:sz="0" w:space="0" w:color="auto"/>
      </w:divBdr>
    </w:div>
    <w:div w:id="1771126724">
      <w:bodyDiv w:val="1"/>
      <w:marLeft w:val="0"/>
      <w:marRight w:val="0"/>
      <w:marTop w:val="0"/>
      <w:marBottom w:val="0"/>
      <w:divBdr>
        <w:top w:val="none" w:sz="0" w:space="0" w:color="auto"/>
        <w:left w:val="none" w:sz="0" w:space="0" w:color="auto"/>
        <w:bottom w:val="none" w:sz="0" w:space="0" w:color="auto"/>
        <w:right w:val="none" w:sz="0" w:space="0" w:color="auto"/>
      </w:divBdr>
    </w:div>
    <w:div w:id="210791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lawful-basis-for-processing/public-task/" TargetMode="External"/><Relationship Id="rId18" Type="http://schemas.openxmlformats.org/officeDocument/2006/relationships/hyperlink" Target="https://www.nottingham.ac.uk/utilities/privacy/privacy.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Culliney@shu.ac.uk" TargetMode="External"/><Relationship Id="rId7" Type="http://schemas.openxmlformats.org/officeDocument/2006/relationships/settings" Target="settings.xml"/><Relationship Id="rId12" Type="http://schemas.openxmlformats.org/officeDocument/2006/relationships/hyperlink" Target="https://www.shu.ac.uk/about-this-website/privacy-policy/data-subject-rights/subject-access-request" TargetMode="External"/><Relationship Id="rId17" Type="http://schemas.openxmlformats.org/officeDocument/2006/relationships/hyperlink" Target="https://www.shu.ac.uk/about-this-website/privacy-policy/information-governance-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hu.ac.uk/about-this-website/privacy-policy/privacy-notices/privacy-notice-for-resear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the-public/" TargetMode="External"/><Relationship Id="rId24"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hyperlink" Target="https://educationendowmentfoundation.org.uk/privacy-notices/guidance-on-data-protection-for-schools-and-settings-involved-in-an-eef-funded-project" TargetMode="External"/><Relationship Id="rId23" Type="http://schemas.openxmlformats.org/officeDocument/2006/relationships/hyperlink" Target="mailto:dpo@nottingham.ac.uk" TargetMode="External"/><Relationship Id="rId10" Type="http://schemas.openxmlformats.org/officeDocument/2006/relationships/endnotes" Target="endnotes.xml"/><Relationship Id="rId19" Type="http://schemas.openxmlformats.org/officeDocument/2006/relationships/hyperlink" Target="https://ico.org.uk/for-the-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lawful-basis-for-processing/special-category-data/" TargetMode="External"/><Relationship Id="rId22" Type="http://schemas.openxmlformats.org/officeDocument/2006/relationships/hyperlink" Target="mailto:dpo@shu.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22e8b-7af9-4c66-8676-7092a7a64593">
      <Terms xmlns="http://schemas.microsoft.com/office/infopath/2007/PartnerControls"/>
    </lcf76f155ced4ddcb4097134ff3c332f>
    <TaxCatchAll xmlns="e79b6a6a-0a2a-43f8-a668-310b029ea3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93B15F0CEB340B8983F3C8FC89585" ma:contentTypeVersion="14" ma:contentTypeDescription="Create a new document." ma:contentTypeScope="" ma:versionID="4b4f5d26bba3403c38f7b9183713bff3">
  <xsd:schema xmlns:xsd="http://www.w3.org/2001/XMLSchema" xmlns:xs="http://www.w3.org/2001/XMLSchema" xmlns:p="http://schemas.microsoft.com/office/2006/metadata/properties" xmlns:ns2="9b422e8b-7af9-4c66-8676-7092a7a64593" xmlns:ns3="e79b6a6a-0a2a-43f8-a668-310b029ea3a7" targetNamespace="http://schemas.microsoft.com/office/2006/metadata/properties" ma:root="true" ma:fieldsID="4dc1160a791eb72404d5632ef718b43c" ns2:_="" ns3:_="">
    <xsd:import namespace="9b422e8b-7af9-4c66-8676-7092a7a64593"/>
    <xsd:import namespace="e79b6a6a-0a2a-43f8-a668-310b029ea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2e8b-7af9-4c66-8676-7092a7a64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b6a6a-0a2a-43f8-a668-310b029ea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3dd73-588a-4900-964b-ff721a907609}" ma:internalName="TaxCatchAll" ma:showField="CatchAllData" ma:web="e79b6a6a-0a2a-43f8-a668-310b029ea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65D1-608A-421D-AF2E-47B3E69DAABB}">
  <ds:schemaRefs>
    <ds:schemaRef ds:uri="http://purl.org/dc/elements/1.1/"/>
    <ds:schemaRef ds:uri="http://schemas.microsoft.com/office/2006/documentManagement/types"/>
    <ds:schemaRef ds:uri="e290ece0-f41c-4f28-8817-55b6db6848e0"/>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44e2dac0-6563-43c9-bfa9-13af359dbbd7"/>
    <ds:schemaRef ds:uri="http://purl.org/dc/dcmitype/"/>
    <ds:schemaRef ds:uri="9b422e8b-7af9-4c66-8676-7092a7a64593"/>
    <ds:schemaRef ds:uri="e79b6a6a-0a2a-43f8-a668-310b029ea3a7"/>
  </ds:schemaRefs>
</ds:datastoreItem>
</file>

<file path=customXml/itemProps2.xml><?xml version="1.0" encoding="utf-8"?>
<ds:datastoreItem xmlns:ds="http://schemas.openxmlformats.org/officeDocument/2006/customXml" ds:itemID="{D0E7D045-4045-4576-BC00-999817923092}">
  <ds:schemaRefs>
    <ds:schemaRef ds:uri="http://schemas.microsoft.com/sharepoint/v3/contenttype/forms"/>
  </ds:schemaRefs>
</ds:datastoreItem>
</file>

<file path=customXml/itemProps3.xml><?xml version="1.0" encoding="utf-8"?>
<ds:datastoreItem xmlns:ds="http://schemas.openxmlformats.org/officeDocument/2006/customXml" ds:itemID="{8174FC74-7818-4379-B01D-D843262FD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22e8b-7af9-4c66-8676-7092a7a64593"/>
    <ds:schemaRef ds:uri="e79b6a6a-0a2a-43f8-a668-310b029ea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7C05A-4234-46DB-B8BF-7AEEB272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1803</Words>
  <Characters>10279</Characters>
  <Application>Microsoft Office Word</Application>
  <DocSecurity>0</DocSecurity>
  <Lines>85</Lines>
  <Paragraphs>24</Paragraphs>
  <ScaleCrop>false</ScaleCrop>
  <Company>Sheffield Hallam University</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Williamson</dc:creator>
  <cp:lastModifiedBy>Speed, Nick</cp:lastModifiedBy>
  <cp:revision>2</cp:revision>
  <cp:lastPrinted>2018-02-16T14:53:00Z</cp:lastPrinted>
  <dcterms:created xsi:type="dcterms:W3CDTF">2023-04-03T08:57:00Z</dcterms:created>
  <dcterms:modified xsi:type="dcterms:W3CDTF">2023-04-03T08:57:00Z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0x010100C1D93B15F0CEB340B8983F3C8FC89585</vt:lpwstr>
  </property>
  <property fmtid="{D5CDD505-2E9C-101B-9397-08002B2CF9AE}" pid="3" name="MediaServiceImageTags">
    <vt:lpwstr/>
  </property>
</Properties>
</file>