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ABE8" w14:textId="7B4783F4" w:rsidR="009D18F7" w:rsidRDefault="009D18F7" w:rsidP="00026759">
      <w:pPr>
        <w:pStyle w:val="Title"/>
        <w:spacing w:before="60" w:after="60"/>
      </w:pPr>
    </w:p>
    <w:p w14:paraId="67C16446" w14:textId="43C57258" w:rsidR="009D18F7" w:rsidRDefault="00D51487" w:rsidP="00026759">
      <w:pPr>
        <w:pStyle w:val="Title"/>
        <w:spacing w:before="60" w:after="60"/>
      </w:pPr>
      <w:r>
        <w:rPr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305C3C" wp14:editId="7F563296">
            <wp:simplePos x="0" y="0"/>
            <wp:positionH relativeFrom="column">
              <wp:posOffset>857250</wp:posOffset>
            </wp:positionH>
            <wp:positionV relativeFrom="paragraph">
              <wp:posOffset>161925</wp:posOffset>
            </wp:positionV>
            <wp:extent cx="1609725" cy="1375560"/>
            <wp:effectExtent l="0" t="0" r="0" b="0"/>
            <wp:wrapThrough wrapText="bothSides">
              <wp:wrapPolygon edited="0">
                <wp:start x="0" y="0"/>
                <wp:lineTo x="0" y="21241"/>
                <wp:lineTo x="21217" y="21241"/>
                <wp:lineTo x="21217" y="0"/>
                <wp:lineTo x="0" y="0"/>
              </wp:wrapPolygon>
            </wp:wrapThrough>
            <wp:docPr id="346650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24927D" w14:textId="77777777" w:rsidR="00D51487" w:rsidRDefault="00D51487" w:rsidP="00D51487">
      <w:pPr>
        <w:pStyle w:val="Title"/>
        <w:spacing w:before="60" w:after="60"/>
        <w:jc w:val="left"/>
        <w:rPr>
          <w:color w:val="4F81BD" w:themeColor="accent1"/>
          <w:sz w:val="44"/>
          <w:szCs w:val="44"/>
        </w:rPr>
      </w:pPr>
    </w:p>
    <w:p w14:paraId="0327FD14" w14:textId="08C07A68" w:rsidR="003106F6" w:rsidRPr="009F3D2D" w:rsidRDefault="003106F6" w:rsidP="00D51487">
      <w:pPr>
        <w:pStyle w:val="Title"/>
        <w:spacing w:before="60" w:after="60"/>
        <w:jc w:val="left"/>
        <w:rPr>
          <w:color w:val="4F81BD" w:themeColor="accent1"/>
          <w:sz w:val="32"/>
          <w:szCs w:val="32"/>
        </w:rPr>
      </w:pPr>
      <w:r w:rsidRPr="00D51487">
        <w:rPr>
          <w:color w:val="4F81BD" w:themeColor="accent1"/>
          <w:sz w:val="44"/>
          <w:szCs w:val="44"/>
        </w:rPr>
        <w:t>Privacy Notice</w:t>
      </w:r>
    </w:p>
    <w:p w14:paraId="7030AB0D" w14:textId="77777777" w:rsidR="009F6453" w:rsidRPr="009F3D2D" w:rsidRDefault="009F6453" w:rsidP="002F640F">
      <w:pPr>
        <w:rPr>
          <w:color w:val="4F81BD" w:themeColor="accent1"/>
          <w:sz w:val="28"/>
          <w:szCs w:val="28"/>
        </w:rPr>
      </w:pPr>
    </w:p>
    <w:p w14:paraId="579F4F46" w14:textId="77777777" w:rsidR="00D51487" w:rsidRDefault="00D51487" w:rsidP="002F640F">
      <w:pPr>
        <w:rPr>
          <w:color w:val="4F81BD" w:themeColor="accent1"/>
          <w:sz w:val="28"/>
          <w:szCs w:val="28"/>
        </w:rPr>
      </w:pPr>
    </w:p>
    <w:p w14:paraId="1222FC13" w14:textId="15B105A0" w:rsidR="00C42F3B" w:rsidRPr="009F3D2D" w:rsidRDefault="00DA4954" w:rsidP="002F640F">
      <w:pPr>
        <w:rPr>
          <w:color w:val="4F81BD" w:themeColor="accent1"/>
        </w:rPr>
      </w:pPr>
      <w:r w:rsidRPr="009F3D2D">
        <w:rPr>
          <w:color w:val="4F81BD" w:themeColor="accent1"/>
          <w:sz w:val="28"/>
          <w:szCs w:val="28"/>
        </w:rPr>
        <w:t xml:space="preserve">Talk with Tales for Children (TWiTCH) </w:t>
      </w:r>
    </w:p>
    <w:p w14:paraId="617E7B91" w14:textId="75F9FB1A" w:rsidR="0031764B" w:rsidRPr="00F83D50" w:rsidRDefault="0031764B" w:rsidP="00C42F3B">
      <w:pPr>
        <w:pStyle w:val="Heading2"/>
      </w:pPr>
      <w:r w:rsidRPr="00F83D50">
        <w:t>Introduction</w:t>
      </w:r>
    </w:p>
    <w:p w14:paraId="198D89FB" w14:textId="44A13E0F" w:rsidR="00C42F3B" w:rsidRDefault="007A5AD5" w:rsidP="00DA4954">
      <w:r>
        <w:t xml:space="preserve">This document outlines the responsibilities of Sheffield Hallam University (SHU) in handling personal data </w:t>
      </w:r>
      <w:r w:rsidR="00C377F0">
        <w:t xml:space="preserve">collected from </w:t>
      </w:r>
      <w:r w:rsidR="00AA5C5A">
        <w:t>participants</w:t>
      </w:r>
      <w:r w:rsidR="00C377F0">
        <w:t xml:space="preserve"> </w:t>
      </w:r>
      <w:r>
        <w:t xml:space="preserve">as part of </w:t>
      </w:r>
      <w:r w:rsidR="00503A74">
        <w:t>a</w:t>
      </w:r>
      <w:r w:rsidR="00E37527">
        <w:t xml:space="preserve"> </w:t>
      </w:r>
      <w:r w:rsidR="00503A74">
        <w:t>study into</w:t>
      </w:r>
      <w:r w:rsidR="00DA4954">
        <w:t xml:space="preserve"> early years practitioners’ use of the TWiTCH programme for 3-4 year olds.</w:t>
      </w:r>
      <w:r w:rsidR="00E22E36">
        <w:t xml:space="preserve"> </w:t>
      </w:r>
    </w:p>
    <w:p w14:paraId="259B45E8" w14:textId="65171844" w:rsidR="00F83D50" w:rsidRDefault="00F83D50" w:rsidP="00F83D50">
      <w:pPr>
        <w:rPr>
          <w:lang w:val="en"/>
        </w:rPr>
      </w:pPr>
      <w:r>
        <w:t>Data protection legislation</w:t>
      </w:r>
      <w:r w:rsidRPr="00A8135B">
        <w:t xml:space="preserve"> govern</w:t>
      </w:r>
      <w:r>
        <w:t>s</w:t>
      </w:r>
      <w:r w:rsidRPr="00A8135B">
        <w:t xml:space="preserve"> the way that organisations use personal data.  </w:t>
      </w:r>
      <w:r w:rsidRPr="00A8135B">
        <w:rPr>
          <w:lang w:val="en"/>
        </w:rPr>
        <w:t>Personal data is information relating to an identifiable living individual</w:t>
      </w:r>
      <w:r>
        <w:rPr>
          <w:lang w:val="en"/>
        </w:rPr>
        <w:t xml:space="preserve"> who can be identified directly or indirectly from that information</w:t>
      </w:r>
      <w:r w:rsidRPr="00A8135B">
        <w:rPr>
          <w:lang w:val="en"/>
        </w:rPr>
        <w:t>.</w:t>
      </w:r>
    </w:p>
    <w:p w14:paraId="25BBB9A5" w14:textId="77777777" w:rsidR="00F83D50" w:rsidRPr="00AA5C5A" w:rsidRDefault="00F83D50" w:rsidP="00F83D50">
      <w:r w:rsidRPr="00A8135B">
        <w:t>Tr</w:t>
      </w:r>
      <w:r w:rsidRPr="00AA5C5A">
        <w:t xml:space="preserve">ansparency is a key element of </w:t>
      </w:r>
      <w:r>
        <w:t>data protection legislation and this Privacy Notice</w:t>
      </w:r>
      <w:r w:rsidRPr="00AA5C5A">
        <w:t xml:space="preserve"> is designed to inform participants </w:t>
      </w:r>
      <w:r>
        <w:t xml:space="preserve">in this research study </w:t>
      </w:r>
      <w:r w:rsidRPr="00AA5C5A">
        <w:t>about:</w:t>
      </w:r>
    </w:p>
    <w:p w14:paraId="2DCDA950" w14:textId="77777777" w:rsidR="00F83D50" w:rsidRPr="00AA5C5A" w:rsidRDefault="00F83D50" w:rsidP="00F83D50">
      <w:pPr>
        <w:pStyle w:val="ListParagraph"/>
        <w:numPr>
          <w:ilvl w:val="0"/>
          <w:numId w:val="8"/>
        </w:numPr>
        <w:ind w:left="714" w:hanging="357"/>
        <w:contextualSpacing/>
      </w:pPr>
      <w:r w:rsidRPr="00AA5C5A">
        <w:t xml:space="preserve">how and why SHU will use personal data collected in this </w:t>
      </w:r>
      <w:r>
        <w:t>research</w:t>
      </w:r>
    </w:p>
    <w:p w14:paraId="45E528A5" w14:textId="494F6A53" w:rsidR="00F83D50" w:rsidRPr="00AA5C5A" w:rsidRDefault="00F83D50" w:rsidP="00F83D50">
      <w:pPr>
        <w:pStyle w:val="ListParagraph"/>
        <w:numPr>
          <w:ilvl w:val="0"/>
          <w:numId w:val="8"/>
        </w:numPr>
        <w:contextualSpacing/>
      </w:pPr>
      <w:r w:rsidRPr="00AA5C5A">
        <w:t>what participants</w:t>
      </w:r>
      <w:r>
        <w:t>’</w:t>
      </w:r>
      <w:r w:rsidRPr="00AA5C5A">
        <w:t xml:space="preserve"> rights are </w:t>
      </w:r>
      <w:r>
        <w:t>in relation to the use of your personal data</w:t>
      </w:r>
      <w:r w:rsidRPr="00AA5C5A">
        <w:t>, and</w:t>
      </w:r>
    </w:p>
    <w:p w14:paraId="03551FD5" w14:textId="77777777" w:rsidR="00F83D50" w:rsidRPr="00614F39" w:rsidRDefault="00F83D50" w:rsidP="00F83D50">
      <w:pPr>
        <w:pStyle w:val="ListParagraph"/>
        <w:numPr>
          <w:ilvl w:val="0"/>
          <w:numId w:val="8"/>
        </w:numPr>
      </w:pPr>
      <w:r w:rsidRPr="00AA5C5A">
        <w:t>how to contact us to exercise those rights</w:t>
      </w:r>
    </w:p>
    <w:p w14:paraId="2512DBF5" w14:textId="129AA6C6" w:rsidR="00F17B6C" w:rsidRPr="00AA5C5A" w:rsidRDefault="00AA5C5A" w:rsidP="00F83D50">
      <w:pPr>
        <w:pStyle w:val="Heading2"/>
      </w:pPr>
      <w:r>
        <w:t>Participants</w:t>
      </w:r>
      <w:r w:rsidR="001E702D">
        <w:t>’</w:t>
      </w:r>
      <w:r w:rsidR="001B414F" w:rsidRPr="00AA5C5A">
        <w:t xml:space="preserve"> </w:t>
      </w:r>
      <w:r w:rsidR="001B414F" w:rsidRPr="00F83D50">
        <w:t>Rights</w:t>
      </w:r>
    </w:p>
    <w:p w14:paraId="2B1736EE" w14:textId="77777777" w:rsidR="00F83D50" w:rsidRPr="00F83D50" w:rsidRDefault="00F83D50" w:rsidP="00F83D50">
      <w:r w:rsidRPr="00F83D50">
        <w:rPr>
          <w:rFonts w:cs="Arial"/>
          <w:color w:val="000000"/>
          <w:lang w:val="en"/>
        </w:rPr>
        <w:t xml:space="preserve">Data protection legislation </w:t>
      </w:r>
      <w:r w:rsidRPr="00F83D50">
        <w:t xml:space="preserve">gives participants the following rights in relation to their personal data: </w:t>
      </w:r>
    </w:p>
    <w:p w14:paraId="40FD9651" w14:textId="1ED377FB" w:rsidR="001B414F" w:rsidRPr="00AA5C5A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 w:rsidRPr="00AA5C5A">
        <w:t>t</w:t>
      </w:r>
      <w:r w:rsidR="001B414F" w:rsidRPr="00AA5C5A">
        <w:t xml:space="preserve">he right to be </w:t>
      </w:r>
      <w:r w:rsidR="001B414F" w:rsidRPr="004E6D21">
        <w:t>info</w:t>
      </w:r>
      <w:r w:rsidR="0047082F" w:rsidRPr="004E6D21">
        <w:t>rme</w:t>
      </w:r>
      <w:r w:rsidR="001B414F" w:rsidRPr="004E6D21">
        <w:t>d</w:t>
      </w:r>
      <w:r w:rsidR="001B414F" w:rsidRPr="00AA5C5A">
        <w:t xml:space="preserve"> </w:t>
      </w:r>
    </w:p>
    <w:p w14:paraId="5B7C8335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of </w:t>
      </w:r>
      <w:r w:rsidR="001B414F" w:rsidRPr="004E6D21">
        <w:t>access</w:t>
      </w:r>
      <w:r w:rsidR="001B414F" w:rsidRPr="001714A1">
        <w:t xml:space="preserve"> </w:t>
      </w:r>
    </w:p>
    <w:p w14:paraId="52C263AA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to </w:t>
      </w:r>
      <w:r w:rsidR="001B414F" w:rsidRPr="004E6D21">
        <w:t>rectification</w:t>
      </w:r>
      <w:r w:rsidR="001B414F" w:rsidRPr="001714A1">
        <w:t xml:space="preserve"> </w:t>
      </w:r>
    </w:p>
    <w:p w14:paraId="067661AE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to </w:t>
      </w:r>
      <w:r w:rsidR="001B414F" w:rsidRPr="004E6D21">
        <w:t>erase</w:t>
      </w:r>
      <w:r w:rsidR="00DB7A2F" w:rsidRPr="001714A1">
        <w:t xml:space="preserve"> </w:t>
      </w:r>
      <w:r w:rsidR="001B414F" w:rsidRPr="001714A1">
        <w:t xml:space="preserve"> </w:t>
      </w:r>
    </w:p>
    <w:p w14:paraId="068DF96D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to </w:t>
      </w:r>
      <w:r w:rsidR="001B414F" w:rsidRPr="004E6D21">
        <w:t>restrict</w:t>
      </w:r>
      <w:r w:rsidR="001B414F" w:rsidRPr="001714A1">
        <w:t xml:space="preserve"> processing </w:t>
      </w:r>
    </w:p>
    <w:p w14:paraId="0FA67A55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to </w:t>
      </w:r>
      <w:r w:rsidR="001B414F" w:rsidRPr="004E6D21">
        <w:t>data portability</w:t>
      </w:r>
      <w:r w:rsidR="001B414F" w:rsidRPr="001714A1">
        <w:t xml:space="preserve"> </w:t>
      </w:r>
    </w:p>
    <w:p w14:paraId="00AFB70B" w14:textId="77777777" w:rsidR="001B414F" w:rsidRPr="001714A1" w:rsidRDefault="00D643F2" w:rsidP="00F83D50">
      <w:pPr>
        <w:pStyle w:val="ListParagraph"/>
        <w:numPr>
          <w:ilvl w:val="0"/>
          <w:numId w:val="8"/>
        </w:numPr>
        <w:ind w:left="714" w:hanging="357"/>
        <w:contextualSpacing/>
      </w:pPr>
      <w:r>
        <w:t>t</w:t>
      </w:r>
      <w:r w:rsidR="001B414F" w:rsidRPr="001714A1">
        <w:t xml:space="preserve">he right to </w:t>
      </w:r>
      <w:r w:rsidR="001B414F" w:rsidRPr="00F83D50">
        <w:rPr>
          <w:bCs/>
        </w:rPr>
        <w:t>object</w:t>
      </w:r>
    </w:p>
    <w:p w14:paraId="700DE242" w14:textId="77777777" w:rsidR="00FE20DD" w:rsidRPr="001714A1" w:rsidRDefault="008F5052" w:rsidP="00F83D50">
      <w:pPr>
        <w:pStyle w:val="ListParagraph"/>
        <w:numPr>
          <w:ilvl w:val="0"/>
          <w:numId w:val="12"/>
        </w:numPr>
      </w:pPr>
      <w:r>
        <w:t>r</w:t>
      </w:r>
      <w:r w:rsidR="001B414F" w:rsidRPr="001714A1">
        <w:t>ights in relation to automated decision making and profiling</w:t>
      </w:r>
    </w:p>
    <w:p w14:paraId="3794F29E" w14:textId="1953E02F" w:rsidR="004E6D21" w:rsidRDefault="001B414F" w:rsidP="00C42F3B">
      <w:pPr>
        <w:spacing w:after="120"/>
      </w:pPr>
      <w:r w:rsidRPr="001714A1">
        <w:t>For more information about these rights please see</w:t>
      </w:r>
      <w:r w:rsidR="00C04561">
        <w:t>:</w:t>
      </w:r>
      <w:r w:rsidR="00A95FFB" w:rsidRPr="001714A1">
        <w:t xml:space="preserve"> </w:t>
      </w:r>
    </w:p>
    <w:p w14:paraId="51A27787" w14:textId="1756DF8A" w:rsidR="00F83D50" w:rsidRDefault="00DB71D4" w:rsidP="00C42F3B">
      <w:pPr>
        <w:spacing w:after="0"/>
      </w:pPr>
      <w:hyperlink r:id="rId13" w:history="1">
        <w:r w:rsidR="00F83D50">
          <w:rPr>
            <w:rStyle w:val="Hyperlink"/>
          </w:rPr>
          <w:t>Sheffield Hallam University d</w:t>
        </w:r>
        <w:r w:rsidR="00F83D50" w:rsidRPr="001F09ED">
          <w:rPr>
            <w:rStyle w:val="Hyperlink"/>
          </w:rPr>
          <w:t>ata subject rights</w:t>
        </w:r>
      </w:hyperlink>
    </w:p>
    <w:p w14:paraId="212BBBE2" w14:textId="38817F9E" w:rsidR="001F09ED" w:rsidRDefault="00DB71D4" w:rsidP="00F83D50">
      <w:hyperlink r:id="rId14" w:history="1">
        <w:r w:rsidR="001F09ED" w:rsidRPr="001F09ED">
          <w:rPr>
            <w:rStyle w:val="Hyperlink"/>
          </w:rPr>
          <w:t>I</w:t>
        </w:r>
        <w:r w:rsidR="00F83D50">
          <w:rPr>
            <w:rStyle w:val="Hyperlink"/>
          </w:rPr>
          <w:t xml:space="preserve">nformation Commissioner’s Office: </w:t>
        </w:r>
        <w:r w:rsidR="001F09ED" w:rsidRPr="001F09ED">
          <w:rPr>
            <w:rStyle w:val="Hyperlink"/>
          </w:rPr>
          <w:t>Participants' rights</w:t>
        </w:r>
      </w:hyperlink>
    </w:p>
    <w:p w14:paraId="69B1F38A" w14:textId="42B956EB" w:rsidR="001B414F" w:rsidRPr="00AA5C5A" w:rsidRDefault="00AA5C5A" w:rsidP="00F83D50">
      <w:pPr>
        <w:pStyle w:val="Heading2"/>
      </w:pPr>
      <w:r w:rsidRPr="00AA5C5A">
        <w:t xml:space="preserve">Participants </w:t>
      </w:r>
      <w:r w:rsidR="00E25812" w:rsidRPr="00AA5C5A">
        <w:t xml:space="preserve">can contact </w:t>
      </w:r>
      <w:r w:rsidRPr="00AA5C5A">
        <w:t>SHU</w:t>
      </w:r>
      <w:r w:rsidR="00D7158D">
        <w:t xml:space="preserve"> </w:t>
      </w:r>
      <w:r w:rsidRPr="00AA5C5A">
        <w:t xml:space="preserve">at any time </w:t>
      </w:r>
      <w:r w:rsidR="00E25812" w:rsidRPr="00AA5C5A">
        <w:t>to:</w:t>
      </w:r>
    </w:p>
    <w:p w14:paraId="451F0D14" w14:textId="3E383BBB" w:rsidR="00D37D37" w:rsidRPr="00F83D50" w:rsidRDefault="00D37D37" w:rsidP="00C42F3B">
      <w:pPr>
        <w:pStyle w:val="ListParagraph"/>
        <w:numPr>
          <w:ilvl w:val="0"/>
          <w:numId w:val="10"/>
        </w:numPr>
        <w:ind w:left="426" w:hanging="357"/>
        <w:contextualSpacing/>
      </w:pPr>
      <w:r w:rsidRPr="00F83D50">
        <w:t xml:space="preserve">withdraw from the </w:t>
      </w:r>
      <w:r w:rsidR="00E37527" w:rsidRPr="00F83D50">
        <w:t>r</w:t>
      </w:r>
      <w:r w:rsidR="00D7158D" w:rsidRPr="00F83D50">
        <w:t>esearch</w:t>
      </w:r>
      <w:r w:rsidRPr="00F83D50">
        <w:t xml:space="preserve"> and have their individual data deleted</w:t>
      </w:r>
    </w:p>
    <w:p w14:paraId="6AD8DB09" w14:textId="2176E832" w:rsidR="00A95FFB" w:rsidRPr="00F83D50" w:rsidRDefault="001B414F" w:rsidP="00C42F3B">
      <w:pPr>
        <w:pStyle w:val="ListParagraph"/>
        <w:numPr>
          <w:ilvl w:val="0"/>
          <w:numId w:val="10"/>
        </w:numPr>
        <w:ind w:left="426" w:hanging="357"/>
        <w:contextualSpacing/>
      </w:pPr>
      <w:r w:rsidRPr="00F83D50">
        <w:t xml:space="preserve">request copies of </w:t>
      </w:r>
      <w:r w:rsidR="00AA5C5A" w:rsidRPr="00F83D50">
        <w:t xml:space="preserve">their own </w:t>
      </w:r>
      <w:r w:rsidRPr="00F83D50">
        <w:t xml:space="preserve">personal data held by </w:t>
      </w:r>
      <w:r w:rsidR="00F9730E" w:rsidRPr="00F83D50">
        <w:t>SHU</w:t>
      </w:r>
      <w:r w:rsidR="00D643F2" w:rsidRPr="00F83D50">
        <w:t xml:space="preserve"> </w:t>
      </w:r>
      <w:r w:rsidRPr="00F83D50">
        <w:t xml:space="preserve">(a subject access request) </w:t>
      </w:r>
    </w:p>
    <w:p w14:paraId="1C57CEC6" w14:textId="735F80E6" w:rsidR="00A95FFB" w:rsidRPr="00F83D50" w:rsidRDefault="00A95FFB" w:rsidP="00C42F3B">
      <w:pPr>
        <w:pStyle w:val="ListParagraph"/>
        <w:numPr>
          <w:ilvl w:val="0"/>
          <w:numId w:val="10"/>
        </w:numPr>
        <w:ind w:left="426" w:hanging="357"/>
        <w:contextualSpacing/>
      </w:pPr>
      <w:r w:rsidRPr="00F83D50">
        <w:t>exercise other rights (e.g. to have inaccurate data rectified, to restrict or object to processing)</w:t>
      </w:r>
    </w:p>
    <w:p w14:paraId="6FA447FC" w14:textId="69B69C8E" w:rsidR="00A95FFB" w:rsidRPr="00F83D50" w:rsidRDefault="00A95FFB" w:rsidP="00C42F3B">
      <w:pPr>
        <w:pStyle w:val="ListParagraph"/>
        <w:numPr>
          <w:ilvl w:val="0"/>
          <w:numId w:val="10"/>
        </w:numPr>
        <w:ind w:left="426" w:hanging="357"/>
        <w:contextualSpacing/>
      </w:pPr>
      <w:r w:rsidRPr="00F83D50">
        <w:t xml:space="preserve">query how data is used by </w:t>
      </w:r>
      <w:r w:rsidR="00D643F2" w:rsidRPr="00F83D50">
        <w:t>SHU</w:t>
      </w:r>
      <w:r w:rsidR="00DF6F41" w:rsidRPr="00F83D50">
        <w:t xml:space="preserve"> </w:t>
      </w:r>
    </w:p>
    <w:p w14:paraId="0C6A8862" w14:textId="36A072EF" w:rsidR="00A95FFB" w:rsidRDefault="00A95FFB" w:rsidP="00C42F3B">
      <w:pPr>
        <w:pStyle w:val="ListParagraph"/>
        <w:numPr>
          <w:ilvl w:val="0"/>
          <w:numId w:val="10"/>
        </w:numPr>
        <w:ind w:left="426" w:hanging="357"/>
        <w:contextualSpacing/>
      </w:pPr>
      <w:r w:rsidRPr="00F83D50">
        <w:t xml:space="preserve">report a data security breach (e.g. if </w:t>
      </w:r>
      <w:r w:rsidR="00AA5C5A" w:rsidRPr="00F83D50">
        <w:t xml:space="preserve">there are concerns that </w:t>
      </w:r>
      <w:r w:rsidRPr="00F83D50">
        <w:t>personal data has been lost or disclosed inappropriately)</w:t>
      </w:r>
    </w:p>
    <w:p w14:paraId="242EAFE6" w14:textId="77777777" w:rsidR="00D51487" w:rsidRPr="00F83D50" w:rsidRDefault="00D51487" w:rsidP="00D51487">
      <w:pPr>
        <w:contextualSpacing/>
      </w:pPr>
    </w:p>
    <w:p w14:paraId="64C6F8A8" w14:textId="2B01E106" w:rsidR="001B3C05" w:rsidRPr="00F83D50" w:rsidRDefault="00A95FFB" w:rsidP="00C42F3B">
      <w:pPr>
        <w:pStyle w:val="ListParagraph"/>
        <w:numPr>
          <w:ilvl w:val="0"/>
          <w:numId w:val="10"/>
        </w:numPr>
        <w:spacing w:after="120"/>
        <w:ind w:left="425" w:hanging="357"/>
      </w:pPr>
      <w:r w:rsidRPr="00F83D50">
        <w:t xml:space="preserve">complain about how </w:t>
      </w:r>
      <w:r w:rsidR="00F9730E" w:rsidRPr="00F83D50">
        <w:t>SHU</w:t>
      </w:r>
      <w:r w:rsidRPr="00F83D50">
        <w:t xml:space="preserve"> ha</w:t>
      </w:r>
      <w:r w:rsidR="00AA5C5A" w:rsidRPr="00F83D50">
        <w:t>ve</w:t>
      </w:r>
      <w:r w:rsidRPr="00F83D50">
        <w:t xml:space="preserve"> used personal data</w:t>
      </w:r>
    </w:p>
    <w:p w14:paraId="4A104734" w14:textId="1B795097" w:rsidR="00330194" w:rsidRDefault="00B61098" w:rsidP="00A26C76">
      <w:pPr>
        <w:pStyle w:val="ListParagraph"/>
      </w:pPr>
      <w:r w:rsidRPr="00793D4D">
        <w:t xml:space="preserve">Details of who to contact are provided at the end of this </w:t>
      </w:r>
      <w:r w:rsidR="004E6D21">
        <w:t>notice</w:t>
      </w:r>
      <w:r w:rsidR="00884369">
        <w:t>.</w:t>
      </w:r>
    </w:p>
    <w:p w14:paraId="4331683A" w14:textId="6D887EF0" w:rsidR="001B414F" w:rsidRPr="00793D4D" w:rsidRDefault="001B414F" w:rsidP="001143F8">
      <w:pPr>
        <w:pStyle w:val="Heading2"/>
      </w:pPr>
      <w:r w:rsidRPr="00793D4D">
        <w:t xml:space="preserve">Why are we processing </w:t>
      </w:r>
      <w:r w:rsidR="00AA5C5A" w:rsidRPr="00793D4D">
        <w:t>participants</w:t>
      </w:r>
      <w:r w:rsidR="001E702D">
        <w:t>’</w:t>
      </w:r>
      <w:r w:rsidR="00AA5C5A" w:rsidRPr="00793D4D">
        <w:t xml:space="preserve"> </w:t>
      </w:r>
      <w:r w:rsidRPr="00793D4D">
        <w:t>personal data?</w:t>
      </w:r>
    </w:p>
    <w:p w14:paraId="0A2ECC5B" w14:textId="68DA70A6" w:rsidR="00F83D50" w:rsidRPr="00793D4D" w:rsidRDefault="00F83D50" w:rsidP="00F83D50">
      <w:pPr>
        <w:rPr>
          <w:rFonts w:cstheme="minorBidi"/>
          <w:color w:val="000000"/>
        </w:rPr>
      </w:pPr>
      <w:r>
        <w:t xml:space="preserve">Under data protection legislation there must be a lawful basis for processing personal data.  In this case, the lawful basis for processing participants’ personal data is in order to meet our public tasks </w:t>
      </w:r>
      <w:r w:rsidRPr="00CD74C3">
        <w:t>(learning and teaching, research and knowledge transfer)</w:t>
      </w:r>
      <w:r>
        <w:t xml:space="preserve">.  This includes </w:t>
      </w:r>
      <w:r>
        <w:rPr>
          <w:rFonts w:cstheme="minorBidi"/>
          <w:color w:val="000000"/>
        </w:rPr>
        <w:t>carrying out the research for this research study to evaluate support for professional development leaders</w:t>
      </w:r>
      <w:r w:rsidRPr="00793D4D">
        <w:rPr>
          <w:rFonts w:cstheme="minorBidi"/>
          <w:color w:val="000000"/>
        </w:rPr>
        <w:t>.</w:t>
      </w:r>
      <w:r w:rsidR="002E18CF">
        <w:rPr>
          <w:rFonts w:cstheme="minorBidi"/>
          <w:color w:val="000000"/>
        </w:rPr>
        <w:t xml:space="preserve">  </w:t>
      </w:r>
    </w:p>
    <w:p w14:paraId="019B3928" w14:textId="6734E94D" w:rsidR="000149CE" w:rsidRPr="0027603B" w:rsidRDefault="000149CE" w:rsidP="001143F8">
      <w:pPr>
        <w:pStyle w:val="Heading2"/>
      </w:pPr>
      <w:r w:rsidRPr="0027603B">
        <w:t>Retention</w:t>
      </w:r>
    </w:p>
    <w:p w14:paraId="16541E05" w14:textId="3F13523C" w:rsidR="00DB135D" w:rsidRDefault="00A5420F" w:rsidP="00F83D50">
      <w:r w:rsidRPr="00474D58">
        <w:t xml:space="preserve">After the </w:t>
      </w:r>
      <w:r w:rsidR="00903FAC">
        <w:t xml:space="preserve">research is </w:t>
      </w:r>
      <w:r w:rsidR="00F9730E" w:rsidRPr="00474D58">
        <w:t xml:space="preserve">complete, </w:t>
      </w:r>
      <w:r w:rsidRPr="00474D58">
        <w:t>SHU</w:t>
      </w:r>
      <w:r w:rsidR="00F9730E" w:rsidRPr="00474D58">
        <w:t xml:space="preserve"> </w:t>
      </w:r>
      <w:r w:rsidRPr="00474D58">
        <w:t xml:space="preserve">will retain </w:t>
      </w:r>
      <w:r w:rsidR="00AA5C5A" w:rsidRPr="00474D58">
        <w:t>participants</w:t>
      </w:r>
      <w:r w:rsidR="001E702D" w:rsidRPr="00474D58">
        <w:t>’</w:t>
      </w:r>
      <w:r w:rsidR="00AA5C5A" w:rsidRPr="00474D58">
        <w:t xml:space="preserve"> </w:t>
      </w:r>
      <w:r w:rsidR="00847D98">
        <w:t xml:space="preserve">personal </w:t>
      </w:r>
      <w:r w:rsidR="002D2368">
        <w:t xml:space="preserve">data for research and knowledge </w:t>
      </w:r>
      <w:r w:rsidRPr="00474D58">
        <w:t>exchange purposes</w:t>
      </w:r>
      <w:r w:rsidR="00B62BF4" w:rsidRPr="00474D58">
        <w:t xml:space="preserve">, including presentations at professional or academic conferences, </w:t>
      </w:r>
      <w:r w:rsidR="004E6D21">
        <w:t>and</w:t>
      </w:r>
      <w:r w:rsidR="00B62BF4" w:rsidRPr="00474D58">
        <w:t xml:space="preserve"> publications in professional or</w:t>
      </w:r>
      <w:r w:rsidR="00B61098" w:rsidRPr="00474D58">
        <w:t xml:space="preserve"> academic journals</w:t>
      </w:r>
      <w:r w:rsidRPr="00474D58">
        <w:t xml:space="preserve">, for a period of </w:t>
      </w:r>
      <w:r w:rsidR="00C42F3B">
        <w:t>ten</w:t>
      </w:r>
      <w:r w:rsidRPr="00474D58">
        <w:t xml:space="preserve"> years</w:t>
      </w:r>
      <w:r w:rsidR="00CA45A9" w:rsidRPr="00CA45A9">
        <w:t xml:space="preserve"> </w:t>
      </w:r>
      <w:r w:rsidR="00CA45A9" w:rsidRPr="001714A1">
        <w:t>after the</w:t>
      </w:r>
      <w:r w:rsidR="00D37D37">
        <w:t xml:space="preserve"> </w:t>
      </w:r>
      <w:r w:rsidR="00D37D37" w:rsidRPr="001714A1">
        <w:t>publication</w:t>
      </w:r>
      <w:r w:rsidR="00D37D37">
        <w:t xml:space="preserve"> of the final</w:t>
      </w:r>
      <w:r w:rsidR="0023661A">
        <w:t xml:space="preserve"> report</w:t>
      </w:r>
      <w:r w:rsidR="00CA45A9">
        <w:t xml:space="preserve">. </w:t>
      </w:r>
      <w:r w:rsidR="0023661A">
        <w:t xml:space="preserve">SHU will </w:t>
      </w:r>
      <w:r w:rsidR="009F6453">
        <w:t xml:space="preserve">be the </w:t>
      </w:r>
      <w:r w:rsidR="0023661A">
        <w:t xml:space="preserve">data controller </w:t>
      </w:r>
      <w:r w:rsidR="00847D98">
        <w:t xml:space="preserve">for the data used for this study </w:t>
      </w:r>
      <w:r w:rsidR="005D23D5">
        <w:t>during</w:t>
      </w:r>
      <w:r w:rsidR="00847D98">
        <w:t xml:space="preserve"> </w:t>
      </w:r>
      <w:r w:rsidR="0023661A">
        <w:t>this period</w:t>
      </w:r>
      <w:r w:rsidR="00D7158D">
        <w:t xml:space="preserve">. </w:t>
      </w:r>
      <w:r w:rsidR="00307076">
        <w:t xml:space="preserve"> </w:t>
      </w:r>
    </w:p>
    <w:p w14:paraId="4D55F5C9" w14:textId="15B3198D" w:rsidR="00C04FF8" w:rsidRPr="00C04FF8" w:rsidRDefault="004E6D21" w:rsidP="001143F8">
      <w:pPr>
        <w:pStyle w:val="Heading2"/>
      </w:pPr>
      <w:r>
        <w:t>C</w:t>
      </w:r>
      <w:r w:rsidR="00C04FF8" w:rsidRPr="00C04FF8">
        <w:t xml:space="preserve">onfidentiality </w:t>
      </w:r>
    </w:p>
    <w:p w14:paraId="748D7BB7" w14:textId="07DF4499" w:rsidR="00EA763D" w:rsidRDefault="00C04FF8" w:rsidP="00EA763D">
      <w:bookmarkStart w:id="0" w:name="_Hlk103016694"/>
      <w:r>
        <w:rPr>
          <w:rFonts w:eastAsia="Times New Roman"/>
          <w:bCs/>
        </w:rPr>
        <w:t xml:space="preserve">In the production </w:t>
      </w:r>
      <w:r w:rsidR="00EA763D">
        <w:rPr>
          <w:rFonts w:eastAsia="Times New Roman"/>
          <w:bCs/>
        </w:rPr>
        <w:t xml:space="preserve">and publication </w:t>
      </w:r>
      <w:r>
        <w:rPr>
          <w:rFonts w:eastAsia="Times New Roman"/>
          <w:bCs/>
        </w:rPr>
        <w:t>of professional or academic</w:t>
      </w:r>
      <w:r>
        <w:t xml:space="preserve"> publications or presentations, all data will be fully anonymised</w:t>
      </w:r>
      <w:r w:rsidR="00C42F3B">
        <w:t>. N</w:t>
      </w:r>
      <w:r>
        <w:t xml:space="preserve">o </w:t>
      </w:r>
      <w:r w:rsidRPr="004E6D21">
        <w:t>individua</w:t>
      </w:r>
      <w:r w:rsidR="00C42F3B">
        <w:t>l</w:t>
      </w:r>
      <w:r>
        <w:t xml:space="preserve"> or school will be </w:t>
      </w:r>
      <w:r w:rsidR="00EA763D">
        <w:t>named</w:t>
      </w:r>
      <w:r w:rsidR="00C42F3B">
        <w:t xml:space="preserve"> except by agreement on an individual basis.</w:t>
      </w:r>
      <w:r w:rsidR="00EA763D">
        <w:t xml:space="preserve"> </w:t>
      </w:r>
      <w:r w:rsidR="00EA763D" w:rsidRPr="005D008F">
        <w:t>As far as possible</w:t>
      </w:r>
      <w:r w:rsidR="00EA763D">
        <w:t xml:space="preserve"> </w:t>
      </w:r>
      <w:r w:rsidR="00EA763D" w:rsidRPr="005D008F">
        <w:t>personal identifiers will be removed from the dat</w:t>
      </w:r>
      <w:r w:rsidR="00EA763D">
        <w:t>a. H</w:t>
      </w:r>
      <w:r w:rsidR="00EA763D" w:rsidRPr="005D008F">
        <w:t xml:space="preserve">owever </w:t>
      </w:r>
      <w:r w:rsidR="00EA763D">
        <w:t>publications</w:t>
      </w:r>
      <w:r w:rsidR="00EA763D" w:rsidRPr="005D008F">
        <w:t xml:space="preserve"> may </w:t>
      </w:r>
      <w:r w:rsidR="00EA763D">
        <w:t>include</w:t>
      </w:r>
      <w:r w:rsidR="00EA763D" w:rsidRPr="005D008F">
        <w:t xml:space="preserve"> contextual information </w:t>
      </w:r>
      <w:r w:rsidR="00EA763D">
        <w:t xml:space="preserve">about participants’ professional experience, backgrounds and roles, and </w:t>
      </w:r>
      <w:r w:rsidR="00EA763D" w:rsidRPr="005D008F">
        <w:t xml:space="preserve">so </w:t>
      </w:r>
      <w:r w:rsidR="00EA763D">
        <w:t>participants may be identifiable to those familiar with their work.</w:t>
      </w:r>
    </w:p>
    <w:bookmarkEnd w:id="0"/>
    <w:p w14:paraId="5DE02FCD" w14:textId="77777777" w:rsidR="0031764B" w:rsidRPr="00793D4D" w:rsidRDefault="0031764B" w:rsidP="001143F8">
      <w:pPr>
        <w:pStyle w:val="Heading2"/>
      </w:pPr>
      <w:r w:rsidRPr="00793D4D">
        <w:t xml:space="preserve">Which Personal Data </w:t>
      </w:r>
      <w:r w:rsidR="00B00783" w:rsidRPr="00793D4D">
        <w:t>will we collect and u</w:t>
      </w:r>
      <w:r w:rsidRPr="00793D4D">
        <w:t>se?</w:t>
      </w:r>
    </w:p>
    <w:p w14:paraId="3CBAC3EE" w14:textId="7217D1CF" w:rsidR="0008265E" w:rsidRDefault="005C6C37" w:rsidP="0001577D">
      <w:r w:rsidRPr="00793D4D">
        <w:t xml:space="preserve">In order to </w:t>
      </w:r>
      <w:r w:rsidR="00884369">
        <w:t>conduct</w:t>
      </w:r>
      <w:r w:rsidR="001F09ED">
        <w:t xml:space="preserve"> this research</w:t>
      </w:r>
      <w:r w:rsidRPr="00793D4D">
        <w:t xml:space="preserve"> we </w:t>
      </w:r>
      <w:r w:rsidR="005D23D5">
        <w:t>will</w:t>
      </w:r>
      <w:r w:rsidRPr="00793D4D">
        <w:t xml:space="preserve"> collect and use </w:t>
      </w:r>
      <w:r w:rsidR="00793D4D" w:rsidRPr="00793D4D">
        <w:t xml:space="preserve">some </w:t>
      </w:r>
      <w:r w:rsidRPr="00793D4D">
        <w:t>personal data</w:t>
      </w:r>
      <w:r w:rsidR="001F09ED">
        <w:t xml:space="preserve"> from participants</w:t>
      </w:r>
      <w:r w:rsidRPr="00793D4D">
        <w:t xml:space="preserve">. Below is </w:t>
      </w:r>
      <w:r w:rsidR="0022374D" w:rsidRPr="00793D4D">
        <w:t>a list of what this</w:t>
      </w:r>
      <w:r w:rsidR="00D37D37">
        <w:t xml:space="preserve"> </w:t>
      </w:r>
      <w:r w:rsidR="005D23D5">
        <w:t>may</w:t>
      </w:r>
      <w:r w:rsidR="0022374D" w:rsidRPr="00793D4D">
        <w:t xml:space="preserve"> include</w:t>
      </w:r>
      <w:r w:rsidR="00E64384"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90"/>
        <w:gridCol w:w="3319"/>
      </w:tblGrid>
      <w:tr w:rsidR="00056C0C" w:rsidRPr="006A04D7" w14:paraId="53C84127" w14:textId="38A21182" w:rsidTr="00056C0C">
        <w:trPr>
          <w:trHeight w:val="192"/>
        </w:trPr>
        <w:tc>
          <w:tcPr>
            <w:tcW w:w="5590" w:type="dxa"/>
          </w:tcPr>
          <w:p w14:paraId="63FB5741" w14:textId="77777777" w:rsidR="00056C0C" w:rsidRPr="005D23D5" w:rsidRDefault="00056C0C" w:rsidP="00914065">
            <w:pPr>
              <w:spacing w:after="0"/>
              <w:rPr>
                <w:b/>
                <w:bCs/>
              </w:rPr>
            </w:pPr>
            <w:r w:rsidRPr="005D23D5">
              <w:rPr>
                <w:b/>
                <w:bCs/>
              </w:rPr>
              <w:t>Type of personal data</w:t>
            </w:r>
          </w:p>
        </w:tc>
        <w:tc>
          <w:tcPr>
            <w:tcW w:w="3319" w:type="dxa"/>
          </w:tcPr>
          <w:p w14:paraId="452FBF3C" w14:textId="64D8159F" w:rsidR="00056C0C" w:rsidRPr="005D23D5" w:rsidRDefault="00FF599D" w:rsidP="009140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Teachers, school leaders, staf</w:t>
            </w:r>
            <w:r w:rsidR="00834BC0">
              <w:rPr>
                <w:b/>
                <w:bCs/>
              </w:rPr>
              <w:t>f, partners and participants</w:t>
            </w:r>
            <w:r>
              <w:rPr>
                <w:b/>
                <w:bCs/>
              </w:rPr>
              <w:t xml:space="preserve"> of professional development organisations</w:t>
            </w:r>
          </w:p>
        </w:tc>
      </w:tr>
      <w:tr w:rsidR="00056C0C" w:rsidRPr="006A04D7" w14:paraId="6FFAB9FC" w14:textId="77777777" w:rsidTr="004C40B9">
        <w:tc>
          <w:tcPr>
            <w:tcW w:w="5590" w:type="dxa"/>
          </w:tcPr>
          <w:p w14:paraId="2229A052" w14:textId="02A0B5B3" w:rsidR="00056C0C" w:rsidRPr="00254907" w:rsidRDefault="00056C0C" w:rsidP="00254907">
            <w:pPr>
              <w:spacing w:before="60" w:after="60"/>
            </w:pPr>
            <w:r w:rsidRPr="00F61810">
              <w:t>Personal characteristics: name, gender, geographic location</w:t>
            </w:r>
          </w:p>
        </w:tc>
        <w:tc>
          <w:tcPr>
            <w:tcW w:w="3319" w:type="dxa"/>
          </w:tcPr>
          <w:p w14:paraId="1BCBAEB9" w14:textId="29E7D546" w:rsidR="00056C0C" w:rsidRPr="00254907" w:rsidRDefault="00056C0C" w:rsidP="00254907">
            <w:pPr>
              <w:spacing w:before="60" w:after="60"/>
              <w:jc w:val="center"/>
            </w:pPr>
            <w:r w:rsidRPr="00F61810">
              <w:t>X</w:t>
            </w:r>
          </w:p>
        </w:tc>
      </w:tr>
      <w:tr w:rsidR="00056C0C" w:rsidRPr="006A04D7" w14:paraId="44ECF3E0" w14:textId="0FDF505A" w:rsidTr="00F82405">
        <w:tc>
          <w:tcPr>
            <w:tcW w:w="5590" w:type="dxa"/>
          </w:tcPr>
          <w:p w14:paraId="447865A3" w14:textId="1BCCD9F4" w:rsidR="00056C0C" w:rsidRPr="00F61810" w:rsidRDefault="00056C0C" w:rsidP="00254907">
            <w:pPr>
              <w:spacing w:before="60" w:after="60"/>
            </w:pPr>
            <w:r>
              <w:t>C</w:t>
            </w:r>
            <w:r w:rsidRPr="00F61810">
              <w:t>ontact details: professional email address, telephone number</w:t>
            </w:r>
          </w:p>
        </w:tc>
        <w:tc>
          <w:tcPr>
            <w:tcW w:w="3319" w:type="dxa"/>
          </w:tcPr>
          <w:p w14:paraId="7E2DFA6C" w14:textId="147406B0" w:rsidR="00056C0C" w:rsidRPr="00F61810" w:rsidRDefault="00056C0C" w:rsidP="00254907">
            <w:pPr>
              <w:spacing w:before="60" w:after="60"/>
              <w:jc w:val="center"/>
            </w:pPr>
            <w:r w:rsidRPr="00F61810">
              <w:t>X</w:t>
            </w:r>
          </w:p>
        </w:tc>
      </w:tr>
      <w:tr w:rsidR="00056C0C" w:rsidRPr="006A04D7" w14:paraId="5BD09767" w14:textId="77777777" w:rsidTr="002701E8">
        <w:tc>
          <w:tcPr>
            <w:tcW w:w="5590" w:type="dxa"/>
          </w:tcPr>
          <w:p w14:paraId="4CF25C72" w14:textId="08106314" w:rsidR="00056C0C" w:rsidRPr="00F61810" w:rsidRDefault="00056C0C" w:rsidP="00254907">
            <w:pPr>
              <w:spacing w:before="60" w:after="60"/>
            </w:pPr>
            <w:r w:rsidRPr="00F61810">
              <w:t>Professional characteristics: professional role(s), subject specialism(s), educational phase, years of experience</w:t>
            </w:r>
          </w:p>
        </w:tc>
        <w:tc>
          <w:tcPr>
            <w:tcW w:w="3319" w:type="dxa"/>
          </w:tcPr>
          <w:p w14:paraId="65C89A34" w14:textId="54C2F36C" w:rsidR="00056C0C" w:rsidRPr="00F61810" w:rsidRDefault="00056C0C" w:rsidP="00254907">
            <w:pPr>
              <w:spacing w:before="60" w:after="60"/>
              <w:jc w:val="center"/>
            </w:pPr>
            <w:r w:rsidRPr="00F61810">
              <w:t>X</w:t>
            </w:r>
          </w:p>
        </w:tc>
      </w:tr>
      <w:tr w:rsidR="00056C0C" w:rsidRPr="006A04D7" w14:paraId="1CFB6553" w14:textId="16294558" w:rsidTr="003A204B">
        <w:tc>
          <w:tcPr>
            <w:tcW w:w="5590" w:type="dxa"/>
          </w:tcPr>
          <w:p w14:paraId="7DDA3741" w14:textId="4CDAC9FA" w:rsidR="00056C0C" w:rsidRPr="00F61810" w:rsidRDefault="00412926" w:rsidP="00254907">
            <w:pPr>
              <w:spacing w:before="60" w:after="60"/>
            </w:pPr>
            <w:r>
              <w:t>Evaluation feedback d</w:t>
            </w:r>
            <w:r w:rsidR="00E22E36">
              <w:t xml:space="preserve">ata </w:t>
            </w:r>
          </w:p>
        </w:tc>
        <w:tc>
          <w:tcPr>
            <w:tcW w:w="3319" w:type="dxa"/>
          </w:tcPr>
          <w:p w14:paraId="4696A9C3" w14:textId="0EFFF361" w:rsidR="00056C0C" w:rsidRPr="00F61810" w:rsidRDefault="00056C0C" w:rsidP="00254907">
            <w:pPr>
              <w:spacing w:before="60" w:after="60"/>
              <w:jc w:val="center"/>
            </w:pPr>
            <w:r w:rsidRPr="00F61810">
              <w:t>X</w:t>
            </w:r>
          </w:p>
        </w:tc>
      </w:tr>
    </w:tbl>
    <w:p w14:paraId="7506AD68" w14:textId="3DF21617" w:rsidR="00EA763D" w:rsidRDefault="00EA763D" w:rsidP="0077758B"/>
    <w:p w14:paraId="672F6C30" w14:textId="020E0BD9" w:rsidR="00D54ABE" w:rsidRDefault="00D54ABE" w:rsidP="0077758B">
      <w:r>
        <w:t>As detailed in the project participant information sheet, y</w:t>
      </w:r>
      <w:r w:rsidRPr="00E51B50">
        <w:t>ou can withdraw your dat</w:t>
      </w:r>
      <w:r>
        <w:t>a, or any part of it, from the project, up to three weeks after it has been collected.  After this point it will be</w:t>
      </w:r>
      <w:r w:rsidRPr="00E51B50">
        <w:t xml:space="preserve"> anonymised and aggregated into the analysis </w:t>
      </w:r>
      <w:r>
        <w:t>and</w:t>
      </w:r>
      <w:r w:rsidRPr="00E51B50">
        <w:t xml:space="preserve"> we would be unable to identify it. If you wish to withdraw your data</w:t>
      </w:r>
      <w:r>
        <w:t xml:space="preserve"> from the project</w:t>
      </w:r>
      <w:r w:rsidRPr="00E51B50">
        <w:t xml:space="preserve"> please</w:t>
      </w:r>
      <w:r>
        <w:t xml:space="preserve"> </w:t>
      </w:r>
      <w:r w:rsidRPr="008E215C">
        <w:rPr>
          <w:rStyle w:val="Hyperlink"/>
          <w:rFonts w:cs="Arial"/>
          <w:color w:val="auto"/>
          <w:u w:val="none"/>
        </w:rPr>
        <w:t xml:space="preserve">contact the </w:t>
      </w:r>
      <w:r>
        <w:rPr>
          <w:rStyle w:val="Hyperlink"/>
          <w:rFonts w:cs="Arial"/>
          <w:color w:val="auto"/>
          <w:u w:val="none"/>
        </w:rPr>
        <w:t>p</w:t>
      </w:r>
      <w:r w:rsidRPr="008E215C">
        <w:rPr>
          <w:rStyle w:val="Hyperlink"/>
          <w:rFonts w:cs="Arial"/>
          <w:color w:val="auto"/>
          <w:u w:val="none"/>
        </w:rPr>
        <w:t xml:space="preserve">roject </w:t>
      </w:r>
      <w:r>
        <w:rPr>
          <w:rStyle w:val="Hyperlink"/>
          <w:rFonts w:cs="Arial"/>
          <w:color w:val="auto"/>
          <w:u w:val="none"/>
        </w:rPr>
        <w:t>team</w:t>
      </w:r>
      <w:r w:rsidR="005D74CB">
        <w:rPr>
          <w:rStyle w:val="Hyperlink"/>
          <w:rFonts w:cs="Arial"/>
          <w:color w:val="auto"/>
          <w:u w:val="none"/>
        </w:rPr>
        <w:t>, the contact details are below</w:t>
      </w:r>
      <w:r>
        <w:rPr>
          <w:rStyle w:val="Hyperlink"/>
          <w:rFonts w:cs="Arial"/>
          <w:color w:val="auto"/>
          <w:u w:val="none"/>
        </w:rPr>
        <w:t xml:space="preserve">. </w:t>
      </w:r>
    </w:p>
    <w:p w14:paraId="037318E4" w14:textId="692A1861" w:rsidR="0031764B" w:rsidRPr="00793D4D" w:rsidRDefault="0031764B" w:rsidP="005D23D5">
      <w:pPr>
        <w:pStyle w:val="Heading2"/>
        <w:rPr>
          <w:color w:val="C0504D"/>
        </w:rPr>
      </w:pPr>
      <w:r w:rsidRPr="000149CE">
        <w:t>Who</w:t>
      </w:r>
      <w:r w:rsidR="0060512A" w:rsidRPr="000149CE">
        <w:t xml:space="preserve"> will </w:t>
      </w:r>
      <w:r w:rsidRPr="000149CE">
        <w:t xml:space="preserve">we share </w:t>
      </w:r>
      <w:r w:rsidR="00793D4D" w:rsidRPr="000149CE">
        <w:t xml:space="preserve">personal </w:t>
      </w:r>
      <w:r w:rsidRPr="000149CE">
        <w:t>data with?</w:t>
      </w:r>
    </w:p>
    <w:p w14:paraId="173ED64B" w14:textId="274BCD96" w:rsidR="00FC64BE" w:rsidRPr="00793D4D" w:rsidRDefault="005D23D5" w:rsidP="005D23D5">
      <w:r w:rsidRPr="00793D4D">
        <w:t xml:space="preserve">The privacy of </w:t>
      </w:r>
      <w:r>
        <w:t xml:space="preserve">participants’ </w:t>
      </w:r>
      <w:r w:rsidRPr="00793D4D">
        <w:t xml:space="preserve">personal data is paramount and will not be disclosed unless there is a justified purpose for doing so. </w:t>
      </w:r>
      <w:r>
        <w:t>In order to carry out the research participants personal d</w:t>
      </w:r>
      <w:r w:rsidRPr="00793D4D">
        <w:t>ata may be shared between SHU</w:t>
      </w:r>
      <w:r>
        <w:t xml:space="preserve"> </w:t>
      </w:r>
      <w:r w:rsidRPr="00793D4D">
        <w:t>and</w:t>
      </w:r>
      <w:r>
        <w:t xml:space="preserve"> the following parties</w:t>
      </w:r>
      <w:r w:rsidRPr="00793D4D">
        <w:t>:</w:t>
      </w:r>
    </w:p>
    <w:p w14:paraId="19C9BED0" w14:textId="77777777" w:rsidR="00D51487" w:rsidRDefault="00D51487" w:rsidP="00D51487">
      <w:pPr>
        <w:pStyle w:val="ListParagraph"/>
        <w:ind w:left="714"/>
        <w:contextualSpacing/>
        <w:rPr>
          <w:bCs/>
        </w:rPr>
      </w:pPr>
    </w:p>
    <w:p w14:paraId="72008891" w14:textId="77777777" w:rsidR="00D51487" w:rsidRDefault="00D51487" w:rsidP="00D51487">
      <w:pPr>
        <w:pStyle w:val="ListParagraph"/>
        <w:ind w:left="714"/>
        <w:contextualSpacing/>
        <w:rPr>
          <w:bCs/>
        </w:rPr>
      </w:pPr>
    </w:p>
    <w:p w14:paraId="7B01BD17" w14:textId="77777777" w:rsidR="00D51487" w:rsidRDefault="00D51487" w:rsidP="00D51487">
      <w:pPr>
        <w:pStyle w:val="ListParagraph"/>
        <w:ind w:left="714"/>
        <w:contextualSpacing/>
        <w:rPr>
          <w:bCs/>
        </w:rPr>
      </w:pPr>
    </w:p>
    <w:p w14:paraId="71E09390" w14:textId="1984140C" w:rsidR="005D23D5" w:rsidRDefault="005D23D5" w:rsidP="005D23D5">
      <w:pPr>
        <w:pStyle w:val="ListParagraph"/>
        <w:numPr>
          <w:ilvl w:val="0"/>
          <w:numId w:val="16"/>
        </w:numPr>
        <w:ind w:left="714" w:hanging="357"/>
        <w:contextualSpacing/>
        <w:rPr>
          <w:bCs/>
        </w:rPr>
      </w:pPr>
      <w:r>
        <w:rPr>
          <w:bCs/>
        </w:rPr>
        <w:t>S</w:t>
      </w:r>
      <w:r w:rsidR="00056C0C">
        <w:rPr>
          <w:bCs/>
        </w:rPr>
        <w:t xml:space="preserve">heffield Hallam </w:t>
      </w:r>
      <w:r>
        <w:rPr>
          <w:bCs/>
        </w:rPr>
        <w:t>U</w:t>
      </w:r>
      <w:r w:rsidR="00056C0C">
        <w:rPr>
          <w:bCs/>
        </w:rPr>
        <w:t>niversity</w:t>
      </w:r>
      <w:r>
        <w:rPr>
          <w:bCs/>
        </w:rPr>
        <w:t xml:space="preserve"> staff who are involved in the research, including its administration</w:t>
      </w:r>
    </w:p>
    <w:p w14:paraId="351B9687" w14:textId="0EFBA1C1" w:rsidR="002B588D" w:rsidRPr="0060512A" w:rsidRDefault="00453445" w:rsidP="00F83D50">
      <w:r w:rsidRPr="000149CE">
        <w:t>SHU</w:t>
      </w:r>
      <w:r w:rsidR="002F1E12" w:rsidRPr="000149CE">
        <w:t xml:space="preserve"> </w:t>
      </w:r>
      <w:r w:rsidR="0060512A" w:rsidRPr="000149CE">
        <w:t>NEVER sell</w:t>
      </w:r>
      <w:r w:rsidR="00900AAE">
        <w:t>s</w:t>
      </w:r>
      <w:r w:rsidR="0060512A" w:rsidRPr="000149CE">
        <w:t xml:space="preserve"> personal data to third parties</w:t>
      </w:r>
      <w:r w:rsidR="00AE740F">
        <w:t>.</w:t>
      </w:r>
    </w:p>
    <w:p w14:paraId="0BAF4BE1" w14:textId="189E8897" w:rsidR="004C776D" w:rsidRPr="000149CE" w:rsidRDefault="00113C11" w:rsidP="00DB2C29">
      <w:pPr>
        <w:pStyle w:val="Heading2"/>
      </w:pPr>
      <w:r w:rsidRPr="000149CE">
        <w:t xml:space="preserve">Security </w:t>
      </w:r>
    </w:p>
    <w:p w14:paraId="69FD3B59" w14:textId="770FB3F4" w:rsidR="004C776D" w:rsidRPr="00AB31FF" w:rsidRDefault="00863F7C" w:rsidP="00F83D50">
      <w:r w:rsidRPr="002A0441">
        <w:t>SHU</w:t>
      </w:r>
      <w:r w:rsidR="00113C11" w:rsidRPr="00AB31FF">
        <w:t xml:space="preserve"> take</w:t>
      </w:r>
      <w:r w:rsidR="00900AAE">
        <w:t>s</w:t>
      </w:r>
      <w:r w:rsidR="00113C11" w:rsidRPr="00AB31FF">
        <w:t xml:space="preserve"> a robust approach to protecting the information </w:t>
      </w:r>
      <w:r w:rsidR="00900AAE">
        <w:t>we</w:t>
      </w:r>
      <w:r w:rsidR="00793D4D">
        <w:t xml:space="preserve"> hold</w:t>
      </w:r>
      <w:r w:rsidR="00113C11" w:rsidRPr="00AB31FF">
        <w:t xml:space="preserve">. This includes the installation and use of technical measures including </w:t>
      </w:r>
      <w:r w:rsidR="009E461A">
        <w:t xml:space="preserve">encryption of data, </w:t>
      </w:r>
      <w:r w:rsidR="00113C11" w:rsidRPr="00AB31FF">
        <w:t>firewalls and intrusion detection and prevention tools on network</w:t>
      </w:r>
      <w:r w:rsidR="00793D4D">
        <w:t>s</w:t>
      </w:r>
      <w:r w:rsidR="00113C11" w:rsidRPr="00AB31FF">
        <w:t xml:space="preserve"> and segregation of different types of device; the use of tools on University computers to </w:t>
      </w:r>
      <w:r w:rsidR="00113C11" w:rsidRPr="005D409C">
        <w:t>detect</w:t>
      </w:r>
      <w:r w:rsidR="00113C11" w:rsidRPr="00AB31FF">
        <w:t xml:space="preserve"> and remove malicious software and regular assessment of the technical security of </w:t>
      </w:r>
      <w:r w:rsidRPr="00AB31FF">
        <w:t>SHU</w:t>
      </w:r>
      <w:r w:rsidR="002E4D92">
        <w:t xml:space="preserve"> </w:t>
      </w:r>
      <w:r w:rsidR="00113C11" w:rsidRPr="00AB31FF">
        <w:t xml:space="preserve">systems. </w:t>
      </w:r>
      <w:r w:rsidRPr="00AB31FF">
        <w:t>SHU</w:t>
      </w:r>
      <w:r w:rsidR="00793D4D">
        <w:t xml:space="preserve"> </w:t>
      </w:r>
      <w:r w:rsidR="00E37527" w:rsidRPr="00AB31FF">
        <w:t>staff monitor</w:t>
      </w:r>
      <w:r w:rsidR="00113C11" w:rsidRPr="00AB31FF">
        <w:t xml:space="preserve"> systems and respond to suspicious activity</w:t>
      </w:r>
      <w:r w:rsidR="004C776D" w:rsidRPr="00AB31FF">
        <w:t>.</w:t>
      </w:r>
      <w:r w:rsidR="00E26233" w:rsidRPr="00AB31FF">
        <w:t xml:space="preserve">  </w:t>
      </w:r>
      <w:r w:rsidRPr="00681327">
        <w:t>SHU</w:t>
      </w:r>
      <w:r w:rsidR="00E26233" w:rsidRPr="00681327">
        <w:t xml:space="preserve"> </w:t>
      </w:r>
      <w:r w:rsidR="006C39E7" w:rsidRPr="00681327">
        <w:t xml:space="preserve">also </w:t>
      </w:r>
      <w:r w:rsidR="00E26233" w:rsidRPr="00681327">
        <w:t>has Cyber Essentials certification.</w:t>
      </w:r>
    </w:p>
    <w:p w14:paraId="0E1B0778" w14:textId="6AC13335" w:rsidR="009C22CE" w:rsidRDefault="00113C11" w:rsidP="00F83D50">
      <w:r w:rsidRPr="00AB31FF">
        <w:t>Alongside these technical measures</w:t>
      </w:r>
      <w:r w:rsidR="004549E8">
        <w:t>,</w:t>
      </w:r>
      <w:r w:rsidRPr="00AB31FF">
        <w:t xml:space="preserve"> comprehensive and effective policies and processes</w:t>
      </w:r>
      <w:r w:rsidR="004549E8">
        <w:t xml:space="preserve"> </w:t>
      </w:r>
      <w:r w:rsidR="004549E8" w:rsidRPr="00AB31FF">
        <w:t>are</w:t>
      </w:r>
      <w:r w:rsidRPr="00AB31FF">
        <w:t xml:space="preserve"> in place to ensure that </w:t>
      </w:r>
      <w:r w:rsidR="006C39E7">
        <w:t xml:space="preserve">SHU </w:t>
      </w:r>
      <w:r w:rsidRPr="00AB31FF">
        <w:t xml:space="preserve">users and administrators of information are aware of their obligations and responsibilities for the data they have access to. </w:t>
      </w:r>
      <w:r w:rsidR="009B5745" w:rsidRPr="00AB31FF">
        <w:t xml:space="preserve">Access to project data is restricted to the </w:t>
      </w:r>
      <w:r w:rsidR="006C39E7">
        <w:t xml:space="preserve">research </w:t>
      </w:r>
      <w:r w:rsidR="009B5745" w:rsidRPr="00AB31FF">
        <w:t>team</w:t>
      </w:r>
      <w:r w:rsidR="006C39E7">
        <w:t>s</w:t>
      </w:r>
      <w:r w:rsidR="009B5745" w:rsidRPr="00AB31FF">
        <w:t xml:space="preserve"> and administrators associated with the project </w:t>
      </w:r>
      <w:r w:rsidRPr="00AB31FF">
        <w:t xml:space="preserve">is provided to new staff joining </w:t>
      </w:r>
      <w:r w:rsidR="009B5745" w:rsidRPr="00AB31FF">
        <w:t>SHU</w:t>
      </w:r>
      <w:r w:rsidR="004549E8">
        <w:t>.</w:t>
      </w:r>
      <w:r w:rsidR="006C39E7">
        <w:t xml:space="preserve"> </w:t>
      </w:r>
      <w:r w:rsidR="004549E8">
        <w:t>Ex</w:t>
      </w:r>
      <w:r w:rsidRPr="00AB31FF">
        <w:t>isting staff have training and expert advice available if needed.</w:t>
      </w:r>
    </w:p>
    <w:p w14:paraId="62839F8C" w14:textId="10D66BCC" w:rsidR="002126AA" w:rsidRDefault="002126AA" w:rsidP="00F83D50">
      <w:r>
        <w:t xml:space="preserve">Data transfers </w:t>
      </w:r>
      <w:r w:rsidR="005D409C">
        <w:t xml:space="preserve">between SHU and the other organisations involved in this research </w:t>
      </w:r>
      <w:r w:rsidR="00F61810">
        <w:t>w</w:t>
      </w:r>
      <w:r>
        <w:t>ill be conducted using a secure file transfer service</w:t>
      </w:r>
      <w:r w:rsidR="005D409C">
        <w:t>. A</w:t>
      </w:r>
      <w:r>
        <w:t xml:space="preserve">ll files sent will be encrypted. All personal data will be stored in directory locations that are only visible to specified members of the project team. </w:t>
      </w:r>
    </w:p>
    <w:p w14:paraId="7CC031DF" w14:textId="77777777" w:rsidR="0031764B" w:rsidRPr="0027603B" w:rsidRDefault="0031764B" w:rsidP="005D409C">
      <w:pPr>
        <w:pStyle w:val="Heading2"/>
      </w:pPr>
      <w:r w:rsidRPr="0027603B">
        <w:t>Further Information and Support</w:t>
      </w:r>
    </w:p>
    <w:p w14:paraId="74463CEF" w14:textId="4B7CCBE3" w:rsidR="00317E08" w:rsidRDefault="002B7879" w:rsidP="00F83D50">
      <w:r>
        <w:t xml:space="preserve">For further information about how </w:t>
      </w:r>
      <w:r w:rsidR="009C22CE">
        <w:t xml:space="preserve">SHU </w:t>
      </w:r>
      <w:r>
        <w:t>use</w:t>
      </w:r>
      <w:r w:rsidR="00F61810">
        <w:t>s</w:t>
      </w:r>
      <w:r>
        <w:t xml:space="preserve"> personal data see: </w:t>
      </w:r>
    </w:p>
    <w:p w14:paraId="0DA6AC5E" w14:textId="5CD7A4A0" w:rsidR="005D409C" w:rsidRDefault="00DB71D4" w:rsidP="009C2D3D">
      <w:pPr>
        <w:spacing w:after="120"/>
      </w:pPr>
      <w:hyperlink r:id="rId15" w:history="1">
        <w:r w:rsidR="005D409C" w:rsidRPr="005D409C">
          <w:rPr>
            <w:rStyle w:val="Hyperlink"/>
          </w:rPr>
          <w:t>SHU privacy notice for research participants</w:t>
        </w:r>
      </w:hyperlink>
    </w:p>
    <w:p w14:paraId="57D366C4" w14:textId="18288355" w:rsidR="005D409C" w:rsidRDefault="00DB71D4" w:rsidP="00F83D50">
      <w:hyperlink r:id="rId16" w:history="1">
        <w:r w:rsidR="005D409C" w:rsidRPr="005D409C">
          <w:rPr>
            <w:rStyle w:val="Hyperlink"/>
          </w:rPr>
          <w:t>SHU information governance policy</w:t>
        </w:r>
      </w:hyperlink>
    </w:p>
    <w:p w14:paraId="6AD8B194" w14:textId="0A2D5AED" w:rsidR="005D409C" w:rsidRPr="001714A1" w:rsidRDefault="005D409C" w:rsidP="005D409C">
      <w:r w:rsidRPr="001714A1">
        <w:t xml:space="preserve">The Information Commissioner is the </w:t>
      </w:r>
      <w:r>
        <w:t xml:space="preserve">independent </w:t>
      </w:r>
      <w:r w:rsidRPr="001714A1">
        <w:t xml:space="preserve">regulator </w:t>
      </w:r>
      <w:r>
        <w:t>set up to uphold information rights under data protection legislation</w:t>
      </w:r>
      <w:r w:rsidRPr="001714A1">
        <w:t>.  The Information Commissioner's Office (ICO) has a website with information and guidance for members of the public:</w:t>
      </w:r>
      <w:r w:rsidR="004A5ADB">
        <w:t xml:space="preserve"> </w:t>
      </w:r>
      <w:hyperlink r:id="rId17" w:history="1">
        <w:r w:rsidR="004A5ADB" w:rsidRPr="004A5ADB">
          <w:rPr>
            <w:rStyle w:val="Hyperlink"/>
          </w:rPr>
          <w:t>Your data matters</w:t>
        </w:r>
      </w:hyperlink>
      <w:r w:rsidR="004A5ADB">
        <w:t>.</w:t>
      </w:r>
    </w:p>
    <w:p w14:paraId="7E76DC87" w14:textId="52151CB8" w:rsidR="00962580" w:rsidRPr="00AB31FF" w:rsidRDefault="00962580" w:rsidP="00F83D50">
      <w:r w:rsidRPr="00AB31FF">
        <w:t xml:space="preserve">If </w:t>
      </w:r>
      <w:r w:rsidR="00C6784F">
        <w:t>there are any</w:t>
      </w:r>
      <w:r w:rsidRPr="00AB31FF">
        <w:t xml:space="preserve"> concern</w:t>
      </w:r>
      <w:r w:rsidR="00C6784F">
        <w:t>s</w:t>
      </w:r>
      <w:r w:rsidRPr="00AB31FF">
        <w:t xml:space="preserve"> about the way personal data</w:t>
      </w:r>
      <w:r w:rsidR="004A5ADB">
        <w:t xml:space="preserve"> is processed in this research,</w:t>
      </w:r>
      <w:r w:rsidRPr="00AB31FF">
        <w:t xml:space="preserve"> </w:t>
      </w:r>
      <w:r w:rsidR="00C6784F">
        <w:t>please</w:t>
      </w:r>
      <w:r w:rsidRPr="00AB31FF">
        <w:t xml:space="preserve"> raise </w:t>
      </w:r>
      <w:r w:rsidR="00C6784F">
        <w:t xml:space="preserve">these </w:t>
      </w:r>
      <w:r w:rsidRPr="00AB31FF">
        <w:t xml:space="preserve">with the </w:t>
      </w:r>
      <w:r w:rsidR="001F09ED">
        <w:t>contact details below</w:t>
      </w:r>
      <w:r w:rsidR="00317E08">
        <w:t>.</w:t>
      </w:r>
    </w:p>
    <w:p w14:paraId="6A3EEDC1" w14:textId="77777777" w:rsidR="00026759" w:rsidRDefault="00026759" w:rsidP="004A5ADB">
      <w:pPr>
        <w:spacing w:after="0"/>
        <w:sectPr w:rsidR="00026759" w:rsidSect="00BA3696">
          <w:headerReference w:type="default" r:id="rId18"/>
          <w:footerReference w:type="default" r:id="rId19"/>
          <w:pgSz w:w="11907" w:h="16839" w:code="9"/>
          <w:pgMar w:top="1353" w:right="1440" w:bottom="851" w:left="1440" w:header="426" w:footer="324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space="708"/>
          <w:docGrid w:linePitch="360"/>
        </w:sectPr>
      </w:pPr>
    </w:p>
    <w:p w14:paraId="2B1A65D5" w14:textId="37664A58" w:rsidR="00B3192D" w:rsidRPr="00F61810" w:rsidRDefault="00B3192D" w:rsidP="00314FB4">
      <w:pPr>
        <w:spacing w:after="0"/>
        <w:ind w:firstLine="720"/>
      </w:pPr>
      <w:r w:rsidRPr="00F61810">
        <w:t>Principal Investigator</w:t>
      </w:r>
    </w:p>
    <w:p w14:paraId="6CD98A97" w14:textId="2666413A" w:rsidR="00026759" w:rsidRDefault="00DA4954" w:rsidP="00314FB4">
      <w:pPr>
        <w:spacing w:after="0"/>
        <w:ind w:firstLine="720"/>
      </w:pPr>
      <w:r>
        <w:t>Fufy Demissie</w:t>
      </w:r>
    </w:p>
    <w:p w14:paraId="23630192" w14:textId="33BF4498" w:rsidR="00A26C76" w:rsidRDefault="00DB71D4" w:rsidP="00314FB4">
      <w:pPr>
        <w:spacing w:after="0"/>
        <w:ind w:firstLine="720"/>
      </w:pPr>
      <w:hyperlink r:id="rId20" w:history="1">
        <w:r w:rsidR="00314FB4" w:rsidRPr="00AE518D">
          <w:rPr>
            <w:rStyle w:val="Hyperlink"/>
          </w:rPr>
          <w:t>f.a.demissie@shu.ac.uk</w:t>
        </w:r>
      </w:hyperlink>
      <w:r w:rsidR="00884369">
        <w:t xml:space="preserve"> </w:t>
      </w:r>
      <w:r w:rsidR="00F61810">
        <w:t xml:space="preserve">0114 </w:t>
      </w:r>
      <w:r w:rsidR="009D18F7">
        <w:t>225 4518</w:t>
      </w:r>
    </w:p>
    <w:p w14:paraId="1D04D9BE" w14:textId="2D86B1E2" w:rsidR="002F61C6" w:rsidRDefault="009B0247" w:rsidP="00A26C76">
      <w:pPr>
        <w:spacing w:after="0"/>
      </w:pPr>
      <w:r>
        <w:br w:type="column"/>
      </w:r>
      <w:r w:rsidR="00900AAE">
        <w:t xml:space="preserve">The </w:t>
      </w:r>
      <w:r w:rsidR="00560348">
        <w:t>SHU Data Protection Officer</w:t>
      </w:r>
      <w:r w:rsidR="002F61C6">
        <w:t xml:space="preserve"> </w:t>
      </w:r>
    </w:p>
    <w:p w14:paraId="5E220146" w14:textId="23237731" w:rsidR="002F61C6" w:rsidRDefault="00DB71D4" w:rsidP="004A5ADB">
      <w:pPr>
        <w:spacing w:after="0"/>
        <w:rPr>
          <w:rFonts w:cstheme="minorHAnsi"/>
        </w:rPr>
      </w:pPr>
      <w:hyperlink r:id="rId21" w:history="1">
        <w:r w:rsidR="002F61C6" w:rsidRPr="00127809">
          <w:rPr>
            <w:rStyle w:val="Hyperlink"/>
            <w:rFonts w:cstheme="minorHAnsi"/>
          </w:rPr>
          <w:t>DPO@shu.ac.uk</w:t>
        </w:r>
      </w:hyperlink>
    </w:p>
    <w:p w14:paraId="62EB468E" w14:textId="63333D7C" w:rsidR="00026759" w:rsidRDefault="002F61C6" w:rsidP="00F83D50">
      <w:pPr>
        <w:sectPr w:rsidR="00026759" w:rsidSect="00BA3696">
          <w:type w:val="continuous"/>
          <w:pgSz w:w="11907" w:h="16839" w:code="9"/>
          <w:pgMar w:top="1440" w:right="851" w:bottom="1440" w:left="851" w:header="709" w:footer="709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num="2" w:space="708"/>
          <w:docGrid w:linePitch="360"/>
        </w:sectPr>
      </w:pPr>
      <w:r>
        <w:t>01</w:t>
      </w:r>
      <w:r w:rsidR="00E37527">
        <w:t>14</w:t>
      </w:r>
      <w:r>
        <w:t xml:space="preserve"> 225 3361</w:t>
      </w:r>
    </w:p>
    <w:p w14:paraId="2A6C9315" w14:textId="79462C99" w:rsidR="0031764B" w:rsidRDefault="00317E08" w:rsidP="009B0247">
      <w:pPr>
        <w:spacing w:after="120"/>
        <w:rPr>
          <w:b/>
          <w:bCs/>
        </w:rPr>
      </w:pPr>
      <w:r>
        <w:t xml:space="preserve">If you have an ongoing concern, you can contact </w:t>
      </w:r>
      <w:r w:rsidRPr="00AB31FF">
        <w:t xml:space="preserve">the Information Commissioner’s Office, the body responsible for enforcing data </w:t>
      </w:r>
      <w:r w:rsidRPr="00F61810">
        <w:t>protection</w:t>
      </w:r>
      <w:r w:rsidRPr="00AB31FF">
        <w:t xml:space="preserve"> legislation in the UK, </w:t>
      </w:r>
      <w:r w:rsidR="00B42EDE">
        <w:t xml:space="preserve">using information provided at the ICO website: </w:t>
      </w:r>
      <w:hyperlink r:id="rId22" w:history="1">
        <w:r w:rsidR="00B42EDE" w:rsidRPr="00B42EDE">
          <w:rPr>
            <w:rStyle w:val="Hyperlink"/>
          </w:rPr>
          <w:t>Make a Complaint</w:t>
        </w:r>
      </w:hyperlink>
      <w:r w:rsidR="00B42EDE">
        <w:t>.</w:t>
      </w:r>
    </w:p>
    <w:sectPr w:rsidR="0031764B" w:rsidSect="00BA3696">
      <w:type w:val="continuous"/>
      <w:pgSz w:w="11907" w:h="16839" w:code="9"/>
      <w:pgMar w:top="1440" w:right="1440" w:bottom="851" w:left="1440" w:header="708" w:footer="708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C193" w14:textId="77777777" w:rsidR="00BA3696" w:rsidRDefault="00BA3696" w:rsidP="00F83D50">
      <w:r>
        <w:separator/>
      </w:r>
    </w:p>
    <w:p w14:paraId="1192DCC0" w14:textId="77777777" w:rsidR="00BA3696" w:rsidRDefault="00BA3696" w:rsidP="00F83D50"/>
  </w:endnote>
  <w:endnote w:type="continuationSeparator" w:id="0">
    <w:p w14:paraId="01410C6E" w14:textId="77777777" w:rsidR="00BA3696" w:rsidRDefault="00BA3696" w:rsidP="00F83D50">
      <w:r>
        <w:continuationSeparator/>
      </w:r>
    </w:p>
    <w:p w14:paraId="3786982D" w14:textId="77777777" w:rsidR="00BA3696" w:rsidRDefault="00BA3696" w:rsidP="00F83D50"/>
  </w:endnote>
  <w:endnote w:type="continuationNotice" w:id="1">
    <w:p w14:paraId="36BC14B0" w14:textId="77777777" w:rsidR="00BA3696" w:rsidRDefault="00BA3696" w:rsidP="00F83D50"/>
    <w:p w14:paraId="68728378" w14:textId="77777777" w:rsidR="00BA3696" w:rsidRDefault="00BA3696" w:rsidP="00F83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1878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F4CB54" w14:textId="4CA5A09B" w:rsidR="00F61810" w:rsidRPr="00026759" w:rsidRDefault="00F61810" w:rsidP="00FC64BE">
        <w:pPr>
          <w:pStyle w:val="Footer"/>
          <w:jc w:val="center"/>
          <w:rPr>
            <w:sz w:val="20"/>
            <w:szCs w:val="20"/>
          </w:rPr>
        </w:pPr>
        <w:r w:rsidRPr="00F83D50">
          <w:rPr>
            <w:sz w:val="20"/>
            <w:szCs w:val="20"/>
          </w:rPr>
          <w:fldChar w:fldCharType="begin"/>
        </w:r>
        <w:r w:rsidRPr="00F83D50">
          <w:rPr>
            <w:sz w:val="20"/>
            <w:szCs w:val="20"/>
          </w:rPr>
          <w:instrText xml:space="preserve"> PAGE   \* MERGEFORMAT </w:instrText>
        </w:r>
        <w:r w:rsidRPr="00F83D50">
          <w:rPr>
            <w:sz w:val="20"/>
            <w:szCs w:val="20"/>
          </w:rPr>
          <w:fldChar w:fldCharType="separate"/>
        </w:r>
        <w:r w:rsidRPr="00F83D50">
          <w:rPr>
            <w:sz w:val="20"/>
            <w:szCs w:val="20"/>
          </w:rPr>
          <w:t>2</w:t>
        </w:r>
        <w:r w:rsidRPr="00F83D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16EA" w14:textId="77777777" w:rsidR="00BA3696" w:rsidRDefault="00BA3696" w:rsidP="00F83D50">
      <w:r>
        <w:separator/>
      </w:r>
    </w:p>
  </w:footnote>
  <w:footnote w:type="continuationSeparator" w:id="0">
    <w:p w14:paraId="78F50F8E" w14:textId="77777777" w:rsidR="00BA3696" w:rsidRDefault="00BA3696" w:rsidP="00F83D50">
      <w:r>
        <w:continuationSeparator/>
      </w:r>
    </w:p>
    <w:p w14:paraId="6C62BA90" w14:textId="77777777" w:rsidR="00BA3696" w:rsidRDefault="00BA3696" w:rsidP="00F83D50"/>
  </w:footnote>
  <w:footnote w:type="continuationNotice" w:id="1">
    <w:p w14:paraId="572319E1" w14:textId="77777777" w:rsidR="00BA3696" w:rsidRDefault="00BA3696" w:rsidP="00F83D50"/>
    <w:p w14:paraId="78A4A0CE" w14:textId="77777777" w:rsidR="00BA3696" w:rsidRDefault="00BA3696" w:rsidP="00F83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5E3D" w14:textId="1B5F5D1C" w:rsidR="002F61C6" w:rsidRDefault="00314FB4" w:rsidP="009D18F7">
    <w:pPr>
      <w:pStyle w:val="Header"/>
      <w:tabs>
        <w:tab w:val="clear" w:pos="4513"/>
        <w:tab w:val="clear" w:pos="9026"/>
        <w:tab w:val="center" w:pos="2229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07DE0BD" wp14:editId="47C74CB4">
          <wp:simplePos x="0" y="0"/>
          <wp:positionH relativeFrom="column">
            <wp:posOffset>4907915</wp:posOffset>
          </wp:positionH>
          <wp:positionV relativeFrom="paragraph">
            <wp:posOffset>144780</wp:posOffset>
          </wp:positionV>
          <wp:extent cx="1171575" cy="657225"/>
          <wp:effectExtent l="0" t="0" r="9525" b="9525"/>
          <wp:wrapSquare wrapText="bothSides"/>
          <wp:docPr id="1279661919" name="Picture 127966191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4D0008" wp14:editId="6F600827">
          <wp:simplePos x="0" y="0"/>
          <wp:positionH relativeFrom="column">
            <wp:posOffset>-57150</wp:posOffset>
          </wp:positionH>
          <wp:positionV relativeFrom="paragraph">
            <wp:posOffset>215286</wp:posOffset>
          </wp:positionV>
          <wp:extent cx="1021755" cy="54292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8F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BE8"/>
    <w:multiLevelType w:val="hybridMultilevel"/>
    <w:tmpl w:val="86F6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D14"/>
    <w:multiLevelType w:val="multilevel"/>
    <w:tmpl w:val="82EE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64E09"/>
    <w:multiLevelType w:val="hybridMultilevel"/>
    <w:tmpl w:val="0012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3496"/>
    <w:multiLevelType w:val="hybridMultilevel"/>
    <w:tmpl w:val="1D84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F4A"/>
    <w:multiLevelType w:val="hybridMultilevel"/>
    <w:tmpl w:val="2856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EB1"/>
    <w:multiLevelType w:val="hybridMultilevel"/>
    <w:tmpl w:val="A4C6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525B"/>
    <w:multiLevelType w:val="multilevel"/>
    <w:tmpl w:val="767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634938"/>
    <w:multiLevelType w:val="hybridMultilevel"/>
    <w:tmpl w:val="426E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217B"/>
    <w:multiLevelType w:val="hybridMultilevel"/>
    <w:tmpl w:val="3EE0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26E6"/>
    <w:multiLevelType w:val="hybridMultilevel"/>
    <w:tmpl w:val="7B0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A25BD"/>
    <w:multiLevelType w:val="hybridMultilevel"/>
    <w:tmpl w:val="1D3C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0185"/>
    <w:multiLevelType w:val="hybridMultilevel"/>
    <w:tmpl w:val="02D8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17F58"/>
    <w:multiLevelType w:val="hybridMultilevel"/>
    <w:tmpl w:val="4FCE058C"/>
    <w:lvl w:ilvl="0" w:tplc="C032E5A4">
      <w:numFmt w:val="bullet"/>
      <w:lvlText w:val="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7A46"/>
    <w:multiLevelType w:val="hybridMultilevel"/>
    <w:tmpl w:val="1E76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80F1E14"/>
    <w:multiLevelType w:val="hybridMultilevel"/>
    <w:tmpl w:val="47BA3F8A"/>
    <w:lvl w:ilvl="0" w:tplc="C032E5A4">
      <w:numFmt w:val="bullet"/>
      <w:lvlText w:val="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77A56"/>
    <w:multiLevelType w:val="hybridMultilevel"/>
    <w:tmpl w:val="1A30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12CA9"/>
    <w:multiLevelType w:val="hybridMultilevel"/>
    <w:tmpl w:val="FAB4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5461"/>
    <w:multiLevelType w:val="hybridMultilevel"/>
    <w:tmpl w:val="31CE0B0E"/>
    <w:lvl w:ilvl="0" w:tplc="C032E5A4">
      <w:numFmt w:val="bullet"/>
      <w:lvlText w:val="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9DB46B2E">
      <w:numFmt w:val="bullet"/>
      <w:lvlText w:val=""/>
      <w:lvlJc w:val="left"/>
      <w:pPr>
        <w:ind w:left="1440" w:hanging="360"/>
      </w:pPr>
      <w:rPr>
        <w:rFonts w:ascii="Symbol" w:eastAsia="Courier New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828D4"/>
    <w:multiLevelType w:val="hybridMultilevel"/>
    <w:tmpl w:val="33DC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A2325"/>
    <w:multiLevelType w:val="multilevel"/>
    <w:tmpl w:val="4DFC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07888">
    <w:abstractNumId w:val="16"/>
  </w:num>
  <w:num w:numId="2" w16cid:durableId="1163929576">
    <w:abstractNumId w:val="18"/>
  </w:num>
  <w:num w:numId="3" w16cid:durableId="1061440689">
    <w:abstractNumId w:val="12"/>
  </w:num>
  <w:num w:numId="4" w16cid:durableId="211767193">
    <w:abstractNumId w:val="15"/>
  </w:num>
  <w:num w:numId="5" w16cid:durableId="2038969358">
    <w:abstractNumId w:val="11"/>
  </w:num>
  <w:num w:numId="6" w16cid:durableId="1795059170">
    <w:abstractNumId w:val="0"/>
  </w:num>
  <w:num w:numId="7" w16cid:durableId="1279874273">
    <w:abstractNumId w:val="20"/>
  </w:num>
  <w:num w:numId="8" w16cid:durableId="2055542311">
    <w:abstractNumId w:val="19"/>
  </w:num>
  <w:num w:numId="9" w16cid:durableId="309137966">
    <w:abstractNumId w:val="4"/>
  </w:num>
  <w:num w:numId="10" w16cid:durableId="536703779">
    <w:abstractNumId w:val="5"/>
  </w:num>
  <w:num w:numId="11" w16cid:durableId="1764109573">
    <w:abstractNumId w:val="3"/>
  </w:num>
  <w:num w:numId="12" w16cid:durableId="1282876553">
    <w:abstractNumId w:val="13"/>
  </w:num>
  <w:num w:numId="13" w16cid:durableId="789937479">
    <w:abstractNumId w:val="7"/>
  </w:num>
  <w:num w:numId="14" w16cid:durableId="195118884">
    <w:abstractNumId w:val="17"/>
  </w:num>
  <w:num w:numId="15" w16cid:durableId="754132720">
    <w:abstractNumId w:val="8"/>
  </w:num>
  <w:num w:numId="16" w16cid:durableId="1399862159">
    <w:abstractNumId w:val="9"/>
  </w:num>
  <w:num w:numId="17" w16cid:durableId="1502429656">
    <w:abstractNumId w:val="10"/>
  </w:num>
  <w:num w:numId="18" w16cid:durableId="402722147">
    <w:abstractNumId w:val="1"/>
  </w:num>
  <w:num w:numId="19" w16cid:durableId="799033494">
    <w:abstractNumId w:val="6"/>
  </w:num>
  <w:num w:numId="20" w16cid:durableId="36666453">
    <w:abstractNumId w:val="14"/>
  </w:num>
  <w:num w:numId="21" w16cid:durableId="147143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AD"/>
    <w:rsid w:val="00006351"/>
    <w:rsid w:val="000149CE"/>
    <w:rsid w:val="000156E9"/>
    <w:rsid w:val="0001577D"/>
    <w:rsid w:val="000209E7"/>
    <w:rsid w:val="0002216E"/>
    <w:rsid w:val="000223F8"/>
    <w:rsid w:val="00026410"/>
    <w:rsid w:val="00026759"/>
    <w:rsid w:val="00031824"/>
    <w:rsid w:val="00032739"/>
    <w:rsid w:val="000406D3"/>
    <w:rsid w:val="00041AE9"/>
    <w:rsid w:val="000422B0"/>
    <w:rsid w:val="00056C0C"/>
    <w:rsid w:val="00062CAF"/>
    <w:rsid w:val="00066742"/>
    <w:rsid w:val="00067903"/>
    <w:rsid w:val="000715D6"/>
    <w:rsid w:val="00071FFF"/>
    <w:rsid w:val="0008265E"/>
    <w:rsid w:val="000874E7"/>
    <w:rsid w:val="00090976"/>
    <w:rsid w:val="00092F5E"/>
    <w:rsid w:val="00093727"/>
    <w:rsid w:val="00093C9C"/>
    <w:rsid w:val="0009674E"/>
    <w:rsid w:val="000B12C3"/>
    <w:rsid w:val="000B37F7"/>
    <w:rsid w:val="000C18F4"/>
    <w:rsid w:val="000D54FF"/>
    <w:rsid w:val="000D5CC7"/>
    <w:rsid w:val="000E2B12"/>
    <w:rsid w:val="000F27BB"/>
    <w:rsid w:val="000F386D"/>
    <w:rsid w:val="001062F7"/>
    <w:rsid w:val="00113C11"/>
    <w:rsid w:val="001143F8"/>
    <w:rsid w:val="001163F9"/>
    <w:rsid w:val="001165FC"/>
    <w:rsid w:val="00124C3F"/>
    <w:rsid w:val="0012686A"/>
    <w:rsid w:val="00132C92"/>
    <w:rsid w:val="001469E8"/>
    <w:rsid w:val="00151364"/>
    <w:rsid w:val="00151ECD"/>
    <w:rsid w:val="00153929"/>
    <w:rsid w:val="00156F88"/>
    <w:rsid w:val="00166902"/>
    <w:rsid w:val="001714A1"/>
    <w:rsid w:val="00171EEB"/>
    <w:rsid w:val="001735C1"/>
    <w:rsid w:val="00185721"/>
    <w:rsid w:val="00187AEE"/>
    <w:rsid w:val="001906EF"/>
    <w:rsid w:val="00194A93"/>
    <w:rsid w:val="00196F9D"/>
    <w:rsid w:val="00197133"/>
    <w:rsid w:val="00197681"/>
    <w:rsid w:val="001B2F6E"/>
    <w:rsid w:val="001B3518"/>
    <w:rsid w:val="001B3C05"/>
    <w:rsid w:val="001B414F"/>
    <w:rsid w:val="001C0842"/>
    <w:rsid w:val="001D2991"/>
    <w:rsid w:val="001D534D"/>
    <w:rsid w:val="001E0C1D"/>
    <w:rsid w:val="001E21A5"/>
    <w:rsid w:val="001E3CD6"/>
    <w:rsid w:val="001E3D59"/>
    <w:rsid w:val="001E702D"/>
    <w:rsid w:val="001F09ED"/>
    <w:rsid w:val="001F0CFF"/>
    <w:rsid w:val="001F0FFA"/>
    <w:rsid w:val="001F13F3"/>
    <w:rsid w:val="001F6E1A"/>
    <w:rsid w:val="00203119"/>
    <w:rsid w:val="00206F80"/>
    <w:rsid w:val="002126AA"/>
    <w:rsid w:val="00212E96"/>
    <w:rsid w:val="00213C8A"/>
    <w:rsid w:val="00214680"/>
    <w:rsid w:val="0021725D"/>
    <w:rsid w:val="002214E0"/>
    <w:rsid w:val="00221F17"/>
    <w:rsid w:val="0022374D"/>
    <w:rsid w:val="002274D0"/>
    <w:rsid w:val="00234397"/>
    <w:rsid w:val="00234ED1"/>
    <w:rsid w:val="00235BBE"/>
    <w:rsid w:val="0023661A"/>
    <w:rsid w:val="002371DE"/>
    <w:rsid w:val="0024443E"/>
    <w:rsid w:val="002504E1"/>
    <w:rsid w:val="00250C76"/>
    <w:rsid w:val="00250D3F"/>
    <w:rsid w:val="00254907"/>
    <w:rsid w:val="002638DA"/>
    <w:rsid w:val="0027256F"/>
    <w:rsid w:val="002735C0"/>
    <w:rsid w:val="00274309"/>
    <w:rsid w:val="0027603B"/>
    <w:rsid w:val="0028789A"/>
    <w:rsid w:val="00296786"/>
    <w:rsid w:val="0029693D"/>
    <w:rsid w:val="002A0441"/>
    <w:rsid w:val="002A60AF"/>
    <w:rsid w:val="002B588D"/>
    <w:rsid w:val="002B7879"/>
    <w:rsid w:val="002C0307"/>
    <w:rsid w:val="002C39FB"/>
    <w:rsid w:val="002C5305"/>
    <w:rsid w:val="002D0C33"/>
    <w:rsid w:val="002D2368"/>
    <w:rsid w:val="002E18CF"/>
    <w:rsid w:val="002E47CE"/>
    <w:rsid w:val="002E4D92"/>
    <w:rsid w:val="002E5EE5"/>
    <w:rsid w:val="002F1E12"/>
    <w:rsid w:val="002F61C6"/>
    <w:rsid w:val="002F640F"/>
    <w:rsid w:val="00307076"/>
    <w:rsid w:val="003100B2"/>
    <w:rsid w:val="003106F6"/>
    <w:rsid w:val="003121FE"/>
    <w:rsid w:val="00314178"/>
    <w:rsid w:val="00314B4E"/>
    <w:rsid w:val="00314FB4"/>
    <w:rsid w:val="003154FD"/>
    <w:rsid w:val="0031764B"/>
    <w:rsid w:val="00317E08"/>
    <w:rsid w:val="00323F60"/>
    <w:rsid w:val="00325F4C"/>
    <w:rsid w:val="00330194"/>
    <w:rsid w:val="00335A01"/>
    <w:rsid w:val="00342257"/>
    <w:rsid w:val="00343CE2"/>
    <w:rsid w:val="00346194"/>
    <w:rsid w:val="003669FB"/>
    <w:rsid w:val="00366B55"/>
    <w:rsid w:val="00371E8A"/>
    <w:rsid w:val="003738F1"/>
    <w:rsid w:val="003833A8"/>
    <w:rsid w:val="00397A9C"/>
    <w:rsid w:val="003A1AB9"/>
    <w:rsid w:val="003A73A1"/>
    <w:rsid w:val="003B196C"/>
    <w:rsid w:val="003B1C3A"/>
    <w:rsid w:val="003B2A12"/>
    <w:rsid w:val="003C6003"/>
    <w:rsid w:val="003E2066"/>
    <w:rsid w:val="003E2CDF"/>
    <w:rsid w:val="003E5CA0"/>
    <w:rsid w:val="003E65AE"/>
    <w:rsid w:val="003F18A9"/>
    <w:rsid w:val="00400DCE"/>
    <w:rsid w:val="00411D1C"/>
    <w:rsid w:val="00412926"/>
    <w:rsid w:val="004169EF"/>
    <w:rsid w:val="00422663"/>
    <w:rsid w:val="00427CAF"/>
    <w:rsid w:val="0043115B"/>
    <w:rsid w:val="0043546C"/>
    <w:rsid w:val="00443BA6"/>
    <w:rsid w:val="00445F75"/>
    <w:rsid w:val="00447EF0"/>
    <w:rsid w:val="00447F0B"/>
    <w:rsid w:val="00453445"/>
    <w:rsid w:val="004549E8"/>
    <w:rsid w:val="00457107"/>
    <w:rsid w:val="00463AF6"/>
    <w:rsid w:val="00465D40"/>
    <w:rsid w:val="0047082F"/>
    <w:rsid w:val="00473E3F"/>
    <w:rsid w:val="00474D58"/>
    <w:rsid w:val="0048503A"/>
    <w:rsid w:val="004868C8"/>
    <w:rsid w:val="00493CAC"/>
    <w:rsid w:val="004A498E"/>
    <w:rsid w:val="004A5ADB"/>
    <w:rsid w:val="004A63B7"/>
    <w:rsid w:val="004B0D0F"/>
    <w:rsid w:val="004B35ED"/>
    <w:rsid w:val="004B4D19"/>
    <w:rsid w:val="004B7D1C"/>
    <w:rsid w:val="004C32B4"/>
    <w:rsid w:val="004C776D"/>
    <w:rsid w:val="004D3085"/>
    <w:rsid w:val="004D51F7"/>
    <w:rsid w:val="004D613B"/>
    <w:rsid w:val="004D6825"/>
    <w:rsid w:val="004D7A3F"/>
    <w:rsid w:val="004E6BE1"/>
    <w:rsid w:val="004E6D21"/>
    <w:rsid w:val="004F2373"/>
    <w:rsid w:val="004F520D"/>
    <w:rsid w:val="00503A74"/>
    <w:rsid w:val="0051185E"/>
    <w:rsid w:val="00515FE2"/>
    <w:rsid w:val="005179AA"/>
    <w:rsid w:val="0052222B"/>
    <w:rsid w:val="005237B8"/>
    <w:rsid w:val="00526C3B"/>
    <w:rsid w:val="00533F2E"/>
    <w:rsid w:val="005368EB"/>
    <w:rsid w:val="00537BED"/>
    <w:rsid w:val="00540F77"/>
    <w:rsid w:val="005451ED"/>
    <w:rsid w:val="00552786"/>
    <w:rsid w:val="00560348"/>
    <w:rsid w:val="00574F9F"/>
    <w:rsid w:val="005755B2"/>
    <w:rsid w:val="00582BD8"/>
    <w:rsid w:val="00583DC2"/>
    <w:rsid w:val="005940B8"/>
    <w:rsid w:val="0059567B"/>
    <w:rsid w:val="005B120F"/>
    <w:rsid w:val="005B3B9E"/>
    <w:rsid w:val="005C3497"/>
    <w:rsid w:val="005C3F68"/>
    <w:rsid w:val="005C6C37"/>
    <w:rsid w:val="005D0C9A"/>
    <w:rsid w:val="005D23D5"/>
    <w:rsid w:val="005D399D"/>
    <w:rsid w:val="005D409C"/>
    <w:rsid w:val="005D4FE5"/>
    <w:rsid w:val="005D74CB"/>
    <w:rsid w:val="005E149D"/>
    <w:rsid w:val="005F6AA4"/>
    <w:rsid w:val="006049A9"/>
    <w:rsid w:val="0060512A"/>
    <w:rsid w:val="006076C7"/>
    <w:rsid w:val="00614F39"/>
    <w:rsid w:val="006154B4"/>
    <w:rsid w:val="006228F7"/>
    <w:rsid w:val="0065083A"/>
    <w:rsid w:val="00651A0D"/>
    <w:rsid w:val="00654636"/>
    <w:rsid w:val="00656260"/>
    <w:rsid w:val="0066098F"/>
    <w:rsid w:val="006649DA"/>
    <w:rsid w:val="006725B9"/>
    <w:rsid w:val="006725C7"/>
    <w:rsid w:val="00677627"/>
    <w:rsid w:val="00680F72"/>
    <w:rsid w:val="00681327"/>
    <w:rsid w:val="006827A1"/>
    <w:rsid w:val="00682FD1"/>
    <w:rsid w:val="006837C3"/>
    <w:rsid w:val="006A04D7"/>
    <w:rsid w:val="006A7E07"/>
    <w:rsid w:val="006B4DF1"/>
    <w:rsid w:val="006C283B"/>
    <w:rsid w:val="006C39E7"/>
    <w:rsid w:val="006D2401"/>
    <w:rsid w:val="006D37A2"/>
    <w:rsid w:val="006F6F13"/>
    <w:rsid w:val="006F70CD"/>
    <w:rsid w:val="00701725"/>
    <w:rsid w:val="00716DF2"/>
    <w:rsid w:val="0073152A"/>
    <w:rsid w:val="007460CA"/>
    <w:rsid w:val="007471A0"/>
    <w:rsid w:val="00755129"/>
    <w:rsid w:val="00763D0A"/>
    <w:rsid w:val="00764FDC"/>
    <w:rsid w:val="00773159"/>
    <w:rsid w:val="0077758B"/>
    <w:rsid w:val="00781909"/>
    <w:rsid w:val="00783D09"/>
    <w:rsid w:val="00784A6D"/>
    <w:rsid w:val="00793D4D"/>
    <w:rsid w:val="007A218B"/>
    <w:rsid w:val="007A24A4"/>
    <w:rsid w:val="007A3C04"/>
    <w:rsid w:val="007A5AD5"/>
    <w:rsid w:val="007A6C27"/>
    <w:rsid w:val="007B738A"/>
    <w:rsid w:val="007C301D"/>
    <w:rsid w:val="007D0606"/>
    <w:rsid w:val="007D7CB5"/>
    <w:rsid w:val="00802C92"/>
    <w:rsid w:val="0080661A"/>
    <w:rsid w:val="00811429"/>
    <w:rsid w:val="00815A71"/>
    <w:rsid w:val="0082067B"/>
    <w:rsid w:val="008243B6"/>
    <w:rsid w:val="008253A3"/>
    <w:rsid w:val="00826598"/>
    <w:rsid w:val="00834BC0"/>
    <w:rsid w:val="00841ACA"/>
    <w:rsid w:val="00841DFD"/>
    <w:rsid w:val="00847D98"/>
    <w:rsid w:val="00853344"/>
    <w:rsid w:val="008560CE"/>
    <w:rsid w:val="00860C69"/>
    <w:rsid w:val="00863F46"/>
    <w:rsid w:val="00863F7C"/>
    <w:rsid w:val="008770AD"/>
    <w:rsid w:val="00880BBF"/>
    <w:rsid w:val="00880C1A"/>
    <w:rsid w:val="008837C3"/>
    <w:rsid w:val="00884369"/>
    <w:rsid w:val="0088477C"/>
    <w:rsid w:val="0088666E"/>
    <w:rsid w:val="008922DB"/>
    <w:rsid w:val="008931DA"/>
    <w:rsid w:val="008A0A0A"/>
    <w:rsid w:val="008A4178"/>
    <w:rsid w:val="008A6D61"/>
    <w:rsid w:val="008B2654"/>
    <w:rsid w:val="008B3345"/>
    <w:rsid w:val="008B34A6"/>
    <w:rsid w:val="008B4F85"/>
    <w:rsid w:val="008C0D8E"/>
    <w:rsid w:val="008C18DE"/>
    <w:rsid w:val="008C1B2B"/>
    <w:rsid w:val="008C69DE"/>
    <w:rsid w:val="008D027C"/>
    <w:rsid w:val="008D0941"/>
    <w:rsid w:val="008D09E5"/>
    <w:rsid w:val="008D39D0"/>
    <w:rsid w:val="008E305B"/>
    <w:rsid w:val="008E3141"/>
    <w:rsid w:val="008E5099"/>
    <w:rsid w:val="008E7300"/>
    <w:rsid w:val="008E7CCF"/>
    <w:rsid w:val="008F5052"/>
    <w:rsid w:val="00900AAE"/>
    <w:rsid w:val="00903FAC"/>
    <w:rsid w:val="00906AB5"/>
    <w:rsid w:val="00907D20"/>
    <w:rsid w:val="0091167E"/>
    <w:rsid w:val="00913522"/>
    <w:rsid w:val="00914065"/>
    <w:rsid w:val="009175CD"/>
    <w:rsid w:val="00926FE4"/>
    <w:rsid w:val="00927F94"/>
    <w:rsid w:val="009338A9"/>
    <w:rsid w:val="0094073B"/>
    <w:rsid w:val="00944504"/>
    <w:rsid w:val="009472B8"/>
    <w:rsid w:val="00951957"/>
    <w:rsid w:val="00956773"/>
    <w:rsid w:val="00960552"/>
    <w:rsid w:val="00962580"/>
    <w:rsid w:val="00966031"/>
    <w:rsid w:val="00974BDD"/>
    <w:rsid w:val="00991513"/>
    <w:rsid w:val="009A3616"/>
    <w:rsid w:val="009B0247"/>
    <w:rsid w:val="009B5745"/>
    <w:rsid w:val="009B5BEA"/>
    <w:rsid w:val="009C1B8A"/>
    <w:rsid w:val="009C22CE"/>
    <w:rsid w:val="009C23CE"/>
    <w:rsid w:val="009C2D3D"/>
    <w:rsid w:val="009C41DF"/>
    <w:rsid w:val="009D18F7"/>
    <w:rsid w:val="009E1EC4"/>
    <w:rsid w:val="009E461A"/>
    <w:rsid w:val="009E649E"/>
    <w:rsid w:val="009F3D2D"/>
    <w:rsid w:val="009F6453"/>
    <w:rsid w:val="00A02A1D"/>
    <w:rsid w:val="00A119CE"/>
    <w:rsid w:val="00A208F5"/>
    <w:rsid w:val="00A230CF"/>
    <w:rsid w:val="00A26C76"/>
    <w:rsid w:val="00A40FBC"/>
    <w:rsid w:val="00A51E17"/>
    <w:rsid w:val="00A5420F"/>
    <w:rsid w:val="00A6293B"/>
    <w:rsid w:val="00A751AD"/>
    <w:rsid w:val="00A76F50"/>
    <w:rsid w:val="00A77D39"/>
    <w:rsid w:val="00A80F2C"/>
    <w:rsid w:val="00A8135B"/>
    <w:rsid w:val="00A919DC"/>
    <w:rsid w:val="00A95FFB"/>
    <w:rsid w:val="00A960AF"/>
    <w:rsid w:val="00AA0B23"/>
    <w:rsid w:val="00AA107B"/>
    <w:rsid w:val="00AA5C5A"/>
    <w:rsid w:val="00AB31FF"/>
    <w:rsid w:val="00AC6EA8"/>
    <w:rsid w:val="00AD37C0"/>
    <w:rsid w:val="00AD429A"/>
    <w:rsid w:val="00AE740F"/>
    <w:rsid w:val="00AF0043"/>
    <w:rsid w:val="00AF1008"/>
    <w:rsid w:val="00AF1D8B"/>
    <w:rsid w:val="00B00783"/>
    <w:rsid w:val="00B115B1"/>
    <w:rsid w:val="00B1288F"/>
    <w:rsid w:val="00B147B8"/>
    <w:rsid w:val="00B22523"/>
    <w:rsid w:val="00B23038"/>
    <w:rsid w:val="00B26176"/>
    <w:rsid w:val="00B273ED"/>
    <w:rsid w:val="00B3192D"/>
    <w:rsid w:val="00B31B23"/>
    <w:rsid w:val="00B42C79"/>
    <w:rsid w:val="00B42EDE"/>
    <w:rsid w:val="00B54894"/>
    <w:rsid w:val="00B61098"/>
    <w:rsid w:val="00B626CA"/>
    <w:rsid w:val="00B62BF4"/>
    <w:rsid w:val="00B639BF"/>
    <w:rsid w:val="00B64B5F"/>
    <w:rsid w:val="00B7330B"/>
    <w:rsid w:val="00B75571"/>
    <w:rsid w:val="00B804CD"/>
    <w:rsid w:val="00B86923"/>
    <w:rsid w:val="00B95FAD"/>
    <w:rsid w:val="00B966DF"/>
    <w:rsid w:val="00BA1AB6"/>
    <w:rsid w:val="00BA1E01"/>
    <w:rsid w:val="00BA3696"/>
    <w:rsid w:val="00BB2B56"/>
    <w:rsid w:val="00BC218B"/>
    <w:rsid w:val="00BD017A"/>
    <w:rsid w:val="00BD1206"/>
    <w:rsid w:val="00BD4CCD"/>
    <w:rsid w:val="00BE4976"/>
    <w:rsid w:val="00BE4BBD"/>
    <w:rsid w:val="00BF0EE7"/>
    <w:rsid w:val="00BF7A6B"/>
    <w:rsid w:val="00C0002D"/>
    <w:rsid w:val="00C04561"/>
    <w:rsid w:val="00C04FF8"/>
    <w:rsid w:val="00C26C6A"/>
    <w:rsid w:val="00C30D85"/>
    <w:rsid w:val="00C31B03"/>
    <w:rsid w:val="00C377F0"/>
    <w:rsid w:val="00C41C14"/>
    <w:rsid w:val="00C42F3B"/>
    <w:rsid w:val="00C4405D"/>
    <w:rsid w:val="00C446F4"/>
    <w:rsid w:val="00C671B7"/>
    <w:rsid w:val="00C6784F"/>
    <w:rsid w:val="00C711F0"/>
    <w:rsid w:val="00C77EB4"/>
    <w:rsid w:val="00C85790"/>
    <w:rsid w:val="00C93063"/>
    <w:rsid w:val="00C971A6"/>
    <w:rsid w:val="00CA45A9"/>
    <w:rsid w:val="00CB2F7C"/>
    <w:rsid w:val="00CB5CF5"/>
    <w:rsid w:val="00CC19FF"/>
    <w:rsid w:val="00CC3F04"/>
    <w:rsid w:val="00CC705F"/>
    <w:rsid w:val="00CD12A0"/>
    <w:rsid w:val="00CD29C3"/>
    <w:rsid w:val="00CD4A56"/>
    <w:rsid w:val="00CD7608"/>
    <w:rsid w:val="00D00000"/>
    <w:rsid w:val="00D0136F"/>
    <w:rsid w:val="00D01373"/>
    <w:rsid w:val="00D039F0"/>
    <w:rsid w:val="00D129B8"/>
    <w:rsid w:val="00D15E40"/>
    <w:rsid w:val="00D21E67"/>
    <w:rsid w:val="00D33464"/>
    <w:rsid w:val="00D368DA"/>
    <w:rsid w:val="00D37D37"/>
    <w:rsid w:val="00D46CED"/>
    <w:rsid w:val="00D4743F"/>
    <w:rsid w:val="00D50795"/>
    <w:rsid w:val="00D51487"/>
    <w:rsid w:val="00D54ABE"/>
    <w:rsid w:val="00D55859"/>
    <w:rsid w:val="00D643E7"/>
    <w:rsid w:val="00D643F2"/>
    <w:rsid w:val="00D66514"/>
    <w:rsid w:val="00D67480"/>
    <w:rsid w:val="00D7158D"/>
    <w:rsid w:val="00D7255C"/>
    <w:rsid w:val="00D730FB"/>
    <w:rsid w:val="00D80B8F"/>
    <w:rsid w:val="00D8144A"/>
    <w:rsid w:val="00D85CCA"/>
    <w:rsid w:val="00D87DFE"/>
    <w:rsid w:val="00D90105"/>
    <w:rsid w:val="00DA3BA3"/>
    <w:rsid w:val="00DA4954"/>
    <w:rsid w:val="00DB135D"/>
    <w:rsid w:val="00DB1B9C"/>
    <w:rsid w:val="00DB2C29"/>
    <w:rsid w:val="00DB37B0"/>
    <w:rsid w:val="00DB71D4"/>
    <w:rsid w:val="00DB7A2F"/>
    <w:rsid w:val="00DC5615"/>
    <w:rsid w:val="00DC5B32"/>
    <w:rsid w:val="00DE2CB7"/>
    <w:rsid w:val="00DE4325"/>
    <w:rsid w:val="00DF1691"/>
    <w:rsid w:val="00DF4420"/>
    <w:rsid w:val="00DF545D"/>
    <w:rsid w:val="00DF5AAF"/>
    <w:rsid w:val="00DF6F41"/>
    <w:rsid w:val="00E00F6F"/>
    <w:rsid w:val="00E03FD8"/>
    <w:rsid w:val="00E06AD6"/>
    <w:rsid w:val="00E10DE2"/>
    <w:rsid w:val="00E13ABC"/>
    <w:rsid w:val="00E22E36"/>
    <w:rsid w:val="00E23751"/>
    <w:rsid w:val="00E25812"/>
    <w:rsid w:val="00E26233"/>
    <w:rsid w:val="00E358A8"/>
    <w:rsid w:val="00E37527"/>
    <w:rsid w:val="00E47C7F"/>
    <w:rsid w:val="00E47CD1"/>
    <w:rsid w:val="00E50C36"/>
    <w:rsid w:val="00E53A37"/>
    <w:rsid w:val="00E55394"/>
    <w:rsid w:val="00E556F5"/>
    <w:rsid w:val="00E64384"/>
    <w:rsid w:val="00E64C23"/>
    <w:rsid w:val="00E75F62"/>
    <w:rsid w:val="00E821DE"/>
    <w:rsid w:val="00E84BC3"/>
    <w:rsid w:val="00E87F7D"/>
    <w:rsid w:val="00E90F33"/>
    <w:rsid w:val="00E91A2B"/>
    <w:rsid w:val="00E91E24"/>
    <w:rsid w:val="00E971F7"/>
    <w:rsid w:val="00EA763D"/>
    <w:rsid w:val="00EB7A35"/>
    <w:rsid w:val="00EC6D18"/>
    <w:rsid w:val="00ED7D52"/>
    <w:rsid w:val="00EE4D6C"/>
    <w:rsid w:val="00EF6C7E"/>
    <w:rsid w:val="00EF7A9B"/>
    <w:rsid w:val="00F11C94"/>
    <w:rsid w:val="00F17B6C"/>
    <w:rsid w:val="00F30506"/>
    <w:rsid w:val="00F3379B"/>
    <w:rsid w:val="00F47DCC"/>
    <w:rsid w:val="00F54146"/>
    <w:rsid w:val="00F61810"/>
    <w:rsid w:val="00F64C86"/>
    <w:rsid w:val="00F659DE"/>
    <w:rsid w:val="00F66F38"/>
    <w:rsid w:val="00F74BE0"/>
    <w:rsid w:val="00F82149"/>
    <w:rsid w:val="00F83B52"/>
    <w:rsid w:val="00F83D50"/>
    <w:rsid w:val="00F9097B"/>
    <w:rsid w:val="00F924D2"/>
    <w:rsid w:val="00F937C3"/>
    <w:rsid w:val="00F9730E"/>
    <w:rsid w:val="00FB33BE"/>
    <w:rsid w:val="00FC36FB"/>
    <w:rsid w:val="00FC64BE"/>
    <w:rsid w:val="00FC7660"/>
    <w:rsid w:val="00FD0615"/>
    <w:rsid w:val="00FD1E18"/>
    <w:rsid w:val="00FE20DD"/>
    <w:rsid w:val="00FF4E0D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66A84"/>
  <w15:docId w15:val="{1185DD3A-2312-4773-A715-48FE2697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9C"/>
    <w:pPr>
      <w:spacing w:after="240" w:line="240" w:lineRule="auto"/>
    </w:pPr>
    <w:rPr>
      <w:rFonts w:cs="Times New Roman"/>
    </w:rPr>
  </w:style>
  <w:style w:type="paragraph" w:styleId="Heading2">
    <w:name w:val="heading 2"/>
    <w:basedOn w:val="Normal"/>
    <w:link w:val="Heading2Char"/>
    <w:uiPriority w:val="9"/>
    <w:qFormat/>
    <w:rsid w:val="00F83D50"/>
    <w:pPr>
      <w:spacing w:before="120" w:after="60"/>
      <w:outlineLvl w:val="1"/>
    </w:pPr>
    <w:rPr>
      <w:b/>
      <w:b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1AD"/>
  </w:style>
  <w:style w:type="character" w:styleId="CommentReference">
    <w:name w:val="annotation reference"/>
    <w:basedOn w:val="DefaultParagraphFont"/>
    <w:uiPriority w:val="99"/>
    <w:semiHidden/>
    <w:unhideWhenUsed/>
    <w:rsid w:val="005B1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20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20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764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776D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4C776D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BB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A6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2C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ntextcommon">
    <w:name w:val="maintext_common"/>
    <w:basedOn w:val="Normal"/>
    <w:rsid w:val="00962580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2B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2BD8"/>
    <w:rPr>
      <w:rFonts w:ascii="Consolas" w:hAnsi="Consolas" w:cs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F83D50"/>
    <w:rPr>
      <w:rFonts w:cs="Times New Roman"/>
      <w:b/>
      <w:bCs/>
      <w:sz w:val="24"/>
      <w:szCs w:val="24"/>
      <w:lang w:val="en"/>
    </w:rPr>
  </w:style>
  <w:style w:type="paragraph" w:styleId="NormalWeb">
    <w:name w:val="Normal (Web)"/>
    <w:basedOn w:val="Normal"/>
    <w:uiPriority w:val="99"/>
    <w:semiHidden/>
    <w:unhideWhenUsed/>
    <w:rsid w:val="00B2617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ptBullets">
    <w:name w:val="DeptBullets"/>
    <w:basedOn w:val="Normal"/>
    <w:rsid w:val="00D643E7"/>
    <w:pPr>
      <w:numPr>
        <w:numId w:val="20"/>
      </w:numPr>
      <w:overflowPunct w:val="0"/>
      <w:autoSpaceDE w:val="0"/>
      <w:autoSpaceDN w:val="0"/>
    </w:pPr>
    <w:rPr>
      <w:rFonts w:ascii="Arial" w:eastAsiaTheme="minorHAnsi" w:hAnsi="Arial" w:cs="Arial"/>
      <w:lang w:eastAsia="en-US"/>
    </w:rPr>
  </w:style>
  <w:style w:type="paragraph" w:styleId="NoSpacing">
    <w:name w:val="No Spacing"/>
    <w:uiPriority w:val="1"/>
    <w:qFormat/>
    <w:rsid w:val="00863F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6D2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3D50"/>
    <w:pPr>
      <w:spacing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83D50"/>
    <w:rPr>
      <w:rFonts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3D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3D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hu.ac.uk/about-this-website/privacy-policy/data-subject-righ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PO@shu.ac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ico.org.uk/your-data-matt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hu.ac.uk/about-this-website/privacy-policy/information-governance-policy" TargetMode="External"/><Relationship Id="rId20" Type="http://schemas.openxmlformats.org/officeDocument/2006/relationships/hyperlink" Target="mailto:f.a.demissie@shu.ac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hu.ac.uk/about-this-website/privacy-policy/privacy-notices/privacy-notice-for-research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your-data-matters/" TargetMode="External"/><Relationship Id="rId22" Type="http://schemas.openxmlformats.org/officeDocument/2006/relationships/hyperlink" Target="https://ico.org.uk/concer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9609b330-488d-407d-b4a2-7766b6b216be" xsi:nil="true"/>
    <TaxCatchAll xmlns="8492e1fd-120a-46f6-85a2-d65b1b092275" xsi:nil="true"/>
    <lcf76f155ced4ddcb4097134ff3c332f xmlns="9609b330-488d-407d-b4a2-7766b6b216be">
      <Terms xmlns="http://schemas.microsoft.com/office/infopath/2007/PartnerControls"/>
    </lcf76f155ced4ddcb4097134ff3c332f>
    <_dlc_DocId xmlns="8492e1fd-120a-46f6-85a2-d65b1b092275">DDPJEJ6NMU2K-1025606174-12480</_dlc_DocId>
    <_dlc_DocIdUrl xmlns="8492e1fd-120a-46f6-85a2-d65b1b092275">
      <Url>https://sheffieldhallam.sharepoint.com/sites/8317/_layouts/15/DocIdRedir.aspx?ID=DDPJEJ6NMU2K-1025606174-12480</Url>
      <Description>DDPJEJ6NMU2K-1025606174-12480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181A11177734295F6126915C51E9B" ma:contentTypeVersion="19" ma:contentTypeDescription="Create a new document." ma:contentTypeScope="" ma:versionID="5fc4fb83a6076a1304ab5e63f99533e7">
  <xsd:schema xmlns:xsd="http://www.w3.org/2001/XMLSchema" xmlns:xs="http://www.w3.org/2001/XMLSchema" xmlns:p="http://schemas.microsoft.com/office/2006/metadata/properties" xmlns:ns2="8492e1fd-120a-46f6-85a2-d65b1b092275" xmlns:ns3="9609b330-488d-407d-b4a2-7766b6b216be" targetNamespace="http://schemas.microsoft.com/office/2006/metadata/properties" ma:root="true" ma:fieldsID="23a46fd9deacc4a7847a4405bbe73580" ns2:_="" ns3:_="">
    <xsd:import namespace="8492e1fd-120a-46f6-85a2-d65b1b092275"/>
    <xsd:import namespace="9609b330-488d-407d-b4a2-7766b6b216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Date_x002f_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e1fd-120a-46f6-85a2-d65b1b0922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24748eb-e0d7-4432-89cd-7f9731bc922e}" ma:internalName="TaxCatchAll" ma:showField="CatchAllData" ma:web="8492e1fd-120a-46f6-85a2-d65b1b092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b330-488d-407d-b4a2-7766b6b21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_x002f_time" ma:index="24" nillable="true" ma:displayName="Date/time" ma:format="DateOnly" ma:internalName="Date_x002f_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7D045-4045-4576-BC00-999817923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4D083-F9C5-450C-AF81-AA9479A64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665D1-608A-421D-AF2E-47B3E69DAABB}">
  <ds:schemaRefs>
    <ds:schemaRef ds:uri="http://purl.org/dc/elements/1.1/"/>
    <ds:schemaRef ds:uri="http://purl.org/dc/dcmitype/"/>
    <ds:schemaRef ds:uri="8492e1fd-120a-46f6-85a2-d65b1b092275"/>
    <ds:schemaRef ds:uri="http://purl.org/dc/terms/"/>
    <ds:schemaRef ds:uri="http://www.w3.org/XML/1998/namespace"/>
    <ds:schemaRef ds:uri="http://schemas.microsoft.com/office/2006/documentManagement/types"/>
    <ds:schemaRef ds:uri="9609b330-488d-407d-b4a2-7766b6b216b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F750B8-6CEA-4AB9-8DD7-E31BF36B48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75C898-F236-45B1-A7AF-AC69E14D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2e1fd-120a-46f6-85a2-d65b1b092275"/>
    <ds:schemaRef ds:uri="9609b330-488d-407d-b4a2-7766b6b21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Williamson</dc:creator>
  <cp:lastModifiedBy>Pinder, Louisa</cp:lastModifiedBy>
  <cp:revision>2</cp:revision>
  <cp:lastPrinted>2018-02-16T14:53:00Z</cp:lastPrinted>
  <dcterms:created xsi:type="dcterms:W3CDTF">2024-02-26T16:50:00Z</dcterms:created>
  <dcterms:modified xsi:type="dcterms:W3CDTF">2024-02-26T16:50:00Z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0x010100DD5181A11177734295F6126915C51E9B</vt:lpwstr>
  </property>
  <property fmtid="{D5CDD505-2E9C-101B-9397-08002B2CF9AE}" pid="3" name="_dlc_DocIdItemGuid">
    <vt:lpwstr>9c3b668b-8946-4a69-984a-259af4c41871</vt:lpwstr>
  </property>
  <property fmtid="{D5CDD505-2E9C-101B-9397-08002B2CF9AE}" pid="4" name="MediaServiceImageTags">
    <vt:lpwstr/>
  </property>
</Properties>
</file>