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F0496F" w14:textId="594104B8" w:rsidR="0044539B" w:rsidRDefault="005460C7" w:rsidP="007F4C00">
      <w:pPr>
        <w:jc w:val="center"/>
        <w:rPr>
          <w:rFonts w:eastAsiaTheme="majorEastAsia" w:cstheme="majorBidi"/>
          <w:b/>
          <w:caps/>
          <w:sz w:val="28"/>
          <w:szCs w:val="28"/>
        </w:rPr>
      </w:pPr>
      <w:r w:rsidRPr="005460C7">
        <w:rPr>
          <w:rFonts w:eastAsiaTheme="majorEastAsia" w:cstheme="majorBidi"/>
          <w:b/>
          <w:caps/>
          <w:sz w:val="28"/>
          <w:szCs w:val="28"/>
        </w:rPr>
        <w:t>SUMMARY OF ONEROUS OR UNUSUAL TERMS</w:t>
      </w:r>
    </w:p>
    <w:p w14:paraId="0BB88A67" w14:textId="609A140F" w:rsidR="005460C7" w:rsidRDefault="007F4C00" w:rsidP="007F4C00">
      <w:pPr>
        <w:pStyle w:val="IntroductoryHeadings"/>
        <w:jc w:val="center"/>
      </w:pPr>
      <w:r w:rsidRPr="007F4C00">
        <w:t>contained in the Student Terms and Conditions</w:t>
      </w:r>
    </w:p>
    <w:p w14:paraId="45647F06" w14:textId="77777777" w:rsidR="009F6F8A" w:rsidRDefault="009F6F8A" w:rsidP="009F6F8A">
      <w:r>
        <w:t>The Student Terms and Conditions are an essential part of your student contract. They contain promises and commitments by the University to you in relation to your study at the University. They also contain our expectations of you as a student at the University throughout your study with us.</w:t>
      </w:r>
    </w:p>
    <w:p w14:paraId="6A4DB06E" w14:textId="77777777" w:rsidR="009F6F8A" w:rsidRDefault="009F6F8A" w:rsidP="009F6F8A">
      <w:r>
        <w:t>We aim to be clear, transparent and fair to you in setting out our mutual obligations and expectations in the student contract. That’s why we consider that it is important for you to be able to easily check which provisions of the Student Terms and Conditions you may find unexpected or problematic so you can assess whether our offer to you to study with us suits your expectations and wishes. We encourage you to check carefully those provisions and assess their impact on you, your finances and your status as a student. If you are not sure how they would affect you, we’d advise you to speak about them with someone you trust before accepting to study with us.</w:t>
      </w:r>
    </w:p>
    <w:p w14:paraId="3848F508" w14:textId="772BD869" w:rsidR="007F4C00" w:rsidRDefault="009F6F8A" w:rsidP="009F6F8A">
      <w:r>
        <w:t>In this summary we draw your attention to the following important topics:</w:t>
      </w:r>
    </w:p>
    <w:p w14:paraId="39A85DE4" w14:textId="77777777" w:rsidR="009C3D5A" w:rsidRPr="009C3D5A" w:rsidRDefault="009C3D5A" w:rsidP="009C3D5A">
      <w:pPr>
        <w:pStyle w:val="IntroductoryTextLevel1-LettersList"/>
        <w:rPr>
          <w:b/>
          <w:bCs/>
        </w:rPr>
      </w:pPr>
      <w:r w:rsidRPr="009C3D5A">
        <w:rPr>
          <w:b/>
          <w:bCs/>
        </w:rPr>
        <w:t>Your student contract</w:t>
      </w:r>
    </w:p>
    <w:p w14:paraId="31A26337" w14:textId="4503F51B" w:rsidR="00EA40BD" w:rsidRDefault="002D1BFD" w:rsidP="0015558D">
      <w:pPr>
        <w:pStyle w:val="NormalClauseText-Level1"/>
        <w:ind w:left="0"/>
      </w:pPr>
      <w:r w:rsidRPr="002D1BFD">
        <w:t>Your student contract is the legally binding agreement between you (the student) and the University that governs your entire relationship with the University. It is formed when you accept an offer of a place with us and normally continues until you complete your study but in certain circumstances it may end early (</w:t>
      </w:r>
      <w:r w:rsidRPr="0019393F">
        <w:t xml:space="preserve">check section </w:t>
      </w:r>
      <w:r w:rsidR="0019393F" w:rsidRPr="0019393F">
        <w:fldChar w:fldCharType="begin"/>
      </w:r>
      <w:r w:rsidR="0019393F" w:rsidRPr="0019393F">
        <w:instrText xml:space="preserve"> REF _Ref235615863 \r \h </w:instrText>
      </w:r>
      <w:r w:rsidR="0019393F">
        <w:instrText xml:space="preserve"> \* MERGEFORMAT </w:instrText>
      </w:r>
      <w:r w:rsidR="0019393F" w:rsidRPr="0019393F">
        <w:fldChar w:fldCharType="separate"/>
      </w:r>
      <w:r w:rsidR="0019393F" w:rsidRPr="0019393F">
        <w:t>(J)</w:t>
      </w:r>
      <w:r w:rsidR="0019393F" w:rsidRPr="0019393F">
        <w:fldChar w:fldCharType="end"/>
      </w:r>
      <w:r w:rsidRPr="002D1BFD">
        <w:t xml:space="preserve"> below about when it could end early). Your student contract is not just one document. It is made up of several contractual documents and they all together form your student contract. You can find out more about the formation and the life of the student contract in the preamble, the definitions and relevant provisions in the Student Terms and Conditions.</w:t>
      </w:r>
    </w:p>
    <w:p w14:paraId="502BA330" w14:textId="77777777" w:rsidR="00E255F5" w:rsidRPr="00E255F5" w:rsidRDefault="00E255F5" w:rsidP="00E255F5">
      <w:pPr>
        <w:pStyle w:val="IntroductoryTextLevel1-LettersList"/>
        <w:rPr>
          <w:b/>
          <w:bCs/>
        </w:rPr>
      </w:pPr>
      <w:r w:rsidRPr="00E255F5">
        <w:rPr>
          <w:b/>
          <w:bCs/>
        </w:rPr>
        <w:t>The entry requirements into your study</w:t>
      </w:r>
    </w:p>
    <w:p w14:paraId="266528A3" w14:textId="77777777" w:rsidR="00EA7CBB" w:rsidRDefault="00EA7CBB" w:rsidP="0015558D">
      <w:pPr>
        <w:pStyle w:val="NormalClauseText-Level1"/>
        <w:ind w:left="0"/>
      </w:pPr>
      <w:r>
        <w:t xml:space="preserve">To be able to study with us, you should: </w:t>
      </w:r>
    </w:p>
    <w:p w14:paraId="11D4B7AE" w14:textId="19FFF248" w:rsidR="00EA7CBB" w:rsidRDefault="00EA7CBB" w:rsidP="0022521B">
      <w:pPr>
        <w:pStyle w:val="NormalClauseText-Level1"/>
        <w:numPr>
          <w:ilvl w:val="0"/>
          <w:numId w:val="15"/>
        </w:numPr>
        <w:spacing w:before="120" w:after="120"/>
        <w:ind w:left="725" w:hanging="357"/>
      </w:pPr>
      <w:r>
        <w:t>meet the academic and English language entry requirements for your chosen study;</w:t>
      </w:r>
    </w:p>
    <w:p w14:paraId="2897461C" w14:textId="790BD247" w:rsidR="00EA7CBB" w:rsidRDefault="00EA7CBB" w:rsidP="0022521B">
      <w:pPr>
        <w:pStyle w:val="NormalClauseText-Level1"/>
        <w:numPr>
          <w:ilvl w:val="0"/>
          <w:numId w:val="15"/>
        </w:numPr>
        <w:spacing w:before="120" w:after="120"/>
        <w:ind w:left="725" w:hanging="357"/>
      </w:pPr>
      <w:r>
        <w:t>satisfy the general requirements set out in the study description of your chosen course or module;</w:t>
      </w:r>
    </w:p>
    <w:p w14:paraId="4E6966FB" w14:textId="558ED472" w:rsidR="00EA7CBB" w:rsidRDefault="00EA7CBB" w:rsidP="0022521B">
      <w:pPr>
        <w:pStyle w:val="NormalClauseText-Level1"/>
        <w:numPr>
          <w:ilvl w:val="0"/>
          <w:numId w:val="15"/>
        </w:numPr>
        <w:spacing w:before="120" w:after="120"/>
        <w:ind w:left="725" w:hanging="357"/>
      </w:pPr>
      <w:r>
        <w:t>be able to pay fees or secure funding for your study;</w:t>
      </w:r>
    </w:p>
    <w:p w14:paraId="3CA0779C" w14:textId="6378ED8F" w:rsidR="00EA7CBB" w:rsidRDefault="00EA7CBB" w:rsidP="0022521B">
      <w:pPr>
        <w:pStyle w:val="NormalClauseText-Level1"/>
        <w:numPr>
          <w:ilvl w:val="0"/>
          <w:numId w:val="15"/>
        </w:numPr>
        <w:spacing w:before="120" w:after="120"/>
        <w:ind w:left="725" w:hanging="357"/>
      </w:pPr>
      <w:r>
        <w:t xml:space="preserve">obtain a student visa to study in the UK if you are an international student. </w:t>
      </w:r>
    </w:p>
    <w:p w14:paraId="34506228" w14:textId="596133FD" w:rsidR="00EA7CBB" w:rsidRDefault="00EA7CBB" w:rsidP="0015558D">
      <w:pPr>
        <w:pStyle w:val="NormalClauseText-Level1"/>
        <w:ind w:left="0"/>
      </w:pPr>
      <w:r>
        <w:t>You may also have particular entry requirements that apply specifically to you (such as you being asked to declare certain criminal convictions and cautions and providing us with satisfactory checks for those, or providing evidence of medical examinations and immunisations). They will be set out in your offer letter and other contractual documents that concern you.</w:t>
      </w:r>
    </w:p>
    <w:p w14:paraId="36E53877" w14:textId="0AD27093" w:rsidR="002D1BFD" w:rsidRDefault="00EA7CBB" w:rsidP="0015558D">
      <w:pPr>
        <w:pStyle w:val="NormalClauseText-Level1"/>
        <w:ind w:left="0"/>
      </w:pPr>
      <w:r>
        <w:t>Any entry requirements are expected to be met at the time of your enrolment and will also continue throughout your study. An entry requirement may change if necessary (i.e. if the law or external regulation changes) and we will notify you of any such change.</w:t>
      </w:r>
    </w:p>
    <w:p w14:paraId="14B92035" w14:textId="77777777" w:rsidR="00CE3D82" w:rsidRPr="00210BE5" w:rsidRDefault="00CE3D82" w:rsidP="00CE3D82">
      <w:pPr>
        <w:pStyle w:val="IntroductoryTextLevel1-LettersList"/>
        <w:rPr>
          <w:b/>
          <w:bCs/>
        </w:rPr>
      </w:pPr>
      <w:r w:rsidRPr="00210BE5">
        <w:rPr>
          <w:b/>
          <w:bCs/>
        </w:rPr>
        <w:lastRenderedPageBreak/>
        <w:t>Conditional offers</w:t>
      </w:r>
    </w:p>
    <w:p w14:paraId="0683CB63" w14:textId="41A3258F" w:rsidR="001076C7" w:rsidRDefault="00210BE5" w:rsidP="00210BE5">
      <w:pPr>
        <w:pStyle w:val="NormalClauseText-Level1"/>
        <w:ind w:left="0"/>
      </w:pPr>
      <w:r w:rsidRPr="00210BE5">
        <w:t>A conditional offer is not a confirmed offer of a place to study with us yet. It requires you to fulfil some additional specified requirement (for example, to obtain certain exam results) before you can accept our offer. If you don’t meet a condition stated in your contractual documentation, a contract to study at the University will not be formed.</w:t>
      </w:r>
    </w:p>
    <w:p w14:paraId="27BC5E7F" w14:textId="77777777" w:rsidR="00085976" w:rsidRPr="00085976" w:rsidRDefault="00085976" w:rsidP="00085976">
      <w:pPr>
        <w:pStyle w:val="IntroductoryTextLevel1-LettersList"/>
        <w:rPr>
          <w:b/>
          <w:bCs/>
        </w:rPr>
      </w:pPr>
      <w:r w:rsidRPr="00085976">
        <w:rPr>
          <w:b/>
          <w:bCs/>
        </w:rPr>
        <w:t>Ongoing special requirements and ongoing conditions</w:t>
      </w:r>
    </w:p>
    <w:p w14:paraId="20F5C983" w14:textId="77777777" w:rsidR="009236E9" w:rsidRDefault="009236E9" w:rsidP="009236E9">
      <w:pPr>
        <w:pStyle w:val="NormalClauseText-Level1"/>
        <w:ind w:left="0"/>
      </w:pPr>
      <w:r>
        <w:t xml:space="preserve">We may require you to satisfy certain special requirements (for example, to maintain an up-to-date immunisation record) throughout your study. If you fail such a requirement, we may have to end your study with us and your student contract with us will come to an end. </w:t>
      </w:r>
    </w:p>
    <w:p w14:paraId="345A8D9B" w14:textId="1C7072EE" w:rsidR="00210BE5" w:rsidRDefault="009236E9" w:rsidP="009236E9">
      <w:pPr>
        <w:pStyle w:val="NormalClauseText-Level1"/>
        <w:ind w:left="0"/>
      </w:pPr>
      <w:r>
        <w:t>Some special requirements are so important for your student status that each of those is treated as an ongoing condition for your continued study. Such are, for example, maintaining health clearance or not being convicted for certain criminal offences. If an ongoing condition is present, you will have failed the special requirement, may be withdrawn with immediate effect and your student contract will end.</w:t>
      </w:r>
    </w:p>
    <w:p w14:paraId="28A3ED44" w14:textId="77777777" w:rsidR="004D5707" w:rsidRPr="004D5707" w:rsidRDefault="004D5707" w:rsidP="004D5707">
      <w:pPr>
        <w:pStyle w:val="IntroductoryTextLevel1-LettersList"/>
        <w:rPr>
          <w:b/>
          <w:bCs/>
        </w:rPr>
      </w:pPr>
      <w:r w:rsidRPr="004D5707">
        <w:rPr>
          <w:b/>
          <w:bCs/>
        </w:rPr>
        <w:t>Changes</w:t>
      </w:r>
    </w:p>
    <w:p w14:paraId="13416805" w14:textId="0AB771FB" w:rsidR="009236E9" w:rsidRDefault="00E760FE" w:rsidP="00E760FE">
      <w:pPr>
        <w:pStyle w:val="NormalClauseText-Level1"/>
        <w:ind w:left="0"/>
      </w:pPr>
      <w:r w:rsidRPr="00E760FE">
        <w:t>Sometimes we may have to make changes to your student contract. We always aim to limit the effect of any changes to you and your study. If we have to introduce a change, we will inform you of it and if you are not happy with it, we will offer you mitigations and alternatives. If we cannot agree a solution with you, we may have to bring your student contract to an end but we will aim for you not to suffer a detriment and always to be treated fairly. You may check which possible changes may affect you in sections 4, 11.2 and 14 of the Student Terms and Conditions.</w:t>
      </w:r>
    </w:p>
    <w:p w14:paraId="0F9751DE" w14:textId="77777777" w:rsidR="009D3673" w:rsidRPr="009D3673" w:rsidRDefault="009D3673" w:rsidP="009D3673">
      <w:pPr>
        <w:pStyle w:val="IntroductoryTextLevel1-LettersList"/>
        <w:rPr>
          <w:b/>
          <w:bCs/>
        </w:rPr>
      </w:pPr>
      <w:r w:rsidRPr="009D3673">
        <w:rPr>
          <w:b/>
          <w:bCs/>
        </w:rPr>
        <w:t>Ownership of student intellectual property</w:t>
      </w:r>
    </w:p>
    <w:p w14:paraId="71A9EB4F" w14:textId="442A8BC3" w:rsidR="00E760FE" w:rsidRDefault="00521BAA" w:rsidP="00521BAA">
      <w:pPr>
        <w:pStyle w:val="NormalClauseText-Level1"/>
        <w:ind w:left="0"/>
      </w:pPr>
      <w:r w:rsidRPr="00521BAA">
        <w:t>As a general rule, you will be the owner of the intellectual property that you create in your study, but there are some exceptions to this rule. We may use your intellectual property for non-commercial purposes. If we make money from intellectual property that you have created, we’ll pay you an appropriate share of our profits. We’ll also always acknowledge your contribution to creating that intellectual property. Section 8 of the Student Terms and Conditions gives you information about the ownership of work you create.</w:t>
      </w:r>
    </w:p>
    <w:p w14:paraId="51833A8B" w14:textId="77777777" w:rsidR="005C3C73" w:rsidRPr="005C3C73" w:rsidRDefault="005C3C73" w:rsidP="005C3C73">
      <w:pPr>
        <w:pStyle w:val="IntroductoryTextLevel1-LettersList"/>
        <w:rPr>
          <w:b/>
          <w:bCs/>
        </w:rPr>
      </w:pPr>
      <w:r w:rsidRPr="005C3C73">
        <w:rPr>
          <w:b/>
          <w:bCs/>
        </w:rPr>
        <w:t xml:space="preserve">Studying at another education institution with links to our University </w:t>
      </w:r>
    </w:p>
    <w:p w14:paraId="1EB70E90" w14:textId="029F6867" w:rsidR="00521BAA" w:rsidRDefault="00654424" w:rsidP="00654424">
      <w:pPr>
        <w:pStyle w:val="NormalClauseText-Level1"/>
        <w:ind w:left="0"/>
      </w:pPr>
      <w:r w:rsidRPr="00654424">
        <w:t>You may be studying at another education institution to gain our University award. In such case, you would have other contractual terms with that institution in addition to your student contract with us. You would also need to observe additional regulations set out by that institution. That institution’s responsibilities and duties to you are separate from ours. However, if you breach your obligations to that institution, we may penalise you by withholding our services from you or even requiring you to withdraw from your study and terminating your student contract with us.</w:t>
      </w:r>
    </w:p>
    <w:p w14:paraId="15F48D6F" w14:textId="77777777" w:rsidR="00BD5604" w:rsidRPr="00BD5604" w:rsidRDefault="00BD5604" w:rsidP="00BD5604">
      <w:pPr>
        <w:pStyle w:val="IntroductoryTextLevel1-LettersList"/>
        <w:rPr>
          <w:b/>
          <w:bCs/>
        </w:rPr>
      </w:pPr>
      <w:r w:rsidRPr="00BD5604">
        <w:rPr>
          <w:b/>
          <w:bCs/>
        </w:rPr>
        <w:t>Your payment and when we retain it</w:t>
      </w:r>
    </w:p>
    <w:p w14:paraId="1CFD3A98" w14:textId="576BA2BF" w:rsidR="00654424" w:rsidRDefault="00193C84" w:rsidP="00193C84">
      <w:pPr>
        <w:pStyle w:val="NormalClauseText-Level1"/>
        <w:ind w:left="0"/>
      </w:pPr>
      <w:r w:rsidRPr="00193C84">
        <w:t>The table below shows a breakdown of the types of payment you may owe under your student contract with reference to the relevant clause numbers in the Student Terms and Conditions in brackets.</w:t>
      </w:r>
    </w:p>
    <w:tbl>
      <w:tblPr>
        <w:tblStyle w:val="TableGrid"/>
        <w:tblW w:w="0" w:type="auto"/>
        <w:tblLook w:val="04A0" w:firstRow="1" w:lastRow="0" w:firstColumn="1" w:lastColumn="0" w:noHBand="0" w:noVBand="1"/>
      </w:tblPr>
      <w:tblGrid>
        <w:gridCol w:w="1129"/>
        <w:gridCol w:w="4110"/>
        <w:gridCol w:w="4111"/>
      </w:tblGrid>
      <w:tr w:rsidR="005C2D50" w14:paraId="37FF836A" w14:textId="77777777" w:rsidTr="001E6AEC">
        <w:trPr>
          <w:tblHeader/>
        </w:trPr>
        <w:tc>
          <w:tcPr>
            <w:tcW w:w="1129" w:type="dxa"/>
            <w:shd w:val="clear" w:color="auto" w:fill="D9D9D9" w:themeFill="background1" w:themeFillShade="D9"/>
          </w:tcPr>
          <w:p w14:paraId="7FEF3563" w14:textId="32176ADE" w:rsidR="005C2D50" w:rsidRPr="006F4353" w:rsidRDefault="005C2D50" w:rsidP="00F04150">
            <w:pPr>
              <w:pStyle w:val="NormalTextNoSpacing"/>
              <w:jc w:val="left"/>
              <w:rPr>
                <w:b/>
                <w:bCs/>
              </w:rPr>
            </w:pPr>
            <w:r w:rsidRPr="006F4353">
              <w:rPr>
                <w:b/>
                <w:bCs/>
              </w:rPr>
              <w:lastRenderedPageBreak/>
              <w:t>Type of payment</w:t>
            </w:r>
          </w:p>
        </w:tc>
        <w:tc>
          <w:tcPr>
            <w:tcW w:w="4110" w:type="dxa"/>
            <w:shd w:val="clear" w:color="auto" w:fill="D9D9D9" w:themeFill="background1" w:themeFillShade="D9"/>
          </w:tcPr>
          <w:p w14:paraId="16E00603" w14:textId="5A8C2479" w:rsidR="005C2D50" w:rsidRPr="006F4353" w:rsidRDefault="005C2D50" w:rsidP="00F04150">
            <w:pPr>
              <w:pStyle w:val="NormalTextNoSpacing"/>
              <w:rPr>
                <w:b/>
                <w:bCs/>
              </w:rPr>
            </w:pPr>
            <w:r w:rsidRPr="006F4353">
              <w:rPr>
                <w:b/>
                <w:bCs/>
              </w:rPr>
              <w:t>When you owe this payment:</w:t>
            </w:r>
          </w:p>
        </w:tc>
        <w:tc>
          <w:tcPr>
            <w:tcW w:w="4111" w:type="dxa"/>
            <w:shd w:val="clear" w:color="auto" w:fill="D9D9D9" w:themeFill="background1" w:themeFillShade="D9"/>
          </w:tcPr>
          <w:p w14:paraId="2B535C0F" w14:textId="1787A7BB" w:rsidR="005C2D50" w:rsidRPr="006F4353" w:rsidRDefault="005C2D50" w:rsidP="00F04150">
            <w:pPr>
              <w:pStyle w:val="NormalTextNoSpacing"/>
              <w:rPr>
                <w:b/>
                <w:bCs/>
              </w:rPr>
            </w:pPr>
            <w:r w:rsidRPr="006F4353">
              <w:rPr>
                <w:b/>
                <w:bCs/>
              </w:rPr>
              <w:t>What we retain and why:</w:t>
            </w:r>
          </w:p>
        </w:tc>
      </w:tr>
      <w:tr w:rsidR="005C2D50" w14:paraId="3F1BDDE3" w14:textId="77777777" w:rsidTr="001E6AEC">
        <w:tc>
          <w:tcPr>
            <w:tcW w:w="1129" w:type="dxa"/>
          </w:tcPr>
          <w:p w14:paraId="60615CC9" w14:textId="475B86F1" w:rsidR="005C2D50" w:rsidRPr="006F4353" w:rsidRDefault="000738BA" w:rsidP="00F04150">
            <w:pPr>
              <w:pStyle w:val="NormalTextNoSpacing"/>
              <w:jc w:val="left"/>
              <w:rPr>
                <w:b/>
                <w:bCs/>
              </w:rPr>
            </w:pPr>
            <w:r w:rsidRPr="006F4353">
              <w:rPr>
                <w:b/>
                <w:bCs/>
              </w:rPr>
              <w:t>Tuition fees</w:t>
            </w:r>
          </w:p>
        </w:tc>
        <w:tc>
          <w:tcPr>
            <w:tcW w:w="4110" w:type="dxa"/>
          </w:tcPr>
          <w:p w14:paraId="62D46C66" w14:textId="77777777" w:rsidR="004B484E" w:rsidRDefault="004B484E" w:rsidP="00F04150">
            <w:pPr>
              <w:pStyle w:val="NormalTextNoSpacing"/>
            </w:pPr>
            <w:r>
              <w:t>You owe tuition fees from the moment you enrol (2.3.2; 6.1.5) on invoice due dates (6.1.2) in each academic year of your course or before you start your standalone module (6.1.6).</w:t>
            </w:r>
          </w:p>
          <w:p w14:paraId="0A4F74EE" w14:textId="77777777" w:rsidR="004B484E" w:rsidRDefault="004B484E" w:rsidP="00F04150">
            <w:pPr>
              <w:pStyle w:val="NormalTextNoSpacing"/>
            </w:pPr>
          </w:p>
          <w:p w14:paraId="254579D9" w14:textId="77777777" w:rsidR="004B484E" w:rsidRDefault="004B484E" w:rsidP="00F04150">
            <w:pPr>
              <w:pStyle w:val="NormalTextNoSpacing"/>
            </w:pPr>
            <w:r>
              <w:t>You are the person contractually responsible for the payment of your tuition fees even if someone else (e.g. the Student Loans Company, your employer) pays them for you (6.1.1; 6.1.3).</w:t>
            </w:r>
          </w:p>
          <w:p w14:paraId="756033D3" w14:textId="77777777" w:rsidR="004B484E" w:rsidRDefault="004B484E" w:rsidP="00F04150">
            <w:pPr>
              <w:pStyle w:val="NormalTextNoSpacing"/>
            </w:pPr>
          </w:p>
          <w:p w14:paraId="06B11620" w14:textId="77777777" w:rsidR="004B484E" w:rsidRDefault="004B484E" w:rsidP="00F04150">
            <w:pPr>
              <w:pStyle w:val="NormalTextNoSpacing"/>
            </w:pPr>
            <w:r>
              <w:t>You may only partly owe tuition fees if you cancel after teaching begins (2.4.2; 6.4.1) or if you withdraw mid-year (6.4.2; 6.4.4).</w:t>
            </w:r>
          </w:p>
          <w:p w14:paraId="52AA6F77" w14:textId="77777777" w:rsidR="004B484E" w:rsidRDefault="004B484E" w:rsidP="00F04150">
            <w:pPr>
              <w:pStyle w:val="NormalTextNoSpacing"/>
            </w:pPr>
          </w:p>
          <w:p w14:paraId="12317EB6" w14:textId="6F82F7A7" w:rsidR="005C2D50" w:rsidRDefault="004B484E" w:rsidP="00F04150">
            <w:pPr>
              <w:pStyle w:val="NormalTextNoSpacing"/>
            </w:pPr>
            <w:r>
              <w:t>You are required to pay tuition fees until you complete your study (2.5.1) or until you formally withdraw from your study (12.2.4).</w:t>
            </w:r>
          </w:p>
        </w:tc>
        <w:tc>
          <w:tcPr>
            <w:tcW w:w="4111" w:type="dxa"/>
          </w:tcPr>
          <w:p w14:paraId="761B71A0" w14:textId="2CBF7CB4" w:rsidR="00F63FA4" w:rsidRDefault="00F63FA4" w:rsidP="0022521B">
            <w:pPr>
              <w:pStyle w:val="NormalTextNoSpacing"/>
              <w:numPr>
                <w:ilvl w:val="0"/>
                <w:numId w:val="16"/>
              </w:numPr>
            </w:pPr>
            <w:r>
              <w:t>We retain part of your tuition fees when:</w:t>
            </w:r>
          </w:p>
          <w:p w14:paraId="15E2EDDB" w14:textId="00226F88" w:rsidR="00F63FA4" w:rsidRDefault="00F63FA4" w:rsidP="0022521B">
            <w:pPr>
              <w:pStyle w:val="NormalTextNoSpacing"/>
              <w:numPr>
                <w:ilvl w:val="0"/>
                <w:numId w:val="17"/>
              </w:numPr>
            </w:pPr>
            <w:r>
              <w:t>you withdraw from your course after it has started (2.4.2; 6.4.1; 6.4.2);</w:t>
            </w:r>
          </w:p>
          <w:p w14:paraId="3DCB9F3C" w14:textId="51D9BD17" w:rsidR="00F63FA4" w:rsidRDefault="00F63FA4" w:rsidP="0022521B">
            <w:pPr>
              <w:pStyle w:val="NormalTextNoSpacing"/>
              <w:numPr>
                <w:ilvl w:val="0"/>
                <w:numId w:val="17"/>
              </w:numPr>
            </w:pPr>
            <w:r>
              <w:t>you withdraw from a standalone module, the study materials for which were not provided to you at the beginning of the study (6.4.4(b));</w:t>
            </w:r>
          </w:p>
          <w:p w14:paraId="47A88EDF" w14:textId="2937F56C" w:rsidR="00F63FA4" w:rsidRDefault="00F63FA4" w:rsidP="0022521B">
            <w:pPr>
              <w:pStyle w:val="NormalTextNoSpacing"/>
              <w:numPr>
                <w:ilvl w:val="0"/>
                <w:numId w:val="17"/>
              </w:numPr>
            </w:pPr>
            <w:r>
              <w:t>we make a late change to your study and you want to leave us (4.3.10.7(c));</w:t>
            </w:r>
          </w:p>
          <w:p w14:paraId="287DE531" w14:textId="62CEF072" w:rsidR="00F63FA4" w:rsidRDefault="00F63FA4" w:rsidP="0022521B">
            <w:pPr>
              <w:pStyle w:val="NormalTextNoSpacing"/>
              <w:numPr>
                <w:ilvl w:val="0"/>
                <w:numId w:val="17"/>
              </w:numPr>
            </w:pPr>
            <w:r>
              <w:t>we discontinue or suspend the course or module that you are studying on and you want to leave us (4.4.5(b) and (c))</w:t>
            </w:r>
          </w:p>
          <w:p w14:paraId="00CE5D06" w14:textId="77777777" w:rsidR="00F63FA4" w:rsidRDefault="00F63FA4" w:rsidP="00F04150">
            <w:pPr>
              <w:pStyle w:val="NormalTextNoSpacing"/>
            </w:pPr>
          </w:p>
          <w:p w14:paraId="07D368F4" w14:textId="71790F55" w:rsidR="00F63FA4" w:rsidRDefault="00F63FA4" w:rsidP="0022521B">
            <w:pPr>
              <w:pStyle w:val="NormalTextNoSpacing"/>
              <w:numPr>
                <w:ilvl w:val="0"/>
                <w:numId w:val="16"/>
              </w:numPr>
            </w:pPr>
            <w:r>
              <w:t>We retain your full tuition fees when:</w:t>
            </w:r>
          </w:p>
          <w:p w14:paraId="546E0DD7" w14:textId="16F2C9C0" w:rsidR="00F63FA4" w:rsidRDefault="00F63FA4" w:rsidP="0022521B">
            <w:pPr>
              <w:pStyle w:val="NormalTextNoSpacing"/>
              <w:numPr>
                <w:ilvl w:val="0"/>
                <w:numId w:val="18"/>
              </w:numPr>
            </w:pPr>
            <w:r>
              <w:t>we provide you with your study as agreed in your student contract (6.1.1);</w:t>
            </w:r>
          </w:p>
          <w:p w14:paraId="1D15D51A" w14:textId="7B327DEC" w:rsidR="00F63FA4" w:rsidRDefault="00F63FA4" w:rsidP="0022521B">
            <w:pPr>
              <w:pStyle w:val="NormalTextNoSpacing"/>
              <w:numPr>
                <w:ilvl w:val="0"/>
                <w:numId w:val="18"/>
              </w:numPr>
            </w:pPr>
            <w:r>
              <w:t>you withdraw from a standalone module, the study materials for which were provided to you at the beginning of the study (6.4.4(a));</w:t>
            </w:r>
          </w:p>
          <w:p w14:paraId="699CF619" w14:textId="5B15C942" w:rsidR="00F63FA4" w:rsidRDefault="00F63FA4" w:rsidP="0022521B">
            <w:pPr>
              <w:pStyle w:val="NormalTextNoSpacing"/>
              <w:numPr>
                <w:ilvl w:val="0"/>
                <w:numId w:val="18"/>
              </w:numPr>
            </w:pPr>
            <w:r>
              <w:t>we terminate your student contract as a result of your fault (12.1.3) – but exceptionally we may decide to give you partial refund;</w:t>
            </w:r>
          </w:p>
          <w:p w14:paraId="459A0B00" w14:textId="6DD6D2FF" w:rsidR="00F63FA4" w:rsidRDefault="00F63FA4" w:rsidP="0022521B">
            <w:pPr>
              <w:pStyle w:val="NormalTextNoSpacing"/>
              <w:numPr>
                <w:ilvl w:val="0"/>
                <w:numId w:val="18"/>
              </w:numPr>
            </w:pPr>
            <w:r>
              <w:t>we cannot provide your study for an event outside of our control and we cannot agree a solution with you (11.2.5).</w:t>
            </w:r>
          </w:p>
          <w:p w14:paraId="41A4EABF" w14:textId="77777777" w:rsidR="00F63FA4" w:rsidRDefault="00F63FA4" w:rsidP="00F04150">
            <w:pPr>
              <w:pStyle w:val="NormalTextNoSpacing"/>
            </w:pPr>
          </w:p>
          <w:p w14:paraId="0FD6D0FB" w14:textId="3E356D4C" w:rsidR="005C2D50" w:rsidRDefault="00F63FA4" w:rsidP="0022521B">
            <w:pPr>
              <w:pStyle w:val="NormalTextNoSpacing"/>
              <w:numPr>
                <w:ilvl w:val="0"/>
                <w:numId w:val="16"/>
              </w:numPr>
            </w:pPr>
            <w:r>
              <w:t>We will charge you daily interest for any unpaid tuition fees after their due date (6.5.1).</w:t>
            </w:r>
          </w:p>
        </w:tc>
      </w:tr>
      <w:tr w:rsidR="005C2D50" w14:paraId="29DB9718" w14:textId="77777777" w:rsidTr="001E6AEC">
        <w:tc>
          <w:tcPr>
            <w:tcW w:w="1129" w:type="dxa"/>
          </w:tcPr>
          <w:p w14:paraId="2B1C29DA" w14:textId="2F7F0C2A" w:rsidR="005C2D50" w:rsidRPr="006F4353" w:rsidRDefault="00110978" w:rsidP="00F04150">
            <w:pPr>
              <w:pStyle w:val="NormalTextNoSpacing"/>
              <w:jc w:val="left"/>
              <w:rPr>
                <w:b/>
                <w:bCs/>
              </w:rPr>
            </w:pPr>
            <w:r w:rsidRPr="006F4353">
              <w:rPr>
                <w:b/>
                <w:bCs/>
              </w:rPr>
              <w:lastRenderedPageBreak/>
              <w:t>Deposit</w:t>
            </w:r>
          </w:p>
        </w:tc>
        <w:tc>
          <w:tcPr>
            <w:tcW w:w="4110" w:type="dxa"/>
          </w:tcPr>
          <w:p w14:paraId="60ACB5B3" w14:textId="77777777" w:rsidR="006C1A41" w:rsidRDefault="006C1A41" w:rsidP="00F04150">
            <w:pPr>
              <w:pStyle w:val="NormalTextNoSpacing"/>
            </w:pPr>
            <w:r>
              <w:t>We may ask you to pay a deposit before you enrol on a course to secure your place on it (6.3.1; 6.3.3). A deposit is not automatically required for all students.</w:t>
            </w:r>
          </w:p>
          <w:p w14:paraId="5CC38E16" w14:textId="77777777" w:rsidR="006C1A41" w:rsidRDefault="006C1A41" w:rsidP="00F04150">
            <w:pPr>
              <w:pStyle w:val="NormalTextNoSpacing"/>
            </w:pPr>
          </w:p>
          <w:p w14:paraId="552EB7B6" w14:textId="77777777" w:rsidR="006C1A41" w:rsidRDefault="006C1A41" w:rsidP="00F04150">
            <w:pPr>
              <w:pStyle w:val="NormalTextNoSpacing"/>
            </w:pPr>
            <w:r>
              <w:t>The deposit is not the full tuition fees but counts towards it.</w:t>
            </w:r>
          </w:p>
          <w:p w14:paraId="7C4A9329" w14:textId="77777777" w:rsidR="006C1A41" w:rsidRDefault="006C1A41" w:rsidP="00F04150">
            <w:pPr>
              <w:pStyle w:val="NormalTextNoSpacing"/>
            </w:pPr>
          </w:p>
          <w:p w14:paraId="727E689C" w14:textId="53FC8820" w:rsidR="005C2D50" w:rsidRDefault="006C1A41" w:rsidP="00F04150">
            <w:pPr>
              <w:pStyle w:val="NormalTextNoSpacing"/>
            </w:pPr>
            <w:r>
              <w:t>Details and payment deadline of your deposit will be set out in your offer letter (6.3.2).</w:t>
            </w:r>
          </w:p>
        </w:tc>
        <w:tc>
          <w:tcPr>
            <w:tcW w:w="4111" w:type="dxa"/>
          </w:tcPr>
          <w:p w14:paraId="7D915650" w14:textId="77777777" w:rsidR="000752DB" w:rsidRDefault="000752DB" w:rsidP="00F04150">
            <w:pPr>
              <w:pStyle w:val="NormalTextNoSpacing"/>
            </w:pPr>
            <w:r>
              <w:t xml:space="preserve">We retain your deposit when: </w:t>
            </w:r>
          </w:p>
          <w:p w14:paraId="4BA92C81" w14:textId="10BD8656" w:rsidR="000752DB" w:rsidRDefault="000752DB" w:rsidP="0022521B">
            <w:pPr>
              <w:pStyle w:val="NormalTextNoSpacing"/>
              <w:numPr>
                <w:ilvl w:val="0"/>
                <w:numId w:val="19"/>
              </w:numPr>
            </w:pPr>
            <w:r>
              <w:t>you leave us after your course has started (2.4.4; 6.4.1; 6.4.2);</w:t>
            </w:r>
          </w:p>
          <w:p w14:paraId="341D2B01" w14:textId="51D74D69" w:rsidR="000752DB" w:rsidRDefault="000752DB" w:rsidP="0022521B">
            <w:pPr>
              <w:pStyle w:val="NormalTextNoSpacing"/>
              <w:numPr>
                <w:ilvl w:val="0"/>
                <w:numId w:val="19"/>
              </w:numPr>
            </w:pPr>
            <w:r>
              <w:t>we terminate your student contract as a result of your fault (12.1.3);</w:t>
            </w:r>
          </w:p>
          <w:p w14:paraId="5E078C8B" w14:textId="4BC18983" w:rsidR="000752DB" w:rsidRDefault="000752DB" w:rsidP="0022521B">
            <w:pPr>
              <w:pStyle w:val="NormalTextNoSpacing"/>
              <w:numPr>
                <w:ilvl w:val="0"/>
                <w:numId w:val="19"/>
              </w:numPr>
            </w:pPr>
            <w:r>
              <w:t>the UKVI has refused you a visa to study in the UK (6.3.4);</w:t>
            </w:r>
          </w:p>
          <w:p w14:paraId="76800F65" w14:textId="62A79FC3" w:rsidR="005C2D50" w:rsidRDefault="000752DB" w:rsidP="0022521B">
            <w:pPr>
              <w:pStyle w:val="NormalTextNoSpacing"/>
              <w:numPr>
                <w:ilvl w:val="0"/>
                <w:numId w:val="19"/>
              </w:numPr>
            </w:pPr>
            <w:r>
              <w:t>-</w:t>
            </w:r>
            <w:r>
              <w:tab/>
              <w:t>we cannot provide your study for an event outside of our control and we cannot agree a solution with you (11.2.5).</w:t>
            </w:r>
          </w:p>
        </w:tc>
      </w:tr>
      <w:tr w:rsidR="005C2D50" w14:paraId="3A6297C3" w14:textId="77777777" w:rsidTr="001E6AEC">
        <w:tc>
          <w:tcPr>
            <w:tcW w:w="1129" w:type="dxa"/>
          </w:tcPr>
          <w:p w14:paraId="684041DE" w14:textId="7302E52B" w:rsidR="005C2D50" w:rsidRPr="006F4353" w:rsidRDefault="00E70E8B" w:rsidP="00F04150">
            <w:pPr>
              <w:pStyle w:val="NormalTextNoSpacing"/>
              <w:jc w:val="left"/>
              <w:rPr>
                <w:b/>
                <w:bCs/>
              </w:rPr>
            </w:pPr>
            <w:r w:rsidRPr="006F4353">
              <w:rPr>
                <w:b/>
                <w:bCs/>
              </w:rPr>
              <w:t>Charges for services</w:t>
            </w:r>
          </w:p>
        </w:tc>
        <w:tc>
          <w:tcPr>
            <w:tcW w:w="4110" w:type="dxa"/>
          </w:tcPr>
          <w:p w14:paraId="39E3EBD4" w14:textId="77777777" w:rsidR="007C0101" w:rsidRDefault="007C0101" w:rsidP="00F04150">
            <w:pPr>
              <w:pStyle w:val="NormalTextNoSpacing"/>
            </w:pPr>
            <w:r>
              <w:t xml:space="preserve">You owe us charges only when you incur them for a chargeable service (4.5.3; 6.1.1). </w:t>
            </w:r>
          </w:p>
          <w:p w14:paraId="77DAF54F" w14:textId="77777777" w:rsidR="007C0101" w:rsidRDefault="007C0101" w:rsidP="00F04150">
            <w:pPr>
              <w:pStyle w:val="NormalTextNoSpacing"/>
            </w:pPr>
          </w:p>
          <w:p w14:paraId="042BCCCD" w14:textId="2601DAFA" w:rsidR="005C2D50" w:rsidRDefault="007C0101" w:rsidP="00F04150">
            <w:pPr>
              <w:pStyle w:val="NormalTextNoSpacing"/>
            </w:pPr>
            <w:r>
              <w:t>You need to pay us a charge when we invoice you for it or when it is due according to a relevant policy (6.1.5).</w:t>
            </w:r>
          </w:p>
        </w:tc>
        <w:tc>
          <w:tcPr>
            <w:tcW w:w="4111" w:type="dxa"/>
          </w:tcPr>
          <w:p w14:paraId="68B1C6A0" w14:textId="2A3C694D" w:rsidR="009562A9" w:rsidRDefault="009562A9" w:rsidP="0022521B">
            <w:pPr>
              <w:pStyle w:val="NormalTextNoSpacing"/>
              <w:numPr>
                <w:ilvl w:val="0"/>
                <w:numId w:val="20"/>
              </w:numPr>
              <w:ind w:left="360"/>
            </w:pPr>
            <w:r>
              <w:t>We retain charges when they are properly incurred and enforced (4.5.3, 6.5.6).</w:t>
            </w:r>
          </w:p>
          <w:p w14:paraId="071DD4B3" w14:textId="77777777" w:rsidR="009562A9" w:rsidRDefault="009562A9" w:rsidP="00F04150">
            <w:pPr>
              <w:pStyle w:val="NormalTextNoSpacing"/>
            </w:pPr>
          </w:p>
          <w:p w14:paraId="1E759213" w14:textId="7B9370E5" w:rsidR="009562A9" w:rsidRDefault="009562A9" w:rsidP="0022521B">
            <w:pPr>
              <w:pStyle w:val="NormalTextNoSpacing"/>
              <w:numPr>
                <w:ilvl w:val="0"/>
                <w:numId w:val="20"/>
              </w:numPr>
              <w:ind w:left="360"/>
            </w:pPr>
            <w:r>
              <w:t>If you don’t pay a charge, we can withdraw the associated service until you pay your debt (6.5.6), we may withhold services more generally or may consider terminating your student contract.</w:t>
            </w:r>
          </w:p>
          <w:p w14:paraId="1F719B7A" w14:textId="77777777" w:rsidR="009562A9" w:rsidRDefault="009562A9" w:rsidP="00F04150">
            <w:pPr>
              <w:pStyle w:val="NormalTextNoSpacing"/>
            </w:pPr>
          </w:p>
          <w:p w14:paraId="1F5C7E36" w14:textId="0AB0CD5E" w:rsidR="005C2D50" w:rsidRDefault="009562A9" w:rsidP="0022521B">
            <w:pPr>
              <w:pStyle w:val="NormalTextNoSpacing"/>
              <w:numPr>
                <w:ilvl w:val="0"/>
                <w:numId w:val="20"/>
              </w:numPr>
              <w:ind w:left="360"/>
            </w:pPr>
            <w:r>
              <w:t>We may also add interest to unpaid charges (6.1.5).</w:t>
            </w:r>
          </w:p>
        </w:tc>
      </w:tr>
    </w:tbl>
    <w:p w14:paraId="551CD436" w14:textId="69F8799A" w:rsidR="00182488" w:rsidRPr="00182488" w:rsidRDefault="00182488" w:rsidP="00182488">
      <w:pPr>
        <w:pStyle w:val="IntroductoryTextLevel1-LettersList"/>
        <w:rPr>
          <w:b/>
          <w:bCs/>
        </w:rPr>
      </w:pPr>
      <w:r w:rsidRPr="00182488">
        <w:rPr>
          <w:b/>
          <w:bCs/>
        </w:rPr>
        <w:t xml:space="preserve">Refunds </w:t>
      </w:r>
    </w:p>
    <w:tbl>
      <w:tblPr>
        <w:tblStyle w:val="TableGrid"/>
        <w:tblW w:w="0" w:type="auto"/>
        <w:tblLook w:val="04A0" w:firstRow="1" w:lastRow="0" w:firstColumn="1" w:lastColumn="0" w:noHBand="0" w:noVBand="1"/>
      </w:tblPr>
      <w:tblGrid>
        <w:gridCol w:w="3114"/>
        <w:gridCol w:w="4907"/>
        <w:gridCol w:w="1329"/>
      </w:tblGrid>
      <w:tr w:rsidR="008E78DF" w14:paraId="5591A767" w14:textId="77777777" w:rsidTr="0019393F">
        <w:trPr>
          <w:tblHeader/>
        </w:trPr>
        <w:tc>
          <w:tcPr>
            <w:tcW w:w="3114" w:type="dxa"/>
            <w:shd w:val="clear" w:color="auto" w:fill="D9D9D9" w:themeFill="background1" w:themeFillShade="D9"/>
          </w:tcPr>
          <w:p w14:paraId="19BDA323" w14:textId="3D980B3D" w:rsidR="008E78DF" w:rsidRPr="00234822" w:rsidRDefault="00900EDF" w:rsidP="00F04150">
            <w:pPr>
              <w:pStyle w:val="NormalTextNoSpacing"/>
              <w:keepNext w:val="0"/>
              <w:rPr>
                <w:b/>
                <w:bCs/>
              </w:rPr>
            </w:pPr>
            <w:r w:rsidRPr="00234822">
              <w:rPr>
                <w:b/>
                <w:bCs/>
              </w:rPr>
              <w:t>Event that triggers possible refund:</w:t>
            </w:r>
          </w:p>
        </w:tc>
        <w:tc>
          <w:tcPr>
            <w:tcW w:w="4907" w:type="dxa"/>
            <w:shd w:val="clear" w:color="auto" w:fill="D9D9D9" w:themeFill="background1" w:themeFillShade="D9"/>
          </w:tcPr>
          <w:p w14:paraId="1B28399A" w14:textId="7828696B" w:rsidR="008E78DF" w:rsidRPr="00234822" w:rsidRDefault="003F5761" w:rsidP="00F04150">
            <w:pPr>
              <w:pStyle w:val="NormalTextNoSpacing"/>
              <w:keepNext w:val="0"/>
              <w:rPr>
                <w:b/>
                <w:bCs/>
              </w:rPr>
            </w:pPr>
            <w:r w:rsidRPr="00234822">
              <w:rPr>
                <w:b/>
                <w:bCs/>
              </w:rPr>
              <w:t>What we retain and what we refund (tuition fees, charges for services, deposit):</w:t>
            </w:r>
          </w:p>
        </w:tc>
        <w:tc>
          <w:tcPr>
            <w:tcW w:w="1329" w:type="dxa"/>
            <w:shd w:val="clear" w:color="auto" w:fill="D9D9D9" w:themeFill="background1" w:themeFillShade="D9"/>
          </w:tcPr>
          <w:p w14:paraId="71369226" w14:textId="4A52937B" w:rsidR="008E78DF" w:rsidRPr="00234822" w:rsidRDefault="007D12BD" w:rsidP="00F04150">
            <w:pPr>
              <w:pStyle w:val="NormalTextNoSpacing"/>
              <w:keepNext w:val="0"/>
              <w:rPr>
                <w:b/>
                <w:bCs/>
              </w:rPr>
            </w:pPr>
            <w:r w:rsidRPr="00234822">
              <w:rPr>
                <w:b/>
                <w:bCs/>
              </w:rPr>
              <w:t>Clause in the T&amp;Cs:</w:t>
            </w:r>
          </w:p>
        </w:tc>
      </w:tr>
      <w:tr w:rsidR="008E78DF" w14:paraId="316C3FEF" w14:textId="77777777" w:rsidTr="0019393F">
        <w:tc>
          <w:tcPr>
            <w:tcW w:w="3114" w:type="dxa"/>
          </w:tcPr>
          <w:p w14:paraId="4FCFEDF6" w14:textId="487B1113" w:rsidR="008E78DF" w:rsidRDefault="00E07EC5" w:rsidP="00F04150">
            <w:pPr>
              <w:pStyle w:val="NormalTextNoSpacing"/>
              <w:keepNext w:val="0"/>
              <w:jc w:val="left"/>
            </w:pPr>
            <w:r w:rsidRPr="00E07EC5">
              <w:t xml:space="preserve">You leave us in the first 14 days after the start of the </w:t>
            </w:r>
            <w:r w:rsidRPr="00234822">
              <w:rPr>
                <w:b/>
                <w:bCs/>
              </w:rPr>
              <w:t>pre-enrolment contract</w:t>
            </w:r>
            <w:r w:rsidRPr="00E07EC5">
              <w:t xml:space="preserve"> when your course </w:t>
            </w:r>
            <w:r w:rsidRPr="00234822">
              <w:rPr>
                <w:b/>
                <w:bCs/>
              </w:rPr>
              <w:t>has not started during</w:t>
            </w:r>
            <w:r w:rsidRPr="00E07EC5">
              <w:t xml:space="preserve"> those 14 days.</w:t>
            </w:r>
          </w:p>
        </w:tc>
        <w:tc>
          <w:tcPr>
            <w:tcW w:w="4907" w:type="dxa"/>
          </w:tcPr>
          <w:p w14:paraId="76E8E482" w14:textId="0396C048" w:rsidR="008E78DF" w:rsidRDefault="00AB6F99" w:rsidP="00F04150">
            <w:pPr>
              <w:pStyle w:val="NormalTextNoSpacing"/>
              <w:keepNext w:val="0"/>
            </w:pPr>
            <w:r w:rsidRPr="00AB6F99">
              <w:t>We retain nothing. We refund in full any paid tuition fees, deposit and charges for services.</w:t>
            </w:r>
          </w:p>
        </w:tc>
        <w:tc>
          <w:tcPr>
            <w:tcW w:w="1329" w:type="dxa"/>
          </w:tcPr>
          <w:p w14:paraId="5F934FE0" w14:textId="2942A5DA" w:rsidR="008E78DF" w:rsidRDefault="001E6AEC" w:rsidP="00F04150">
            <w:pPr>
              <w:pStyle w:val="NormalTextNoSpacing"/>
              <w:keepNext w:val="0"/>
            </w:pPr>
            <w:r w:rsidRPr="001E6AEC">
              <w:t>2.2.3.</w:t>
            </w:r>
          </w:p>
        </w:tc>
      </w:tr>
      <w:tr w:rsidR="008E78DF" w14:paraId="2ADBAECD" w14:textId="77777777" w:rsidTr="0019393F">
        <w:tc>
          <w:tcPr>
            <w:tcW w:w="3114" w:type="dxa"/>
          </w:tcPr>
          <w:p w14:paraId="20DD7B75" w14:textId="47138AF2" w:rsidR="008E78DF" w:rsidRDefault="00493474" w:rsidP="00F04150">
            <w:pPr>
              <w:pStyle w:val="NormalTextNoSpacing"/>
              <w:keepNext w:val="0"/>
              <w:jc w:val="left"/>
            </w:pPr>
            <w:r w:rsidRPr="00493474">
              <w:t xml:space="preserve">You leave us in the first 14 days after the start of the </w:t>
            </w:r>
            <w:r w:rsidRPr="00234822">
              <w:rPr>
                <w:b/>
                <w:bCs/>
              </w:rPr>
              <w:t>pre-enrolment contract</w:t>
            </w:r>
            <w:r w:rsidRPr="00493474">
              <w:t xml:space="preserve"> when your course </w:t>
            </w:r>
            <w:r w:rsidRPr="00574835">
              <w:rPr>
                <w:b/>
                <w:bCs/>
              </w:rPr>
              <w:t>has already started</w:t>
            </w:r>
            <w:r w:rsidRPr="00493474">
              <w:t xml:space="preserve"> during those 14 days.</w:t>
            </w:r>
          </w:p>
        </w:tc>
        <w:tc>
          <w:tcPr>
            <w:tcW w:w="4907" w:type="dxa"/>
          </w:tcPr>
          <w:p w14:paraId="6BD603DA" w14:textId="31EF47CB" w:rsidR="008E78DF" w:rsidRDefault="00B81DC8" w:rsidP="00F04150">
            <w:pPr>
              <w:pStyle w:val="NormalTextNoSpacing"/>
              <w:keepNext w:val="0"/>
            </w:pPr>
            <w:r w:rsidRPr="00B81DC8">
              <w:t>We retain: (a) a proportion of your tuition fees to cover the costs we have incurred in starting to provide your study, and (b) the full deposit that you may have paid to us to secure your place at the University. We refund: (a) the remaining part of your pre-paid tuition fees, and (b) any paid charges for services.</w:t>
            </w:r>
          </w:p>
        </w:tc>
        <w:tc>
          <w:tcPr>
            <w:tcW w:w="1329" w:type="dxa"/>
          </w:tcPr>
          <w:p w14:paraId="1C81E4AA" w14:textId="77777777" w:rsidR="0076194D" w:rsidRDefault="0076194D" w:rsidP="00F04150">
            <w:pPr>
              <w:pStyle w:val="NormalTextNoSpacing"/>
              <w:keepNext w:val="0"/>
            </w:pPr>
            <w:r>
              <w:t>2.2.3;</w:t>
            </w:r>
          </w:p>
          <w:p w14:paraId="3E2DFFE3" w14:textId="77777777" w:rsidR="0076194D" w:rsidRDefault="0076194D" w:rsidP="00F04150">
            <w:pPr>
              <w:pStyle w:val="NormalTextNoSpacing"/>
              <w:keepNext w:val="0"/>
            </w:pPr>
            <w:r>
              <w:t>2.4.2;</w:t>
            </w:r>
          </w:p>
          <w:p w14:paraId="05BE6ECD" w14:textId="77777777" w:rsidR="0076194D" w:rsidRDefault="0076194D" w:rsidP="00F04150">
            <w:pPr>
              <w:pStyle w:val="NormalTextNoSpacing"/>
              <w:keepNext w:val="0"/>
            </w:pPr>
            <w:r>
              <w:t>2.4.3;</w:t>
            </w:r>
          </w:p>
          <w:p w14:paraId="0C5EC5EC" w14:textId="75AD5EF3" w:rsidR="008E78DF" w:rsidRDefault="0076194D" w:rsidP="00F04150">
            <w:pPr>
              <w:pStyle w:val="NormalTextNoSpacing"/>
              <w:keepNext w:val="0"/>
            </w:pPr>
            <w:r>
              <w:t>2.4.4.</w:t>
            </w:r>
          </w:p>
        </w:tc>
      </w:tr>
      <w:tr w:rsidR="008E78DF" w14:paraId="4734CCC6" w14:textId="77777777" w:rsidTr="0019393F">
        <w:tc>
          <w:tcPr>
            <w:tcW w:w="3114" w:type="dxa"/>
          </w:tcPr>
          <w:p w14:paraId="48CDAD90" w14:textId="7D4F83F7" w:rsidR="008E78DF" w:rsidRDefault="00E20B73" w:rsidP="00F04150">
            <w:pPr>
              <w:pStyle w:val="NormalTextNoSpacing"/>
              <w:keepNext w:val="0"/>
              <w:jc w:val="left"/>
            </w:pPr>
            <w:r w:rsidRPr="00E20B73">
              <w:lastRenderedPageBreak/>
              <w:t xml:space="preserve">You leave us in the first 14 days after the start of the </w:t>
            </w:r>
            <w:r w:rsidRPr="00574835">
              <w:rPr>
                <w:b/>
                <w:bCs/>
              </w:rPr>
              <w:t>enrolment contract</w:t>
            </w:r>
            <w:r w:rsidRPr="00E20B73">
              <w:t xml:space="preserve"> when your course </w:t>
            </w:r>
            <w:r w:rsidRPr="00574835">
              <w:rPr>
                <w:b/>
                <w:bCs/>
              </w:rPr>
              <w:t>has not started</w:t>
            </w:r>
            <w:r w:rsidRPr="00E20B73">
              <w:t xml:space="preserve"> during those 14 days.</w:t>
            </w:r>
          </w:p>
        </w:tc>
        <w:tc>
          <w:tcPr>
            <w:tcW w:w="4907" w:type="dxa"/>
          </w:tcPr>
          <w:p w14:paraId="158844E8" w14:textId="355F9D67" w:rsidR="008E78DF" w:rsidRDefault="00B91681" w:rsidP="00F04150">
            <w:pPr>
              <w:pStyle w:val="NormalTextNoSpacing"/>
              <w:keepNext w:val="0"/>
            </w:pPr>
            <w:r w:rsidRPr="00B91681">
              <w:t>We retain nothing. We refund in full any paid tuition fees, deposit and charges for services.</w:t>
            </w:r>
          </w:p>
        </w:tc>
        <w:tc>
          <w:tcPr>
            <w:tcW w:w="1329" w:type="dxa"/>
          </w:tcPr>
          <w:p w14:paraId="37FA7002" w14:textId="77777777" w:rsidR="005C3528" w:rsidRDefault="005C3528" w:rsidP="00F04150">
            <w:pPr>
              <w:pStyle w:val="NormalTextNoSpacing"/>
              <w:keepNext w:val="0"/>
            </w:pPr>
            <w:r>
              <w:t>2.3.3;</w:t>
            </w:r>
          </w:p>
          <w:p w14:paraId="27C838B9" w14:textId="1DA7DA2A" w:rsidR="008E78DF" w:rsidRDefault="005C3528" w:rsidP="00F04150">
            <w:pPr>
              <w:pStyle w:val="NormalTextNoSpacing"/>
              <w:keepNext w:val="0"/>
            </w:pPr>
            <w:r>
              <w:t>12.2.5.</w:t>
            </w:r>
          </w:p>
        </w:tc>
      </w:tr>
      <w:tr w:rsidR="008E78DF" w14:paraId="1EC6266C" w14:textId="77777777" w:rsidTr="0019393F">
        <w:tc>
          <w:tcPr>
            <w:tcW w:w="3114" w:type="dxa"/>
          </w:tcPr>
          <w:p w14:paraId="4FA0B147" w14:textId="6EDC066F" w:rsidR="008E78DF" w:rsidRDefault="00A80942" w:rsidP="00F04150">
            <w:pPr>
              <w:pStyle w:val="NormalTextNoSpacing"/>
              <w:keepNext w:val="0"/>
              <w:jc w:val="left"/>
            </w:pPr>
            <w:r w:rsidRPr="00A80942">
              <w:t xml:space="preserve">You leave us in the first 14 days after the start of the </w:t>
            </w:r>
            <w:r w:rsidRPr="00574835">
              <w:rPr>
                <w:b/>
                <w:bCs/>
              </w:rPr>
              <w:t>enrolment contract</w:t>
            </w:r>
            <w:r w:rsidRPr="00A80942">
              <w:t xml:space="preserve"> when your course </w:t>
            </w:r>
            <w:r w:rsidRPr="00574835">
              <w:rPr>
                <w:b/>
                <w:bCs/>
              </w:rPr>
              <w:t>has already started</w:t>
            </w:r>
            <w:r w:rsidRPr="00A80942">
              <w:t xml:space="preserve"> during those 14 days.</w:t>
            </w:r>
          </w:p>
        </w:tc>
        <w:tc>
          <w:tcPr>
            <w:tcW w:w="4907" w:type="dxa"/>
          </w:tcPr>
          <w:p w14:paraId="62BDD977" w14:textId="5C3F9E5D" w:rsidR="008E78DF" w:rsidRDefault="004A2828" w:rsidP="00F04150">
            <w:pPr>
              <w:pStyle w:val="NormalTextNoSpacing"/>
              <w:keepNext w:val="0"/>
            </w:pPr>
            <w:r w:rsidRPr="004A2828">
              <w:t>We retain: (a) a proportion of your tuition fees to cover the costs we have incurred in starting to provide your study, and (b) the full deposit that you may have paid to us as a contribution towards the University’s reasonable costs and losses. We refund: (a) the remaining part of your pre-paid tuition fees, and (b) any paid charges for services.</w:t>
            </w:r>
          </w:p>
        </w:tc>
        <w:tc>
          <w:tcPr>
            <w:tcW w:w="1329" w:type="dxa"/>
          </w:tcPr>
          <w:p w14:paraId="48BFA7C7" w14:textId="77777777" w:rsidR="008D08F6" w:rsidRDefault="008D08F6" w:rsidP="00F04150">
            <w:pPr>
              <w:pStyle w:val="NormalTextNoSpacing"/>
              <w:keepNext w:val="0"/>
            </w:pPr>
            <w:r>
              <w:t>2.3.3;</w:t>
            </w:r>
          </w:p>
          <w:p w14:paraId="7B945F25" w14:textId="77777777" w:rsidR="008D08F6" w:rsidRDefault="008D08F6" w:rsidP="00F04150">
            <w:pPr>
              <w:pStyle w:val="NormalTextNoSpacing"/>
              <w:keepNext w:val="0"/>
            </w:pPr>
            <w:r>
              <w:t>2.4.2;</w:t>
            </w:r>
          </w:p>
          <w:p w14:paraId="06131730" w14:textId="77777777" w:rsidR="008D08F6" w:rsidRDefault="008D08F6" w:rsidP="00F04150">
            <w:pPr>
              <w:pStyle w:val="NormalTextNoSpacing"/>
              <w:keepNext w:val="0"/>
            </w:pPr>
            <w:r>
              <w:t>6.4.1;</w:t>
            </w:r>
          </w:p>
          <w:p w14:paraId="284CA0EB" w14:textId="256D52F2" w:rsidR="008E78DF" w:rsidRDefault="008D08F6" w:rsidP="00F04150">
            <w:pPr>
              <w:pStyle w:val="NormalTextNoSpacing"/>
              <w:keepNext w:val="0"/>
            </w:pPr>
            <w:r>
              <w:t>12.2.5.</w:t>
            </w:r>
          </w:p>
        </w:tc>
      </w:tr>
      <w:tr w:rsidR="008E78DF" w14:paraId="153610A7" w14:textId="77777777" w:rsidTr="0019393F">
        <w:tc>
          <w:tcPr>
            <w:tcW w:w="3114" w:type="dxa"/>
          </w:tcPr>
          <w:p w14:paraId="32BCC8EA" w14:textId="7F34CCF9" w:rsidR="008E78DF" w:rsidRDefault="0043590F" w:rsidP="00F04150">
            <w:pPr>
              <w:pStyle w:val="NormalTextNoSpacing"/>
              <w:keepNext w:val="0"/>
              <w:jc w:val="left"/>
            </w:pPr>
            <w:r w:rsidRPr="0043590F">
              <w:t xml:space="preserve">You take time out from your course, withdraw from your course, terminate your student contract or transfer to another institution within </w:t>
            </w:r>
            <w:r w:rsidRPr="00574835">
              <w:rPr>
                <w:b/>
                <w:bCs/>
              </w:rPr>
              <w:t>the first three weeks from your course start date after your statutory cancellation period has ended.</w:t>
            </w:r>
          </w:p>
        </w:tc>
        <w:tc>
          <w:tcPr>
            <w:tcW w:w="4907" w:type="dxa"/>
          </w:tcPr>
          <w:p w14:paraId="0F747E05" w14:textId="585A4DC7" w:rsidR="008E78DF" w:rsidRDefault="00AC3551" w:rsidP="00F04150">
            <w:pPr>
              <w:pStyle w:val="NormalTextNoSpacing"/>
              <w:keepNext w:val="0"/>
            </w:pPr>
            <w:r w:rsidRPr="00AC3551">
              <w:t>We retain: (a) a proportion of your tuition fees to cover the costs we have incurred in starting to provide your study, and (b) the full deposit that you may have paid to us as a contribution towards the University’s reasonable costs and losses; and (c) any charges for services. We refund the remaining part of your pre-paid tuition fees.</w:t>
            </w:r>
          </w:p>
        </w:tc>
        <w:tc>
          <w:tcPr>
            <w:tcW w:w="1329" w:type="dxa"/>
          </w:tcPr>
          <w:p w14:paraId="084D9214" w14:textId="77777777" w:rsidR="00077A44" w:rsidRDefault="00077A44" w:rsidP="00F04150">
            <w:pPr>
              <w:pStyle w:val="NormalTextNoSpacing"/>
              <w:keepNext w:val="0"/>
            </w:pPr>
            <w:r>
              <w:t>6.4.1;</w:t>
            </w:r>
          </w:p>
          <w:p w14:paraId="22E9B194" w14:textId="77777777" w:rsidR="00077A44" w:rsidRDefault="00077A44" w:rsidP="00F04150">
            <w:pPr>
              <w:pStyle w:val="NormalTextNoSpacing"/>
              <w:keepNext w:val="0"/>
            </w:pPr>
            <w:r>
              <w:t>6.1.5;</w:t>
            </w:r>
          </w:p>
          <w:p w14:paraId="03134476" w14:textId="7A4E49F6" w:rsidR="008E78DF" w:rsidRDefault="00077A44" w:rsidP="00F04150">
            <w:pPr>
              <w:pStyle w:val="NormalTextNoSpacing"/>
              <w:keepNext w:val="0"/>
            </w:pPr>
            <w:r>
              <w:t>12.2.5.</w:t>
            </w:r>
          </w:p>
        </w:tc>
      </w:tr>
      <w:tr w:rsidR="008E78DF" w14:paraId="322B00EF" w14:textId="77777777" w:rsidTr="0019393F">
        <w:tc>
          <w:tcPr>
            <w:tcW w:w="3114" w:type="dxa"/>
          </w:tcPr>
          <w:p w14:paraId="56298978" w14:textId="1DDF0BD5" w:rsidR="008E78DF" w:rsidRDefault="00BA7EA0" w:rsidP="00F04150">
            <w:pPr>
              <w:pStyle w:val="NormalTextNoSpacing"/>
              <w:keepNext w:val="0"/>
              <w:jc w:val="left"/>
            </w:pPr>
            <w:r w:rsidRPr="00BA7EA0">
              <w:t xml:space="preserve">You take time out from your course, withdraw from your course, terminate your student contract or transfer to another institution after the first three weeks from your course start date and </w:t>
            </w:r>
            <w:r w:rsidRPr="00574835">
              <w:rPr>
                <w:b/>
                <w:bCs/>
              </w:rPr>
              <w:t>after your statutory cancellation period has ended until the end of the academic year.</w:t>
            </w:r>
          </w:p>
        </w:tc>
        <w:tc>
          <w:tcPr>
            <w:tcW w:w="4907" w:type="dxa"/>
          </w:tcPr>
          <w:p w14:paraId="128BB749" w14:textId="6C090023" w:rsidR="008E78DF" w:rsidRDefault="00342E04" w:rsidP="00F04150">
            <w:pPr>
              <w:pStyle w:val="NormalTextNoSpacing"/>
              <w:keepNext w:val="0"/>
            </w:pPr>
            <w:r w:rsidRPr="00342E04">
              <w:t>We retain: (a) a proportion of your tuition fees pro rata for the period of the academic year during which you studied on the course; (b) an amount to cover the University’s reasonable losses and costs caused by your withdrawal from the course; (c) the full deposit that you’ve paid; and (d) any charges for services. We refund the remaining part of your pre-paid tuition fees.</w:t>
            </w:r>
          </w:p>
        </w:tc>
        <w:tc>
          <w:tcPr>
            <w:tcW w:w="1329" w:type="dxa"/>
          </w:tcPr>
          <w:p w14:paraId="125B9C2F" w14:textId="77777777" w:rsidR="004A50D6" w:rsidRDefault="004A50D6" w:rsidP="00F04150">
            <w:pPr>
              <w:pStyle w:val="NormalTextNoSpacing"/>
              <w:keepNext w:val="0"/>
            </w:pPr>
            <w:r>
              <w:t>6.4.2;</w:t>
            </w:r>
          </w:p>
          <w:p w14:paraId="15031435" w14:textId="5F83666D" w:rsidR="008E78DF" w:rsidRDefault="004A50D6" w:rsidP="00F04150">
            <w:pPr>
              <w:pStyle w:val="NormalTextNoSpacing"/>
              <w:keepNext w:val="0"/>
            </w:pPr>
            <w:r>
              <w:t>12.2.5.</w:t>
            </w:r>
          </w:p>
        </w:tc>
      </w:tr>
      <w:tr w:rsidR="008E78DF" w14:paraId="32CF488D" w14:textId="77777777" w:rsidTr="0019393F">
        <w:tc>
          <w:tcPr>
            <w:tcW w:w="3114" w:type="dxa"/>
          </w:tcPr>
          <w:p w14:paraId="36CF95D6" w14:textId="4B363560" w:rsidR="008E78DF" w:rsidRDefault="007334CD" w:rsidP="00F04150">
            <w:pPr>
              <w:pStyle w:val="NormalTextNoSpacing"/>
              <w:keepNext w:val="0"/>
              <w:jc w:val="left"/>
            </w:pPr>
            <w:r w:rsidRPr="007334CD">
              <w:t xml:space="preserve">You withdraw from a standalone module </w:t>
            </w:r>
            <w:r w:rsidRPr="00574835">
              <w:rPr>
                <w:b/>
                <w:bCs/>
              </w:rPr>
              <w:t>before it has started.</w:t>
            </w:r>
          </w:p>
        </w:tc>
        <w:tc>
          <w:tcPr>
            <w:tcW w:w="4907" w:type="dxa"/>
          </w:tcPr>
          <w:p w14:paraId="54B3F162" w14:textId="608CD6F5" w:rsidR="008E78DF" w:rsidRDefault="009F177C" w:rsidP="00F04150">
            <w:pPr>
              <w:pStyle w:val="NormalTextNoSpacing"/>
              <w:keepNext w:val="0"/>
            </w:pPr>
            <w:r w:rsidRPr="009F177C">
              <w:t>We refund in full the paid tuition fees but we retain any charges for services.</w:t>
            </w:r>
          </w:p>
        </w:tc>
        <w:tc>
          <w:tcPr>
            <w:tcW w:w="1329" w:type="dxa"/>
          </w:tcPr>
          <w:p w14:paraId="35DE6404" w14:textId="77777777" w:rsidR="00745C06" w:rsidRDefault="00745C06" w:rsidP="00F04150">
            <w:pPr>
              <w:pStyle w:val="NormalTextNoSpacing"/>
              <w:keepNext w:val="0"/>
            </w:pPr>
            <w:r>
              <w:t>6.4.3;</w:t>
            </w:r>
          </w:p>
          <w:p w14:paraId="164010C0" w14:textId="2FAFC053" w:rsidR="008E78DF" w:rsidRDefault="00745C06" w:rsidP="00F04150">
            <w:pPr>
              <w:pStyle w:val="NormalTextNoSpacing"/>
              <w:keepNext w:val="0"/>
            </w:pPr>
            <w:r>
              <w:t>12.2.5.</w:t>
            </w:r>
          </w:p>
        </w:tc>
      </w:tr>
      <w:tr w:rsidR="008E78DF" w14:paraId="7A9DDABA" w14:textId="77777777" w:rsidTr="0019393F">
        <w:tc>
          <w:tcPr>
            <w:tcW w:w="3114" w:type="dxa"/>
          </w:tcPr>
          <w:p w14:paraId="551F28E8" w14:textId="0CC6E95C" w:rsidR="008E78DF" w:rsidRDefault="003D294E" w:rsidP="00F04150">
            <w:pPr>
              <w:pStyle w:val="NormalTextNoSpacing"/>
              <w:keepNext w:val="0"/>
              <w:jc w:val="left"/>
            </w:pPr>
            <w:r w:rsidRPr="003D294E">
              <w:t xml:space="preserve">You withdraw from a standalone module </w:t>
            </w:r>
            <w:r w:rsidRPr="00574835">
              <w:rPr>
                <w:b/>
                <w:bCs/>
              </w:rPr>
              <w:t>after it has started.</w:t>
            </w:r>
          </w:p>
        </w:tc>
        <w:tc>
          <w:tcPr>
            <w:tcW w:w="4907" w:type="dxa"/>
          </w:tcPr>
          <w:p w14:paraId="6C2FC549" w14:textId="7846DCB0" w:rsidR="000E145C" w:rsidRDefault="000E145C" w:rsidP="0022521B">
            <w:pPr>
              <w:pStyle w:val="NormalTextNoSpacing"/>
              <w:keepNext w:val="0"/>
              <w:numPr>
                <w:ilvl w:val="0"/>
                <w:numId w:val="21"/>
              </w:numPr>
            </w:pPr>
            <w:r>
              <w:t>If the content for the standalone module was provided to you at the outset of the standalone module, we do not refund anything. We retain the tuition fees and any charges for services.</w:t>
            </w:r>
          </w:p>
          <w:p w14:paraId="27712466" w14:textId="15D20487" w:rsidR="008E78DF" w:rsidRDefault="000E145C" w:rsidP="0022521B">
            <w:pPr>
              <w:pStyle w:val="NormalTextNoSpacing"/>
              <w:keepNext w:val="0"/>
              <w:numPr>
                <w:ilvl w:val="0"/>
                <w:numId w:val="21"/>
              </w:numPr>
              <w:ind w:left="357" w:hanging="357"/>
            </w:pPr>
            <w:r>
              <w:lastRenderedPageBreak/>
              <w:t>If the content for the standalone module was not provided to you at the outset of the standalone module, we refund such part of your tuition fees which corresponds to the remaining, unused part of your standalone module. We retain: (a) the part of your tuition fees for the time you spent studying on the standalone module, and (b) any charges for services.</w:t>
            </w:r>
          </w:p>
        </w:tc>
        <w:tc>
          <w:tcPr>
            <w:tcW w:w="1329" w:type="dxa"/>
          </w:tcPr>
          <w:p w14:paraId="7190F969" w14:textId="77777777" w:rsidR="009022A2" w:rsidRDefault="009022A2" w:rsidP="00F04150">
            <w:pPr>
              <w:pStyle w:val="NormalTextNoSpacing"/>
              <w:keepNext w:val="0"/>
            </w:pPr>
            <w:r>
              <w:lastRenderedPageBreak/>
              <w:t>6.4.4(a);</w:t>
            </w:r>
          </w:p>
          <w:p w14:paraId="61BD30F8" w14:textId="77777777" w:rsidR="009022A2" w:rsidRDefault="009022A2" w:rsidP="00F04150">
            <w:pPr>
              <w:pStyle w:val="NormalTextNoSpacing"/>
              <w:keepNext w:val="0"/>
            </w:pPr>
            <w:r>
              <w:t>6.4.4(b);</w:t>
            </w:r>
          </w:p>
          <w:p w14:paraId="3A8E27E9" w14:textId="320C95CD" w:rsidR="008E78DF" w:rsidRDefault="009022A2" w:rsidP="00F04150">
            <w:pPr>
              <w:pStyle w:val="NormalTextNoSpacing"/>
              <w:keepNext w:val="0"/>
            </w:pPr>
            <w:r>
              <w:t>12.2.5.</w:t>
            </w:r>
          </w:p>
        </w:tc>
      </w:tr>
      <w:tr w:rsidR="008E78DF" w14:paraId="565D179C" w14:textId="77777777" w:rsidTr="0019393F">
        <w:tc>
          <w:tcPr>
            <w:tcW w:w="3114" w:type="dxa"/>
          </w:tcPr>
          <w:p w14:paraId="14DCFD8C" w14:textId="259C14B1" w:rsidR="008E78DF" w:rsidRDefault="00124BB0" w:rsidP="00F04150">
            <w:pPr>
              <w:pStyle w:val="NormalTextNoSpacing"/>
              <w:keepNext w:val="0"/>
              <w:jc w:val="left"/>
            </w:pPr>
            <w:r w:rsidRPr="00124BB0">
              <w:t xml:space="preserve">The University makes an </w:t>
            </w:r>
            <w:r w:rsidRPr="00574835">
              <w:rPr>
                <w:b/>
                <w:bCs/>
              </w:rPr>
              <w:t>early change</w:t>
            </w:r>
            <w:r w:rsidRPr="00124BB0">
              <w:t xml:space="preserve"> and you want to leave us.</w:t>
            </w:r>
          </w:p>
        </w:tc>
        <w:tc>
          <w:tcPr>
            <w:tcW w:w="4907" w:type="dxa"/>
          </w:tcPr>
          <w:p w14:paraId="7CF78D97" w14:textId="01A67FA8" w:rsidR="008E78DF" w:rsidRDefault="008A41A1" w:rsidP="00F04150">
            <w:pPr>
              <w:pStyle w:val="NormalTextNoSpacing"/>
              <w:keepNext w:val="0"/>
            </w:pPr>
            <w:r w:rsidRPr="008A41A1">
              <w:t>If we cannot agree with you another solution, we refund your paid tuition fees and deposit but we retain any charges for services.</w:t>
            </w:r>
          </w:p>
        </w:tc>
        <w:tc>
          <w:tcPr>
            <w:tcW w:w="1329" w:type="dxa"/>
          </w:tcPr>
          <w:p w14:paraId="3FFFE0BA" w14:textId="5DA513DB" w:rsidR="008E78DF" w:rsidRDefault="00ED5ED8" w:rsidP="00F04150">
            <w:pPr>
              <w:pStyle w:val="NormalTextNoSpacing"/>
              <w:keepNext w:val="0"/>
            </w:pPr>
            <w:r w:rsidRPr="00ED5ED8">
              <w:t>4.3.9.1(c).</w:t>
            </w:r>
          </w:p>
        </w:tc>
      </w:tr>
      <w:tr w:rsidR="008E78DF" w14:paraId="321B1B91" w14:textId="77777777" w:rsidTr="0019393F">
        <w:tc>
          <w:tcPr>
            <w:tcW w:w="3114" w:type="dxa"/>
          </w:tcPr>
          <w:p w14:paraId="4C5FA5EB" w14:textId="346D447F" w:rsidR="008E78DF" w:rsidRDefault="00A24CFD" w:rsidP="00F04150">
            <w:pPr>
              <w:pStyle w:val="NormalTextNoSpacing"/>
              <w:keepNext w:val="0"/>
              <w:jc w:val="left"/>
            </w:pPr>
            <w:r w:rsidRPr="00A24CFD">
              <w:t xml:space="preserve">The University makes a </w:t>
            </w:r>
            <w:r w:rsidRPr="00574835">
              <w:rPr>
                <w:b/>
                <w:bCs/>
              </w:rPr>
              <w:t>late change</w:t>
            </w:r>
            <w:r w:rsidRPr="00A24CFD">
              <w:t xml:space="preserve"> and you want to leave us.</w:t>
            </w:r>
          </w:p>
        </w:tc>
        <w:tc>
          <w:tcPr>
            <w:tcW w:w="4907" w:type="dxa"/>
          </w:tcPr>
          <w:p w14:paraId="0C6D17F1" w14:textId="2E9810CB" w:rsidR="008E78DF" w:rsidRDefault="007D4BB8" w:rsidP="00F04150">
            <w:pPr>
              <w:pStyle w:val="NormalTextNoSpacing"/>
              <w:keepNext w:val="0"/>
            </w:pPr>
            <w:r w:rsidRPr="007D4BB8">
              <w:t>If we cannot agree with you another solution, we refund: (a) such part of the tuition fees which corresponds to the remaining, unused part of your study for which tuition fees have been pre-paid, and (b) any deposit if kept separate from the tuition fees. We may consider refunding you for any losses that you might have suffered from the late change. We retain: (a) the part of your tuition fees for the time you spent studying with us, and (b) any charges for services.</w:t>
            </w:r>
          </w:p>
        </w:tc>
        <w:tc>
          <w:tcPr>
            <w:tcW w:w="1329" w:type="dxa"/>
          </w:tcPr>
          <w:p w14:paraId="7BD77875" w14:textId="77777777" w:rsidR="00252C41" w:rsidRDefault="00252C41" w:rsidP="00F04150">
            <w:pPr>
              <w:pStyle w:val="NormalTextNoSpacing"/>
              <w:keepNext w:val="0"/>
            </w:pPr>
            <w:r>
              <w:t>4.3.10.7(c);</w:t>
            </w:r>
          </w:p>
          <w:p w14:paraId="503C3DC9" w14:textId="143519F7" w:rsidR="008E78DF" w:rsidRDefault="00252C41" w:rsidP="00F04150">
            <w:pPr>
              <w:pStyle w:val="NormalTextNoSpacing"/>
              <w:keepNext w:val="0"/>
            </w:pPr>
            <w:r>
              <w:t>4.3.10.8.</w:t>
            </w:r>
          </w:p>
        </w:tc>
      </w:tr>
      <w:tr w:rsidR="008E78DF" w14:paraId="0FD3CC51" w14:textId="77777777" w:rsidTr="0019393F">
        <w:tc>
          <w:tcPr>
            <w:tcW w:w="3114" w:type="dxa"/>
          </w:tcPr>
          <w:p w14:paraId="54FD5175" w14:textId="1F1190B3" w:rsidR="008E78DF" w:rsidRDefault="00556148" w:rsidP="00F04150">
            <w:pPr>
              <w:pStyle w:val="NormalTextNoSpacing"/>
              <w:keepNext w:val="0"/>
              <w:jc w:val="left"/>
            </w:pPr>
            <w:r w:rsidRPr="00556148">
              <w:t xml:space="preserve">The University </w:t>
            </w:r>
            <w:r w:rsidRPr="00574835">
              <w:rPr>
                <w:b/>
                <w:bCs/>
              </w:rPr>
              <w:t>discontinues or suspends your form of study</w:t>
            </w:r>
            <w:r w:rsidRPr="00556148">
              <w:t xml:space="preserve"> after you have accepted your offer or at any time during your study.</w:t>
            </w:r>
          </w:p>
        </w:tc>
        <w:tc>
          <w:tcPr>
            <w:tcW w:w="4907" w:type="dxa"/>
          </w:tcPr>
          <w:p w14:paraId="152ACFCC" w14:textId="4DDE4683" w:rsidR="008E78DF" w:rsidRDefault="00B05647" w:rsidP="00F04150">
            <w:pPr>
              <w:pStyle w:val="NormalTextNoSpacing"/>
              <w:keepNext w:val="0"/>
            </w:pPr>
            <w:r w:rsidRPr="00B05647">
              <w:t>If we cannot agree with you another solution, we refund: (a) all your pre-paid tuition fees and (b) any deposit if kept separate from the tuition fees. We may consider compensating you for any losses that you might have suffered from the discontinuation or suspension of your form of study. We retain any charges for services.</w:t>
            </w:r>
          </w:p>
        </w:tc>
        <w:tc>
          <w:tcPr>
            <w:tcW w:w="1329" w:type="dxa"/>
          </w:tcPr>
          <w:p w14:paraId="5B05935A" w14:textId="77777777" w:rsidR="00F2672B" w:rsidRDefault="00F2672B" w:rsidP="00F04150">
            <w:pPr>
              <w:pStyle w:val="NormalTextNoSpacing"/>
              <w:keepNext w:val="0"/>
            </w:pPr>
            <w:r>
              <w:t>4.4.5(b);</w:t>
            </w:r>
          </w:p>
          <w:p w14:paraId="267273DE" w14:textId="7FF2D8BB" w:rsidR="008E78DF" w:rsidRDefault="00F2672B" w:rsidP="00F04150">
            <w:pPr>
              <w:pStyle w:val="NormalTextNoSpacing"/>
              <w:keepNext w:val="0"/>
            </w:pPr>
            <w:r>
              <w:t>4.4.5(c).</w:t>
            </w:r>
          </w:p>
        </w:tc>
      </w:tr>
      <w:tr w:rsidR="008E78DF" w14:paraId="40AD48C4" w14:textId="77777777" w:rsidTr="0019393F">
        <w:tc>
          <w:tcPr>
            <w:tcW w:w="3114" w:type="dxa"/>
          </w:tcPr>
          <w:p w14:paraId="4B51E989" w14:textId="2B98F362" w:rsidR="008E78DF" w:rsidRDefault="00CA3565" w:rsidP="00F04150">
            <w:pPr>
              <w:pStyle w:val="NormalTextNoSpacing"/>
              <w:keepNext w:val="0"/>
              <w:jc w:val="left"/>
            </w:pPr>
            <w:r w:rsidRPr="00CA3565">
              <w:t xml:space="preserve">You are </w:t>
            </w:r>
            <w:r w:rsidRPr="00574835">
              <w:rPr>
                <w:b/>
                <w:bCs/>
              </w:rPr>
              <w:t>refused a visa</w:t>
            </w:r>
            <w:r w:rsidRPr="00CA3565">
              <w:t xml:space="preserve"> to study in the UK.</w:t>
            </w:r>
          </w:p>
        </w:tc>
        <w:tc>
          <w:tcPr>
            <w:tcW w:w="4907" w:type="dxa"/>
          </w:tcPr>
          <w:p w14:paraId="207909C2" w14:textId="40609220" w:rsidR="008E78DF" w:rsidRDefault="005B6DF4" w:rsidP="00F04150">
            <w:pPr>
              <w:pStyle w:val="NormalTextNoSpacing"/>
              <w:keepNext w:val="0"/>
            </w:pPr>
            <w:r w:rsidRPr="005B6DF4">
              <w:t>If UK Visa and Immigration (UKVI) has flagged issues of fraud in relation to your visa application or has applied immigration sanctions to you, then we will not refund your deposit. Otherwise, we will refund your deposit provided that (a) there are no irregularities with your application to study with us, and (b) no laws or regulations prevent us from giving you a refund.</w:t>
            </w:r>
          </w:p>
        </w:tc>
        <w:tc>
          <w:tcPr>
            <w:tcW w:w="1329" w:type="dxa"/>
          </w:tcPr>
          <w:p w14:paraId="5E781AE9" w14:textId="114FE480" w:rsidR="008E78DF" w:rsidRDefault="00EF229A" w:rsidP="00F04150">
            <w:pPr>
              <w:pStyle w:val="NormalTextNoSpacing"/>
              <w:keepNext w:val="0"/>
            </w:pPr>
            <w:r w:rsidRPr="00EF229A">
              <w:t>6.3.4.</w:t>
            </w:r>
          </w:p>
        </w:tc>
      </w:tr>
      <w:tr w:rsidR="008E78DF" w14:paraId="1D76F3F8" w14:textId="77777777" w:rsidTr="0019393F">
        <w:tc>
          <w:tcPr>
            <w:tcW w:w="3114" w:type="dxa"/>
          </w:tcPr>
          <w:p w14:paraId="52CD652A" w14:textId="239B2213" w:rsidR="008E78DF" w:rsidRDefault="009F2C21" w:rsidP="00F04150">
            <w:pPr>
              <w:pStyle w:val="NormalTextNoSpacing"/>
              <w:keepNext w:val="0"/>
              <w:jc w:val="left"/>
            </w:pPr>
            <w:r w:rsidRPr="009F2C21">
              <w:t xml:space="preserve">The University </w:t>
            </w:r>
            <w:r w:rsidRPr="00574835">
              <w:rPr>
                <w:b/>
                <w:bCs/>
              </w:rPr>
              <w:t>terminates your student contract</w:t>
            </w:r>
            <w:r w:rsidRPr="009F2C21">
              <w:t xml:space="preserve"> for your fault.</w:t>
            </w:r>
          </w:p>
        </w:tc>
        <w:tc>
          <w:tcPr>
            <w:tcW w:w="4907" w:type="dxa"/>
          </w:tcPr>
          <w:p w14:paraId="2CAECD8E" w14:textId="6B54C0CE" w:rsidR="008E78DF" w:rsidRDefault="000910FE" w:rsidP="00F04150">
            <w:pPr>
              <w:pStyle w:val="NormalTextNoSpacing"/>
              <w:keepNext w:val="0"/>
            </w:pPr>
            <w:r w:rsidRPr="000910FE">
              <w:t>We may consider in our absolute discretion to refund part of your tuition fees for the unexpired period of the academic year, from which we will retain: (a) the part of your tuition fees for the time you spent studying with us, (b) an amount to cover our reasonable losses and costs caused by the termination of your student contract, and (c) your full deposit.</w:t>
            </w:r>
          </w:p>
        </w:tc>
        <w:tc>
          <w:tcPr>
            <w:tcW w:w="1329" w:type="dxa"/>
          </w:tcPr>
          <w:p w14:paraId="49109D7F" w14:textId="7F816815" w:rsidR="008E78DF" w:rsidRDefault="00410E4D" w:rsidP="00F04150">
            <w:pPr>
              <w:pStyle w:val="NormalTextNoSpacing"/>
              <w:keepNext w:val="0"/>
            </w:pPr>
            <w:r w:rsidRPr="00410E4D">
              <w:t>12.1.3.</w:t>
            </w:r>
          </w:p>
        </w:tc>
      </w:tr>
      <w:tr w:rsidR="008E78DF" w14:paraId="6E9C8EF2" w14:textId="77777777" w:rsidTr="0019393F">
        <w:tc>
          <w:tcPr>
            <w:tcW w:w="3114" w:type="dxa"/>
          </w:tcPr>
          <w:p w14:paraId="777A3AF8" w14:textId="62F00CF8" w:rsidR="008E78DF" w:rsidRDefault="004E0DD3" w:rsidP="00F04150">
            <w:pPr>
              <w:pStyle w:val="NormalTextNoSpacing"/>
              <w:keepNext w:val="0"/>
              <w:jc w:val="left"/>
            </w:pPr>
            <w:r w:rsidRPr="00574835">
              <w:rPr>
                <w:b/>
                <w:bCs/>
              </w:rPr>
              <w:lastRenderedPageBreak/>
              <w:t>Event outside of the University’s control</w:t>
            </w:r>
            <w:r w:rsidRPr="004E0DD3">
              <w:t xml:space="preserve"> which prevents, hinders or delays us in providing you with the study and Services that you expect.</w:t>
            </w:r>
          </w:p>
        </w:tc>
        <w:tc>
          <w:tcPr>
            <w:tcW w:w="4907" w:type="dxa"/>
          </w:tcPr>
          <w:p w14:paraId="2735400B" w14:textId="71E26C91" w:rsidR="008E78DF" w:rsidRDefault="00331CC6" w:rsidP="00F04150">
            <w:pPr>
              <w:pStyle w:val="NormalTextNoSpacing"/>
              <w:keepNext w:val="0"/>
            </w:pPr>
            <w:r w:rsidRPr="00331CC6">
              <w:t>If we cannot agree with you another solution, we will retain any tuition fees, deposit and charges for services already paid to us and we will refund nothing.</w:t>
            </w:r>
          </w:p>
        </w:tc>
        <w:tc>
          <w:tcPr>
            <w:tcW w:w="1329" w:type="dxa"/>
          </w:tcPr>
          <w:p w14:paraId="40E6BAE4" w14:textId="65E4DAB0" w:rsidR="008E78DF" w:rsidRDefault="001F48F6" w:rsidP="00F04150">
            <w:pPr>
              <w:pStyle w:val="NormalTextNoSpacing"/>
              <w:keepNext w:val="0"/>
            </w:pPr>
            <w:r w:rsidRPr="001F48F6">
              <w:t>11.2.5.</w:t>
            </w:r>
          </w:p>
        </w:tc>
      </w:tr>
      <w:tr w:rsidR="008E78DF" w14:paraId="6539E02F" w14:textId="77777777" w:rsidTr="0019393F">
        <w:tc>
          <w:tcPr>
            <w:tcW w:w="3114" w:type="dxa"/>
          </w:tcPr>
          <w:p w14:paraId="0724DD1E" w14:textId="771430E2" w:rsidR="008E78DF" w:rsidRDefault="00B76E38" w:rsidP="00F04150">
            <w:pPr>
              <w:pStyle w:val="NormalTextNoSpacing"/>
              <w:keepNext w:val="0"/>
              <w:jc w:val="left"/>
            </w:pPr>
            <w:r w:rsidRPr="00B76E38">
              <w:t xml:space="preserve">Other </w:t>
            </w:r>
            <w:r w:rsidRPr="00574835">
              <w:rPr>
                <w:b/>
                <w:bCs/>
              </w:rPr>
              <w:t xml:space="preserve">exceptional </w:t>
            </w:r>
            <w:r w:rsidRPr="00B76E38">
              <w:t>circumstances.</w:t>
            </w:r>
          </w:p>
        </w:tc>
        <w:tc>
          <w:tcPr>
            <w:tcW w:w="4907" w:type="dxa"/>
          </w:tcPr>
          <w:p w14:paraId="2C437D79" w14:textId="029D0D1D" w:rsidR="008E78DF" w:rsidRDefault="00EE35AD" w:rsidP="00F04150">
            <w:pPr>
              <w:pStyle w:val="NormalTextNoSpacing"/>
              <w:keepNext w:val="0"/>
            </w:pPr>
            <w:r w:rsidRPr="00EE35AD">
              <w:t>We may consider in our absolute discretion whether to refund your deposit.</w:t>
            </w:r>
          </w:p>
        </w:tc>
        <w:tc>
          <w:tcPr>
            <w:tcW w:w="1329" w:type="dxa"/>
          </w:tcPr>
          <w:p w14:paraId="34315FED" w14:textId="0F31585F" w:rsidR="008E78DF" w:rsidRDefault="00234822" w:rsidP="00F04150">
            <w:pPr>
              <w:pStyle w:val="NormalTextNoSpacing"/>
              <w:keepNext w:val="0"/>
            </w:pPr>
            <w:r w:rsidRPr="00234822">
              <w:t>6.3.5.</w:t>
            </w:r>
          </w:p>
        </w:tc>
      </w:tr>
    </w:tbl>
    <w:p w14:paraId="1C89A212" w14:textId="2F79E27D" w:rsidR="004D4D24" w:rsidRPr="004D4D24" w:rsidRDefault="008C6368" w:rsidP="0022521B">
      <w:pPr>
        <w:pStyle w:val="IntroductoryTextLevel1-LettersList"/>
        <w:rPr>
          <w:b/>
          <w:bCs/>
        </w:rPr>
      </w:pPr>
      <w:bookmarkStart w:id="0" w:name="_Ref235615863"/>
      <w:r w:rsidRPr="008C6368">
        <w:rPr>
          <w:b/>
          <w:bCs/>
        </w:rPr>
        <w:t>When can you lose your student status?</w:t>
      </w:r>
      <w:bookmarkEnd w:id="0"/>
    </w:p>
    <w:tbl>
      <w:tblPr>
        <w:tblStyle w:val="TableGrid"/>
        <w:tblW w:w="0" w:type="auto"/>
        <w:tblLook w:val="04A0" w:firstRow="1" w:lastRow="0" w:firstColumn="1" w:lastColumn="0" w:noHBand="0" w:noVBand="1"/>
      </w:tblPr>
      <w:tblGrid>
        <w:gridCol w:w="2547"/>
        <w:gridCol w:w="5645"/>
        <w:gridCol w:w="1158"/>
      </w:tblGrid>
      <w:tr w:rsidR="008C6368" w14:paraId="7C0BCE46" w14:textId="77777777" w:rsidTr="004D4D24">
        <w:trPr>
          <w:tblHeader/>
        </w:trPr>
        <w:tc>
          <w:tcPr>
            <w:tcW w:w="2547" w:type="dxa"/>
            <w:shd w:val="clear" w:color="auto" w:fill="D9D9D9" w:themeFill="background1" w:themeFillShade="D9"/>
          </w:tcPr>
          <w:p w14:paraId="1A737A9F" w14:textId="6572F075" w:rsidR="008C6368" w:rsidRPr="004D4D24" w:rsidRDefault="008C6368" w:rsidP="004D4D24">
            <w:pPr>
              <w:pStyle w:val="NormalTextNoSpacing"/>
              <w:keepNext w:val="0"/>
              <w:jc w:val="center"/>
              <w:rPr>
                <w:b/>
                <w:bCs/>
              </w:rPr>
            </w:pPr>
            <w:r w:rsidRPr="004D4D24">
              <w:rPr>
                <w:b/>
                <w:bCs/>
              </w:rPr>
              <w:t>Event</w:t>
            </w:r>
          </w:p>
        </w:tc>
        <w:tc>
          <w:tcPr>
            <w:tcW w:w="5645" w:type="dxa"/>
            <w:shd w:val="clear" w:color="auto" w:fill="D9D9D9" w:themeFill="background1" w:themeFillShade="D9"/>
          </w:tcPr>
          <w:p w14:paraId="5B33EA05" w14:textId="0CAF4C4A" w:rsidR="008C6368" w:rsidRPr="004D4D24" w:rsidRDefault="008C6368" w:rsidP="004D4D24">
            <w:pPr>
              <w:pStyle w:val="NormalTextNoSpacing"/>
              <w:keepNext w:val="0"/>
              <w:jc w:val="center"/>
              <w:rPr>
                <w:b/>
                <w:bCs/>
              </w:rPr>
            </w:pPr>
            <w:r w:rsidRPr="004D4D24">
              <w:rPr>
                <w:b/>
                <w:bCs/>
              </w:rPr>
              <w:t>Effect</w:t>
            </w:r>
          </w:p>
        </w:tc>
        <w:tc>
          <w:tcPr>
            <w:tcW w:w="1158" w:type="dxa"/>
            <w:shd w:val="clear" w:color="auto" w:fill="D9D9D9" w:themeFill="background1" w:themeFillShade="D9"/>
          </w:tcPr>
          <w:p w14:paraId="71A5ADDC" w14:textId="50DB2E4F" w:rsidR="008C6368" w:rsidRPr="004D4D24" w:rsidRDefault="008C6368" w:rsidP="004D4D24">
            <w:pPr>
              <w:pStyle w:val="NormalTextNoSpacing"/>
              <w:keepNext w:val="0"/>
              <w:jc w:val="center"/>
              <w:rPr>
                <w:b/>
                <w:bCs/>
              </w:rPr>
            </w:pPr>
            <w:r w:rsidRPr="004D4D24">
              <w:rPr>
                <w:b/>
                <w:bCs/>
              </w:rPr>
              <w:t>Clause</w:t>
            </w:r>
          </w:p>
        </w:tc>
      </w:tr>
      <w:tr w:rsidR="008C6368" w14:paraId="50D38BC4" w14:textId="77777777" w:rsidTr="004D4D24">
        <w:tc>
          <w:tcPr>
            <w:tcW w:w="2547" w:type="dxa"/>
          </w:tcPr>
          <w:p w14:paraId="6BF54F49" w14:textId="3C94BEE9" w:rsidR="008C6368" w:rsidRDefault="00DD5B91" w:rsidP="004D4D24">
            <w:pPr>
              <w:pStyle w:val="NormalTextNoSpacing"/>
              <w:keepNext w:val="0"/>
              <w:jc w:val="left"/>
            </w:pPr>
            <w:r w:rsidRPr="00DD5B91">
              <w:t>Failure to meet a special requirement</w:t>
            </w:r>
          </w:p>
        </w:tc>
        <w:tc>
          <w:tcPr>
            <w:tcW w:w="5645" w:type="dxa"/>
          </w:tcPr>
          <w:p w14:paraId="3CEF871A" w14:textId="4811B7E8" w:rsidR="008C6368" w:rsidRDefault="002C43E6" w:rsidP="004D4D24">
            <w:pPr>
              <w:pStyle w:val="NormalTextNoSpacing"/>
              <w:keepNext w:val="0"/>
            </w:pPr>
            <w:r w:rsidRPr="002C43E6">
              <w:t>You may not be permitted to begin your study or you may be required to leave the University.</w:t>
            </w:r>
          </w:p>
        </w:tc>
        <w:tc>
          <w:tcPr>
            <w:tcW w:w="1158" w:type="dxa"/>
          </w:tcPr>
          <w:p w14:paraId="4C1EB35B" w14:textId="7A0DE47B" w:rsidR="008C6368" w:rsidRDefault="00637A18" w:rsidP="004D4D24">
            <w:pPr>
              <w:pStyle w:val="NormalTextNoSpacing"/>
              <w:keepNext w:val="0"/>
            </w:pPr>
            <w:r w:rsidRPr="00637A18">
              <w:t>3.2.7.</w:t>
            </w:r>
          </w:p>
        </w:tc>
      </w:tr>
      <w:tr w:rsidR="008C6368" w14:paraId="6ECCDD37" w14:textId="77777777" w:rsidTr="004D4D24">
        <w:tc>
          <w:tcPr>
            <w:tcW w:w="2547" w:type="dxa"/>
          </w:tcPr>
          <w:p w14:paraId="5EA5B2A5" w14:textId="5DC5B120" w:rsidR="008C6368" w:rsidRDefault="00F96A14" w:rsidP="004D4D24">
            <w:pPr>
              <w:pStyle w:val="NormalTextNoSpacing"/>
              <w:keepNext w:val="0"/>
              <w:jc w:val="left"/>
            </w:pPr>
            <w:r w:rsidRPr="00F96A14">
              <w:t>Breach of a contractual regulation</w:t>
            </w:r>
          </w:p>
        </w:tc>
        <w:tc>
          <w:tcPr>
            <w:tcW w:w="5645" w:type="dxa"/>
          </w:tcPr>
          <w:p w14:paraId="15C358FB" w14:textId="796867A4" w:rsidR="008C6368" w:rsidRDefault="00462380" w:rsidP="004D4D24">
            <w:pPr>
              <w:pStyle w:val="NormalTextNoSpacing"/>
              <w:keepNext w:val="0"/>
            </w:pPr>
            <w:r w:rsidRPr="00462380">
              <w:t>You may be removed from your study.</w:t>
            </w:r>
          </w:p>
        </w:tc>
        <w:tc>
          <w:tcPr>
            <w:tcW w:w="1158" w:type="dxa"/>
          </w:tcPr>
          <w:p w14:paraId="02396463" w14:textId="4286C1B3" w:rsidR="008C6368" w:rsidRDefault="00361C36" w:rsidP="004D4D24">
            <w:pPr>
              <w:pStyle w:val="NormalTextNoSpacing"/>
              <w:keepNext w:val="0"/>
            </w:pPr>
            <w:r w:rsidRPr="00361C36">
              <w:t>5.1.1.</w:t>
            </w:r>
          </w:p>
        </w:tc>
      </w:tr>
      <w:tr w:rsidR="008C6368" w14:paraId="2BDC0548" w14:textId="77777777" w:rsidTr="004D4D24">
        <w:tc>
          <w:tcPr>
            <w:tcW w:w="2547" w:type="dxa"/>
          </w:tcPr>
          <w:p w14:paraId="444F6A1D" w14:textId="08756BCC" w:rsidR="008C6368" w:rsidRDefault="00891292" w:rsidP="004D4D24">
            <w:pPr>
              <w:pStyle w:val="NormalTextNoSpacing"/>
              <w:keepNext w:val="0"/>
              <w:jc w:val="left"/>
            </w:pPr>
            <w:r w:rsidRPr="00891292">
              <w:t>Non-payment of tuition fees</w:t>
            </w:r>
          </w:p>
        </w:tc>
        <w:tc>
          <w:tcPr>
            <w:tcW w:w="5645" w:type="dxa"/>
          </w:tcPr>
          <w:p w14:paraId="35A6B0EE" w14:textId="730BDC37" w:rsidR="008C6368" w:rsidRDefault="00AB5F11" w:rsidP="004D4D24">
            <w:pPr>
              <w:pStyle w:val="NormalTextNoSpacing"/>
              <w:keepNext w:val="0"/>
            </w:pPr>
            <w:r w:rsidRPr="00AB5F11">
              <w:t>We may withdraw you from your study, withhold all Services and we may also terminate your student contract.</w:t>
            </w:r>
          </w:p>
        </w:tc>
        <w:tc>
          <w:tcPr>
            <w:tcW w:w="1158" w:type="dxa"/>
          </w:tcPr>
          <w:p w14:paraId="56DE5E7F" w14:textId="4E27C05A" w:rsidR="008C6368" w:rsidRDefault="00927662" w:rsidP="004D4D24">
            <w:pPr>
              <w:pStyle w:val="NormalTextNoSpacing"/>
              <w:keepNext w:val="0"/>
            </w:pPr>
            <w:r w:rsidRPr="00927662">
              <w:t>6.5.2.</w:t>
            </w:r>
          </w:p>
        </w:tc>
      </w:tr>
      <w:tr w:rsidR="008C6368" w14:paraId="73CE1E83" w14:textId="77777777" w:rsidTr="004D4D24">
        <w:tc>
          <w:tcPr>
            <w:tcW w:w="2547" w:type="dxa"/>
          </w:tcPr>
          <w:p w14:paraId="32C35826" w14:textId="5DE807E6" w:rsidR="008C6368" w:rsidRDefault="00FE7F6A" w:rsidP="004D4D24">
            <w:pPr>
              <w:pStyle w:val="NormalTextNoSpacing"/>
              <w:keepNext w:val="0"/>
              <w:jc w:val="left"/>
            </w:pPr>
            <w:r w:rsidRPr="00FE7F6A">
              <w:t>Breach of obligations to a collaborating organisation</w:t>
            </w:r>
          </w:p>
        </w:tc>
        <w:tc>
          <w:tcPr>
            <w:tcW w:w="5645" w:type="dxa"/>
          </w:tcPr>
          <w:p w14:paraId="0B197E1A" w14:textId="140DE507" w:rsidR="008C6368" w:rsidRDefault="00FC1E55" w:rsidP="004D4D24">
            <w:pPr>
              <w:pStyle w:val="NormalTextNoSpacing"/>
              <w:keepNext w:val="0"/>
            </w:pPr>
            <w:r w:rsidRPr="00FC1E55">
              <w:t>We may withdraw you from your study, withhold Services and we may also terminate your student contract.</w:t>
            </w:r>
          </w:p>
        </w:tc>
        <w:tc>
          <w:tcPr>
            <w:tcW w:w="1158" w:type="dxa"/>
          </w:tcPr>
          <w:p w14:paraId="6C076C2E" w14:textId="7E9F77C4" w:rsidR="008C6368" w:rsidRDefault="007B61E1" w:rsidP="004D4D24">
            <w:pPr>
              <w:pStyle w:val="NormalTextNoSpacing"/>
              <w:keepNext w:val="0"/>
            </w:pPr>
            <w:r w:rsidRPr="007B61E1">
              <w:t>9.2.</w:t>
            </w:r>
          </w:p>
        </w:tc>
      </w:tr>
      <w:tr w:rsidR="008C6368" w14:paraId="3A932206" w14:textId="77777777" w:rsidTr="004D4D24">
        <w:tc>
          <w:tcPr>
            <w:tcW w:w="2547" w:type="dxa"/>
          </w:tcPr>
          <w:p w14:paraId="457586E5" w14:textId="0BECF3AE" w:rsidR="008C6368" w:rsidRDefault="00C60AD4" w:rsidP="004D4D24">
            <w:pPr>
              <w:pStyle w:val="NormalTextNoSpacing"/>
              <w:keepNext w:val="0"/>
              <w:jc w:val="left"/>
            </w:pPr>
            <w:r w:rsidRPr="00C60AD4">
              <w:t>Material breach of the Student Terms and Conditions</w:t>
            </w:r>
          </w:p>
        </w:tc>
        <w:tc>
          <w:tcPr>
            <w:tcW w:w="5645" w:type="dxa"/>
          </w:tcPr>
          <w:p w14:paraId="48C4CA0B" w14:textId="12368C19" w:rsidR="008C6368" w:rsidRDefault="00C93365" w:rsidP="004D4D24">
            <w:pPr>
              <w:pStyle w:val="NormalTextNoSpacing"/>
              <w:keepNext w:val="0"/>
            </w:pPr>
            <w:r w:rsidRPr="00C93365">
              <w:t>We may refuse you to enrol on your study or we may terminate your student contract.</w:t>
            </w:r>
          </w:p>
        </w:tc>
        <w:tc>
          <w:tcPr>
            <w:tcW w:w="1158" w:type="dxa"/>
          </w:tcPr>
          <w:p w14:paraId="7FAEDA60" w14:textId="77777777" w:rsidR="006A061C" w:rsidRDefault="006A061C" w:rsidP="004D4D24">
            <w:pPr>
              <w:pStyle w:val="NormalTextNoSpacing"/>
              <w:keepNext w:val="0"/>
            </w:pPr>
            <w:r w:rsidRPr="006A061C">
              <w:t xml:space="preserve">12.1.1; </w:t>
            </w:r>
          </w:p>
          <w:p w14:paraId="4087F372" w14:textId="15F1FE20" w:rsidR="008C6368" w:rsidRDefault="006A061C" w:rsidP="004D4D24">
            <w:pPr>
              <w:pStyle w:val="NormalTextNoSpacing"/>
              <w:keepNext w:val="0"/>
            </w:pPr>
            <w:r w:rsidRPr="006A061C">
              <w:t>12.1.2.</w:t>
            </w:r>
          </w:p>
        </w:tc>
      </w:tr>
      <w:tr w:rsidR="008C6368" w14:paraId="30549B49" w14:textId="77777777" w:rsidTr="004D4D24">
        <w:tc>
          <w:tcPr>
            <w:tcW w:w="2547" w:type="dxa"/>
          </w:tcPr>
          <w:p w14:paraId="398D1034" w14:textId="4C48385B" w:rsidR="008C6368" w:rsidRDefault="002B35A7" w:rsidP="004D4D24">
            <w:pPr>
              <w:pStyle w:val="NormalTextNoSpacing"/>
              <w:keepNext w:val="0"/>
              <w:jc w:val="left"/>
            </w:pPr>
            <w:r w:rsidRPr="002B35A7">
              <w:t>Academic failure</w:t>
            </w:r>
          </w:p>
        </w:tc>
        <w:tc>
          <w:tcPr>
            <w:tcW w:w="5645" w:type="dxa"/>
          </w:tcPr>
          <w:p w14:paraId="73B3746D" w14:textId="3B7651D8" w:rsidR="008C6368" w:rsidRDefault="00742530" w:rsidP="004D4D24">
            <w:pPr>
              <w:pStyle w:val="NormalTextNoSpacing"/>
              <w:keepNext w:val="0"/>
            </w:pPr>
            <w:r w:rsidRPr="00742530">
              <w:t>We may refuse you to enrol on your study or we may terminate your student contract.</w:t>
            </w:r>
          </w:p>
        </w:tc>
        <w:tc>
          <w:tcPr>
            <w:tcW w:w="1158" w:type="dxa"/>
          </w:tcPr>
          <w:p w14:paraId="46867C1F" w14:textId="5CB72C51" w:rsidR="008C6368" w:rsidRDefault="00CC1DB2" w:rsidP="004D4D24">
            <w:pPr>
              <w:pStyle w:val="NormalTextNoSpacing"/>
              <w:keepNext w:val="0"/>
            </w:pPr>
            <w:r w:rsidRPr="00CC1DB2">
              <w:t>12.1.1(f).</w:t>
            </w:r>
          </w:p>
        </w:tc>
      </w:tr>
      <w:tr w:rsidR="008C6368" w14:paraId="11470CA1" w14:textId="77777777" w:rsidTr="004D4D24">
        <w:tc>
          <w:tcPr>
            <w:tcW w:w="2547" w:type="dxa"/>
          </w:tcPr>
          <w:p w14:paraId="38D61A2F" w14:textId="7E98DFE8" w:rsidR="008C6368" w:rsidRDefault="00D60CF4" w:rsidP="004D4D24">
            <w:pPr>
              <w:pStyle w:val="NormalTextNoSpacing"/>
              <w:keepNext w:val="0"/>
              <w:jc w:val="left"/>
            </w:pPr>
            <w:r w:rsidRPr="00D60CF4">
              <w:t>Conduct issues</w:t>
            </w:r>
          </w:p>
        </w:tc>
        <w:tc>
          <w:tcPr>
            <w:tcW w:w="5645" w:type="dxa"/>
          </w:tcPr>
          <w:p w14:paraId="08B74EAD" w14:textId="536099CE" w:rsidR="008C6368" w:rsidRDefault="00C16130" w:rsidP="004D4D24">
            <w:pPr>
              <w:pStyle w:val="NormalTextNoSpacing"/>
              <w:keepNext w:val="0"/>
            </w:pPr>
            <w:r w:rsidRPr="00C16130">
              <w:t>We may refuse you to enrol on your study, withdraw you immediately from your study or we may terminate your student contract.</w:t>
            </w:r>
          </w:p>
        </w:tc>
        <w:tc>
          <w:tcPr>
            <w:tcW w:w="1158" w:type="dxa"/>
          </w:tcPr>
          <w:p w14:paraId="4A321226" w14:textId="77777777" w:rsidR="00A4687E" w:rsidRDefault="00A4687E" w:rsidP="004D4D24">
            <w:pPr>
              <w:pStyle w:val="NormalTextNoSpacing"/>
              <w:keepNext w:val="0"/>
            </w:pPr>
            <w:r>
              <w:t>12.1.1(e);</w:t>
            </w:r>
          </w:p>
          <w:p w14:paraId="7B51EEE7" w14:textId="7DEF0ED2" w:rsidR="008C6368" w:rsidRDefault="00A4687E" w:rsidP="004D4D24">
            <w:pPr>
              <w:pStyle w:val="NormalTextNoSpacing"/>
              <w:keepNext w:val="0"/>
            </w:pPr>
            <w:r>
              <w:t>5.1.1.</w:t>
            </w:r>
          </w:p>
        </w:tc>
      </w:tr>
      <w:tr w:rsidR="008C6368" w14:paraId="3C522420" w14:textId="77777777" w:rsidTr="004D4D24">
        <w:tc>
          <w:tcPr>
            <w:tcW w:w="2547" w:type="dxa"/>
          </w:tcPr>
          <w:p w14:paraId="6DBC47F0" w14:textId="023C627D" w:rsidR="008C6368" w:rsidRDefault="00224D78" w:rsidP="004D4D24">
            <w:pPr>
              <w:pStyle w:val="NormalTextNoSpacing"/>
              <w:keepNext w:val="0"/>
              <w:jc w:val="left"/>
            </w:pPr>
            <w:r w:rsidRPr="00224D78">
              <w:t>Failure to enrol</w:t>
            </w:r>
          </w:p>
        </w:tc>
        <w:tc>
          <w:tcPr>
            <w:tcW w:w="5645" w:type="dxa"/>
          </w:tcPr>
          <w:p w14:paraId="6B20BF04" w14:textId="1EA7915A" w:rsidR="008C6368" w:rsidRDefault="00163693" w:rsidP="004D4D24">
            <w:pPr>
              <w:pStyle w:val="NormalTextNoSpacing"/>
              <w:keepNext w:val="0"/>
            </w:pPr>
            <w:r w:rsidRPr="00163693">
              <w:t>We may terminate your student contract.</w:t>
            </w:r>
          </w:p>
        </w:tc>
        <w:tc>
          <w:tcPr>
            <w:tcW w:w="1158" w:type="dxa"/>
          </w:tcPr>
          <w:p w14:paraId="624CEDF8" w14:textId="77BB78F1" w:rsidR="008C6368" w:rsidRDefault="00005F15" w:rsidP="004D4D24">
            <w:pPr>
              <w:pStyle w:val="NormalTextNoSpacing"/>
              <w:keepNext w:val="0"/>
            </w:pPr>
            <w:r w:rsidRPr="00005F15">
              <w:t>3.4.2.</w:t>
            </w:r>
          </w:p>
        </w:tc>
      </w:tr>
      <w:tr w:rsidR="008C6368" w14:paraId="62B2DA3E" w14:textId="77777777" w:rsidTr="004D4D24">
        <w:tc>
          <w:tcPr>
            <w:tcW w:w="2547" w:type="dxa"/>
          </w:tcPr>
          <w:p w14:paraId="3640C215" w14:textId="285697BE" w:rsidR="008C6368" w:rsidRDefault="00F3246E" w:rsidP="004D4D24">
            <w:pPr>
              <w:pStyle w:val="NormalTextNoSpacing"/>
              <w:keepNext w:val="0"/>
              <w:jc w:val="left"/>
            </w:pPr>
            <w:r w:rsidRPr="00F3246E">
              <w:t>Loss of eligibility</w:t>
            </w:r>
          </w:p>
        </w:tc>
        <w:tc>
          <w:tcPr>
            <w:tcW w:w="5645" w:type="dxa"/>
          </w:tcPr>
          <w:p w14:paraId="6D626D07" w14:textId="60F8C6EC" w:rsidR="008C6368" w:rsidRDefault="00BD3EBD" w:rsidP="004D4D24">
            <w:pPr>
              <w:pStyle w:val="NormalTextNoSpacing"/>
              <w:keepNext w:val="0"/>
            </w:pPr>
            <w:r w:rsidRPr="00BD3EBD">
              <w:t>We may refuse you to enrol on your study or we may withdraw you immediately from the University.</w:t>
            </w:r>
          </w:p>
        </w:tc>
        <w:tc>
          <w:tcPr>
            <w:tcW w:w="1158" w:type="dxa"/>
          </w:tcPr>
          <w:p w14:paraId="73FD97BB" w14:textId="0047682C" w:rsidR="008C6368" w:rsidRDefault="000471FC" w:rsidP="004D4D24">
            <w:pPr>
              <w:pStyle w:val="NormalTextNoSpacing"/>
              <w:keepNext w:val="0"/>
            </w:pPr>
            <w:r w:rsidRPr="000471FC">
              <w:t>12.1.1(c).</w:t>
            </w:r>
          </w:p>
        </w:tc>
      </w:tr>
      <w:tr w:rsidR="008C6368" w14:paraId="4C523288" w14:textId="77777777" w:rsidTr="004D4D24">
        <w:tc>
          <w:tcPr>
            <w:tcW w:w="2547" w:type="dxa"/>
          </w:tcPr>
          <w:p w14:paraId="026B595D" w14:textId="7C9E8464" w:rsidR="008C6368" w:rsidRDefault="00EE6EE9" w:rsidP="004D4D24">
            <w:pPr>
              <w:pStyle w:val="NormalTextNoSpacing"/>
              <w:keepNext w:val="0"/>
              <w:jc w:val="left"/>
            </w:pPr>
            <w:r w:rsidRPr="00EE6EE9">
              <w:t>Misrepresentation (you make a false statement on which we rely)</w:t>
            </w:r>
          </w:p>
        </w:tc>
        <w:tc>
          <w:tcPr>
            <w:tcW w:w="5645" w:type="dxa"/>
          </w:tcPr>
          <w:p w14:paraId="6B4FFA48" w14:textId="05FF1BCE" w:rsidR="008C6368" w:rsidRDefault="00D85747" w:rsidP="004D4D24">
            <w:pPr>
              <w:pStyle w:val="NormalTextNoSpacing"/>
              <w:keepNext w:val="0"/>
            </w:pPr>
            <w:r w:rsidRPr="00D85747">
              <w:t>We may refuse you to enrol on your study or we may withdraw you immediately from the University.</w:t>
            </w:r>
          </w:p>
        </w:tc>
        <w:tc>
          <w:tcPr>
            <w:tcW w:w="1158" w:type="dxa"/>
          </w:tcPr>
          <w:p w14:paraId="76419085" w14:textId="320C3BC4" w:rsidR="008C6368" w:rsidRDefault="004D4D24" w:rsidP="004D4D24">
            <w:pPr>
              <w:pStyle w:val="NormalTextNoSpacing"/>
              <w:keepNext w:val="0"/>
            </w:pPr>
            <w:r w:rsidRPr="004D4D24">
              <w:t>12.1.1(a).</w:t>
            </w:r>
          </w:p>
        </w:tc>
      </w:tr>
    </w:tbl>
    <w:p w14:paraId="1A04C090" w14:textId="77777777" w:rsidR="00193C84" w:rsidRPr="008C6368" w:rsidRDefault="00193C84" w:rsidP="008C6368"/>
    <w:sectPr w:rsidR="00193C84" w:rsidRPr="008C6368" w:rsidSect="00FE3367">
      <w:footerReference w:type="default" r:id="rId11"/>
      <w:headerReference w:type="first" r:id="rId12"/>
      <w:footerReference w:type="first" r:id="rId13"/>
      <w:endnotePr>
        <w:numFmt w:val="decimal"/>
      </w:endnotePr>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39D73C5" w14:textId="77777777" w:rsidR="00143EDB" w:rsidRDefault="00143EDB" w:rsidP="00BC2038">
      <w:r>
        <w:separator/>
      </w:r>
    </w:p>
  </w:endnote>
  <w:endnote w:type="continuationSeparator" w:id="0">
    <w:p w14:paraId="64B9BA1B" w14:textId="77777777" w:rsidR="00143EDB" w:rsidRDefault="00143EDB" w:rsidP="00BC2038">
      <w:r>
        <w:continuationSeparator/>
      </w:r>
    </w:p>
  </w:endnote>
  <w:endnote w:type="continuationNotice" w:id="1">
    <w:p w14:paraId="7156F454" w14:textId="77777777" w:rsidR="00143EDB" w:rsidRDefault="00143ED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735354595"/>
      <w:docPartObj>
        <w:docPartGallery w:val="Page Numbers (Bottom of Page)"/>
        <w:docPartUnique/>
      </w:docPartObj>
    </w:sdtPr>
    <w:sdtContent>
      <w:sdt>
        <w:sdtPr>
          <w:id w:val="1923831938"/>
          <w:docPartObj>
            <w:docPartGallery w:val="Page Numbers (Top of Page)"/>
            <w:docPartUnique/>
          </w:docPartObj>
        </w:sdtPr>
        <w:sdtContent>
          <w:sdt>
            <w:sdtPr>
              <w:id w:val="1579485750"/>
              <w:docPartObj>
                <w:docPartGallery w:val="Page Numbers (Bottom of Page)"/>
                <w:docPartUnique/>
              </w:docPartObj>
            </w:sdtPr>
            <w:sdtContent>
              <w:sdt>
                <w:sdtPr>
                  <w:id w:val="77486708"/>
                  <w:docPartObj>
                    <w:docPartGallery w:val="Page Numbers (Top of Page)"/>
                    <w:docPartUnique/>
                  </w:docPartObj>
                </w:sdtPr>
                <w:sdtContent>
                  <w:p w14:paraId="3D7057B6" w14:textId="22532EAE" w:rsidR="00193C84" w:rsidRDefault="00193C84" w:rsidP="00193C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sdtContent>
              </w:sdt>
            </w:sdtContent>
          </w:sdt>
          <w:p w14:paraId="19E1AA66" w14:textId="081A9F03" w:rsidR="00193C84" w:rsidRPr="00193C84" w:rsidRDefault="00193C84" w:rsidP="00193C84">
            <w:pPr>
              <w:pStyle w:val="Footer"/>
              <w:jc w:val="left"/>
              <w:rPr>
                <w:sz w:val="20"/>
                <w:szCs w:val="20"/>
              </w:rPr>
            </w:pPr>
            <w:r w:rsidRPr="00193C84">
              <w:rPr>
                <w:sz w:val="20"/>
                <w:szCs w:val="20"/>
              </w:rPr>
              <w:t>Summary of Onerous or Unusual Terms</w:t>
            </w:r>
            <w:r>
              <w:rPr>
                <w:sz w:val="20"/>
                <w:szCs w:val="20"/>
              </w:rPr>
              <w:t>,</w:t>
            </w:r>
          </w:p>
          <w:p w14:paraId="3EBEAEE3" w14:textId="4DACBD77" w:rsidR="00746D68" w:rsidRPr="00193C84" w:rsidRDefault="00193C84" w:rsidP="00193C84">
            <w:pPr>
              <w:pStyle w:val="Footer"/>
              <w:jc w:val="left"/>
              <w:rPr>
                <w:sz w:val="20"/>
                <w:szCs w:val="20"/>
              </w:rPr>
            </w:pPr>
            <w:r w:rsidRPr="00193C84">
              <w:rPr>
                <w:sz w:val="20"/>
                <w:szCs w:val="20"/>
              </w:rPr>
              <w:t>contained in the Student Terms and Conditions version 2.0</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891573355"/>
      <w:docPartObj>
        <w:docPartGallery w:val="Page Numbers (Bottom of Page)"/>
        <w:docPartUnique/>
      </w:docPartObj>
    </w:sdtPr>
    <w:sdtContent>
      <w:sdt>
        <w:sdtPr>
          <w:id w:val="-1769616900"/>
          <w:docPartObj>
            <w:docPartGallery w:val="Page Numbers (Top of Page)"/>
            <w:docPartUnique/>
          </w:docPartObj>
        </w:sdtPr>
        <w:sdtContent>
          <w:p w14:paraId="3AAC5FC8" w14:textId="18859131" w:rsidR="00193C84" w:rsidRDefault="00193C8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CA3F49" w14:textId="19F7F983" w:rsidR="00193C84" w:rsidRPr="00193C84" w:rsidRDefault="00193C84" w:rsidP="00193C84">
    <w:pPr>
      <w:pStyle w:val="Footer"/>
      <w:jc w:val="left"/>
      <w:rPr>
        <w:sz w:val="20"/>
        <w:szCs w:val="20"/>
      </w:rPr>
    </w:pPr>
    <w:r w:rsidRPr="00193C84">
      <w:rPr>
        <w:sz w:val="20"/>
        <w:szCs w:val="20"/>
      </w:rPr>
      <w:t>Summary of Onerous or Unusual Terms</w:t>
    </w:r>
    <w:r>
      <w:rPr>
        <w:sz w:val="20"/>
        <w:szCs w:val="20"/>
      </w:rPr>
      <w:t>,</w:t>
    </w:r>
    <w:r w:rsidRPr="00193C84">
      <w:rPr>
        <w:sz w:val="20"/>
        <w:szCs w:val="20"/>
      </w:rPr>
      <w:t xml:space="preserve"> </w:t>
    </w:r>
  </w:p>
  <w:p w14:paraId="188C4A95" w14:textId="170BF5AB" w:rsidR="00746D68" w:rsidRPr="00193C84" w:rsidRDefault="00193C84" w:rsidP="00193C84">
    <w:pPr>
      <w:pStyle w:val="Footer"/>
      <w:jc w:val="left"/>
      <w:rPr>
        <w:sz w:val="20"/>
        <w:szCs w:val="20"/>
      </w:rPr>
    </w:pPr>
    <w:r w:rsidRPr="00193C84">
      <w:rPr>
        <w:sz w:val="20"/>
        <w:szCs w:val="20"/>
      </w:rPr>
      <w:t>contained in the Student Terms and Conditions version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E662DC5" w14:textId="77777777" w:rsidR="00143EDB" w:rsidRDefault="00143EDB" w:rsidP="00BC2038">
      <w:r>
        <w:separator/>
      </w:r>
    </w:p>
  </w:footnote>
  <w:footnote w:type="continuationSeparator" w:id="0">
    <w:p w14:paraId="213BBFEB" w14:textId="77777777" w:rsidR="00143EDB" w:rsidRDefault="00143EDB" w:rsidP="00BC2038">
      <w:r>
        <w:continuationSeparator/>
      </w:r>
    </w:p>
  </w:footnote>
  <w:footnote w:type="continuationNotice" w:id="1">
    <w:p w14:paraId="4CF572BD" w14:textId="77777777" w:rsidR="00143EDB" w:rsidRDefault="00143ED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93A88CC" w14:textId="33CFA037" w:rsidR="00746D68" w:rsidRDefault="00746D68" w:rsidP="001A15CE">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AE2940"/>
    <w:multiLevelType w:val="hybridMultilevel"/>
    <w:tmpl w:val="80083A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A5D5457"/>
    <w:multiLevelType w:val="hybridMultilevel"/>
    <w:tmpl w:val="CE88C80E"/>
    <w:lvl w:ilvl="0" w:tplc="0F14E56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E1957"/>
    <w:multiLevelType w:val="hybridMultilevel"/>
    <w:tmpl w:val="2794ABE2"/>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572330"/>
    <w:multiLevelType w:val="multilevel"/>
    <w:tmpl w:val="4756006C"/>
    <w:styleLink w:val="AnnexHeaders"/>
    <w:lvl w:ilvl="0">
      <w:start w:val="1"/>
      <w:numFmt w:val="decimal"/>
      <w:pStyle w:val="AnnexTitle"/>
      <w:suff w:val="space"/>
      <w:lvlText w:val="Annex %1"/>
      <w:lvlJc w:val="left"/>
      <w:pPr>
        <w:ind w:left="0" w:firstLine="0"/>
      </w:pPr>
      <w:rPr>
        <w:rFonts w:hint="default"/>
      </w:rPr>
    </w:lvl>
    <w:lvl w:ilvl="1">
      <w:start w:val="1"/>
      <w:numFmt w:val="none"/>
      <w:pStyle w:val="AnnexSub-Title"/>
      <w:suff w:val="nothing"/>
      <w:lvlText w:val=""/>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14A5BB9"/>
    <w:multiLevelType w:val="multilevel"/>
    <w:tmpl w:val="E2AC8C7A"/>
    <w:styleLink w:val="IntroductoryClauses"/>
    <w:lvl w:ilvl="0">
      <w:start w:val="1"/>
      <w:numFmt w:val="none"/>
      <w:pStyle w:val="IntroductoryHeadings"/>
      <w:lvlText w:val=""/>
      <w:lvlJc w:val="left"/>
      <w:pPr>
        <w:ind w:left="0" w:firstLine="0"/>
      </w:pPr>
      <w:rPr>
        <w:rFonts w:hint="default"/>
      </w:rPr>
    </w:lvl>
    <w:lvl w:ilvl="1">
      <w:start w:val="1"/>
      <w:numFmt w:val="upperLetter"/>
      <w:pStyle w:val="IntroductoryTextLevel1-LettersList"/>
      <w:lvlText w:val="(%2)"/>
      <w:lvlJc w:val="left"/>
      <w:pPr>
        <w:ind w:left="709" w:hanging="709"/>
      </w:pPr>
      <w:rPr>
        <w:rFonts w:hint="default"/>
      </w:rPr>
    </w:lvl>
    <w:lvl w:ilvl="2">
      <w:start w:val="1"/>
      <w:numFmt w:val="lowerRoman"/>
      <w:pStyle w:val="IntroductoryTextLevel2-RomanNumeralsList"/>
      <w:lvlText w:val="(%3)"/>
      <w:lvlJc w:val="left"/>
      <w:pPr>
        <w:ind w:left="709"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244A692C"/>
    <w:multiLevelType w:val="multilevel"/>
    <w:tmpl w:val="460CBA52"/>
    <w:styleLink w:val="Paragraphs"/>
    <w:lvl w:ilvl="0">
      <w:start w:val="1"/>
      <w:numFmt w:val="decimal"/>
      <w:pStyle w:val="ParagraphHeader"/>
      <w:lvlText w:val="%1."/>
      <w:lvlJc w:val="left"/>
      <w:pPr>
        <w:ind w:left="709" w:hanging="709"/>
      </w:pPr>
      <w:rPr>
        <w:rFonts w:hint="default"/>
      </w:rPr>
    </w:lvl>
    <w:lvl w:ilvl="1">
      <w:start w:val="1"/>
      <w:numFmt w:val="decimal"/>
      <w:pStyle w:val="ParagraphLevel1"/>
      <w:lvlText w:val="%1.%2"/>
      <w:lvlJc w:val="left"/>
      <w:pPr>
        <w:ind w:left="709" w:hanging="709"/>
      </w:pPr>
      <w:rPr>
        <w:rFonts w:hint="default"/>
      </w:rPr>
    </w:lvl>
    <w:lvl w:ilvl="2">
      <w:start w:val="1"/>
      <w:numFmt w:val="decimal"/>
      <w:pStyle w:val="ParagraphLevel2"/>
      <w:lvlText w:val="%1.%2.%3"/>
      <w:lvlJc w:val="left"/>
      <w:pPr>
        <w:ind w:left="1701" w:hanging="992"/>
      </w:pPr>
      <w:rPr>
        <w:rFonts w:hint="default"/>
      </w:rPr>
    </w:lvl>
    <w:lvl w:ilvl="3">
      <w:start w:val="1"/>
      <w:numFmt w:val="decimal"/>
      <w:pStyle w:val="ParagraphLevel3"/>
      <w:lvlText w:val="%1.%2.%3.%4"/>
      <w:lvlJc w:val="left"/>
      <w:pPr>
        <w:ind w:left="2835" w:hanging="1134"/>
      </w:pPr>
      <w:rPr>
        <w:rFonts w:hint="default"/>
      </w:rPr>
    </w:lvl>
    <w:lvl w:ilvl="4">
      <w:start w:val="1"/>
      <w:numFmt w:val="lowerLetter"/>
      <w:pStyle w:val="ParagraphLevel4"/>
      <w:lvlText w:val="(%5)"/>
      <w:lvlJc w:val="left"/>
      <w:pPr>
        <w:tabs>
          <w:tab w:val="num" w:pos="2835"/>
        </w:tabs>
        <w:ind w:left="3544" w:hanging="709"/>
      </w:pPr>
      <w:rPr>
        <w:rFonts w:hint="default"/>
      </w:rPr>
    </w:lvl>
    <w:lvl w:ilvl="5">
      <w:start w:val="1"/>
      <w:numFmt w:val="lowerRoman"/>
      <w:pStyle w:val="ParagraphLevel5"/>
      <w:lvlText w:val="(%6)"/>
      <w:lvlJc w:val="left"/>
      <w:pPr>
        <w:tabs>
          <w:tab w:val="num" w:pos="3544"/>
        </w:tabs>
        <w:ind w:left="4253" w:hanging="709"/>
      </w:pPr>
      <w:rPr>
        <w:rFonts w:hint="default"/>
      </w:rPr>
    </w:lvl>
    <w:lvl w:ilvl="6">
      <w:start w:val="1"/>
      <w:numFmt w:val="lowerLetter"/>
      <w:lvlRestart w:val="2"/>
      <w:pStyle w:val="ParagraphLevel2-LettersList"/>
      <w:lvlText w:val="(%7)"/>
      <w:lvlJc w:val="left"/>
      <w:pPr>
        <w:ind w:left="709" w:firstLine="0"/>
      </w:pPr>
      <w:rPr>
        <w:rFonts w:hint="default"/>
      </w:rPr>
    </w:lvl>
    <w:lvl w:ilvl="7">
      <w:start w:val="1"/>
      <w:numFmt w:val="lowerRoman"/>
      <w:pStyle w:val="ParagraphLevel3-RomanNumeralsList"/>
      <w:lvlText w:val="(%8)"/>
      <w:lvlJc w:val="left"/>
      <w:pPr>
        <w:ind w:left="2126" w:hanging="708"/>
      </w:pPr>
      <w:rPr>
        <w:rFonts w:hint="default"/>
      </w:rPr>
    </w:lvl>
    <w:lvl w:ilvl="8">
      <w:start w:val="1"/>
      <w:numFmt w:val="lowerRoman"/>
      <w:lvlText w:val="%9."/>
      <w:lvlJc w:val="left"/>
      <w:pPr>
        <w:ind w:left="3240" w:hanging="360"/>
      </w:pPr>
      <w:rPr>
        <w:rFonts w:hint="default"/>
      </w:rPr>
    </w:lvl>
  </w:abstractNum>
  <w:abstractNum w:abstractNumId="6" w15:restartNumberingAfterBreak="0">
    <w:nsid w:val="2E0710B9"/>
    <w:multiLevelType w:val="multilevel"/>
    <w:tmpl w:val="31FCF54E"/>
    <w:numStyleLink w:val="NumberedList"/>
  </w:abstractNum>
  <w:abstractNum w:abstractNumId="7" w15:restartNumberingAfterBreak="0">
    <w:nsid w:val="2F6E4D75"/>
    <w:multiLevelType w:val="multilevel"/>
    <w:tmpl w:val="B6D8F0A4"/>
    <w:styleLink w:val="DefinitionsTableFormatting"/>
    <w:lvl w:ilvl="0">
      <w:start w:val="1"/>
      <w:numFmt w:val="none"/>
      <w:pStyle w:val="DefinitioninTable"/>
      <w:lvlText w:val="%1"/>
      <w:lvlJc w:val="left"/>
      <w:pPr>
        <w:ind w:left="0" w:firstLine="0"/>
      </w:pPr>
      <w:rPr>
        <w:rFonts w:hint="default"/>
      </w:rPr>
    </w:lvl>
    <w:lvl w:ilvl="1">
      <w:start w:val="1"/>
      <w:numFmt w:val="lowerLetter"/>
      <w:pStyle w:val="DefinitioninTable-Letters-Level2"/>
      <w:lvlText w:val="(%2)"/>
      <w:lvlJc w:val="left"/>
      <w:pPr>
        <w:ind w:left="709" w:hanging="709"/>
      </w:pPr>
      <w:rPr>
        <w:rFonts w:hint="default"/>
      </w:rPr>
    </w:lvl>
    <w:lvl w:ilvl="2">
      <w:start w:val="1"/>
      <w:numFmt w:val="lowerRoman"/>
      <w:pStyle w:val="DefinitioninTable-Letters-Level3"/>
      <w:lvlText w:val="(%3)"/>
      <w:lvlJc w:val="left"/>
      <w:pPr>
        <w:ind w:left="1418" w:hanging="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30433BFE"/>
    <w:multiLevelType w:val="multilevel"/>
    <w:tmpl w:val="B6D8F0A4"/>
    <w:numStyleLink w:val="DefinitionsTableFormatting"/>
  </w:abstractNum>
  <w:abstractNum w:abstractNumId="9" w15:restartNumberingAfterBreak="0">
    <w:nsid w:val="35715FCB"/>
    <w:multiLevelType w:val="multilevel"/>
    <w:tmpl w:val="31FCF54E"/>
    <w:styleLink w:val="NumberedList"/>
    <w:lvl w:ilvl="0">
      <w:start w:val="1"/>
      <w:numFmt w:val="decimal"/>
      <w:pStyle w:val="NumberedList-Level1"/>
      <w:lvlText w:val="%1."/>
      <w:lvlJc w:val="left"/>
      <w:pPr>
        <w:ind w:left="709" w:hanging="709"/>
      </w:pPr>
      <w:rPr>
        <w:rFonts w:hint="default"/>
      </w:rPr>
    </w:lvl>
    <w:lvl w:ilvl="1">
      <w:start w:val="1"/>
      <w:numFmt w:val="decimal"/>
      <w:pStyle w:val="NumberedList-Level2"/>
      <w:lvlText w:val="%1.%2"/>
      <w:lvlJc w:val="left"/>
      <w:pPr>
        <w:ind w:left="709" w:firstLine="0"/>
      </w:pPr>
      <w:rPr>
        <w:rFonts w:hint="default"/>
      </w:rPr>
    </w:lvl>
    <w:lvl w:ilvl="2">
      <w:start w:val="1"/>
      <w:numFmt w:val="decimal"/>
      <w:pStyle w:val="NumberedList-Level3"/>
      <w:lvlText w:val="%2.%1.%3"/>
      <w:lvlJc w:val="left"/>
      <w:pPr>
        <w:ind w:left="709" w:firstLine="709"/>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6FE72FC"/>
    <w:multiLevelType w:val="multilevel"/>
    <w:tmpl w:val="13DADC64"/>
    <w:styleLink w:val="Clause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701" w:hanging="992"/>
      </w:pPr>
      <w:rPr>
        <w:rFonts w:hint="default"/>
      </w:rPr>
    </w:lvl>
    <w:lvl w:ilvl="3">
      <w:start w:val="1"/>
      <w:numFmt w:val="decimal"/>
      <w:lvlText w:val="%1.%2.%3.%4"/>
      <w:lvlJc w:val="left"/>
      <w:pPr>
        <w:ind w:left="2835" w:hanging="1134"/>
      </w:pPr>
      <w:rPr>
        <w:rFonts w:hint="default"/>
      </w:rPr>
    </w:lvl>
    <w:lvl w:ilvl="4">
      <w:start w:val="1"/>
      <w:numFmt w:val="lowerLetter"/>
      <w:lvlText w:val="(%5)"/>
      <w:lvlJc w:val="left"/>
      <w:pPr>
        <w:tabs>
          <w:tab w:val="num" w:pos="2835"/>
        </w:tabs>
        <w:ind w:left="3544" w:hanging="709"/>
      </w:pPr>
      <w:rPr>
        <w:rFonts w:hint="default"/>
      </w:rPr>
    </w:lvl>
    <w:lvl w:ilvl="5">
      <w:start w:val="1"/>
      <w:numFmt w:val="lowerRoman"/>
      <w:lvlText w:val="(%6)"/>
      <w:lvlJc w:val="left"/>
      <w:pPr>
        <w:ind w:left="4253" w:hanging="709"/>
      </w:pPr>
      <w:rPr>
        <w:rFonts w:hint="default"/>
      </w:rPr>
    </w:lvl>
    <w:lvl w:ilvl="6">
      <w:start w:val="1"/>
      <w:numFmt w:val="lowerLetter"/>
      <w:lvlRestart w:val="2"/>
      <w:lvlText w:val="(%7)"/>
      <w:lvlJc w:val="left"/>
      <w:pPr>
        <w:ind w:left="709" w:firstLine="0"/>
      </w:pPr>
      <w:rPr>
        <w:rFonts w:hint="default"/>
      </w:rPr>
    </w:lvl>
    <w:lvl w:ilvl="7">
      <w:start w:val="1"/>
      <w:numFmt w:val="lowerRoman"/>
      <w:lvlText w:val="(%8)"/>
      <w:lvlJc w:val="left"/>
      <w:pPr>
        <w:ind w:left="2126" w:hanging="708"/>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B56176"/>
    <w:multiLevelType w:val="multilevel"/>
    <w:tmpl w:val="E2AC8C7A"/>
    <w:numStyleLink w:val="IntroductoryClauses"/>
  </w:abstractNum>
  <w:abstractNum w:abstractNumId="12" w15:restartNumberingAfterBreak="0">
    <w:nsid w:val="3C640480"/>
    <w:multiLevelType w:val="multilevel"/>
    <w:tmpl w:val="460CBA52"/>
    <w:numStyleLink w:val="Paragraphs"/>
  </w:abstractNum>
  <w:abstractNum w:abstractNumId="13" w15:restartNumberingAfterBreak="0">
    <w:nsid w:val="40524252"/>
    <w:multiLevelType w:val="multilevel"/>
    <w:tmpl w:val="1E10BD02"/>
    <w:lvl w:ilvl="0">
      <w:start w:val="1"/>
      <w:numFmt w:val="decimal"/>
      <w:pStyle w:val="ClauseHeading"/>
      <w:lvlText w:val="%1."/>
      <w:lvlJc w:val="left"/>
      <w:pPr>
        <w:ind w:left="709" w:hanging="709"/>
      </w:pPr>
      <w:rPr>
        <w:rFonts w:hint="default"/>
      </w:rPr>
    </w:lvl>
    <w:lvl w:ilvl="1">
      <w:start w:val="1"/>
      <w:numFmt w:val="decimal"/>
      <w:pStyle w:val="ClauseLevel1"/>
      <w:lvlText w:val="%1.%2"/>
      <w:lvlJc w:val="left"/>
      <w:pPr>
        <w:ind w:left="709" w:hanging="709"/>
      </w:pPr>
      <w:rPr>
        <w:rFonts w:hint="default"/>
      </w:rPr>
    </w:lvl>
    <w:lvl w:ilvl="2">
      <w:start w:val="1"/>
      <w:numFmt w:val="decimal"/>
      <w:pStyle w:val="ClauseLevel2"/>
      <w:lvlText w:val="%1.%2.%3"/>
      <w:lvlJc w:val="left"/>
      <w:pPr>
        <w:ind w:left="1701" w:hanging="992"/>
      </w:pPr>
      <w:rPr>
        <w:rFonts w:hint="default"/>
      </w:rPr>
    </w:lvl>
    <w:lvl w:ilvl="3">
      <w:start w:val="1"/>
      <w:numFmt w:val="decimal"/>
      <w:pStyle w:val="ClauseLevel3"/>
      <w:lvlText w:val="%1.%2.%3.%4"/>
      <w:lvlJc w:val="left"/>
      <w:pPr>
        <w:ind w:left="2835" w:hanging="1134"/>
      </w:pPr>
      <w:rPr>
        <w:rFonts w:hint="default"/>
      </w:rPr>
    </w:lvl>
    <w:lvl w:ilvl="4">
      <w:start w:val="1"/>
      <w:numFmt w:val="lowerLetter"/>
      <w:pStyle w:val="ClauseLevel4"/>
      <w:lvlText w:val="(%5)"/>
      <w:lvlJc w:val="left"/>
      <w:pPr>
        <w:tabs>
          <w:tab w:val="num" w:pos="2835"/>
        </w:tabs>
        <w:ind w:left="3544" w:hanging="709"/>
      </w:pPr>
      <w:rPr>
        <w:rFonts w:hint="default"/>
      </w:rPr>
    </w:lvl>
    <w:lvl w:ilvl="5">
      <w:start w:val="1"/>
      <w:numFmt w:val="lowerRoman"/>
      <w:pStyle w:val="ClauseLevel5"/>
      <w:lvlText w:val="(%6)"/>
      <w:lvlJc w:val="left"/>
      <w:pPr>
        <w:ind w:left="4253" w:hanging="709"/>
      </w:pPr>
      <w:rPr>
        <w:rFonts w:hint="default"/>
      </w:rPr>
    </w:lvl>
    <w:lvl w:ilvl="6">
      <w:start w:val="1"/>
      <w:numFmt w:val="lowerLetter"/>
      <w:lvlRestart w:val="2"/>
      <w:pStyle w:val="ClauseLevel2-LettersList"/>
      <w:lvlText w:val="(%7)"/>
      <w:lvlJc w:val="left"/>
      <w:pPr>
        <w:ind w:left="709" w:firstLine="0"/>
      </w:pPr>
      <w:rPr>
        <w:rFonts w:hint="default"/>
      </w:rPr>
    </w:lvl>
    <w:lvl w:ilvl="7">
      <w:start w:val="1"/>
      <w:numFmt w:val="lowerRoman"/>
      <w:pStyle w:val="ClauseLevel3-RomanNumeralsList"/>
      <w:lvlText w:val="(%8)"/>
      <w:lvlJc w:val="left"/>
      <w:pPr>
        <w:ind w:left="2126" w:hanging="708"/>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4767E0"/>
    <w:multiLevelType w:val="hybridMultilevel"/>
    <w:tmpl w:val="8B0A8F4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921A1D"/>
    <w:multiLevelType w:val="hybridMultilevel"/>
    <w:tmpl w:val="1A860B26"/>
    <w:lvl w:ilvl="0" w:tplc="0F14E56A">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46263"/>
    <w:multiLevelType w:val="hybridMultilevel"/>
    <w:tmpl w:val="560A4290"/>
    <w:lvl w:ilvl="0" w:tplc="F6FA9598">
      <w:start w:val="1"/>
      <w:numFmt w:val="decimal"/>
      <w:pStyle w:val="PartiestotheAgreemen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423ED"/>
    <w:multiLevelType w:val="hybridMultilevel"/>
    <w:tmpl w:val="DFDA35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FD7351"/>
    <w:multiLevelType w:val="multilevel"/>
    <w:tmpl w:val="99549A4C"/>
    <w:styleLink w:val="ScheduleHeaders"/>
    <w:lvl w:ilvl="0">
      <w:start w:val="1"/>
      <w:numFmt w:val="decimal"/>
      <w:pStyle w:val="ScheduleTitle"/>
      <w:suff w:val="space"/>
      <w:lvlText w:val="Schedule %1"/>
      <w:lvlJc w:val="left"/>
      <w:pPr>
        <w:ind w:left="0" w:firstLine="0"/>
      </w:pPr>
      <w:rPr>
        <w:rFonts w:hint="default"/>
      </w:rPr>
    </w:lvl>
    <w:lvl w:ilvl="1">
      <w:start w:val="1"/>
      <w:numFmt w:val="none"/>
      <w:pStyle w:val="ScheduleSub-Title"/>
      <w:suff w:val="nothing"/>
      <w:lvlText w:val=""/>
      <w:lvlJc w:val="left"/>
      <w:pPr>
        <w:ind w:left="0" w:firstLine="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759477B6"/>
    <w:multiLevelType w:val="multilevel"/>
    <w:tmpl w:val="99549A4C"/>
    <w:numStyleLink w:val="ScheduleHeaders"/>
  </w:abstractNum>
  <w:abstractNum w:abstractNumId="20" w15:restartNumberingAfterBreak="0">
    <w:nsid w:val="7EAF651B"/>
    <w:multiLevelType w:val="hybridMultilevel"/>
    <w:tmpl w:val="24B0E7B4"/>
    <w:lvl w:ilvl="0" w:tplc="0F14E56A">
      <w:start w:val="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10472491">
    <w:abstractNumId w:val="10"/>
  </w:num>
  <w:num w:numId="2" w16cid:durableId="421267262">
    <w:abstractNumId w:val="16"/>
  </w:num>
  <w:num w:numId="3" w16cid:durableId="79565763">
    <w:abstractNumId w:val="4"/>
  </w:num>
  <w:num w:numId="4" w16cid:durableId="1474983446">
    <w:abstractNumId w:val="5"/>
  </w:num>
  <w:num w:numId="5" w16cid:durableId="859780954">
    <w:abstractNumId w:val="12"/>
    <w:lvlOverride w:ilvl="0">
      <w:lvl w:ilvl="0">
        <w:start w:val="1"/>
        <w:numFmt w:val="decimal"/>
        <w:pStyle w:val="ParagraphHeader"/>
        <w:lvlText w:val="%1."/>
        <w:lvlJc w:val="left"/>
        <w:pPr>
          <w:ind w:left="709" w:hanging="709"/>
        </w:pPr>
        <w:rPr>
          <w:rFonts w:hint="default"/>
        </w:rPr>
      </w:lvl>
    </w:lvlOverride>
    <w:lvlOverride w:ilvl="1">
      <w:lvl w:ilvl="1">
        <w:start w:val="1"/>
        <w:numFmt w:val="decimal"/>
        <w:pStyle w:val="ParagraphLevel1"/>
        <w:lvlText w:val="%1.%2"/>
        <w:lvlJc w:val="left"/>
        <w:pPr>
          <w:ind w:left="709" w:hanging="709"/>
        </w:pPr>
        <w:rPr>
          <w:rFonts w:hint="default"/>
        </w:rPr>
      </w:lvl>
    </w:lvlOverride>
    <w:lvlOverride w:ilvl="2">
      <w:lvl w:ilvl="2">
        <w:start w:val="1"/>
        <w:numFmt w:val="decimal"/>
        <w:pStyle w:val="ParagraphLevel2"/>
        <w:lvlText w:val="%1.%2.%3"/>
        <w:lvlJc w:val="left"/>
        <w:pPr>
          <w:ind w:left="1701" w:hanging="992"/>
        </w:pPr>
        <w:rPr>
          <w:rFonts w:hint="default"/>
        </w:rPr>
      </w:lvl>
    </w:lvlOverride>
    <w:lvlOverride w:ilvl="3">
      <w:lvl w:ilvl="3">
        <w:start w:val="1"/>
        <w:numFmt w:val="decimal"/>
        <w:pStyle w:val="ParagraphLevel3"/>
        <w:lvlText w:val="%1.%2.%3.%4"/>
        <w:lvlJc w:val="left"/>
        <w:pPr>
          <w:ind w:left="2835" w:hanging="1134"/>
        </w:pPr>
        <w:rPr>
          <w:rFonts w:hint="default"/>
        </w:rPr>
      </w:lvl>
    </w:lvlOverride>
    <w:lvlOverride w:ilvl="4">
      <w:lvl w:ilvl="4">
        <w:start w:val="1"/>
        <w:numFmt w:val="lowerLetter"/>
        <w:pStyle w:val="ParagraphLevel4"/>
        <w:lvlText w:val="(%5)"/>
        <w:lvlJc w:val="left"/>
        <w:pPr>
          <w:tabs>
            <w:tab w:val="num" w:pos="2835"/>
          </w:tabs>
          <w:ind w:left="3544" w:hanging="709"/>
        </w:pPr>
        <w:rPr>
          <w:rFonts w:hint="default"/>
        </w:rPr>
      </w:lvl>
    </w:lvlOverride>
    <w:lvlOverride w:ilvl="5">
      <w:lvl w:ilvl="5">
        <w:start w:val="1"/>
        <w:numFmt w:val="lowerRoman"/>
        <w:pStyle w:val="ParagraphLevel5"/>
        <w:lvlText w:val="(%6)"/>
        <w:lvlJc w:val="left"/>
        <w:pPr>
          <w:tabs>
            <w:tab w:val="num" w:pos="3544"/>
          </w:tabs>
          <w:ind w:left="4253" w:hanging="709"/>
        </w:pPr>
        <w:rPr>
          <w:rFonts w:hint="default"/>
        </w:rPr>
      </w:lvl>
    </w:lvlOverride>
    <w:lvlOverride w:ilvl="6">
      <w:lvl w:ilvl="6">
        <w:start w:val="1"/>
        <w:numFmt w:val="lowerLetter"/>
        <w:lvlRestart w:val="2"/>
        <w:pStyle w:val="ParagraphLevel2-LettersList"/>
        <w:lvlText w:val="(%7)"/>
        <w:lvlJc w:val="left"/>
        <w:pPr>
          <w:ind w:left="709" w:firstLine="0"/>
        </w:pPr>
        <w:rPr>
          <w:rFonts w:hint="default"/>
        </w:rPr>
      </w:lvl>
    </w:lvlOverride>
    <w:lvlOverride w:ilvl="7">
      <w:lvl w:ilvl="7">
        <w:start w:val="1"/>
        <w:numFmt w:val="lowerRoman"/>
        <w:pStyle w:val="ParagraphLevel3-RomanNumeralsList"/>
        <w:lvlText w:val="(%8)"/>
        <w:lvlJc w:val="left"/>
        <w:pPr>
          <w:ind w:left="2126" w:hanging="708"/>
        </w:pPr>
        <w:rPr>
          <w:rFonts w:hint="default"/>
        </w:rPr>
      </w:lvl>
    </w:lvlOverride>
    <w:lvlOverride w:ilvl="8">
      <w:lvl w:ilvl="8">
        <w:start w:val="1"/>
        <w:numFmt w:val="lowerRoman"/>
        <w:lvlText w:val="%9."/>
        <w:lvlJc w:val="left"/>
        <w:pPr>
          <w:ind w:left="3240" w:hanging="360"/>
        </w:pPr>
        <w:rPr>
          <w:rFonts w:hint="default"/>
        </w:rPr>
      </w:lvl>
    </w:lvlOverride>
  </w:num>
  <w:num w:numId="6" w16cid:durableId="132646712">
    <w:abstractNumId w:val="7"/>
  </w:num>
  <w:num w:numId="7" w16cid:durableId="1237670065">
    <w:abstractNumId w:val="13"/>
  </w:num>
  <w:num w:numId="8" w16cid:durableId="266892237">
    <w:abstractNumId w:val="9"/>
  </w:num>
  <w:num w:numId="9" w16cid:durableId="787431962">
    <w:abstractNumId w:val="6"/>
  </w:num>
  <w:num w:numId="10" w16cid:durableId="1156260480">
    <w:abstractNumId w:val="8"/>
  </w:num>
  <w:num w:numId="11" w16cid:durableId="267466359">
    <w:abstractNumId w:val="11"/>
  </w:num>
  <w:num w:numId="12" w16cid:durableId="813984785">
    <w:abstractNumId w:val="18"/>
  </w:num>
  <w:num w:numId="13" w16cid:durableId="479199590">
    <w:abstractNumId w:val="3"/>
  </w:num>
  <w:num w:numId="14" w16cid:durableId="1780488733">
    <w:abstractNumId w:val="19"/>
  </w:num>
  <w:num w:numId="15" w16cid:durableId="995885555">
    <w:abstractNumId w:val="0"/>
  </w:num>
  <w:num w:numId="16" w16cid:durableId="986472861">
    <w:abstractNumId w:val="2"/>
  </w:num>
  <w:num w:numId="17" w16cid:durableId="295067567">
    <w:abstractNumId w:val="1"/>
  </w:num>
  <w:num w:numId="18" w16cid:durableId="88473744">
    <w:abstractNumId w:val="15"/>
  </w:num>
  <w:num w:numId="19" w16cid:durableId="1216702003">
    <w:abstractNumId w:val="20"/>
  </w:num>
  <w:num w:numId="20" w16cid:durableId="1527675213">
    <w:abstractNumId w:val="17"/>
  </w:num>
  <w:num w:numId="21" w16cid:durableId="1764109549">
    <w:abstractNumId w:val="14"/>
  </w:num>
  <w:numIdMacAtCleanup w:val="2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100"/>
  <w:proofState w:spelling="clean"/>
  <w:stylePaneFormatFilter w:val="5026" w:allStyles="0" w:customStyles="1"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38"/>
    <w:rsid w:val="00005F15"/>
    <w:rsid w:val="000067FA"/>
    <w:rsid w:val="0001131A"/>
    <w:rsid w:val="000119AB"/>
    <w:rsid w:val="0001373D"/>
    <w:rsid w:val="000233C2"/>
    <w:rsid w:val="000415A4"/>
    <w:rsid w:val="0004185F"/>
    <w:rsid w:val="00043700"/>
    <w:rsid w:val="00043C3D"/>
    <w:rsid w:val="00044E0F"/>
    <w:rsid w:val="00045AB2"/>
    <w:rsid w:val="00045E54"/>
    <w:rsid w:val="000471FC"/>
    <w:rsid w:val="000472BB"/>
    <w:rsid w:val="0006305F"/>
    <w:rsid w:val="000738BA"/>
    <w:rsid w:val="000752DB"/>
    <w:rsid w:val="00077148"/>
    <w:rsid w:val="00077A44"/>
    <w:rsid w:val="00081671"/>
    <w:rsid w:val="0008185E"/>
    <w:rsid w:val="00085976"/>
    <w:rsid w:val="000910FE"/>
    <w:rsid w:val="000B7585"/>
    <w:rsid w:val="000C584F"/>
    <w:rsid w:val="000D2641"/>
    <w:rsid w:val="000D2FE0"/>
    <w:rsid w:val="000E145C"/>
    <w:rsid w:val="000E4CA0"/>
    <w:rsid w:val="000E70CD"/>
    <w:rsid w:val="000F1C50"/>
    <w:rsid w:val="001053E0"/>
    <w:rsid w:val="001076C7"/>
    <w:rsid w:val="00110978"/>
    <w:rsid w:val="00110B72"/>
    <w:rsid w:val="00124BB0"/>
    <w:rsid w:val="00143EDB"/>
    <w:rsid w:val="0015558D"/>
    <w:rsid w:val="00163693"/>
    <w:rsid w:val="00164BA2"/>
    <w:rsid w:val="0016547F"/>
    <w:rsid w:val="00176975"/>
    <w:rsid w:val="00182488"/>
    <w:rsid w:val="00182B46"/>
    <w:rsid w:val="0019393F"/>
    <w:rsid w:val="00193C84"/>
    <w:rsid w:val="001A15CE"/>
    <w:rsid w:val="001A3411"/>
    <w:rsid w:val="001C22E3"/>
    <w:rsid w:val="001C4F6D"/>
    <w:rsid w:val="001C730D"/>
    <w:rsid w:val="001E2D02"/>
    <w:rsid w:val="001E6AEC"/>
    <w:rsid w:val="001F3C1D"/>
    <w:rsid w:val="001F48F6"/>
    <w:rsid w:val="002021D1"/>
    <w:rsid w:val="00210BE5"/>
    <w:rsid w:val="002124B7"/>
    <w:rsid w:val="00221E8A"/>
    <w:rsid w:val="00224D78"/>
    <w:rsid w:val="0022521B"/>
    <w:rsid w:val="00234822"/>
    <w:rsid w:val="00252819"/>
    <w:rsid w:val="00252C41"/>
    <w:rsid w:val="0026104A"/>
    <w:rsid w:val="00266DB2"/>
    <w:rsid w:val="002A52D5"/>
    <w:rsid w:val="002A5F37"/>
    <w:rsid w:val="002B35A7"/>
    <w:rsid w:val="002C43E6"/>
    <w:rsid w:val="002C4E9D"/>
    <w:rsid w:val="002D1BFD"/>
    <w:rsid w:val="002D726E"/>
    <w:rsid w:val="002E78B1"/>
    <w:rsid w:val="002F1B41"/>
    <w:rsid w:val="00330CEB"/>
    <w:rsid w:val="00331CC6"/>
    <w:rsid w:val="00342E04"/>
    <w:rsid w:val="003531C9"/>
    <w:rsid w:val="00361C36"/>
    <w:rsid w:val="00376731"/>
    <w:rsid w:val="003911C3"/>
    <w:rsid w:val="00392FD9"/>
    <w:rsid w:val="00393F5C"/>
    <w:rsid w:val="003967CF"/>
    <w:rsid w:val="003A5C7F"/>
    <w:rsid w:val="003B03E1"/>
    <w:rsid w:val="003B69CE"/>
    <w:rsid w:val="003C1634"/>
    <w:rsid w:val="003D294E"/>
    <w:rsid w:val="003E4738"/>
    <w:rsid w:val="003E5D95"/>
    <w:rsid w:val="003F5531"/>
    <w:rsid w:val="003F5761"/>
    <w:rsid w:val="004073E7"/>
    <w:rsid w:val="00410E4D"/>
    <w:rsid w:val="0043590F"/>
    <w:rsid w:val="0044539B"/>
    <w:rsid w:val="00460F3D"/>
    <w:rsid w:val="00462380"/>
    <w:rsid w:val="00463DE0"/>
    <w:rsid w:val="00464295"/>
    <w:rsid w:val="00493474"/>
    <w:rsid w:val="004A1BCA"/>
    <w:rsid w:val="004A2828"/>
    <w:rsid w:val="004A50D6"/>
    <w:rsid w:val="004B484E"/>
    <w:rsid w:val="004B652E"/>
    <w:rsid w:val="004D21A1"/>
    <w:rsid w:val="004D418F"/>
    <w:rsid w:val="004D4D24"/>
    <w:rsid w:val="004D5707"/>
    <w:rsid w:val="004E0DD3"/>
    <w:rsid w:val="004E4D28"/>
    <w:rsid w:val="004F55D2"/>
    <w:rsid w:val="004F74BC"/>
    <w:rsid w:val="00506A6A"/>
    <w:rsid w:val="00506C35"/>
    <w:rsid w:val="00521BAA"/>
    <w:rsid w:val="00535360"/>
    <w:rsid w:val="00537DC0"/>
    <w:rsid w:val="005460C7"/>
    <w:rsid w:val="005559F4"/>
    <w:rsid w:val="00556148"/>
    <w:rsid w:val="00562EF2"/>
    <w:rsid w:val="00574835"/>
    <w:rsid w:val="005A09BC"/>
    <w:rsid w:val="005A1E90"/>
    <w:rsid w:val="005A2B46"/>
    <w:rsid w:val="005B3BC4"/>
    <w:rsid w:val="005B6DF4"/>
    <w:rsid w:val="005C2D50"/>
    <w:rsid w:val="005C3528"/>
    <w:rsid w:val="005C3C73"/>
    <w:rsid w:val="005C7709"/>
    <w:rsid w:val="005E4C64"/>
    <w:rsid w:val="005F1305"/>
    <w:rsid w:val="00611962"/>
    <w:rsid w:val="00631B6B"/>
    <w:rsid w:val="00637A18"/>
    <w:rsid w:val="00641C3B"/>
    <w:rsid w:val="00643429"/>
    <w:rsid w:val="00644534"/>
    <w:rsid w:val="006500FF"/>
    <w:rsid w:val="00654424"/>
    <w:rsid w:val="00661D3D"/>
    <w:rsid w:val="006670EB"/>
    <w:rsid w:val="006673D4"/>
    <w:rsid w:val="00682111"/>
    <w:rsid w:val="00690350"/>
    <w:rsid w:val="00694295"/>
    <w:rsid w:val="00694DFF"/>
    <w:rsid w:val="0069590E"/>
    <w:rsid w:val="006959C2"/>
    <w:rsid w:val="006A061C"/>
    <w:rsid w:val="006A3245"/>
    <w:rsid w:val="006A51B0"/>
    <w:rsid w:val="006A5F1D"/>
    <w:rsid w:val="006B129A"/>
    <w:rsid w:val="006C1A41"/>
    <w:rsid w:val="006C1AB0"/>
    <w:rsid w:val="006C4BF4"/>
    <w:rsid w:val="006D4E5C"/>
    <w:rsid w:val="006E097A"/>
    <w:rsid w:val="006F4353"/>
    <w:rsid w:val="006F7516"/>
    <w:rsid w:val="00724D1D"/>
    <w:rsid w:val="0072520C"/>
    <w:rsid w:val="0073059A"/>
    <w:rsid w:val="007334CD"/>
    <w:rsid w:val="00742530"/>
    <w:rsid w:val="00743E1B"/>
    <w:rsid w:val="00745C06"/>
    <w:rsid w:val="00746D68"/>
    <w:rsid w:val="007513E1"/>
    <w:rsid w:val="00753D2A"/>
    <w:rsid w:val="00755176"/>
    <w:rsid w:val="00757423"/>
    <w:rsid w:val="0076194D"/>
    <w:rsid w:val="00772E6A"/>
    <w:rsid w:val="00775247"/>
    <w:rsid w:val="007817AB"/>
    <w:rsid w:val="0079139A"/>
    <w:rsid w:val="007B40CF"/>
    <w:rsid w:val="007B61E1"/>
    <w:rsid w:val="007C0101"/>
    <w:rsid w:val="007C47D8"/>
    <w:rsid w:val="007C781B"/>
    <w:rsid w:val="007D12BD"/>
    <w:rsid w:val="007D4BB8"/>
    <w:rsid w:val="007E182F"/>
    <w:rsid w:val="007E2045"/>
    <w:rsid w:val="007F0D77"/>
    <w:rsid w:val="007F4C00"/>
    <w:rsid w:val="0080447A"/>
    <w:rsid w:val="00822EE7"/>
    <w:rsid w:val="00824C80"/>
    <w:rsid w:val="0083405A"/>
    <w:rsid w:val="00837BAB"/>
    <w:rsid w:val="0084162C"/>
    <w:rsid w:val="00847A69"/>
    <w:rsid w:val="00855AA5"/>
    <w:rsid w:val="00866FEB"/>
    <w:rsid w:val="008723CA"/>
    <w:rsid w:val="0087318F"/>
    <w:rsid w:val="00880784"/>
    <w:rsid w:val="0088437A"/>
    <w:rsid w:val="00891292"/>
    <w:rsid w:val="008A41A1"/>
    <w:rsid w:val="008B51E8"/>
    <w:rsid w:val="008C6368"/>
    <w:rsid w:val="008D08F6"/>
    <w:rsid w:val="008D1F29"/>
    <w:rsid w:val="008D6688"/>
    <w:rsid w:val="008E418B"/>
    <w:rsid w:val="008E78DF"/>
    <w:rsid w:val="008E79B6"/>
    <w:rsid w:val="008F6687"/>
    <w:rsid w:val="008F6B73"/>
    <w:rsid w:val="00900EDF"/>
    <w:rsid w:val="009022A2"/>
    <w:rsid w:val="00913B24"/>
    <w:rsid w:val="009236E9"/>
    <w:rsid w:val="00927662"/>
    <w:rsid w:val="009316FD"/>
    <w:rsid w:val="0093762D"/>
    <w:rsid w:val="009562A9"/>
    <w:rsid w:val="00971673"/>
    <w:rsid w:val="0097701D"/>
    <w:rsid w:val="00980B68"/>
    <w:rsid w:val="00995718"/>
    <w:rsid w:val="009A319E"/>
    <w:rsid w:val="009A5AAA"/>
    <w:rsid w:val="009B7413"/>
    <w:rsid w:val="009B7A44"/>
    <w:rsid w:val="009C3D5A"/>
    <w:rsid w:val="009C61E3"/>
    <w:rsid w:val="009D3673"/>
    <w:rsid w:val="009D45D4"/>
    <w:rsid w:val="009E2A81"/>
    <w:rsid w:val="009E3372"/>
    <w:rsid w:val="009E62C7"/>
    <w:rsid w:val="009F177C"/>
    <w:rsid w:val="009F2C21"/>
    <w:rsid w:val="009F6F8A"/>
    <w:rsid w:val="00A07A20"/>
    <w:rsid w:val="00A11DB4"/>
    <w:rsid w:val="00A1493A"/>
    <w:rsid w:val="00A15C98"/>
    <w:rsid w:val="00A212D4"/>
    <w:rsid w:val="00A24CFD"/>
    <w:rsid w:val="00A3111A"/>
    <w:rsid w:val="00A35C42"/>
    <w:rsid w:val="00A4687E"/>
    <w:rsid w:val="00A62C02"/>
    <w:rsid w:val="00A634EC"/>
    <w:rsid w:val="00A74E6A"/>
    <w:rsid w:val="00A775C0"/>
    <w:rsid w:val="00A80942"/>
    <w:rsid w:val="00A850F9"/>
    <w:rsid w:val="00A9414C"/>
    <w:rsid w:val="00AB18A3"/>
    <w:rsid w:val="00AB5F11"/>
    <w:rsid w:val="00AB6F99"/>
    <w:rsid w:val="00AB71ED"/>
    <w:rsid w:val="00AC3551"/>
    <w:rsid w:val="00AD7426"/>
    <w:rsid w:val="00AF06AC"/>
    <w:rsid w:val="00B05647"/>
    <w:rsid w:val="00B112E6"/>
    <w:rsid w:val="00B360CB"/>
    <w:rsid w:val="00B56C38"/>
    <w:rsid w:val="00B576CC"/>
    <w:rsid w:val="00B76E38"/>
    <w:rsid w:val="00B81DC8"/>
    <w:rsid w:val="00B84ECC"/>
    <w:rsid w:val="00B91398"/>
    <w:rsid w:val="00B91681"/>
    <w:rsid w:val="00BA4D46"/>
    <w:rsid w:val="00BA5072"/>
    <w:rsid w:val="00BA7EA0"/>
    <w:rsid w:val="00BC2038"/>
    <w:rsid w:val="00BD3EBD"/>
    <w:rsid w:val="00BD5604"/>
    <w:rsid w:val="00BD6285"/>
    <w:rsid w:val="00C03151"/>
    <w:rsid w:val="00C13C5F"/>
    <w:rsid w:val="00C14D1E"/>
    <w:rsid w:val="00C16130"/>
    <w:rsid w:val="00C60AD4"/>
    <w:rsid w:val="00C63E6D"/>
    <w:rsid w:val="00C93365"/>
    <w:rsid w:val="00C97AF5"/>
    <w:rsid w:val="00CA0709"/>
    <w:rsid w:val="00CA3565"/>
    <w:rsid w:val="00CA4F4F"/>
    <w:rsid w:val="00CC1DB2"/>
    <w:rsid w:val="00CC381A"/>
    <w:rsid w:val="00CD5117"/>
    <w:rsid w:val="00CE3D82"/>
    <w:rsid w:val="00CF77EB"/>
    <w:rsid w:val="00D10419"/>
    <w:rsid w:val="00D22CDA"/>
    <w:rsid w:val="00D3126F"/>
    <w:rsid w:val="00D37BFD"/>
    <w:rsid w:val="00D60CF4"/>
    <w:rsid w:val="00D67226"/>
    <w:rsid w:val="00D715EE"/>
    <w:rsid w:val="00D85747"/>
    <w:rsid w:val="00D860B1"/>
    <w:rsid w:val="00DA348A"/>
    <w:rsid w:val="00DA4C37"/>
    <w:rsid w:val="00DB2920"/>
    <w:rsid w:val="00DB4C3A"/>
    <w:rsid w:val="00DB71C2"/>
    <w:rsid w:val="00DC6027"/>
    <w:rsid w:val="00DD5B91"/>
    <w:rsid w:val="00DE5639"/>
    <w:rsid w:val="00E07EC5"/>
    <w:rsid w:val="00E20B73"/>
    <w:rsid w:val="00E255F5"/>
    <w:rsid w:val="00E279CF"/>
    <w:rsid w:val="00E437C7"/>
    <w:rsid w:val="00E5249C"/>
    <w:rsid w:val="00E52CC7"/>
    <w:rsid w:val="00E53427"/>
    <w:rsid w:val="00E61F49"/>
    <w:rsid w:val="00E70E8B"/>
    <w:rsid w:val="00E760FE"/>
    <w:rsid w:val="00E83325"/>
    <w:rsid w:val="00E8353D"/>
    <w:rsid w:val="00E92B1B"/>
    <w:rsid w:val="00E96935"/>
    <w:rsid w:val="00EA40BD"/>
    <w:rsid w:val="00EA6FA7"/>
    <w:rsid w:val="00EA7CBA"/>
    <w:rsid w:val="00EA7CBB"/>
    <w:rsid w:val="00EB150A"/>
    <w:rsid w:val="00EB25C7"/>
    <w:rsid w:val="00EC3725"/>
    <w:rsid w:val="00EC6B9C"/>
    <w:rsid w:val="00EC7926"/>
    <w:rsid w:val="00ED019E"/>
    <w:rsid w:val="00ED41D3"/>
    <w:rsid w:val="00ED5ED8"/>
    <w:rsid w:val="00EE2390"/>
    <w:rsid w:val="00EE35AD"/>
    <w:rsid w:val="00EE6EE9"/>
    <w:rsid w:val="00EE7BDB"/>
    <w:rsid w:val="00EF05B2"/>
    <w:rsid w:val="00EF229A"/>
    <w:rsid w:val="00F036D3"/>
    <w:rsid w:val="00F04150"/>
    <w:rsid w:val="00F04D94"/>
    <w:rsid w:val="00F16FEF"/>
    <w:rsid w:val="00F2672B"/>
    <w:rsid w:val="00F26F0D"/>
    <w:rsid w:val="00F3246E"/>
    <w:rsid w:val="00F4009A"/>
    <w:rsid w:val="00F417DC"/>
    <w:rsid w:val="00F427BF"/>
    <w:rsid w:val="00F45F00"/>
    <w:rsid w:val="00F63FA4"/>
    <w:rsid w:val="00F64EE0"/>
    <w:rsid w:val="00F70A81"/>
    <w:rsid w:val="00F7234B"/>
    <w:rsid w:val="00F85D69"/>
    <w:rsid w:val="00F8644E"/>
    <w:rsid w:val="00F96A14"/>
    <w:rsid w:val="00FA1E3C"/>
    <w:rsid w:val="00FB1BF0"/>
    <w:rsid w:val="00FB23B2"/>
    <w:rsid w:val="00FB776B"/>
    <w:rsid w:val="00FC0226"/>
    <w:rsid w:val="00FC1E55"/>
    <w:rsid w:val="00FE3367"/>
    <w:rsid w:val="00FE521A"/>
    <w:rsid w:val="00FE7F6A"/>
    <w:rsid w:val="00FF47DC"/>
    <w:rsid w:val="00FF7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A99C"/>
  <w15:chartTrackingRefBased/>
  <w15:docId w15:val="{101BDF7F-5AB1-4E42-80C2-90A88F8A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A7"/>
    <w:pPr>
      <w:keepNext/>
      <w:keepLines/>
      <w:spacing w:before="240" w:after="240" w:line="240" w:lineRule="auto"/>
      <w:jc w:val="both"/>
    </w:pPr>
    <w:rPr>
      <w:rFonts w:ascii="Arial" w:hAnsi="Arial"/>
    </w:rPr>
  </w:style>
  <w:style w:type="paragraph" w:styleId="Heading1">
    <w:name w:val="heading 1"/>
    <w:next w:val="Normal"/>
    <w:link w:val="Heading1Char"/>
    <w:uiPriority w:val="9"/>
    <w:rsid w:val="00506A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rsid w:val="00081671"/>
    <w:pPr>
      <w:spacing w:before="40"/>
      <w:outlineLvl w:val="1"/>
    </w:pPr>
    <w:rPr>
      <w:sz w:val="26"/>
      <w:szCs w:val="26"/>
    </w:rPr>
  </w:style>
  <w:style w:type="paragraph" w:styleId="Heading3">
    <w:name w:val="heading 3"/>
    <w:basedOn w:val="Heading2"/>
    <w:next w:val="Normal"/>
    <w:link w:val="Heading3Char"/>
    <w:uiPriority w:val="9"/>
    <w:unhideWhenUsed/>
    <w:rsid w:val="00081671"/>
    <w:pPr>
      <w:outlineLvl w:val="2"/>
    </w:pPr>
    <w:rPr>
      <w:color w:val="1F3763" w:themeColor="accent1" w:themeShade="7F"/>
      <w:sz w:val="24"/>
      <w:szCs w:val="24"/>
    </w:rPr>
  </w:style>
  <w:style w:type="paragraph" w:styleId="Heading4">
    <w:name w:val="heading 4"/>
    <w:basedOn w:val="Heading3"/>
    <w:next w:val="Normal"/>
    <w:link w:val="Heading4Char"/>
    <w:uiPriority w:val="9"/>
    <w:unhideWhenUsed/>
    <w:rsid w:val="00081671"/>
    <w:pPr>
      <w:outlineLvl w:val="3"/>
    </w:pPr>
    <w:rPr>
      <w:i/>
      <w:iCs/>
      <w:color w:val="2F5496" w:themeColor="accent1" w:themeShade="BF"/>
    </w:rPr>
  </w:style>
  <w:style w:type="paragraph" w:styleId="Heading5">
    <w:name w:val="heading 5"/>
    <w:basedOn w:val="Heading4"/>
    <w:next w:val="Normal"/>
    <w:link w:val="Heading5Char"/>
    <w:uiPriority w:val="9"/>
    <w:unhideWhenUsed/>
    <w:rsid w:val="00081671"/>
    <w:pPr>
      <w:outlineLvl w:val="4"/>
    </w:pPr>
  </w:style>
  <w:style w:type="paragraph" w:styleId="Heading6">
    <w:name w:val="heading 6"/>
    <w:basedOn w:val="Heading5"/>
    <w:next w:val="Normal"/>
    <w:link w:val="Heading6Char"/>
    <w:uiPriority w:val="9"/>
    <w:unhideWhenUsed/>
    <w:rsid w:val="00081671"/>
    <w:pPr>
      <w:outlineLvl w:val="5"/>
    </w:pPr>
    <w:rPr>
      <w:color w:val="1F3763" w:themeColor="accent1" w:themeShade="7F"/>
    </w:rPr>
  </w:style>
  <w:style w:type="paragraph" w:styleId="Heading7">
    <w:name w:val="heading 7"/>
    <w:basedOn w:val="Heading6"/>
    <w:next w:val="Normal"/>
    <w:link w:val="Heading7Char"/>
    <w:uiPriority w:val="9"/>
    <w:unhideWhenUsed/>
    <w:rsid w:val="00081671"/>
    <w:pPr>
      <w:outlineLvl w:val="6"/>
    </w:pPr>
    <w:rPr>
      <w:i w:val="0"/>
      <w:iCs w:val="0"/>
    </w:rPr>
  </w:style>
  <w:style w:type="paragraph" w:styleId="Heading8">
    <w:name w:val="heading 8"/>
    <w:basedOn w:val="Heading7"/>
    <w:next w:val="Normal"/>
    <w:link w:val="Heading8Char"/>
    <w:uiPriority w:val="9"/>
    <w:unhideWhenUsed/>
    <w:rsid w:val="00081671"/>
    <w:pPr>
      <w:outlineLvl w:val="7"/>
    </w:pPr>
    <w:rPr>
      <w:color w:val="272727" w:themeColor="text1" w:themeTint="D8"/>
      <w:sz w:val="21"/>
      <w:szCs w:val="21"/>
    </w:rPr>
  </w:style>
  <w:style w:type="paragraph" w:styleId="Heading9">
    <w:name w:val="heading 9"/>
    <w:basedOn w:val="Normal"/>
    <w:next w:val="Normal"/>
    <w:link w:val="Heading9Char"/>
    <w:uiPriority w:val="9"/>
    <w:unhideWhenUsed/>
    <w:rsid w:val="00081671"/>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A6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6A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6A6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06A6A"/>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506A6A"/>
    <w:rPr>
      <w:rFonts w:asciiTheme="majorHAnsi" w:eastAsiaTheme="majorEastAsia" w:hAnsiTheme="majorHAnsi" w:cstheme="majorBidi"/>
      <w:i/>
      <w:iCs/>
      <w:color w:val="2F5496" w:themeColor="accent1" w:themeShade="BF"/>
      <w:sz w:val="24"/>
      <w:szCs w:val="24"/>
    </w:rPr>
  </w:style>
  <w:style w:type="character" w:customStyle="1" w:styleId="Heading6Char">
    <w:name w:val="Heading 6 Char"/>
    <w:basedOn w:val="DefaultParagraphFont"/>
    <w:link w:val="Heading6"/>
    <w:uiPriority w:val="9"/>
    <w:rsid w:val="00506A6A"/>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rsid w:val="00506A6A"/>
    <w:rPr>
      <w:rFonts w:asciiTheme="majorHAnsi" w:eastAsiaTheme="majorEastAsia" w:hAnsiTheme="majorHAnsi" w:cstheme="majorBidi"/>
      <w:color w:val="1F3763" w:themeColor="accent1" w:themeShade="7F"/>
      <w:sz w:val="24"/>
      <w:szCs w:val="24"/>
    </w:rPr>
  </w:style>
  <w:style w:type="character" w:customStyle="1" w:styleId="Heading8Char">
    <w:name w:val="Heading 8 Char"/>
    <w:basedOn w:val="DefaultParagraphFont"/>
    <w:link w:val="Heading8"/>
    <w:uiPriority w:val="9"/>
    <w:rsid w:val="00506A6A"/>
    <w:rPr>
      <w:rFonts w:asciiTheme="majorHAnsi" w:eastAsiaTheme="majorEastAsia" w:hAnsiTheme="majorHAnsi" w:cstheme="majorBidi"/>
      <w:color w:val="272727" w:themeColor="text1" w:themeTint="D8"/>
      <w:sz w:val="21"/>
      <w:szCs w:val="21"/>
    </w:rPr>
  </w:style>
  <w:style w:type="numbering" w:customStyle="1" w:styleId="Clauses">
    <w:name w:val="Clauses"/>
    <w:uiPriority w:val="99"/>
    <w:rsid w:val="005A1E90"/>
    <w:pPr>
      <w:numPr>
        <w:numId w:val="1"/>
      </w:numPr>
    </w:pPr>
  </w:style>
  <w:style w:type="paragraph" w:customStyle="1" w:styleId="ClauseHeading">
    <w:name w:val="Clause Heading"/>
    <w:basedOn w:val="Heading2"/>
    <w:link w:val="ClauseHeadingChar"/>
    <w:qFormat/>
    <w:rsid w:val="005A1E90"/>
    <w:pPr>
      <w:numPr>
        <w:numId w:val="7"/>
      </w:numPr>
      <w:spacing w:before="240" w:after="240" w:line="360" w:lineRule="auto"/>
      <w:jc w:val="both"/>
    </w:pPr>
    <w:rPr>
      <w:rFonts w:ascii="Arial" w:hAnsi="Arial"/>
      <w:b/>
      <w:caps/>
      <w:color w:val="auto"/>
      <w:sz w:val="24"/>
      <w:szCs w:val="28"/>
    </w:rPr>
  </w:style>
  <w:style w:type="character" w:customStyle="1" w:styleId="Heading9Char">
    <w:name w:val="Heading 9 Char"/>
    <w:basedOn w:val="DefaultParagraphFont"/>
    <w:link w:val="Heading9"/>
    <w:uiPriority w:val="9"/>
    <w:rsid w:val="00506A6A"/>
    <w:rPr>
      <w:rFonts w:asciiTheme="majorHAnsi" w:eastAsiaTheme="majorEastAsia" w:hAnsiTheme="majorHAnsi" w:cstheme="majorBidi"/>
      <w:i/>
      <w:iCs/>
      <w:color w:val="272727" w:themeColor="text1" w:themeTint="D8"/>
      <w:sz w:val="21"/>
      <w:szCs w:val="21"/>
    </w:rPr>
  </w:style>
  <w:style w:type="paragraph" w:customStyle="1" w:styleId="ClauseLevel1">
    <w:name w:val="Clause Level 1"/>
    <w:basedOn w:val="Heading3"/>
    <w:link w:val="ClauseLevel1Char"/>
    <w:qFormat/>
    <w:rsid w:val="005A1E90"/>
    <w:pPr>
      <w:numPr>
        <w:ilvl w:val="1"/>
        <w:numId w:val="7"/>
      </w:numPr>
      <w:spacing w:before="240" w:after="240" w:line="240" w:lineRule="auto"/>
      <w:jc w:val="both"/>
    </w:pPr>
    <w:rPr>
      <w:rFonts w:ascii="Arial" w:hAnsi="Arial"/>
      <w:color w:val="auto"/>
      <w:sz w:val="22"/>
    </w:rPr>
  </w:style>
  <w:style w:type="character" w:customStyle="1" w:styleId="ClauseHeadingChar">
    <w:name w:val="Clause Heading Char"/>
    <w:basedOn w:val="Heading2Char"/>
    <w:link w:val="ClauseHeading"/>
    <w:rsid w:val="00BC2038"/>
    <w:rPr>
      <w:rFonts w:ascii="Arial" w:eastAsiaTheme="majorEastAsia" w:hAnsi="Arial" w:cstheme="majorBidi"/>
      <w:b/>
      <w:caps/>
      <w:color w:val="2F5496" w:themeColor="accent1" w:themeShade="BF"/>
      <w:sz w:val="24"/>
      <w:szCs w:val="28"/>
    </w:rPr>
  </w:style>
  <w:style w:type="paragraph" w:customStyle="1" w:styleId="ClauseLevel2">
    <w:name w:val="Clause Level 2"/>
    <w:basedOn w:val="Heading4"/>
    <w:link w:val="ClauseLevel2Char"/>
    <w:qFormat/>
    <w:rsid w:val="005A1E90"/>
    <w:pPr>
      <w:numPr>
        <w:ilvl w:val="2"/>
        <w:numId w:val="7"/>
      </w:numPr>
      <w:spacing w:before="240" w:after="240" w:line="240" w:lineRule="auto"/>
      <w:jc w:val="both"/>
    </w:pPr>
    <w:rPr>
      <w:rFonts w:ascii="Arial" w:hAnsi="Arial"/>
      <w:i w:val="0"/>
      <w:color w:val="auto"/>
      <w:sz w:val="22"/>
    </w:rPr>
  </w:style>
  <w:style w:type="character" w:customStyle="1" w:styleId="ClauseLevel1Char">
    <w:name w:val="Clause Level 1 Char"/>
    <w:basedOn w:val="Heading3Char"/>
    <w:link w:val="ClauseLevel1"/>
    <w:rsid w:val="005A1E90"/>
    <w:rPr>
      <w:rFonts w:ascii="Arial" w:eastAsiaTheme="majorEastAsia" w:hAnsi="Arial" w:cstheme="majorBidi"/>
      <w:color w:val="1F3763" w:themeColor="accent1" w:themeShade="7F"/>
      <w:sz w:val="24"/>
      <w:szCs w:val="24"/>
    </w:rPr>
  </w:style>
  <w:style w:type="paragraph" w:customStyle="1" w:styleId="ClauseLevel3">
    <w:name w:val="Clause Level 3"/>
    <w:basedOn w:val="Heading5"/>
    <w:link w:val="ClauseLevel3Char"/>
    <w:qFormat/>
    <w:rsid w:val="005A1E90"/>
    <w:pPr>
      <w:numPr>
        <w:ilvl w:val="3"/>
        <w:numId w:val="7"/>
      </w:numPr>
      <w:spacing w:before="240" w:after="240" w:line="240" w:lineRule="auto"/>
      <w:jc w:val="both"/>
    </w:pPr>
    <w:rPr>
      <w:rFonts w:ascii="Arial" w:hAnsi="Arial"/>
      <w:i w:val="0"/>
      <w:color w:val="auto"/>
      <w:sz w:val="22"/>
    </w:rPr>
  </w:style>
  <w:style w:type="character" w:customStyle="1" w:styleId="ClauseLevel2Char">
    <w:name w:val="Clause Level 2 Char"/>
    <w:basedOn w:val="Heading4Char"/>
    <w:link w:val="ClauseLevel2"/>
    <w:rsid w:val="005A1E90"/>
    <w:rPr>
      <w:rFonts w:ascii="Arial" w:eastAsiaTheme="majorEastAsia" w:hAnsi="Arial" w:cstheme="majorBidi"/>
      <w:i w:val="0"/>
      <w:iCs/>
      <w:color w:val="2F5496" w:themeColor="accent1" w:themeShade="BF"/>
      <w:sz w:val="24"/>
      <w:szCs w:val="24"/>
    </w:rPr>
  </w:style>
  <w:style w:type="paragraph" w:customStyle="1" w:styleId="ClauseLevel4">
    <w:name w:val="Clause Level 4"/>
    <w:basedOn w:val="Heading6"/>
    <w:link w:val="ClauseLevel4Char"/>
    <w:qFormat/>
    <w:rsid w:val="005A1E90"/>
    <w:pPr>
      <w:numPr>
        <w:ilvl w:val="4"/>
        <w:numId w:val="7"/>
      </w:numPr>
      <w:spacing w:before="240" w:after="240" w:line="240" w:lineRule="auto"/>
      <w:jc w:val="both"/>
    </w:pPr>
    <w:rPr>
      <w:rFonts w:ascii="Arial" w:hAnsi="Arial"/>
      <w:i w:val="0"/>
      <w:color w:val="auto"/>
      <w:sz w:val="22"/>
    </w:rPr>
  </w:style>
  <w:style w:type="character" w:customStyle="1" w:styleId="ClauseLevel3Char">
    <w:name w:val="Clause Level 3 Char"/>
    <w:basedOn w:val="Heading5Char"/>
    <w:link w:val="ClauseLevel3"/>
    <w:rsid w:val="005A1E90"/>
    <w:rPr>
      <w:rFonts w:ascii="Arial" w:eastAsiaTheme="majorEastAsia" w:hAnsi="Arial" w:cstheme="majorBidi"/>
      <w:i w:val="0"/>
      <w:iCs/>
      <w:color w:val="2F5496" w:themeColor="accent1" w:themeShade="BF"/>
      <w:sz w:val="24"/>
      <w:szCs w:val="24"/>
    </w:rPr>
  </w:style>
  <w:style w:type="paragraph" w:customStyle="1" w:styleId="ClauseLevel5">
    <w:name w:val="Clause Level 5"/>
    <w:basedOn w:val="Heading7"/>
    <w:link w:val="ClauseLevel5Char"/>
    <w:qFormat/>
    <w:rsid w:val="005A1E90"/>
    <w:pPr>
      <w:numPr>
        <w:ilvl w:val="5"/>
        <w:numId w:val="7"/>
      </w:numPr>
      <w:spacing w:before="240" w:after="240" w:line="240" w:lineRule="auto"/>
      <w:jc w:val="both"/>
    </w:pPr>
    <w:rPr>
      <w:rFonts w:ascii="Arial" w:hAnsi="Arial"/>
      <w:color w:val="auto"/>
      <w:sz w:val="22"/>
    </w:rPr>
  </w:style>
  <w:style w:type="character" w:customStyle="1" w:styleId="ClauseLevel4Char">
    <w:name w:val="Clause Level 4 Char"/>
    <w:basedOn w:val="ClauseLevel3Char"/>
    <w:link w:val="ClauseLevel4"/>
    <w:rsid w:val="005A1E90"/>
    <w:rPr>
      <w:rFonts w:ascii="Arial" w:eastAsiaTheme="majorEastAsia" w:hAnsi="Arial" w:cstheme="majorBidi"/>
      <w:i w:val="0"/>
      <w:iCs/>
      <w:color w:val="2F5496" w:themeColor="accent1" w:themeShade="BF"/>
      <w:sz w:val="24"/>
      <w:szCs w:val="24"/>
    </w:rPr>
  </w:style>
  <w:style w:type="paragraph" w:customStyle="1" w:styleId="ClauseLevel2-LettersList">
    <w:name w:val="Clause Level 2 - Letters List"/>
    <w:basedOn w:val="Heading8"/>
    <w:link w:val="ClauseLevel2-LettersListChar"/>
    <w:qFormat/>
    <w:rsid w:val="007E182F"/>
    <w:pPr>
      <w:numPr>
        <w:ilvl w:val="6"/>
        <w:numId w:val="7"/>
      </w:numPr>
      <w:spacing w:before="240" w:after="240" w:line="240" w:lineRule="auto"/>
      <w:ind w:left="1429" w:hanging="720"/>
      <w:jc w:val="both"/>
    </w:pPr>
    <w:rPr>
      <w:rFonts w:ascii="Arial" w:hAnsi="Arial"/>
      <w:color w:val="auto"/>
      <w:sz w:val="22"/>
      <w:szCs w:val="22"/>
    </w:rPr>
  </w:style>
  <w:style w:type="character" w:customStyle="1" w:styleId="ClauseLevel5Char">
    <w:name w:val="Clause Level 5 Char"/>
    <w:basedOn w:val="Heading7Char"/>
    <w:link w:val="ClauseLevel5"/>
    <w:rsid w:val="005A1E90"/>
    <w:rPr>
      <w:rFonts w:ascii="Arial" w:eastAsiaTheme="majorEastAsia" w:hAnsi="Arial" w:cstheme="majorBidi"/>
      <w:color w:val="1F3763" w:themeColor="accent1" w:themeShade="7F"/>
      <w:sz w:val="24"/>
      <w:szCs w:val="24"/>
    </w:rPr>
  </w:style>
  <w:style w:type="paragraph" w:customStyle="1" w:styleId="ClauseLevel3-RomanNumeralsList">
    <w:name w:val="Clause Level 3 - Roman Numerals List"/>
    <w:basedOn w:val="Heading9"/>
    <w:link w:val="ClauseLevel3-RomanNumeralsListChar"/>
    <w:qFormat/>
    <w:rsid w:val="005A1E90"/>
    <w:pPr>
      <w:numPr>
        <w:ilvl w:val="7"/>
        <w:numId w:val="7"/>
      </w:numPr>
      <w:spacing w:before="240" w:after="240"/>
    </w:pPr>
    <w:rPr>
      <w:rFonts w:ascii="Arial" w:hAnsi="Arial"/>
      <w:i w:val="0"/>
      <w:sz w:val="22"/>
      <w:szCs w:val="22"/>
    </w:rPr>
  </w:style>
  <w:style w:type="character" w:customStyle="1" w:styleId="ClauseLevel2-LettersListChar">
    <w:name w:val="Clause Level 2 - Letters List Char"/>
    <w:basedOn w:val="Heading8Char"/>
    <w:link w:val="ClauseLevel2-LettersList"/>
    <w:rsid w:val="007E182F"/>
    <w:rPr>
      <w:rFonts w:ascii="Arial" w:eastAsiaTheme="majorEastAsia" w:hAnsi="Arial" w:cstheme="majorBidi"/>
      <w:color w:val="272727" w:themeColor="text1" w:themeTint="D8"/>
      <w:sz w:val="21"/>
      <w:szCs w:val="21"/>
    </w:rPr>
  </w:style>
  <w:style w:type="paragraph" w:customStyle="1" w:styleId="ParagraphHeader">
    <w:name w:val="Paragraph Header"/>
    <w:basedOn w:val="Heading2"/>
    <w:link w:val="ParagraphHeaderChar"/>
    <w:qFormat/>
    <w:rsid w:val="00757423"/>
    <w:pPr>
      <w:numPr>
        <w:numId w:val="5"/>
      </w:numPr>
      <w:spacing w:before="240" w:after="240" w:line="360" w:lineRule="auto"/>
      <w:jc w:val="both"/>
    </w:pPr>
    <w:rPr>
      <w:rFonts w:ascii="Arial" w:hAnsi="Arial"/>
      <w:b/>
      <w:caps/>
      <w:color w:val="auto"/>
      <w:sz w:val="24"/>
      <w:szCs w:val="28"/>
    </w:rPr>
  </w:style>
  <w:style w:type="character" w:customStyle="1" w:styleId="ClauseLevel3-RomanNumeralsListChar">
    <w:name w:val="Clause Level 3 - Roman Numerals List Char"/>
    <w:basedOn w:val="Heading9Char"/>
    <w:link w:val="ClauseLevel3-RomanNumeralsList"/>
    <w:rsid w:val="005A1E90"/>
    <w:rPr>
      <w:rFonts w:ascii="Arial" w:eastAsiaTheme="majorEastAsia" w:hAnsi="Arial" w:cstheme="majorBidi"/>
      <w:i w:val="0"/>
      <w:iCs/>
      <w:color w:val="272727" w:themeColor="text1" w:themeTint="D8"/>
      <w:sz w:val="21"/>
      <w:szCs w:val="21"/>
    </w:rPr>
  </w:style>
  <w:style w:type="paragraph" w:customStyle="1" w:styleId="ParagraphLevel1">
    <w:name w:val="Paragraph Level 1"/>
    <w:basedOn w:val="Heading3"/>
    <w:link w:val="ParagraphLevel1Char"/>
    <w:qFormat/>
    <w:rsid w:val="00757423"/>
    <w:pPr>
      <w:numPr>
        <w:ilvl w:val="1"/>
        <w:numId w:val="5"/>
      </w:numPr>
      <w:spacing w:before="240" w:after="240" w:line="240" w:lineRule="auto"/>
      <w:jc w:val="both"/>
    </w:pPr>
    <w:rPr>
      <w:rFonts w:ascii="Arial" w:hAnsi="Arial"/>
      <w:color w:val="auto"/>
      <w:sz w:val="22"/>
    </w:rPr>
  </w:style>
  <w:style w:type="character" w:customStyle="1" w:styleId="ParagraphHeaderChar">
    <w:name w:val="Paragraph Header Char"/>
    <w:basedOn w:val="Heading2Char"/>
    <w:link w:val="ParagraphHeader"/>
    <w:rsid w:val="00BC2038"/>
    <w:rPr>
      <w:rFonts w:ascii="Arial" w:eastAsiaTheme="majorEastAsia" w:hAnsi="Arial" w:cstheme="majorBidi"/>
      <w:b/>
      <w:caps/>
      <w:color w:val="2F5496" w:themeColor="accent1" w:themeShade="BF"/>
      <w:sz w:val="24"/>
      <w:szCs w:val="28"/>
    </w:rPr>
  </w:style>
  <w:style w:type="paragraph" w:customStyle="1" w:styleId="ParagraphLevel2">
    <w:name w:val="Paragraph Level 2"/>
    <w:basedOn w:val="Heading4"/>
    <w:link w:val="ParagraphLevel2Char"/>
    <w:qFormat/>
    <w:rsid w:val="00757423"/>
    <w:pPr>
      <w:numPr>
        <w:ilvl w:val="2"/>
        <w:numId w:val="5"/>
      </w:numPr>
      <w:spacing w:before="240" w:after="240" w:line="240" w:lineRule="auto"/>
      <w:jc w:val="both"/>
    </w:pPr>
    <w:rPr>
      <w:rFonts w:ascii="Arial" w:hAnsi="Arial"/>
      <w:i w:val="0"/>
      <w:color w:val="auto"/>
      <w:sz w:val="22"/>
    </w:rPr>
  </w:style>
  <w:style w:type="character" w:customStyle="1" w:styleId="ParagraphLevel1Char">
    <w:name w:val="Paragraph Level 1 Char"/>
    <w:basedOn w:val="Heading3Char"/>
    <w:link w:val="ParagraphLevel1"/>
    <w:rsid w:val="00BC2038"/>
    <w:rPr>
      <w:rFonts w:ascii="Arial" w:eastAsiaTheme="majorEastAsia" w:hAnsi="Arial" w:cstheme="majorBidi"/>
      <w:color w:val="1F3763" w:themeColor="accent1" w:themeShade="7F"/>
      <w:sz w:val="24"/>
      <w:szCs w:val="24"/>
    </w:rPr>
  </w:style>
  <w:style w:type="paragraph" w:customStyle="1" w:styleId="ParagraphLevel3">
    <w:name w:val="Paragraph Level 3"/>
    <w:basedOn w:val="Heading5"/>
    <w:link w:val="ParagraphLevel3Char"/>
    <w:qFormat/>
    <w:rsid w:val="00757423"/>
    <w:pPr>
      <w:numPr>
        <w:ilvl w:val="3"/>
        <w:numId w:val="5"/>
      </w:numPr>
      <w:spacing w:before="240" w:after="240" w:line="240" w:lineRule="auto"/>
      <w:jc w:val="both"/>
    </w:pPr>
    <w:rPr>
      <w:rFonts w:ascii="Arial" w:hAnsi="Arial"/>
      <w:i w:val="0"/>
      <w:color w:val="auto"/>
      <w:sz w:val="22"/>
    </w:rPr>
  </w:style>
  <w:style w:type="character" w:customStyle="1" w:styleId="ParagraphLevel2Char">
    <w:name w:val="Paragraph Level 2 Char"/>
    <w:basedOn w:val="Heading4Char"/>
    <w:link w:val="ParagraphLevel2"/>
    <w:rsid w:val="00BC2038"/>
    <w:rPr>
      <w:rFonts w:ascii="Arial" w:eastAsiaTheme="majorEastAsia" w:hAnsi="Arial" w:cstheme="majorBidi"/>
      <w:i w:val="0"/>
      <w:iCs/>
      <w:color w:val="2F5496" w:themeColor="accent1" w:themeShade="BF"/>
      <w:sz w:val="24"/>
      <w:szCs w:val="24"/>
    </w:rPr>
  </w:style>
  <w:style w:type="paragraph" w:customStyle="1" w:styleId="ParagraphLevel4">
    <w:name w:val="Paragraph Level 4"/>
    <w:basedOn w:val="Heading6"/>
    <w:link w:val="ParagraphLevel4Char"/>
    <w:qFormat/>
    <w:rsid w:val="00757423"/>
    <w:pPr>
      <w:numPr>
        <w:ilvl w:val="4"/>
        <w:numId w:val="5"/>
      </w:numPr>
      <w:spacing w:before="240" w:after="240" w:line="240" w:lineRule="auto"/>
      <w:jc w:val="both"/>
    </w:pPr>
    <w:rPr>
      <w:rFonts w:ascii="Arial" w:hAnsi="Arial"/>
      <w:i w:val="0"/>
      <w:color w:val="auto"/>
      <w:sz w:val="22"/>
    </w:rPr>
  </w:style>
  <w:style w:type="character" w:customStyle="1" w:styleId="ParagraphLevel3Char">
    <w:name w:val="Paragraph Level 3 Char"/>
    <w:basedOn w:val="Heading5Char"/>
    <w:link w:val="ParagraphLevel3"/>
    <w:rsid w:val="00BC2038"/>
    <w:rPr>
      <w:rFonts w:ascii="Arial" w:eastAsiaTheme="majorEastAsia" w:hAnsi="Arial" w:cstheme="majorBidi"/>
      <w:i w:val="0"/>
      <w:iCs/>
      <w:color w:val="2F5496" w:themeColor="accent1" w:themeShade="BF"/>
      <w:sz w:val="24"/>
      <w:szCs w:val="24"/>
    </w:rPr>
  </w:style>
  <w:style w:type="paragraph" w:customStyle="1" w:styleId="ParagraphLevel5">
    <w:name w:val="Paragraph Level 5"/>
    <w:basedOn w:val="Heading7"/>
    <w:link w:val="ParagraphLevel5Char"/>
    <w:qFormat/>
    <w:rsid w:val="00757423"/>
    <w:pPr>
      <w:numPr>
        <w:ilvl w:val="5"/>
        <w:numId w:val="5"/>
      </w:numPr>
      <w:spacing w:before="240" w:after="240" w:line="240" w:lineRule="auto"/>
      <w:jc w:val="both"/>
    </w:pPr>
    <w:rPr>
      <w:rFonts w:ascii="Arial" w:hAnsi="Arial"/>
      <w:color w:val="auto"/>
      <w:sz w:val="22"/>
    </w:rPr>
  </w:style>
  <w:style w:type="character" w:customStyle="1" w:styleId="ParagraphLevel4Char">
    <w:name w:val="Paragraph Level 4 Char"/>
    <w:basedOn w:val="Heading6Char"/>
    <w:link w:val="ParagraphLevel4"/>
    <w:rsid w:val="00BC2038"/>
    <w:rPr>
      <w:rFonts w:ascii="Arial" w:eastAsiaTheme="majorEastAsia" w:hAnsi="Arial" w:cstheme="majorBidi"/>
      <w:i w:val="0"/>
      <w:iCs/>
      <w:color w:val="1F3763" w:themeColor="accent1" w:themeShade="7F"/>
      <w:sz w:val="24"/>
      <w:szCs w:val="24"/>
    </w:rPr>
  </w:style>
  <w:style w:type="paragraph" w:customStyle="1" w:styleId="ParagraphLevel2-LettersList">
    <w:name w:val="Paragraph Level 2 - Letters List"/>
    <w:basedOn w:val="Heading8"/>
    <w:link w:val="ParagraphLevel2-LettersListChar"/>
    <w:qFormat/>
    <w:rsid w:val="00757423"/>
    <w:pPr>
      <w:numPr>
        <w:ilvl w:val="6"/>
        <w:numId w:val="5"/>
      </w:numPr>
      <w:spacing w:before="240" w:after="240" w:line="240" w:lineRule="auto"/>
      <w:jc w:val="both"/>
    </w:pPr>
    <w:rPr>
      <w:rFonts w:ascii="Arial" w:hAnsi="Arial"/>
      <w:color w:val="auto"/>
      <w:sz w:val="22"/>
      <w:szCs w:val="22"/>
    </w:rPr>
  </w:style>
  <w:style w:type="character" w:customStyle="1" w:styleId="ParagraphLevel5Char">
    <w:name w:val="Paragraph Level 5 Char"/>
    <w:basedOn w:val="Heading7Char"/>
    <w:link w:val="ParagraphLevel5"/>
    <w:rsid w:val="00BC2038"/>
    <w:rPr>
      <w:rFonts w:ascii="Arial" w:eastAsiaTheme="majorEastAsia" w:hAnsi="Arial" w:cstheme="majorBidi"/>
      <w:color w:val="1F3763" w:themeColor="accent1" w:themeShade="7F"/>
      <w:sz w:val="24"/>
      <w:szCs w:val="24"/>
    </w:rPr>
  </w:style>
  <w:style w:type="paragraph" w:customStyle="1" w:styleId="ParagraphLevel3-RomanNumeralsList">
    <w:name w:val="Paragraph Level 3 - Roman Numerals List"/>
    <w:basedOn w:val="Heading9"/>
    <w:link w:val="ParagraphLevel3-RomanNumeralsListChar"/>
    <w:qFormat/>
    <w:rsid w:val="00757423"/>
    <w:pPr>
      <w:numPr>
        <w:ilvl w:val="7"/>
        <w:numId w:val="5"/>
      </w:numPr>
      <w:spacing w:before="240" w:after="240"/>
    </w:pPr>
    <w:rPr>
      <w:rFonts w:ascii="Arial" w:hAnsi="Arial"/>
      <w:i w:val="0"/>
      <w:color w:val="auto"/>
      <w:sz w:val="22"/>
      <w:szCs w:val="22"/>
    </w:rPr>
  </w:style>
  <w:style w:type="character" w:customStyle="1" w:styleId="ParagraphLevel2-LettersListChar">
    <w:name w:val="Paragraph Level 2 - Letters List Char"/>
    <w:basedOn w:val="Heading8Char"/>
    <w:link w:val="ParagraphLevel2-LettersList"/>
    <w:rsid w:val="00BC2038"/>
    <w:rPr>
      <w:rFonts w:ascii="Arial" w:eastAsiaTheme="majorEastAsia" w:hAnsi="Arial" w:cstheme="majorBidi"/>
      <w:color w:val="272727" w:themeColor="text1" w:themeTint="D8"/>
      <w:sz w:val="21"/>
      <w:szCs w:val="21"/>
    </w:rPr>
  </w:style>
  <w:style w:type="paragraph" w:customStyle="1" w:styleId="DocumentTitle">
    <w:name w:val="Document Title"/>
    <w:basedOn w:val="Heading1"/>
    <w:link w:val="DocumentTitleChar"/>
    <w:qFormat/>
    <w:rsid w:val="00BC2038"/>
    <w:pPr>
      <w:spacing w:after="240" w:line="240" w:lineRule="auto"/>
      <w:jc w:val="both"/>
    </w:pPr>
    <w:rPr>
      <w:rFonts w:ascii="Arial" w:hAnsi="Arial"/>
      <w:b/>
      <w:caps/>
      <w:color w:val="auto"/>
      <w:sz w:val="28"/>
      <w:szCs w:val="28"/>
    </w:rPr>
  </w:style>
  <w:style w:type="character" w:customStyle="1" w:styleId="ParagraphLevel3-RomanNumeralsListChar">
    <w:name w:val="Paragraph Level 3 - Roman Numerals List Char"/>
    <w:basedOn w:val="Heading9Char"/>
    <w:link w:val="ParagraphLevel3-RomanNumeralsList"/>
    <w:rsid w:val="00BC2038"/>
    <w:rPr>
      <w:rFonts w:ascii="Arial" w:eastAsiaTheme="majorEastAsia" w:hAnsi="Arial" w:cstheme="majorBidi"/>
      <w:i w:val="0"/>
      <w:iCs/>
      <w:color w:val="272727" w:themeColor="text1" w:themeTint="D8"/>
      <w:sz w:val="21"/>
      <w:szCs w:val="21"/>
    </w:rPr>
  </w:style>
  <w:style w:type="paragraph" w:customStyle="1" w:styleId="PartiestotheAgreement">
    <w:name w:val="Parties to the Agreement"/>
    <w:basedOn w:val="Heading3"/>
    <w:link w:val="PartiestotheAgreementChar"/>
    <w:qFormat/>
    <w:rsid w:val="00BC2038"/>
    <w:pPr>
      <w:numPr>
        <w:numId w:val="2"/>
      </w:numPr>
      <w:spacing w:before="240" w:after="240" w:line="240" w:lineRule="auto"/>
      <w:ind w:left="709" w:hanging="709"/>
      <w:jc w:val="both"/>
    </w:pPr>
    <w:rPr>
      <w:rFonts w:ascii="Arial" w:hAnsi="Arial"/>
      <w:color w:val="auto"/>
      <w:sz w:val="22"/>
    </w:rPr>
  </w:style>
  <w:style w:type="character" w:customStyle="1" w:styleId="DocumentTitleChar">
    <w:name w:val="Document Title Char"/>
    <w:basedOn w:val="Heading1Char"/>
    <w:link w:val="DocumentTitle"/>
    <w:rsid w:val="00BC2038"/>
    <w:rPr>
      <w:rFonts w:ascii="Arial" w:eastAsiaTheme="majorEastAsia" w:hAnsi="Arial" w:cstheme="majorBidi"/>
      <w:b/>
      <w:caps/>
      <w:color w:val="2F5496" w:themeColor="accent1" w:themeShade="BF"/>
      <w:sz w:val="28"/>
      <w:szCs w:val="28"/>
    </w:rPr>
  </w:style>
  <w:style w:type="paragraph" w:customStyle="1" w:styleId="IntroductoryHeadings">
    <w:name w:val="Introductory Headings"/>
    <w:basedOn w:val="Heading2"/>
    <w:link w:val="IntroductoryHeadingsChar"/>
    <w:qFormat/>
    <w:rsid w:val="0083405A"/>
    <w:pPr>
      <w:numPr>
        <w:numId w:val="11"/>
      </w:numPr>
      <w:spacing w:before="240" w:after="240" w:line="360" w:lineRule="auto"/>
      <w:jc w:val="both"/>
    </w:pPr>
    <w:rPr>
      <w:rFonts w:ascii="Arial" w:hAnsi="Arial"/>
      <w:b/>
      <w:caps/>
      <w:color w:val="auto"/>
      <w:sz w:val="24"/>
      <w:szCs w:val="28"/>
    </w:rPr>
  </w:style>
  <w:style w:type="character" w:customStyle="1" w:styleId="PartiestotheAgreementChar">
    <w:name w:val="Parties to the Agreement Char"/>
    <w:basedOn w:val="Heading3Char"/>
    <w:link w:val="PartiestotheAgreement"/>
    <w:rsid w:val="00BC2038"/>
    <w:rPr>
      <w:rFonts w:ascii="Arial" w:eastAsiaTheme="majorEastAsia" w:hAnsi="Arial" w:cstheme="majorBidi"/>
      <w:color w:val="1F3763" w:themeColor="accent1" w:themeShade="7F"/>
      <w:sz w:val="24"/>
      <w:szCs w:val="24"/>
    </w:rPr>
  </w:style>
  <w:style w:type="paragraph" w:customStyle="1" w:styleId="IntroductoryTextLevel1-LettersList">
    <w:name w:val="Introductory Text Level 1 - Letters List"/>
    <w:basedOn w:val="Heading3"/>
    <w:link w:val="IntroductoryTextLevel1-LettersListChar"/>
    <w:qFormat/>
    <w:rsid w:val="0083405A"/>
    <w:pPr>
      <w:numPr>
        <w:ilvl w:val="1"/>
        <w:numId w:val="11"/>
      </w:numPr>
      <w:spacing w:before="240" w:after="240" w:line="240" w:lineRule="auto"/>
      <w:jc w:val="both"/>
    </w:pPr>
    <w:rPr>
      <w:rFonts w:ascii="Arial" w:hAnsi="Arial"/>
      <w:color w:val="auto"/>
      <w:sz w:val="22"/>
    </w:rPr>
  </w:style>
  <w:style w:type="character" w:customStyle="1" w:styleId="IntroductoryHeadingsChar">
    <w:name w:val="Introductory Headings Char"/>
    <w:basedOn w:val="Heading2Char"/>
    <w:link w:val="IntroductoryHeadings"/>
    <w:rsid w:val="00BC2038"/>
    <w:rPr>
      <w:rFonts w:ascii="Arial" w:eastAsiaTheme="majorEastAsia" w:hAnsi="Arial" w:cstheme="majorBidi"/>
      <w:b/>
      <w:caps/>
      <w:color w:val="2F5496" w:themeColor="accent1" w:themeShade="BF"/>
      <w:sz w:val="24"/>
      <w:szCs w:val="28"/>
    </w:rPr>
  </w:style>
  <w:style w:type="paragraph" w:customStyle="1" w:styleId="IntroductoryTextLevel2-RomanNumeralsList">
    <w:name w:val="Introductory Text Level 2 - Roman Numerals List"/>
    <w:basedOn w:val="Heading4"/>
    <w:link w:val="IntroductoryTextLevel2-RomanNumeralsListChar"/>
    <w:qFormat/>
    <w:rsid w:val="00A11DB4"/>
    <w:pPr>
      <w:numPr>
        <w:ilvl w:val="2"/>
        <w:numId w:val="11"/>
      </w:numPr>
      <w:spacing w:before="240" w:after="240" w:line="240" w:lineRule="auto"/>
      <w:ind w:left="1429" w:hanging="720"/>
      <w:jc w:val="both"/>
    </w:pPr>
    <w:rPr>
      <w:rFonts w:ascii="Arial" w:hAnsi="Arial"/>
      <w:i w:val="0"/>
      <w:color w:val="auto"/>
      <w:sz w:val="22"/>
    </w:rPr>
  </w:style>
  <w:style w:type="character" w:customStyle="1" w:styleId="IntroductoryTextLevel1-LettersListChar">
    <w:name w:val="Introductory Text Level 1 - Letters List Char"/>
    <w:basedOn w:val="Heading3Char"/>
    <w:link w:val="IntroductoryTextLevel1-LettersList"/>
    <w:rsid w:val="00BC2038"/>
    <w:rPr>
      <w:rFonts w:ascii="Arial" w:eastAsiaTheme="majorEastAsia" w:hAnsi="Arial" w:cstheme="majorBidi"/>
      <w:color w:val="1F3763" w:themeColor="accent1" w:themeShade="7F"/>
      <w:sz w:val="24"/>
      <w:szCs w:val="24"/>
    </w:rPr>
  </w:style>
  <w:style w:type="paragraph" w:customStyle="1" w:styleId="PartiesforSignature">
    <w:name w:val="Parties for Signature"/>
    <w:basedOn w:val="Heading2"/>
    <w:link w:val="PartiesforSignatureChar"/>
    <w:qFormat/>
    <w:rsid w:val="00BC2038"/>
    <w:pPr>
      <w:spacing w:before="240" w:after="240" w:line="360" w:lineRule="auto"/>
      <w:jc w:val="both"/>
    </w:pPr>
    <w:rPr>
      <w:rFonts w:ascii="Arial" w:hAnsi="Arial"/>
      <w:b/>
      <w:caps/>
      <w:color w:val="auto"/>
      <w:sz w:val="24"/>
      <w:szCs w:val="28"/>
    </w:rPr>
  </w:style>
  <w:style w:type="character" w:customStyle="1" w:styleId="IntroductoryTextLevel2-RomanNumeralsListChar">
    <w:name w:val="Introductory Text Level 2 - Roman Numerals List Char"/>
    <w:basedOn w:val="Heading4Char"/>
    <w:link w:val="IntroductoryTextLevel2-RomanNumeralsList"/>
    <w:rsid w:val="00A11DB4"/>
    <w:rPr>
      <w:rFonts w:ascii="Arial" w:eastAsiaTheme="majorEastAsia" w:hAnsi="Arial" w:cstheme="majorBidi"/>
      <w:i w:val="0"/>
      <w:iCs/>
      <w:color w:val="2F5496" w:themeColor="accent1" w:themeShade="BF"/>
      <w:sz w:val="24"/>
      <w:szCs w:val="24"/>
    </w:rPr>
  </w:style>
  <w:style w:type="paragraph" w:customStyle="1" w:styleId="ScheduleTitle">
    <w:name w:val="Schedule Title"/>
    <w:basedOn w:val="Heading2"/>
    <w:link w:val="ScheduleTitleChar"/>
    <w:qFormat/>
    <w:rsid w:val="004E4D28"/>
    <w:pPr>
      <w:pageBreakBefore/>
      <w:numPr>
        <w:numId w:val="14"/>
      </w:numPr>
      <w:spacing w:before="240" w:after="240" w:line="360" w:lineRule="auto"/>
      <w:jc w:val="center"/>
    </w:pPr>
    <w:rPr>
      <w:rFonts w:ascii="Arial" w:hAnsi="Arial"/>
      <w:b/>
      <w:caps/>
      <w:color w:val="auto"/>
      <w:sz w:val="28"/>
      <w:szCs w:val="28"/>
    </w:rPr>
  </w:style>
  <w:style w:type="character" w:customStyle="1" w:styleId="PartiesforSignatureChar">
    <w:name w:val="Parties for Signature Char"/>
    <w:basedOn w:val="Heading2Char"/>
    <w:link w:val="PartiesforSignature"/>
    <w:rsid w:val="00BC2038"/>
    <w:rPr>
      <w:rFonts w:ascii="Arial" w:eastAsiaTheme="majorEastAsia" w:hAnsi="Arial" w:cstheme="majorBidi"/>
      <w:b/>
      <w:caps/>
      <w:color w:val="2F5496" w:themeColor="accent1" w:themeShade="BF"/>
      <w:sz w:val="24"/>
      <w:szCs w:val="28"/>
    </w:rPr>
  </w:style>
  <w:style w:type="paragraph" w:customStyle="1" w:styleId="ScheduleSub-Title">
    <w:name w:val="Schedule Sub-Title"/>
    <w:basedOn w:val="Heading3"/>
    <w:link w:val="ScheduleSub-TitleChar"/>
    <w:qFormat/>
    <w:rsid w:val="004E4D28"/>
    <w:pPr>
      <w:numPr>
        <w:ilvl w:val="1"/>
        <w:numId w:val="14"/>
      </w:numPr>
      <w:spacing w:before="240" w:after="240" w:line="360" w:lineRule="auto"/>
      <w:jc w:val="center"/>
    </w:pPr>
    <w:rPr>
      <w:rFonts w:ascii="Arial" w:hAnsi="Arial"/>
      <w:b/>
      <w:caps/>
      <w:color w:val="auto"/>
    </w:rPr>
  </w:style>
  <w:style w:type="character" w:customStyle="1" w:styleId="ScheduleTitleChar">
    <w:name w:val="Schedule Title Char"/>
    <w:basedOn w:val="Heading2Char"/>
    <w:link w:val="ScheduleTitle"/>
    <w:rsid w:val="00BC2038"/>
    <w:rPr>
      <w:rFonts w:ascii="Arial" w:eastAsiaTheme="majorEastAsia" w:hAnsi="Arial" w:cstheme="majorBidi"/>
      <w:b/>
      <w:caps/>
      <w:color w:val="2F5496" w:themeColor="accent1" w:themeShade="BF"/>
      <w:sz w:val="28"/>
      <w:szCs w:val="28"/>
    </w:rPr>
  </w:style>
  <w:style w:type="paragraph" w:customStyle="1" w:styleId="AnnexTitle">
    <w:name w:val="Annex Title"/>
    <w:basedOn w:val="ScheduleTitle"/>
    <w:link w:val="AnnexTitleChar"/>
    <w:qFormat/>
    <w:rsid w:val="00F8644E"/>
    <w:pPr>
      <w:numPr>
        <w:numId w:val="13"/>
      </w:numPr>
    </w:pPr>
  </w:style>
  <w:style w:type="character" w:customStyle="1" w:styleId="ScheduleSub-TitleChar">
    <w:name w:val="Schedule Sub-Title Char"/>
    <w:basedOn w:val="Heading3Char"/>
    <w:link w:val="ScheduleSub-Title"/>
    <w:rsid w:val="00BC2038"/>
    <w:rPr>
      <w:rFonts w:ascii="Arial" w:eastAsiaTheme="majorEastAsia" w:hAnsi="Arial" w:cstheme="majorBidi"/>
      <w:b/>
      <w:caps/>
      <w:color w:val="1F3763" w:themeColor="accent1" w:themeShade="7F"/>
      <w:sz w:val="24"/>
      <w:szCs w:val="24"/>
    </w:rPr>
  </w:style>
  <w:style w:type="paragraph" w:customStyle="1" w:styleId="AnnexSub-Title">
    <w:name w:val="Annex Sub-Title"/>
    <w:basedOn w:val="ScheduleSub-Title"/>
    <w:link w:val="AnnexSub-TitleChar"/>
    <w:qFormat/>
    <w:rsid w:val="00F8644E"/>
    <w:pPr>
      <w:numPr>
        <w:numId w:val="13"/>
      </w:numPr>
    </w:pPr>
  </w:style>
  <w:style w:type="character" w:customStyle="1" w:styleId="AnnexTitleChar">
    <w:name w:val="Annex Title Char"/>
    <w:basedOn w:val="Heading2Char"/>
    <w:link w:val="AnnexTitle"/>
    <w:rsid w:val="00F8644E"/>
    <w:rPr>
      <w:rFonts w:ascii="Arial" w:eastAsiaTheme="majorEastAsia" w:hAnsi="Arial" w:cstheme="majorBidi"/>
      <w:b/>
      <w:caps/>
      <w:color w:val="2F5496" w:themeColor="accent1" w:themeShade="BF"/>
      <w:sz w:val="28"/>
      <w:szCs w:val="28"/>
    </w:rPr>
  </w:style>
  <w:style w:type="paragraph" w:customStyle="1" w:styleId="NormalText">
    <w:name w:val="Normal Text"/>
    <w:basedOn w:val="Normal"/>
    <w:link w:val="NormalTextChar"/>
    <w:rsid w:val="00FF47DC"/>
  </w:style>
  <w:style w:type="character" w:customStyle="1" w:styleId="AnnexSub-TitleChar">
    <w:name w:val="Annex Sub-Title Char"/>
    <w:basedOn w:val="Heading3Char"/>
    <w:link w:val="AnnexSub-Title"/>
    <w:rsid w:val="00F8644E"/>
    <w:rPr>
      <w:rFonts w:ascii="Arial" w:eastAsiaTheme="majorEastAsia" w:hAnsi="Arial" w:cstheme="majorBidi"/>
      <w:b/>
      <w:caps/>
      <w:color w:val="1F3763" w:themeColor="accent1" w:themeShade="7F"/>
      <w:sz w:val="24"/>
      <w:szCs w:val="24"/>
    </w:rPr>
  </w:style>
  <w:style w:type="paragraph" w:customStyle="1" w:styleId="NormalClauseText-Level1">
    <w:name w:val="Normal Clause Text - Level 1"/>
    <w:basedOn w:val="NormalText"/>
    <w:link w:val="NormalClauseText-Level1Char"/>
    <w:qFormat/>
    <w:rsid w:val="00BC2038"/>
    <w:pPr>
      <w:ind w:left="709"/>
    </w:pPr>
  </w:style>
  <w:style w:type="character" w:customStyle="1" w:styleId="NormalTextChar">
    <w:name w:val="Normal Text Char"/>
    <w:basedOn w:val="DefaultParagraphFont"/>
    <w:link w:val="NormalText"/>
    <w:rsid w:val="00FF47DC"/>
    <w:rPr>
      <w:rFonts w:ascii="Arial" w:hAnsi="Arial"/>
    </w:rPr>
  </w:style>
  <w:style w:type="numbering" w:customStyle="1" w:styleId="IntroductoryClauses">
    <w:name w:val="Introductory Clauses"/>
    <w:uiPriority w:val="99"/>
    <w:rsid w:val="0083405A"/>
    <w:pPr>
      <w:numPr>
        <w:numId w:val="3"/>
      </w:numPr>
    </w:pPr>
  </w:style>
  <w:style w:type="character" w:customStyle="1" w:styleId="NormalClauseText-Level1Char">
    <w:name w:val="Normal Clause Text - Level 1 Char"/>
    <w:basedOn w:val="NormalTextChar"/>
    <w:link w:val="NormalClauseText-Level1"/>
    <w:rsid w:val="00BC2038"/>
    <w:rPr>
      <w:rFonts w:ascii="Arial" w:hAnsi="Arial"/>
    </w:rPr>
  </w:style>
  <w:style w:type="numbering" w:customStyle="1" w:styleId="Paragraphs">
    <w:name w:val="Paragraphs"/>
    <w:uiPriority w:val="99"/>
    <w:rsid w:val="00757423"/>
    <w:pPr>
      <w:numPr>
        <w:numId w:val="4"/>
      </w:numPr>
    </w:pPr>
  </w:style>
  <w:style w:type="paragraph" w:styleId="Header">
    <w:name w:val="header"/>
    <w:basedOn w:val="Normal"/>
    <w:link w:val="HeaderChar"/>
    <w:uiPriority w:val="99"/>
    <w:unhideWhenUsed/>
    <w:rsid w:val="00EF05B2"/>
    <w:pPr>
      <w:tabs>
        <w:tab w:val="center" w:pos="4513"/>
        <w:tab w:val="right" w:pos="9026"/>
      </w:tabs>
      <w:spacing w:before="0" w:after="0"/>
    </w:pPr>
  </w:style>
  <w:style w:type="character" w:customStyle="1" w:styleId="HeaderChar">
    <w:name w:val="Header Char"/>
    <w:basedOn w:val="DefaultParagraphFont"/>
    <w:link w:val="Header"/>
    <w:uiPriority w:val="99"/>
    <w:rsid w:val="00EF05B2"/>
    <w:rPr>
      <w:rFonts w:ascii="Arial" w:hAnsi="Arial"/>
    </w:rPr>
  </w:style>
  <w:style w:type="paragraph" w:styleId="Footer">
    <w:name w:val="footer"/>
    <w:basedOn w:val="Normal"/>
    <w:link w:val="FooterChar"/>
    <w:uiPriority w:val="99"/>
    <w:unhideWhenUsed/>
    <w:rsid w:val="00EF05B2"/>
    <w:pPr>
      <w:tabs>
        <w:tab w:val="center" w:pos="4513"/>
        <w:tab w:val="right" w:pos="9026"/>
      </w:tabs>
      <w:spacing w:before="0" w:after="0"/>
    </w:pPr>
  </w:style>
  <w:style w:type="character" w:customStyle="1" w:styleId="FooterChar">
    <w:name w:val="Footer Char"/>
    <w:basedOn w:val="DefaultParagraphFont"/>
    <w:link w:val="Footer"/>
    <w:uiPriority w:val="99"/>
    <w:rsid w:val="00EF05B2"/>
    <w:rPr>
      <w:rFonts w:ascii="Arial" w:hAnsi="Arial"/>
    </w:rPr>
  </w:style>
  <w:style w:type="paragraph" w:customStyle="1" w:styleId="Signatures">
    <w:name w:val="Signatures"/>
    <w:basedOn w:val="NormalText"/>
    <w:link w:val="SignaturesChar"/>
    <w:qFormat/>
    <w:rsid w:val="00BC2038"/>
    <w:pPr>
      <w:spacing w:line="480" w:lineRule="auto"/>
    </w:pPr>
  </w:style>
  <w:style w:type="character" w:customStyle="1" w:styleId="SignaturesChar">
    <w:name w:val="Signatures Char"/>
    <w:basedOn w:val="NormalTextChar"/>
    <w:link w:val="Signatures"/>
    <w:rsid w:val="00BC2038"/>
    <w:rPr>
      <w:rFonts w:ascii="Arial" w:hAnsi="Arial"/>
    </w:rPr>
  </w:style>
  <w:style w:type="table" w:styleId="TableGrid">
    <w:name w:val="Table Grid"/>
    <w:basedOn w:val="TableNormal"/>
    <w:rsid w:val="007C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gnaturesTable">
    <w:name w:val="Signatures Table"/>
    <w:basedOn w:val="TableNormal"/>
    <w:uiPriority w:val="99"/>
    <w:rsid w:val="00C03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aps/>
        <w:smallCaps w:val="0"/>
        <w:sz w:val="22"/>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table" w:customStyle="1" w:styleId="DefinitionsList">
    <w:name w:val="Definitions List"/>
    <w:basedOn w:val="TableNormal"/>
    <w:uiPriority w:val="99"/>
    <w:rsid w:val="00392FD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b/>
      </w:rPr>
    </w:tblStylePr>
  </w:style>
  <w:style w:type="character" w:styleId="CommentReference">
    <w:name w:val="annotation reference"/>
    <w:basedOn w:val="DefaultParagraphFont"/>
    <w:uiPriority w:val="99"/>
    <w:unhideWhenUsed/>
    <w:rsid w:val="0084162C"/>
    <w:rPr>
      <w:sz w:val="16"/>
      <w:szCs w:val="16"/>
    </w:rPr>
  </w:style>
  <w:style w:type="paragraph" w:styleId="CommentText">
    <w:name w:val="annotation text"/>
    <w:basedOn w:val="Normal"/>
    <w:link w:val="CommentTextChar"/>
    <w:uiPriority w:val="99"/>
    <w:unhideWhenUsed/>
    <w:rsid w:val="0084162C"/>
    <w:rPr>
      <w:sz w:val="20"/>
      <w:szCs w:val="20"/>
    </w:rPr>
  </w:style>
  <w:style w:type="character" w:customStyle="1" w:styleId="CommentTextChar">
    <w:name w:val="Comment Text Char"/>
    <w:basedOn w:val="DefaultParagraphFont"/>
    <w:link w:val="CommentText"/>
    <w:uiPriority w:val="99"/>
    <w:rsid w:val="008416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162C"/>
    <w:rPr>
      <w:b/>
      <w:bCs/>
    </w:rPr>
  </w:style>
  <w:style w:type="character" w:customStyle="1" w:styleId="CommentSubjectChar">
    <w:name w:val="Comment Subject Char"/>
    <w:basedOn w:val="CommentTextChar"/>
    <w:link w:val="CommentSubject"/>
    <w:uiPriority w:val="99"/>
    <w:semiHidden/>
    <w:rsid w:val="0084162C"/>
    <w:rPr>
      <w:rFonts w:ascii="Arial" w:hAnsi="Arial"/>
      <w:b/>
      <w:bCs/>
      <w:sz w:val="20"/>
      <w:szCs w:val="20"/>
    </w:rPr>
  </w:style>
  <w:style w:type="numbering" w:customStyle="1" w:styleId="DefinitionsTableFormatting">
    <w:name w:val="Definitions Table Formatting"/>
    <w:uiPriority w:val="99"/>
    <w:rsid w:val="0083405A"/>
    <w:pPr>
      <w:numPr>
        <w:numId w:val="6"/>
      </w:numPr>
    </w:pPr>
  </w:style>
  <w:style w:type="paragraph" w:customStyle="1" w:styleId="DefinitioninTable">
    <w:name w:val="Definition in Table"/>
    <w:basedOn w:val="NormalClauseText-Level1"/>
    <w:link w:val="DefinitioninTableChar"/>
    <w:qFormat/>
    <w:rsid w:val="0083405A"/>
    <w:pPr>
      <w:numPr>
        <w:numId w:val="10"/>
      </w:numPr>
    </w:pPr>
  </w:style>
  <w:style w:type="paragraph" w:customStyle="1" w:styleId="DefinitioninTable-Letters-Level2">
    <w:name w:val="Definition in Table - Letters - Level 2"/>
    <w:basedOn w:val="NormalClauseText-Level1"/>
    <w:link w:val="DefinitioninTable-Letters-Level2Char"/>
    <w:qFormat/>
    <w:rsid w:val="0083405A"/>
    <w:pPr>
      <w:numPr>
        <w:ilvl w:val="1"/>
        <w:numId w:val="10"/>
      </w:numPr>
    </w:pPr>
  </w:style>
  <w:style w:type="character" w:customStyle="1" w:styleId="DefinitioninTableChar">
    <w:name w:val="Definition in Table Char"/>
    <w:basedOn w:val="NormalClauseText-Level1Char"/>
    <w:link w:val="DefinitioninTable"/>
    <w:rsid w:val="00F036D3"/>
    <w:rPr>
      <w:rFonts w:ascii="Arial" w:hAnsi="Arial"/>
    </w:rPr>
  </w:style>
  <w:style w:type="paragraph" w:customStyle="1" w:styleId="DefinitioninTable-Letters-Level3">
    <w:name w:val="Definition in Table - Letters - Level 3"/>
    <w:basedOn w:val="NormalClauseText-Level1"/>
    <w:link w:val="DefinitioninTable-Letters-Level3Char"/>
    <w:qFormat/>
    <w:rsid w:val="0083405A"/>
    <w:pPr>
      <w:numPr>
        <w:ilvl w:val="2"/>
        <w:numId w:val="10"/>
      </w:numPr>
    </w:pPr>
  </w:style>
  <w:style w:type="character" w:customStyle="1" w:styleId="DefinitioninTable-Letters-Level2Char">
    <w:name w:val="Definition in Table - Letters - Level 2 Char"/>
    <w:basedOn w:val="NormalClauseText-Level1Char"/>
    <w:link w:val="DefinitioninTable-Letters-Level2"/>
    <w:rsid w:val="00F036D3"/>
    <w:rPr>
      <w:rFonts w:ascii="Arial" w:hAnsi="Arial"/>
    </w:rPr>
  </w:style>
  <w:style w:type="character" w:customStyle="1" w:styleId="DefinitioninTable-Letters-Level3Char">
    <w:name w:val="Definition in Table - Letters - Level 3 Char"/>
    <w:basedOn w:val="NormalClauseText-Level1Char"/>
    <w:link w:val="DefinitioninTable-Letters-Level3"/>
    <w:rsid w:val="00F036D3"/>
    <w:rPr>
      <w:rFonts w:ascii="Arial" w:hAnsi="Arial"/>
    </w:rPr>
  </w:style>
  <w:style w:type="paragraph" w:styleId="FootnoteText">
    <w:name w:val="footnote text"/>
    <w:link w:val="FootnoteTextChar"/>
    <w:uiPriority w:val="99"/>
    <w:unhideWhenUsed/>
    <w:rsid w:val="00D10419"/>
    <w:pPr>
      <w:spacing w:after="0"/>
    </w:pPr>
    <w:rPr>
      <w:rFonts w:ascii="Arial" w:hAnsi="Arial"/>
      <w:sz w:val="20"/>
      <w:szCs w:val="20"/>
    </w:rPr>
  </w:style>
  <w:style w:type="character" w:customStyle="1" w:styleId="FootnoteTextChar">
    <w:name w:val="Footnote Text Char"/>
    <w:basedOn w:val="DefaultParagraphFont"/>
    <w:link w:val="FootnoteText"/>
    <w:uiPriority w:val="99"/>
    <w:rsid w:val="00D10419"/>
    <w:rPr>
      <w:rFonts w:ascii="Arial" w:hAnsi="Arial"/>
      <w:sz w:val="20"/>
      <w:szCs w:val="20"/>
    </w:rPr>
  </w:style>
  <w:style w:type="character" w:styleId="FootnoteReference">
    <w:name w:val="footnote reference"/>
    <w:basedOn w:val="DefaultParagraphFont"/>
    <w:uiPriority w:val="99"/>
    <w:semiHidden/>
    <w:unhideWhenUsed/>
    <w:rsid w:val="00463DE0"/>
    <w:rPr>
      <w:vertAlign w:val="superscript"/>
    </w:rPr>
  </w:style>
  <w:style w:type="paragraph" w:styleId="ListParagraph">
    <w:name w:val="List Paragraph"/>
    <w:basedOn w:val="Normal"/>
    <w:uiPriority w:val="34"/>
    <w:rsid w:val="0097701D"/>
    <w:pPr>
      <w:ind w:left="720"/>
      <w:contextualSpacing/>
    </w:pPr>
  </w:style>
  <w:style w:type="paragraph" w:styleId="EndnoteText">
    <w:name w:val="endnote text"/>
    <w:basedOn w:val="Normal"/>
    <w:link w:val="EndnoteTextChar"/>
    <w:uiPriority w:val="99"/>
    <w:semiHidden/>
    <w:unhideWhenUsed/>
    <w:rsid w:val="00F16FEF"/>
    <w:pPr>
      <w:spacing w:before="0" w:after="0"/>
    </w:pPr>
    <w:rPr>
      <w:sz w:val="20"/>
      <w:szCs w:val="20"/>
    </w:rPr>
  </w:style>
  <w:style w:type="character" w:customStyle="1" w:styleId="EndnoteTextChar">
    <w:name w:val="Endnote Text Char"/>
    <w:basedOn w:val="DefaultParagraphFont"/>
    <w:link w:val="EndnoteText"/>
    <w:uiPriority w:val="99"/>
    <w:semiHidden/>
    <w:rsid w:val="00F16FEF"/>
    <w:rPr>
      <w:rFonts w:ascii="Arial" w:hAnsi="Arial"/>
      <w:sz w:val="20"/>
      <w:szCs w:val="20"/>
    </w:rPr>
  </w:style>
  <w:style w:type="character" w:styleId="EndnoteReference">
    <w:name w:val="endnote reference"/>
    <w:basedOn w:val="DefaultParagraphFont"/>
    <w:uiPriority w:val="99"/>
    <w:semiHidden/>
    <w:unhideWhenUsed/>
    <w:rsid w:val="00F16FEF"/>
    <w:rPr>
      <w:vertAlign w:val="superscript"/>
    </w:rPr>
  </w:style>
  <w:style w:type="numbering" w:customStyle="1" w:styleId="NumberedList">
    <w:name w:val="Numbered List"/>
    <w:uiPriority w:val="99"/>
    <w:rsid w:val="0083405A"/>
    <w:pPr>
      <w:numPr>
        <w:numId w:val="8"/>
      </w:numPr>
    </w:pPr>
  </w:style>
  <w:style w:type="paragraph" w:customStyle="1" w:styleId="NumberedList-Level1">
    <w:name w:val="Numbered List - Level 1"/>
    <w:link w:val="NumberedList-Level1Char"/>
    <w:qFormat/>
    <w:rsid w:val="00A850F9"/>
    <w:pPr>
      <w:numPr>
        <w:numId w:val="9"/>
      </w:numPr>
      <w:spacing w:before="240" w:after="240" w:line="240" w:lineRule="auto"/>
    </w:pPr>
    <w:rPr>
      <w:rFonts w:ascii="Arial" w:eastAsiaTheme="majorEastAsia" w:hAnsi="Arial" w:cstheme="majorBidi"/>
      <w:szCs w:val="24"/>
    </w:rPr>
  </w:style>
  <w:style w:type="paragraph" w:customStyle="1" w:styleId="NumberedList-Level2">
    <w:name w:val="Numbered List - Level 2"/>
    <w:link w:val="NumberedList-Level2Char"/>
    <w:qFormat/>
    <w:rsid w:val="00A850F9"/>
    <w:pPr>
      <w:numPr>
        <w:ilvl w:val="1"/>
        <w:numId w:val="9"/>
      </w:numPr>
      <w:spacing w:before="240" w:after="240" w:line="240" w:lineRule="auto"/>
      <w:ind w:left="1429" w:hanging="720"/>
    </w:pPr>
    <w:rPr>
      <w:rFonts w:ascii="Arial" w:eastAsiaTheme="majorEastAsia" w:hAnsi="Arial" w:cstheme="majorBidi"/>
      <w:szCs w:val="24"/>
    </w:rPr>
  </w:style>
  <w:style w:type="character" w:customStyle="1" w:styleId="NumberedList-Level1Char">
    <w:name w:val="Numbered List - Level 1 Char"/>
    <w:basedOn w:val="DefaultParagraphFont"/>
    <w:link w:val="NumberedList-Level1"/>
    <w:rsid w:val="00A850F9"/>
    <w:rPr>
      <w:rFonts w:ascii="Arial" w:eastAsiaTheme="majorEastAsia" w:hAnsi="Arial" w:cstheme="majorBidi"/>
      <w:szCs w:val="24"/>
    </w:rPr>
  </w:style>
  <w:style w:type="paragraph" w:customStyle="1" w:styleId="NumberedList-Level3">
    <w:name w:val="Numbered List - Level 3"/>
    <w:basedOn w:val="ParagraphLevel1"/>
    <w:link w:val="NumberedList-Level3Char"/>
    <w:qFormat/>
    <w:rsid w:val="00A850F9"/>
    <w:pPr>
      <w:numPr>
        <w:ilvl w:val="2"/>
        <w:numId w:val="9"/>
      </w:numPr>
      <w:ind w:left="2127" w:hanging="709"/>
    </w:pPr>
  </w:style>
  <w:style w:type="character" w:customStyle="1" w:styleId="NumberedList-Level2Char">
    <w:name w:val="Numbered List - Level 2 Char"/>
    <w:basedOn w:val="DefaultParagraphFont"/>
    <w:link w:val="NumberedList-Level2"/>
    <w:rsid w:val="00A850F9"/>
    <w:rPr>
      <w:rFonts w:ascii="Arial" w:eastAsiaTheme="majorEastAsia" w:hAnsi="Arial" w:cstheme="majorBidi"/>
      <w:szCs w:val="24"/>
    </w:rPr>
  </w:style>
  <w:style w:type="character" w:customStyle="1" w:styleId="NumberedList-Level3Char">
    <w:name w:val="Numbered List - Level 3 Char"/>
    <w:basedOn w:val="ParagraphLevel1Char"/>
    <w:link w:val="NumberedList-Level3"/>
    <w:rsid w:val="00A850F9"/>
    <w:rPr>
      <w:rFonts w:ascii="Arial" w:eastAsiaTheme="majorEastAsia" w:hAnsi="Arial" w:cstheme="majorBidi"/>
      <w:color w:val="1F3763" w:themeColor="accent1" w:themeShade="7F"/>
      <w:sz w:val="24"/>
      <w:szCs w:val="24"/>
    </w:rPr>
  </w:style>
  <w:style w:type="paragraph" w:customStyle="1" w:styleId="NormalTableTextNoSpacing">
    <w:name w:val="Normal Table Text (No Spacing)"/>
    <w:basedOn w:val="NormalTableText"/>
    <w:link w:val="NormalTableTextNoSpacingChar"/>
    <w:qFormat/>
    <w:rsid w:val="00B576CC"/>
    <w:pPr>
      <w:spacing w:before="60" w:after="60"/>
    </w:pPr>
  </w:style>
  <w:style w:type="character" w:customStyle="1" w:styleId="NormalTableTextNoSpacingChar">
    <w:name w:val="Normal Table Text (No Spacing) Char"/>
    <w:basedOn w:val="DefaultParagraphFont"/>
    <w:link w:val="NormalTableTextNoSpacing"/>
    <w:rsid w:val="00F4009A"/>
    <w:rPr>
      <w:rFonts w:ascii="Arial" w:hAnsi="Arial"/>
    </w:rPr>
  </w:style>
  <w:style w:type="numbering" w:customStyle="1" w:styleId="ScheduleHeaders">
    <w:name w:val="Schedule Headers"/>
    <w:uiPriority w:val="99"/>
    <w:rsid w:val="004E4D28"/>
    <w:pPr>
      <w:numPr>
        <w:numId w:val="12"/>
      </w:numPr>
    </w:pPr>
  </w:style>
  <w:style w:type="numbering" w:customStyle="1" w:styleId="AnnexHeaders">
    <w:name w:val="Annex Headers"/>
    <w:uiPriority w:val="99"/>
    <w:rsid w:val="002021D1"/>
    <w:pPr>
      <w:numPr>
        <w:numId w:val="13"/>
      </w:numPr>
    </w:pPr>
  </w:style>
  <w:style w:type="paragraph" w:customStyle="1" w:styleId="NormalTableText">
    <w:name w:val="Normal Table Text"/>
    <w:basedOn w:val="Normal"/>
    <w:link w:val="NormalTableTextChar"/>
    <w:qFormat/>
    <w:rsid w:val="00077148"/>
    <w:pPr>
      <w:spacing w:before="120" w:after="120"/>
    </w:pPr>
  </w:style>
  <w:style w:type="paragraph" w:customStyle="1" w:styleId="NormalClauseText-Level1NoSpacing">
    <w:name w:val="Normal Clause Text - Level 1 (No Spacing)"/>
    <w:basedOn w:val="NormalClauseText-Level1"/>
    <w:link w:val="NormalClauseText-Level1NoSpacingChar"/>
    <w:qFormat/>
    <w:rsid w:val="00EA6FA7"/>
    <w:pPr>
      <w:spacing w:before="60" w:after="60"/>
    </w:pPr>
  </w:style>
  <w:style w:type="character" w:customStyle="1" w:styleId="NormalTableTextChar">
    <w:name w:val="Normal Table Text Char"/>
    <w:basedOn w:val="DefaultParagraphFont"/>
    <w:link w:val="NormalTableText"/>
    <w:rsid w:val="00077148"/>
    <w:rPr>
      <w:rFonts w:ascii="Arial" w:hAnsi="Arial"/>
    </w:rPr>
  </w:style>
  <w:style w:type="paragraph" w:customStyle="1" w:styleId="NormalTextNoSpacing">
    <w:name w:val="Normal Text (No Spacing)"/>
    <w:basedOn w:val="Normal"/>
    <w:link w:val="NormalTextNoSpacingChar"/>
    <w:qFormat/>
    <w:rsid w:val="00F4009A"/>
    <w:pPr>
      <w:spacing w:before="60" w:after="60"/>
    </w:pPr>
  </w:style>
  <w:style w:type="character" w:customStyle="1" w:styleId="NormalClauseText-Level1NoSpacingChar">
    <w:name w:val="Normal Clause Text - Level 1 (No Spacing) Char"/>
    <w:basedOn w:val="NormalClauseText-Level1Char"/>
    <w:link w:val="NormalClauseText-Level1NoSpacing"/>
    <w:rsid w:val="00EA6FA7"/>
    <w:rPr>
      <w:rFonts w:ascii="Arial" w:hAnsi="Arial"/>
    </w:rPr>
  </w:style>
  <w:style w:type="character" w:customStyle="1" w:styleId="NormalTextNoSpacingChar">
    <w:name w:val="Normal Text (No Spacing) Char"/>
    <w:basedOn w:val="DefaultParagraphFont"/>
    <w:link w:val="NormalTextNoSpacing"/>
    <w:rsid w:val="00F4009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13C66D52B2E1469258D31C13D836BE" ma:contentTypeVersion="13" ma:contentTypeDescription="Create a new document." ma:contentTypeScope="" ma:versionID="9bf5aa313363a275bba65bfc2925a2d5">
  <xsd:schema xmlns:xsd="http://www.w3.org/2001/XMLSchema" xmlns:xs="http://www.w3.org/2001/XMLSchema" xmlns:p="http://schemas.microsoft.com/office/2006/metadata/properties" xmlns:ns2="4dd1c08a-e05d-4ec2-b82b-636fa0bcd122" xmlns:ns3="83e1c26f-fe0c-40bd-9e3c-9d7a7969df8d" targetNamespace="http://schemas.microsoft.com/office/2006/metadata/properties" ma:root="true" ma:fieldsID="b478d234a76021ea856dcaeb090e51bb" ns2:_="" ns3:_="">
    <xsd:import namespace="4dd1c08a-e05d-4ec2-b82b-636fa0bcd122"/>
    <xsd:import namespace="83e1c26f-fe0c-40bd-9e3c-9d7a7969df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1c08a-e05d-4ec2-b82b-636fa0bcd1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e1c26f-fe0c-40bd-9e3c-9d7a7969df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d1906b-5d48-4eb3-b811-4e957e3f82cd}" ma:internalName="TaxCatchAll" ma:showField="CatchAllData" ma:web="83e1c26f-fe0c-40bd-9e3c-9d7a7969df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e1c26f-fe0c-40bd-9e3c-9d7a7969df8d" xsi:nil="true"/>
    <lcf76f155ced4ddcb4097134ff3c332f xmlns="4dd1c08a-e05d-4ec2-b82b-636fa0bcd1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43F8-59A8-4F31-8113-178F550E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1c08a-e05d-4ec2-b82b-636fa0bcd122"/>
    <ds:schemaRef ds:uri="83e1c26f-fe0c-40bd-9e3c-9d7a7969d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DC6E7-C4F0-43C1-AE04-4369EA82EF2D}">
  <ds:schemaRefs>
    <ds:schemaRef ds:uri="http://schemas.microsoft.com/sharepoint/v3/contenttype/forms"/>
  </ds:schemaRefs>
</ds:datastoreItem>
</file>

<file path=customXml/itemProps3.xml><?xml version="1.0" encoding="utf-8"?>
<ds:datastoreItem xmlns:ds="http://schemas.openxmlformats.org/officeDocument/2006/customXml" ds:itemID="{41986047-F71F-4CD3-9B77-AA4C20607535}">
  <ds:schemaRefs>
    <ds:schemaRef ds:uri="http://schemas.microsoft.com/office/2006/metadata/properties"/>
    <ds:schemaRef ds:uri="http://schemas.microsoft.com/office/infopath/2007/PartnerControls"/>
    <ds:schemaRef ds:uri="83e1c26f-fe0c-40bd-9e3c-9d7a7969df8d"/>
    <ds:schemaRef ds:uri="4dd1c08a-e05d-4ec2-b82b-636fa0bcd122"/>
  </ds:schemaRefs>
</ds:datastoreItem>
</file>

<file path=customXml/itemProps4.xml><?xml version="1.0" encoding="utf-8"?>
<ds:datastoreItem xmlns:ds="http://schemas.openxmlformats.org/officeDocument/2006/customXml" ds:itemID="{EE66D83E-7A7C-4045-95CA-22683507B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2474</Words>
  <Characters>14103</Characters>
  <Application>Microsoft Office Word</Application>
  <DocSecurity>2</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Melissa</dc:creator>
  <cp:keywords/>
  <dc:description/>
  <cp:lastModifiedBy>Midgley, Nathan</cp:lastModifiedBy>
  <cp:revision>157</cp:revision>
  <dcterms:created xsi:type="dcterms:W3CDTF">2026-07-22T10:28:00Z</dcterms:created>
  <dcterms:modified xsi:type="dcterms:W3CDTF">2026-07-22T12:18:00Z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0x0101003C13C66D52B2E1469258D31C13D836BE</vt:lpwstr>
  </property>
  <property fmtid="{D5CDD505-2E9C-101B-9397-08002B2CF9AE}" pid="3" name="MediaServiceImageTags">
    <vt:lpwstr/>
  </property>
</Properties>
</file>