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53619" w14:textId="77777777" w:rsidR="0010378F" w:rsidRPr="00350A31" w:rsidRDefault="0013479D" w:rsidP="00350A31">
      <w:pPr>
        <w:pStyle w:val="Heading1"/>
        <w:rPr>
          <w:color w:val="auto"/>
        </w:rPr>
      </w:pPr>
      <w:r w:rsidRPr="00350A31">
        <w:rPr>
          <w:color w:val="auto"/>
        </w:rPr>
        <w:t xml:space="preserve">Sheffield Hallam University </w:t>
      </w:r>
      <w:r w:rsidR="005D59E9" w:rsidRPr="00350A31">
        <w:rPr>
          <w:color w:val="auto"/>
        </w:rPr>
        <w:t>College</w:t>
      </w:r>
      <w:r w:rsidRPr="00350A31">
        <w:rPr>
          <w:color w:val="auto"/>
        </w:rPr>
        <w:t xml:space="preserve"> of Health</w:t>
      </w:r>
      <w:r w:rsidR="005D59E9" w:rsidRPr="00350A31">
        <w:rPr>
          <w:color w:val="auto"/>
        </w:rPr>
        <w:t>,</w:t>
      </w:r>
      <w:r w:rsidRPr="00350A31">
        <w:rPr>
          <w:color w:val="auto"/>
        </w:rPr>
        <w:t xml:space="preserve"> Wellbeing </w:t>
      </w:r>
      <w:r w:rsidR="005D59E9" w:rsidRPr="00350A31">
        <w:rPr>
          <w:color w:val="auto"/>
        </w:rPr>
        <w:t xml:space="preserve">and Life Sciences </w:t>
      </w:r>
      <w:r w:rsidRPr="00350A31">
        <w:rPr>
          <w:color w:val="auto"/>
        </w:rPr>
        <w:t>Confidentiality Policy</w:t>
      </w:r>
    </w:p>
    <w:p w14:paraId="73190CF5" w14:textId="77777777" w:rsidR="00423288" w:rsidRDefault="00423288" w:rsidP="00423288">
      <w:r>
        <w:t xml:space="preserve">This policy should be read in conjunction with the University's policy on </w:t>
      </w:r>
      <w:hyperlink r:id="rId7" w:history="1">
        <w:r w:rsidRPr="005D59E9">
          <w:rPr>
            <w:rStyle w:val="Hyperlink"/>
          </w:rPr>
          <w:t>Use of Personal Data by Studen</w:t>
        </w:r>
        <w:r w:rsidR="005D59E9">
          <w:rPr>
            <w:rStyle w:val="Hyperlink"/>
          </w:rPr>
          <w:t>ts</w:t>
        </w:r>
      </w:hyperlink>
    </w:p>
    <w:p w14:paraId="231315D5" w14:textId="77777777" w:rsidR="0013479D" w:rsidRPr="00350A31" w:rsidRDefault="0013479D" w:rsidP="00350A31">
      <w:pPr>
        <w:pStyle w:val="Heading2"/>
        <w:rPr>
          <w:color w:val="auto"/>
        </w:rPr>
      </w:pPr>
      <w:r w:rsidRPr="00350A31">
        <w:rPr>
          <w:color w:val="auto"/>
        </w:rPr>
        <w:t>Contents</w:t>
      </w:r>
    </w:p>
    <w:p w14:paraId="2E39458D" w14:textId="77777777" w:rsidR="0013479D" w:rsidRDefault="005D59E9" w:rsidP="0013479D">
      <w:pPr>
        <w:pStyle w:val="ListParagraph"/>
        <w:numPr>
          <w:ilvl w:val="0"/>
          <w:numId w:val="1"/>
        </w:numPr>
      </w:pPr>
      <w:r>
        <w:t>College</w:t>
      </w:r>
      <w:r w:rsidR="0013479D">
        <w:t xml:space="preserve"> Policy on Confidentiality</w:t>
      </w:r>
    </w:p>
    <w:p w14:paraId="662DFC66" w14:textId="77777777" w:rsidR="0013479D" w:rsidRDefault="0013479D" w:rsidP="0013479D">
      <w:pPr>
        <w:pStyle w:val="ListParagraph"/>
        <w:numPr>
          <w:ilvl w:val="0"/>
          <w:numId w:val="1"/>
        </w:numPr>
      </w:pPr>
      <w:r>
        <w:t>Guidance for Teaching and Mentoring Staff</w:t>
      </w:r>
    </w:p>
    <w:p w14:paraId="0D38CE84" w14:textId="77777777" w:rsidR="0013479D" w:rsidRPr="0013479D" w:rsidRDefault="0013479D" w:rsidP="0013479D">
      <w:r>
        <w:t>(April 2011: revised 2013, 2015, 2017, 2019)</w:t>
      </w:r>
    </w:p>
    <w:p w14:paraId="57576249" w14:textId="77777777" w:rsidR="0013479D" w:rsidRPr="00350A31" w:rsidRDefault="00C96ABF" w:rsidP="00350A31">
      <w:pPr>
        <w:pStyle w:val="Heading3"/>
        <w:rPr>
          <w:color w:val="auto"/>
        </w:rPr>
      </w:pPr>
      <w:r w:rsidRPr="00350A31">
        <w:rPr>
          <w:color w:val="auto"/>
        </w:rPr>
        <w:t>1. POLICY ON CONFIDENTIALITY</w:t>
      </w:r>
    </w:p>
    <w:p w14:paraId="4E627D89" w14:textId="77777777" w:rsidR="0013479D" w:rsidRDefault="0013479D" w:rsidP="0013479D">
      <w:r>
        <w:t xml:space="preserve">This policy aligns with requirements of Professional and Regulatory bodies (NMC; HCPC; ISPAL, Biosciences) within the </w:t>
      </w:r>
      <w:r w:rsidR="005D59E9">
        <w:t>College</w:t>
      </w:r>
      <w:r>
        <w:t xml:space="preserve"> </w:t>
      </w:r>
      <w:r w:rsidR="005D59E9">
        <w:t xml:space="preserve">of </w:t>
      </w:r>
      <w:r>
        <w:t>Health</w:t>
      </w:r>
      <w:r w:rsidR="005D59E9">
        <w:t>,</w:t>
      </w:r>
      <w:r>
        <w:t xml:space="preserve"> Wellbeing</w:t>
      </w:r>
      <w:r w:rsidR="005D59E9">
        <w:t xml:space="preserve"> and Life Sciences</w:t>
      </w:r>
      <w:r>
        <w:t xml:space="preserve">. </w:t>
      </w:r>
      <w:r w:rsidR="005D59E9">
        <w:t xml:space="preserve"> </w:t>
      </w:r>
      <w:r>
        <w:t xml:space="preserve">As such it applies to </w:t>
      </w:r>
      <w:r w:rsidRPr="0013479D">
        <w:rPr>
          <w:b/>
          <w:u w:val="single"/>
        </w:rPr>
        <w:t>all</w:t>
      </w:r>
      <w:r>
        <w:t xml:space="preserve"> students in the </w:t>
      </w:r>
      <w:r w:rsidR="005D59E9">
        <w:t>College</w:t>
      </w:r>
      <w:r>
        <w:t xml:space="preserve">. </w:t>
      </w:r>
    </w:p>
    <w:p w14:paraId="3376C3A4" w14:textId="77777777" w:rsidR="0013479D" w:rsidRDefault="0013479D" w:rsidP="0013479D">
      <w:r>
        <w:t xml:space="preserve">Breaching confidentiality or ethics requirements is a form of academic misconduct. Serious and/or repeated breaches come within the remit of the Academic Conduct Panel (ACP). When considering a case, the ACP will follow the procedures outlined in the Cheating Regulations. </w:t>
      </w:r>
    </w:p>
    <w:p w14:paraId="6E3C405E" w14:textId="77777777" w:rsidR="0013479D" w:rsidRDefault="0013479D" w:rsidP="0013479D">
      <w:r>
        <w:t xml:space="preserve">The </w:t>
      </w:r>
      <w:r w:rsidR="00D24F53">
        <w:t>maintenance</w:t>
      </w:r>
      <w:r>
        <w:t xml:space="preserve"> of confidentiality when dealing with service users is a requirement for students on a health, social care, biomedical science or sport-related course in the </w:t>
      </w:r>
      <w:r w:rsidR="005D59E9">
        <w:t>College</w:t>
      </w:r>
      <w:r>
        <w:t>.</w:t>
      </w:r>
    </w:p>
    <w:p w14:paraId="187E5587" w14:textId="77777777" w:rsidR="0013479D" w:rsidRDefault="0013479D" w:rsidP="0013479D">
      <w:r w:rsidRPr="0013479D">
        <w:rPr>
          <w:b/>
        </w:rPr>
        <w:t>Confidentiality</w:t>
      </w:r>
      <w:r>
        <w:t xml:space="preserve"> refers to ensuring the anonymity of: </w:t>
      </w:r>
    </w:p>
    <w:p w14:paraId="41A3EDCA" w14:textId="77777777" w:rsidR="0013479D" w:rsidRDefault="0013479D" w:rsidP="0013479D">
      <w:pPr>
        <w:pStyle w:val="ListParagraph"/>
        <w:numPr>
          <w:ilvl w:val="0"/>
          <w:numId w:val="2"/>
        </w:numPr>
      </w:pPr>
      <w:r>
        <w:t xml:space="preserve">service users and the privileged information about them and </w:t>
      </w:r>
    </w:p>
    <w:p w14:paraId="48E63EBE" w14:textId="77777777" w:rsidR="0013479D" w:rsidRDefault="0013479D" w:rsidP="0013479D">
      <w:pPr>
        <w:pStyle w:val="ListParagraph"/>
        <w:numPr>
          <w:ilvl w:val="0"/>
          <w:numId w:val="2"/>
        </w:numPr>
      </w:pPr>
      <w:r>
        <w:t xml:space="preserve">the workplaces and organisations accessed by students working on placement </w:t>
      </w:r>
    </w:p>
    <w:p w14:paraId="4401C921" w14:textId="77777777" w:rsidR="0013479D" w:rsidRDefault="0013479D" w:rsidP="0013479D">
      <w:r>
        <w:t xml:space="preserve">It is essential that confidentiality is maintained at all times, and especially in students' submitted assessed work as stipulated by the </w:t>
      </w:r>
      <w:hyperlink r:id="rId8" w:history="1">
        <w:r w:rsidRPr="004957C9">
          <w:rPr>
            <w:rStyle w:val="Hyperlink"/>
          </w:rPr>
          <w:t>HCPC</w:t>
        </w:r>
      </w:hyperlink>
      <w:r>
        <w:t xml:space="preserve">, the </w:t>
      </w:r>
      <w:hyperlink r:id="rId9" w:history="1">
        <w:r w:rsidRPr="005D59E9">
          <w:rPr>
            <w:rStyle w:val="Hyperlink"/>
          </w:rPr>
          <w:t>NMC</w:t>
        </w:r>
      </w:hyperlink>
      <w:r>
        <w:t xml:space="preserve">, </w:t>
      </w:r>
      <w:hyperlink r:id="rId10" w:history="1">
        <w:r w:rsidR="005D59E9" w:rsidRPr="00D86AA1">
          <w:rPr>
            <w:rStyle w:val="Hyperlink"/>
          </w:rPr>
          <w:t>Social Work England</w:t>
        </w:r>
      </w:hyperlink>
      <w:r w:rsidR="005D59E9">
        <w:t xml:space="preserve">, </w:t>
      </w:r>
      <w:r>
        <w:t xml:space="preserve">the </w:t>
      </w:r>
      <w:hyperlink r:id="rId11" w:history="1">
        <w:r w:rsidRPr="004957C9">
          <w:rPr>
            <w:rStyle w:val="Hyperlink"/>
          </w:rPr>
          <w:t xml:space="preserve">Caldicott </w:t>
        </w:r>
        <w:r w:rsidR="004957C9" w:rsidRPr="004957C9">
          <w:rPr>
            <w:rStyle w:val="Hyperlink"/>
          </w:rPr>
          <w:t>Principles</w:t>
        </w:r>
      </w:hyperlink>
      <w:r>
        <w:t>(</w:t>
      </w:r>
      <w:r w:rsidR="004957C9">
        <w:t>2013</w:t>
      </w:r>
      <w:r>
        <w:t xml:space="preserve">), </w:t>
      </w:r>
      <w:r w:rsidR="004957C9">
        <w:t xml:space="preserve">the </w:t>
      </w:r>
      <w:hyperlink r:id="rId12" w:history="1">
        <w:r w:rsidR="004957C9" w:rsidRPr="004957C9">
          <w:rPr>
            <w:rStyle w:val="Hyperlink"/>
          </w:rPr>
          <w:t xml:space="preserve">General Data Protection Regulation [GDPR] </w:t>
        </w:r>
      </w:hyperlink>
      <w:r w:rsidR="004957C9">
        <w:t xml:space="preserve">(2018), </w:t>
      </w:r>
      <w:hyperlink r:id="rId13" w:history="1">
        <w:r w:rsidR="005D59E9" w:rsidRPr="005D59E9">
          <w:rPr>
            <w:rStyle w:val="Hyperlink"/>
          </w:rPr>
          <w:t>Data Protection Act</w:t>
        </w:r>
      </w:hyperlink>
      <w:r w:rsidR="005D59E9">
        <w:t xml:space="preserve"> (2018) </w:t>
      </w:r>
      <w:r>
        <w:t xml:space="preserve">and the </w:t>
      </w:r>
      <w:hyperlink r:id="rId14" w:history="1">
        <w:r w:rsidRPr="00D24F53">
          <w:rPr>
            <w:rStyle w:val="Hyperlink"/>
          </w:rPr>
          <w:t>Helsinki Declaration</w:t>
        </w:r>
      </w:hyperlink>
      <w:r>
        <w:t xml:space="preserve"> (</w:t>
      </w:r>
      <w:r w:rsidR="00D24F53">
        <w:t>1964-</w:t>
      </w:r>
      <w:r>
        <w:t>20</w:t>
      </w:r>
      <w:r w:rsidR="00D24F53">
        <w:t>13</w:t>
      </w:r>
      <w:r>
        <w:t>).</w:t>
      </w:r>
    </w:p>
    <w:p w14:paraId="138DC31E" w14:textId="77777777" w:rsidR="00C96ABF" w:rsidRPr="00350A31" w:rsidRDefault="00C96ABF" w:rsidP="00350A31">
      <w:pPr>
        <w:pStyle w:val="Heading4"/>
        <w:rPr>
          <w:b/>
          <w:bCs/>
          <w:i w:val="0"/>
          <w:iCs w:val="0"/>
          <w:color w:val="auto"/>
        </w:rPr>
      </w:pPr>
      <w:r w:rsidRPr="00350A31">
        <w:rPr>
          <w:b/>
          <w:bCs/>
          <w:i w:val="0"/>
          <w:iCs w:val="0"/>
          <w:color w:val="auto"/>
        </w:rPr>
        <w:t>Information to Students</w:t>
      </w:r>
    </w:p>
    <w:p w14:paraId="40831E5B" w14:textId="77777777" w:rsidR="00D24F53" w:rsidRDefault="0013479D" w:rsidP="004957C9">
      <w:pPr>
        <w:pStyle w:val="ListParagraph"/>
        <w:numPr>
          <w:ilvl w:val="0"/>
          <w:numId w:val="8"/>
        </w:numPr>
      </w:pPr>
      <w:r w:rsidRPr="0013479D">
        <w:t xml:space="preserve">All students will be informed of the policy during induction </w:t>
      </w:r>
    </w:p>
    <w:p w14:paraId="01305557" w14:textId="77777777" w:rsidR="0013479D" w:rsidRDefault="0013479D" w:rsidP="004957C9">
      <w:pPr>
        <w:pStyle w:val="ListParagraph"/>
        <w:numPr>
          <w:ilvl w:val="0"/>
          <w:numId w:val="8"/>
        </w:numPr>
      </w:pPr>
      <w:r w:rsidRPr="0013479D">
        <w:t>Any breach of confidentiality will be recorded in the student's personal</w:t>
      </w:r>
      <w:r w:rsidR="00423288">
        <w:t xml:space="preserve"> </w:t>
      </w:r>
      <w:r w:rsidRPr="0013479D">
        <w:t xml:space="preserve">file  </w:t>
      </w:r>
    </w:p>
    <w:p w14:paraId="36469AA3" w14:textId="77777777" w:rsidR="004957C9" w:rsidRDefault="0013479D" w:rsidP="004957C9">
      <w:pPr>
        <w:pStyle w:val="ListParagraph"/>
        <w:numPr>
          <w:ilvl w:val="0"/>
          <w:numId w:val="8"/>
        </w:numPr>
      </w:pPr>
      <w:r w:rsidRPr="0013479D">
        <w:t xml:space="preserve">If a student has any queries about the inclusion of references to a service user or establishment they should seek the advice of their </w:t>
      </w:r>
      <w:r w:rsidR="00D24F53">
        <w:t>academic advisor</w:t>
      </w:r>
      <w:r w:rsidRPr="0013479D">
        <w:t xml:space="preserve"> </w:t>
      </w:r>
    </w:p>
    <w:p w14:paraId="4DA72340" w14:textId="77777777" w:rsidR="0013479D" w:rsidRPr="00350A31" w:rsidRDefault="0013479D" w:rsidP="00350A31">
      <w:pPr>
        <w:pStyle w:val="Heading4"/>
        <w:rPr>
          <w:b/>
          <w:bCs/>
          <w:i w:val="0"/>
          <w:iCs w:val="0"/>
          <w:color w:val="auto"/>
        </w:rPr>
      </w:pPr>
      <w:r w:rsidRPr="00350A31">
        <w:rPr>
          <w:b/>
          <w:bCs/>
          <w:i w:val="0"/>
          <w:iCs w:val="0"/>
          <w:color w:val="auto"/>
        </w:rPr>
        <w:t xml:space="preserve">Examples of Breaches of Confidentiality </w:t>
      </w:r>
    </w:p>
    <w:p w14:paraId="200030DC" w14:textId="77777777" w:rsidR="0013479D" w:rsidRDefault="0013479D" w:rsidP="004957C9">
      <w:pPr>
        <w:pStyle w:val="ListParagraph"/>
        <w:numPr>
          <w:ilvl w:val="0"/>
          <w:numId w:val="9"/>
        </w:numPr>
      </w:pPr>
      <w:r w:rsidRPr="0013479D">
        <w:t>Inclusion of names in the student's work (</w:t>
      </w:r>
      <w:r>
        <w:t>e</w:t>
      </w:r>
      <w:r w:rsidRPr="0013479D">
        <w:t xml:space="preserve">ither in the main text or the appendices) that allows a service user to be identified </w:t>
      </w:r>
    </w:p>
    <w:p w14:paraId="425F1CE5" w14:textId="77777777" w:rsidR="008362D1" w:rsidRDefault="0013479D" w:rsidP="004957C9">
      <w:pPr>
        <w:pStyle w:val="ListParagraph"/>
        <w:numPr>
          <w:ilvl w:val="0"/>
          <w:numId w:val="9"/>
        </w:numPr>
      </w:pPr>
      <w:r w:rsidRPr="0013479D">
        <w:t>References to a n organi</w:t>
      </w:r>
      <w:r>
        <w:t>s</w:t>
      </w:r>
      <w:r w:rsidRPr="0013479D">
        <w:t xml:space="preserve">ation that could be linked to the student's placement activity that allows </w:t>
      </w:r>
      <w:r w:rsidR="008362D1">
        <w:t>t</w:t>
      </w:r>
      <w:r w:rsidRPr="0013479D">
        <w:t xml:space="preserve">he site to be identified and therefore potentially the service user </w:t>
      </w:r>
    </w:p>
    <w:p w14:paraId="55E46724" w14:textId="77777777" w:rsidR="008362D1" w:rsidRDefault="0013479D" w:rsidP="004957C9">
      <w:pPr>
        <w:pStyle w:val="ListParagraph"/>
        <w:numPr>
          <w:ilvl w:val="0"/>
          <w:numId w:val="9"/>
        </w:numPr>
      </w:pPr>
      <w:r w:rsidRPr="0013479D">
        <w:t xml:space="preserve">Students must be aware that there is the possibility of multiplicity when designing assignments, case studies or theses that may add up to allow identification of a service user or the service provided </w:t>
      </w:r>
    </w:p>
    <w:p w14:paraId="3655A3C6" w14:textId="77777777" w:rsidR="008362D1" w:rsidRDefault="0013479D" w:rsidP="004957C9">
      <w:pPr>
        <w:pStyle w:val="ListParagraph"/>
        <w:numPr>
          <w:ilvl w:val="0"/>
          <w:numId w:val="9"/>
        </w:numPr>
      </w:pPr>
      <w:r w:rsidRPr="0013479D">
        <w:lastRenderedPageBreak/>
        <w:t xml:space="preserve">Using social networking sites or holding discussions </w:t>
      </w:r>
      <w:r w:rsidR="00D24F53" w:rsidRPr="0013479D">
        <w:t>that allows</w:t>
      </w:r>
      <w:r w:rsidRPr="0013479D">
        <w:t xml:space="preserve"> a service user</w:t>
      </w:r>
      <w:r w:rsidR="008362D1">
        <w:t xml:space="preserve"> </w:t>
      </w:r>
      <w:r w:rsidRPr="0013479D">
        <w:t xml:space="preserve">or site to be identified </w:t>
      </w:r>
    </w:p>
    <w:p w14:paraId="0E78B8A7" w14:textId="77777777" w:rsidR="008362D1" w:rsidRPr="004957C9" w:rsidRDefault="0013479D" w:rsidP="0013479D">
      <w:pPr>
        <w:rPr>
          <w:b/>
        </w:rPr>
      </w:pPr>
      <w:r w:rsidRPr="004957C9">
        <w:rPr>
          <w:b/>
        </w:rPr>
        <w:t xml:space="preserve">This includes: </w:t>
      </w:r>
    </w:p>
    <w:p w14:paraId="48508A5A" w14:textId="77777777" w:rsidR="008362D1" w:rsidRDefault="0013479D" w:rsidP="004957C9">
      <w:pPr>
        <w:pStyle w:val="ListParagraph"/>
        <w:numPr>
          <w:ilvl w:val="0"/>
          <w:numId w:val="10"/>
        </w:numPr>
      </w:pPr>
      <w:r w:rsidRPr="0013479D">
        <w:t xml:space="preserve">direct naming of an individual or organisation </w:t>
      </w:r>
    </w:p>
    <w:p w14:paraId="54D87490" w14:textId="77777777" w:rsidR="008362D1" w:rsidRDefault="0013479D" w:rsidP="004957C9">
      <w:pPr>
        <w:pStyle w:val="ListParagraph"/>
        <w:numPr>
          <w:ilvl w:val="0"/>
          <w:numId w:val="10"/>
        </w:numPr>
      </w:pPr>
      <w:r w:rsidRPr="0013479D">
        <w:t>inclusion of documentation (original or photocopied) that links to privileg</w:t>
      </w:r>
      <w:r w:rsidR="008362D1">
        <w:t>e</w:t>
      </w:r>
      <w:r w:rsidRPr="0013479D">
        <w:t xml:space="preserve">d information </w:t>
      </w:r>
    </w:p>
    <w:p w14:paraId="0EFC984D" w14:textId="77777777" w:rsidR="00423288" w:rsidRDefault="00423288" w:rsidP="004957C9">
      <w:pPr>
        <w:pStyle w:val="ListParagraph"/>
        <w:numPr>
          <w:ilvl w:val="0"/>
          <w:numId w:val="10"/>
        </w:numPr>
      </w:pPr>
      <w:r>
        <w:t>inclusion of photographs of an individual or any aspect of an individual, such as a patient's wound or a service user's tattoo or piercing</w:t>
      </w:r>
    </w:p>
    <w:p w14:paraId="0B6B693D" w14:textId="77777777" w:rsidR="0013479D" w:rsidRDefault="0013479D" w:rsidP="004957C9">
      <w:pPr>
        <w:pStyle w:val="ListParagraph"/>
        <w:numPr>
          <w:ilvl w:val="0"/>
          <w:numId w:val="10"/>
        </w:numPr>
      </w:pPr>
      <w:r w:rsidRPr="0013479D">
        <w:t>provision of information that could lead to identification of a service user or organisation e.g. dates of birth, hospital record numbers, addresses OR reference to unusual circumstances that can lead to identification of individuals or organisations</w:t>
      </w:r>
    </w:p>
    <w:p w14:paraId="32B10388" w14:textId="77777777" w:rsidR="008362D1" w:rsidRPr="00350A31" w:rsidRDefault="008362D1" w:rsidP="00350A31">
      <w:pPr>
        <w:pStyle w:val="Heading4"/>
        <w:rPr>
          <w:b/>
          <w:bCs/>
          <w:i w:val="0"/>
          <w:iCs w:val="0"/>
          <w:color w:val="auto"/>
        </w:rPr>
      </w:pPr>
      <w:r w:rsidRPr="00350A31">
        <w:rPr>
          <w:b/>
          <w:bCs/>
          <w:i w:val="0"/>
          <w:iCs w:val="0"/>
          <w:color w:val="auto"/>
        </w:rPr>
        <w:t xml:space="preserve">Integration into students' assessed work </w:t>
      </w:r>
    </w:p>
    <w:p w14:paraId="4BE13EFD" w14:textId="77777777" w:rsidR="008362D1" w:rsidRDefault="008362D1" w:rsidP="004957C9">
      <w:pPr>
        <w:pStyle w:val="ListParagraph"/>
        <w:numPr>
          <w:ilvl w:val="0"/>
          <w:numId w:val="11"/>
        </w:numPr>
      </w:pPr>
      <w:r>
        <w:t>If the work requires the naming of an individual, their anonymity must be protected and the names changed to fictitious ones.  There must be a statement stating that this is the case on the first page of the document.</w:t>
      </w:r>
    </w:p>
    <w:p w14:paraId="1B3A4DCC" w14:textId="77777777" w:rsidR="008362D1" w:rsidRDefault="008362D1" w:rsidP="004957C9">
      <w:pPr>
        <w:pStyle w:val="ListParagraph"/>
        <w:numPr>
          <w:ilvl w:val="0"/>
          <w:numId w:val="11"/>
        </w:numPr>
      </w:pPr>
      <w:r>
        <w:t xml:space="preserve">The name of the organisation must also be changed to a fictitious one if the work requires a link to the organisation. </w:t>
      </w:r>
    </w:p>
    <w:p w14:paraId="26C75571" w14:textId="77777777" w:rsidR="008362D1" w:rsidRPr="00350A31" w:rsidRDefault="008362D1" w:rsidP="00350A31">
      <w:pPr>
        <w:pStyle w:val="Heading4"/>
        <w:rPr>
          <w:b/>
          <w:bCs/>
          <w:i w:val="0"/>
          <w:iCs w:val="0"/>
          <w:color w:val="auto"/>
        </w:rPr>
      </w:pPr>
      <w:r w:rsidRPr="00350A31">
        <w:rPr>
          <w:b/>
          <w:bCs/>
          <w:i w:val="0"/>
          <w:iCs w:val="0"/>
          <w:color w:val="auto"/>
        </w:rPr>
        <w:t xml:space="preserve">Work that enters the public domain </w:t>
      </w:r>
    </w:p>
    <w:p w14:paraId="48258AB8" w14:textId="77777777" w:rsidR="008362D1" w:rsidRDefault="008362D1" w:rsidP="004957C9">
      <w:pPr>
        <w:pStyle w:val="ListParagraph"/>
        <w:numPr>
          <w:ilvl w:val="0"/>
          <w:numId w:val="12"/>
        </w:numPr>
      </w:pPr>
      <w:r>
        <w:t xml:space="preserve">There are certain pieces of work that enter the public domain (theses etc.) that must follow absolutely the </w:t>
      </w:r>
      <w:r w:rsidR="005D59E9">
        <w:t>College</w:t>
      </w:r>
      <w:r>
        <w:t xml:space="preserve"> guidelines re confidentiality. </w:t>
      </w:r>
    </w:p>
    <w:p w14:paraId="6347974C" w14:textId="77777777" w:rsidR="008362D1" w:rsidRDefault="008362D1" w:rsidP="004957C9">
      <w:pPr>
        <w:pStyle w:val="ListParagraph"/>
        <w:numPr>
          <w:ilvl w:val="0"/>
          <w:numId w:val="12"/>
        </w:numPr>
      </w:pPr>
      <w:r>
        <w:t>Students are advised to follow the advice of their supervisors on this matter.</w:t>
      </w:r>
    </w:p>
    <w:p w14:paraId="4C843260" w14:textId="77777777" w:rsidR="008362D1" w:rsidRPr="00350A31" w:rsidRDefault="008362D1" w:rsidP="00350A31">
      <w:pPr>
        <w:pStyle w:val="Heading4"/>
        <w:rPr>
          <w:b/>
          <w:bCs/>
          <w:i w:val="0"/>
          <w:iCs w:val="0"/>
          <w:color w:val="auto"/>
        </w:rPr>
      </w:pPr>
      <w:r w:rsidRPr="00350A31">
        <w:rPr>
          <w:b/>
          <w:bCs/>
          <w:i w:val="0"/>
          <w:iCs w:val="0"/>
          <w:color w:val="auto"/>
        </w:rPr>
        <w:t xml:space="preserve">Non-breaches of Confidentiality </w:t>
      </w:r>
    </w:p>
    <w:p w14:paraId="068D58B5" w14:textId="77777777" w:rsidR="008362D1" w:rsidRDefault="008362D1" w:rsidP="0013479D">
      <w:r>
        <w:t xml:space="preserve">There are certain instances during training when naming of individuals and organisations would not constitute a breach of confidentiality. These include: </w:t>
      </w:r>
    </w:p>
    <w:p w14:paraId="7790C455" w14:textId="77777777" w:rsidR="008362D1" w:rsidRDefault="008362D1" w:rsidP="00C96ABF">
      <w:pPr>
        <w:pStyle w:val="ListParagraph"/>
        <w:numPr>
          <w:ilvl w:val="0"/>
          <w:numId w:val="6"/>
        </w:numPr>
      </w:pPr>
      <w:r>
        <w:t xml:space="preserve">staff signatures on students ' official documentation </w:t>
      </w:r>
    </w:p>
    <w:p w14:paraId="07C8F402" w14:textId="77777777" w:rsidR="008362D1" w:rsidRDefault="008362D1" w:rsidP="00C96ABF">
      <w:pPr>
        <w:pStyle w:val="ListParagraph"/>
        <w:numPr>
          <w:ilvl w:val="0"/>
          <w:numId w:val="6"/>
        </w:numPr>
      </w:pPr>
      <w:r>
        <w:t xml:space="preserve">acknowledgement of staff who have supported students in their work provide d their names only are used and not their designation or place of work </w:t>
      </w:r>
    </w:p>
    <w:p w14:paraId="43459F68" w14:textId="77777777" w:rsidR="008362D1" w:rsidRDefault="008362D1" w:rsidP="00C96ABF">
      <w:pPr>
        <w:pStyle w:val="ListParagraph"/>
        <w:numPr>
          <w:ilvl w:val="0"/>
          <w:numId w:val="6"/>
        </w:numPr>
      </w:pPr>
      <w:r>
        <w:t xml:space="preserve">naming of individuals or organisations where such information has entered the public domain </w:t>
      </w:r>
    </w:p>
    <w:p w14:paraId="610138D6" w14:textId="77777777" w:rsidR="008362D1" w:rsidRDefault="008362D1" w:rsidP="00C96ABF">
      <w:pPr>
        <w:pStyle w:val="ListParagraph"/>
        <w:numPr>
          <w:ilvl w:val="0"/>
          <w:numId w:val="6"/>
        </w:numPr>
      </w:pPr>
      <w:r>
        <w:t xml:space="preserve">where permission has been clearly granted that inclusion of details has been approved </w:t>
      </w:r>
    </w:p>
    <w:p w14:paraId="06EE64B4" w14:textId="77777777" w:rsidR="008362D1" w:rsidRPr="00C96ABF" w:rsidRDefault="008362D1" w:rsidP="0013479D">
      <w:pPr>
        <w:rPr>
          <w:b/>
        </w:rPr>
      </w:pPr>
      <w:r w:rsidRPr="00C96ABF">
        <w:rPr>
          <w:b/>
        </w:rPr>
        <w:t xml:space="preserve">Illustrative examples include: </w:t>
      </w:r>
    </w:p>
    <w:p w14:paraId="029A03A5" w14:textId="77777777" w:rsidR="008362D1" w:rsidRDefault="008362D1" w:rsidP="00C96ABF">
      <w:pPr>
        <w:pStyle w:val="ListParagraph"/>
        <w:numPr>
          <w:ilvl w:val="0"/>
          <w:numId w:val="7"/>
        </w:numPr>
      </w:pPr>
      <w:r>
        <w:t>where inclusion is a stated course requirement</w:t>
      </w:r>
    </w:p>
    <w:p w14:paraId="698A7188" w14:textId="77777777" w:rsidR="008362D1" w:rsidRDefault="008362D1" w:rsidP="00C96ABF">
      <w:pPr>
        <w:pStyle w:val="ListParagraph"/>
        <w:numPr>
          <w:ilvl w:val="0"/>
          <w:numId w:val="7"/>
        </w:numPr>
      </w:pPr>
      <w:r>
        <w:t xml:space="preserve">where disclosure of the organisation within which a student works is necessary to the development of a community of learners on a distance learning module </w:t>
      </w:r>
    </w:p>
    <w:p w14:paraId="7F326F22" w14:textId="77777777" w:rsidR="008362D1" w:rsidRDefault="008362D1" w:rsidP="00C96ABF">
      <w:pPr>
        <w:pStyle w:val="ListParagraph"/>
        <w:numPr>
          <w:ilvl w:val="0"/>
          <w:numId w:val="7"/>
        </w:numPr>
      </w:pPr>
      <w:r>
        <w:t xml:space="preserve">the inclusion of patient information leaflets which have entered the public domain </w:t>
      </w:r>
    </w:p>
    <w:p w14:paraId="4CDE5E71" w14:textId="77777777" w:rsidR="008362D1" w:rsidRDefault="008362D1" w:rsidP="00C96ABF">
      <w:pPr>
        <w:pStyle w:val="ListParagraph"/>
        <w:numPr>
          <w:ilvl w:val="0"/>
          <w:numId w:val="7"/>
        </w:numPr>
      </w:pPr>
      <w:r>
        <w:t xml:space="preserve">in the writing of research proposals which necessarily identify the locations where the research will be carried out </w:t>
      </w:r>
    </w:p>
    <w:p w14:paraId="09D9EEE5" w14:textId="77777777" w:rsidR="008362D1" w:rsidRDefault="008362D1" w:rsidP="00C96ABF">
      <w:pPr>
        <w:pStyle w:val="ListParagraph"/>
        <w:numPr>
          <w:ilvl w:val="0"/>
          <w:numId w:val="7"/>
        </w:numPr>
      </w:pPr>
      <w:r>
        <w:t>in the keeping of project files in which individuals and organisations will be named</w:t>
      </w:r>
    </w:p>
    <w:p w14:paraId="08AE7281" w14:textId="77777777" w:rsidR="008362D1" w:rsidRPr="00350A31" w:rsidRDefault="008362D1" w:rsidP="00350A31">
      <w:pPr>
        <w:pStyle w:val="Heading4"/>
        <w:rPr>
          <w:b/>
          <w:bCs/>
          <w:i w:val="0"/>
          <w:iCs w:val="0"/>
          <w:color w:val="auto"/>
        </w:rPr>
      </w:pPr>
      <w:r w:rsidRPr="00350A31">
        <w:rPr>
          <w:b/>
          <w:bCs/>
          <w:i w:val="0"/>
          <w:iCs w:val="0"/>
          <w:color w:val="auto"/>
        </w:rPr>
        <w:t xml:space="preserve">Ethics Approval </w:t>
      </w:r>
    </w:p>
    <w:p w14:paraId="276B71E4" w14:textId="77777777" w:rsidR="008362D1" w:rsidRDefault="008362D1" w:rsidP="0013479D">
      <w:r>
        <w:t xml:space="preserve">This should not be included in the assessed work. However where it has been necessary to gain approval, the signature of the supervisor will be required to authenticate that the original has been seen. </w:t>
      </w:r>
    </w:p>
    <w:p w14:paraId="5FFD060D" w14:textId="77777777" w:rsidR="008362D1" w:rsidRDefault="008362D1" w:rsidP="0013479D">
      <w:r>
        <w:lastRenderedPageBreak/>
        <w:t xml:space="preserve">The </w:t>
      </w:r>
      <w:r w:rsidR="005D59E9">
        <w:t>College</w:t>
      </w:r>
      <w:r>
        <w:t xml:space="preserve"> has a process in place for ethical approval, which is a pre requisite for some NHS projects etc. Any assessment, whilst stating that ethical approval had been granted, would not include any details </w:t>
      </w:r>
    </w:p>
    <w:p w14:paraId="08DE12D8" w14:textId="77777777" w:rsidR="008362D1" w:rsidRPr="00350A31" w:rsidRDefault="008362D1" w:rsidP="00350A31">
      <w:pPr>
        <w:pStyle w:val="Heading4"/>
        <w:rPr>
          <w:b/>
          <w:bCs/>
          <w:i w:val="0"/>
          <w:iCs w:val="0"/>
        </w:rPr>
      </w:pPr>
      <w:r w:rsidRPr="00350A31">
        <w:rPr>
          <w:b/>
          <w:bCs/>
          <w:i w:val="0"/>
          <w:iCs w:val="0"/>
          <w:color w:val="auto"/>
        </w:rPr>
        <w:t>Penalties</w:t>
      </w:r>
      <w:r w:rsidRPr="00350A31">
        <w:rPr>
          <w:b/>
          <w:bCs/>
          <w:i w:val="0"/>
          <w:iCs w:val="0"/>
        </w:rPr>
        <w:t xml:space="preserve"> </w:t>
      </w:r>
    </w:p>
    <w:p w14:paraId="4A858E15" w14:textId="77777777" w:rsidR="008362D1" w:rsidRDefault="008362D1" w:rsidP="00C96ABF">
      <w:pPr>
        <w:pStyle w:val="ListParagraph"/>
        <w:numPr>
          <w:ilvl w:val="0"/>
          <w:numId w:val="5"/>
        </w:numPr>
      </w:pPr>
      <w:r>
        <w:t xml:space="preserve">The </w:t>
      </w:r>
      <w:r w:rsidR="005D59E9">
        <w:t>College</w:t>
      </w:r>
      <w:r>
        <w:t xml:space="preserve"> regards a breach of confidentiality as of severe concern and not appropriate for a student on any course within the </w:t>
      </w:r>
      <w:r w:rsidR="005D59E9">
        <w:t>College</w:t>
      </w:r>
      <w:r>
        <w:t xml:space="preserve">. </w:t>
      </w:r>
    </w:p>
    <w:p w14:paraId="00A89C84" w14:textId="77777777" w:rsidR="00C96ABF" w:rsidRDefault="008362D1" w:rsidP="00C96ABF">
      <w:pPr>
        <w:pStyle w:val="ListParagraph"/>
        <w:numPr>
          <w:ilvl w:val="0"/>
          <w:numId w:val="5"/>
        </w:numPr>
      </w:pPr>
      <w:r>
        <w:t xml:space="preserve">Any suspected breach of confidentiality will be dealt with according to the penalties for breaches of confidentiality procedures. </w:t>
      </w:r>
    </w:p>
    <w:p w14:paraId="5F89221B" w14:textId="77777777" w:rsidR="00C96ABF" w:rsidRPr="00350A31" w:rsidRDefault="008362D1" w:rsidP="00350A31">
      <w:pPr>
        <w:pStyle w:val="Heading4"/>
        <w:rPr>
          <w:b/>
          <w:bCs/>
          <w:i w:val="0"/>
          <w:iCs w:val="0"/>
          <w:color w:val="auto"/>
        </w:rPr>
      </w:pPr>
      <w:r w:rsidRPr="00350A31">
        <w:rPr>
          <w:b/>
          <w:bCs/>
          <w:i w:val="0"/>
          <w:iCs w:val="0"/>
          <w:color w:val="auto"/>
        </w:rPr>
        <w:t xml:space="preserve">Other sources of information found on </w:t>
      </w:r>
      <w:r w:rsidR="00C96ABF" w:rsidRPr="00350A31">
        <w:rPr>
          <w:b/>
          <w:bCs/>
          <w:i w:val="0"/>
          <w:iCs w:val="0"/>
          <w:color w:val="auto"/>
        </w:rPr>
        <w:t>MyHallam</w:t>
      </w:r>
      <w:r w:rsidRPr="00350A31">
        <w:rPr>
          <w:b/>
          <w:bCs/>
          <w:i w:val="0"/>
          <w:iCs w:val="0"/>
          <w:color w:val="auto"/>
        </w:rPr>
        <w:t xml:space="preserve">: </w:t>
      </w:r>
    </w:p>
    <w:p w14:paraId="2AEE61D1" w14:textId="77777777" w:rsidR="00C96ABF" w:rsidRDefault="008362D1" w:rsidP="00C96ABF">
      <w:pPr>
        <w:pStyle w:val="ListParagraph"/>
        <w:numPr>
          <w:ilvl w:val="0"/>
          <w:numId w:val="3"/>
        </w:numPr>
      </w:pPr>
      <w:r>
        <w:t xml:space="preserve">Disciplinary Regulations </w:t>
      </w:r>
    </w:p>
    <w:p w14:paraId="162B6579" w14:textId="77777777" w:rsidR="00C96ABF" w:rsidRDefault="008362D1" w:rsidP="00C96ABF">
      <w:pPr>
        <w:pStyle w:val="ListParagraph"/>
        <w:numPr>
          <w:ilvl w:val="0"/>
          <w:numId w:val="3"/>
        </w:numPr>
      </w:pPr>
      <w:r>
        <w:t xml:space="preserve">Student Fitness to Practice Regulations </w:t>
      </w:r>
    </w:p>
    <w:p w14:paraId="19E07E91" w14:textId="77777777" w:rsidR="00C96ABF" w:rsidRDefault="008362D1" w:rsidP="00C96ABF">
      <w:pPr>
        <w:pStyle w:val="ListParagraph"/>
        <w:numPr>
          <w:ilvl w:val="0"/>
          <w:numId w:val="3"/>
        </w:numPr>
      </w:pPr>
      <w:r>
        <w:t xml:space="preserve">Use of Personal Data by Students: Your Responsibility </w:t>
      </w:r>
    </w:p>
    <w:p w14:paraId="54644F93" w14:textId="77777777" w:rsidR="00C96ABF" w:rsidRPr="00350A31" w:rsidRDefault="00C96ABF" w:rsidP="00350A31">
      <w:pPr>
        <w:pStyle w:val="Heading3"/>
        <w:rPr>
          <w:color w:val="auto"/>
        </w:rPr>
      </w:pPr>
      <w:r w:rsidRPr="00350A31">
        <w:rPr>
          <w:color w:val="auto"/>
        </w:rPr>
        <w:t xml:space="preserve">2. </w:t>
      </w:r>
      <w:r w:rsidR="008362D1" w:rsidRPr="00350A31">
        <w:rPr>
          <w:color w:val="auto"/>
        </w:rPr>
        <w:t xml:space="preserve">GUIDANCE FOR TEACHING AND MENTORING STAFF </w:t>
      </w:r>
    </w:p>
    <w:p w14:paraId="274D9E82" w14:textId="77777777" w:rsidR="008362D1" w:rsidRDefault="008362D1" w:rsidP="0013479D">
      <w:r>
        <w:t xml:space="preserve">It is the responsibility of all teaching and mentoring staff to ensure that their students read the policy on "confidentiality" and that they are aware of the implications of confidentiality in the use of materials obtained from placements for teaching purposes. </w:t>
      </w:r>
      <w:r w:rsidR="00423288">
        <w:t xml:space="preserve"> </w:t>
      </w:r>
      <w:r>
        <w:t xml:space="preserve">Staff are bound by the same codes of conduct as students in this matter. </w:t>
      </w:r>
      <w:r w:rsidR="00423288">
        <w:t xml:space="preserve"> </w:t>
      </w:r>
      <w:r>
        <w:t xml:space="preserve">Thus materials used for teaching purposes must have documented service user consent and if necessary all personal details removed. </w:t>
      </w:r>
      <w:r w:rsidR="00423288">
        <w:t xml:space="preserve"> </w:t>
      </w:r>
      <w:r>
        <w:t>Examples of these are X rays, videos, photographs and "real life" case studies</w:t>
      </w:r>
    </w:p>
    <w:p w14:paraId="67C6AE7A" w14:textId="77777777" w:rsidR="00C96ABF" w:rsidRDefault="008362D1" w:rsidP="0013479D">
      <w:r>
        <w:t xml:space="preserve">Annually staff must make sure that mechanisms are in place for all students to sign a consent form prior to participation in any classroom activities that might impact on their health and safety status or those of others </w:t>
      </w:r>
    </w:p>
    <w:p w14:paraId="4C206293" w14:textId="77777777" w:rsidR="008362D1" w:rsidRDefault="008362D1" w:rsidP="0013479D">
      <w:r>
        <w:t>The following statements are intended to guide staff in managing the delivery of practical sessions and in identifying aspects of confidentiality in other situations</w:t>
      </w:r>
    </w:p>
    <w:p w14:paraId="11727C98" w14:textId="77777777" w:rsidR="00C96ABF" w:rsidRDefault="008362D1" w:rsidP="00C96ABF">
      <w:pPr>
        <w:pStyle w:val="ListParagraph"/>
        <w:numPr>
          <w:ilvl w:val="0"/>
          <w:numId w:val="4"/>
        </w:numPr>
      </w:pPr>
      <w:r>
        <w:t>Act professionally at all times and ensure that there is no discrimination</w:t>
      </w:r>
      <w:r w:rsidR="00C96ABF">
        <w:t xml:space="preserve"> </w:t>
      </w:r>
      <w:r>
        <w:t>against students, service users or peers on the basis of age, gender, sexual orientation, religion, race, ethnic background, lifestyle</w:t>
      </w:r>
      <w:r w:rsidR="00451B26">
        <w:t>, dis/ability, health condition</w:t>
      </w:r>
      <w:r>
        <w:t xml:space="preserve"> or economic status </w:t>
      </w:r>
    </w:p>
    <w:p w14:paraId="702288DD" w14:textId="77777777" w:rsidR="00C96ABF" w:rsidRDefault="008362D1" w:rsidP="00C96ABF">
      <w:pPr>
        <w:pStyle w:val="ListParagraph"/>
        <w:numPr>
          <w:ilvl w:val="0"/>
          <w:numId w:val="4"/>
        </w:numPr>
      </w:pPr>
      <w:r>
        <w:t>Ensure that the "Policy on Confidentiality" is available for students and that it</w:t>
      </w:r>
      <w:r w:rsidR="00C96ABF">
        <w:t xml:space="preserve"> </w:t>
      </w:r>
      <w:r>
        <w:t xml:space="preserve">is referred to </w:t>
      </w:r>
    </w:p>
    <w:p w14:paraId="77E98895" w14:textId="77777777" w:rsidR="00C96ABF" w:rsidRDefault="008362D1" w:rsidP="00C96ABF">
      <w:pPr>
        <w:pStyle w:val="ListParagraph"/>
        <w:numPr>
          <w:ilvl w:val="0"/>
          <w:numId w:val="4"/>
        </w:numPr>
      </w:pPr>
      <w:r>
        <w:t>Discuss confidentiality with students in teaching sessions and how students should use examples from practice in an appropriate manner</w:t>
      </w:r>
    </w:p>
    <w:p w14:paraId="5529B789" w14:textId="77777777" w:rsidR="00C96ABF" w:rsidRDefault="008362D1" w:rsidP="00C96ABF">
      <w:pPr>
        <w:pStyle w:val="ListParagraph"/>
        <w:numPr>
          <w:ilvl w:val="0"/>
          <w:numId w:val="4"/>
        </w:numPr>
      </w:pPr>
      <w:r>
        <w:t xml:space="preserve">Be aware of any health related issue s (medical conditions, disability, allergies , pregnancy) or relevant moral, cultural or religious beliefs. </w:t>
      </w:r>
      <w:r w:rsidR="00C96ABF">
        <w:t xml:space="preserve"> </w:t>
      </w:r>
      <w:r>
        <w:t xml:space="preserve">This could be through a learning contract or by personal communication. </w:t>
      </w:r>
      <w:r w:rsidR="00C96ABF">
        <w:t xml:space="preserve"> </w:t>
      </w:r>
      <w:r>
        <w:t xml:space="preserve">The dignity of all participants should be maintained at all times </w:t>
      </w:r>
    </w:p>
    <w:p w14:paraId="3C72E2E7" w14:textId="77777777" w:rsidR="00C96ABF" w:rsidRDefault="008362D1" w:rsidP="00C96ABF">
      <w:pPr>
        <w:pStyle w:val="ListParagraph"/>
        <w:numPr>
          <w:ilvl w:val="0"/>
          <w:numId w:val="4"/>
        </w:numPr>
      </w:pPr>
      <w:r>
        <w:t>Explain any hazards, risks, precautions and contraindications of each</w:t>
      </w:r>
      <w:r w:rsidR="00C96ABF">
        <w:t xml:space="preserve"> </w:t>
      </w:r>
      <w:r>
        <w:t xml:space="preserve">practical session and indicate what constitutes appropriate dress before the class commences. </w:t>
      </w:r>
      <w:r w:rsidR="00C96ABF">
        <w:t xml:space="preserve"> </w:t>
      </w:r>
      <w:r>
        <w:t xml:space="preserve">Participants can be excluded if not appropriately attired or if they are under the influence of intoxicating substance(s) </w:t>
      </w:r>
    </w:p>
    <w:p w14:paraId="1E77937C" w14:textId="77777777" w:rsidR="00C96ABF" w:rsidRDefault="008362D1" w:rsidP="00C96ABF">
      <w:pPr>
        <w:pStyle w:val="ListParagraph"/>
        <w:numPr>
          <w:ilvl w:val="0"/>
          <w:numId w:val="4"/>
        </w:numPr>
      </w:pPr>
      <w:r>
        <w:t xml:space="preserve">Practical sessions should be discontinued, without any prejudice, if a student is unable to take part and follow up action should be taken if there any untoward symptoms </w:t>
      </w:r>
    </w:p>
    <w:p w14:paraId="6C61AE2C" w14:textId="77777777" w:rsidR="00C96ABF" w:rsidRDefault="008362D1" w:rsidP="00C96ABF">
      <w:pPr>
        <w:pStyle w:val="ListParagraph"/>
        <w:numPr>
          <w:ilvl w:val="0"/>
          <w:numId w:val="4"/>
        </w:numPr>
      </w:pPr>
      <w:r>
        <w:t>Remove a</w:t>
      </w:r>
      <w:r w:rsidR="00C96ABF">
        <w:t>ll pe</w:t>
      </w:r>
      <w:r>
        <w:t>rsonal d</w:t>
      </w:r>
      <w:r w:rsidR="00C96ABF">
        <w:t>e</w:t>
      </w:r>
      <w:r>
        <w:t xml:space="preserve">tails </w:t>
      </w:r>
      <w:r w:rsidR="00C96ABF">
        <w:t xml:space="preserve">from </w:t>
      </w:r>
      <w:r>
        <w:t xml:space="preserve">any evidence-based teaching materials </w:t>
      </w:r>
    </w:p>
    <w:p w14:paraId="7A63BBAD" w14:textId="77777777" w:rsidR="008362D1" w:rsidRPr="0013479D" w:rsidRDefault="008362D1" w:rsidP="00C96ABF">
      <w:pPr>
        <w:pStyle w:val="ListParagraph"/>
        <w:numPr>
          <w:ilvl w:val="0"/>
          <w:numId w:val="4"/>
        </w:numPr>
      </w:pPr>
      <w:r>
        <w:t>Gain consent from participants if their work and/or recordings of the session are used in future for teaching, moderation or feedback, and anonymise wherever possibl</w:t>
      </w:r>
      <w:r w:rsidR="00C96ABF">
        <w:t>e</w:t>
      </w:r>
    </w:p>
    <w:sectPr w:rsidR="008362D1" w:rsidRPr="0013479D" w:rsidSect="00D24F53">
      <w:headerReference w:type="even" r:id="rId15"/>
      <w:headerReference w:type="default" r:id="rId16"/>
      <w:footerReference w:type="even" r:id="rId17"/>
      <w:footerReference w:type="default" r:id="rId18"/>
      <w:headerReference w:type="first" r:id="rId19"/>
      <w:footerReference w:type="first" r:id="rId20"/>
      <w:pgSz w:w="11906" w:h="16838"/>
      <w:pgMar w:top="1843" w:right="991"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997E" w14:textId="77777777" w:rsidR="0013479D" w:rsidRDefault="0013479D" w:rsidP="0013479D">
      <w:pPr>
        <w:spacing w:after="0" w:line="240" w:lineRule="auto"/>
      </w:pPr>
      <w:r>
        <w:separator/>
      </w:r>
    </w:p>
  </w:endnote>
  <w:endnote w:type="continuationSeparator" w:id="0">
    <w:p w14:paraId="5B9FF2B9" w14:textId="77777777" w:rsidR="0013479D" w:rsidRDefault="0013479D" w:rsidP="0013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382657"/>
      <w:docPartObj>
        <w:docPartGallery w:val="Page Numbers (Bottom of Page)"/>
        <w:docPartUnique/>
      </w:docPartObj>
    </w:sdtPr>
    <w:sdtEndPr>
      <w:rPr>
        <w:noProof/>
      </w:rPr>
    </w:sdtEndPr>
    <w:sdtContent>
      <w:p w14:paraId="398DE97C" w14:textId="68BB6709" w:rsidR="00960386" w:rsidRDefault="00960386">
        <w:pPr>
          <w:pStyle w:val="Footer"/>
        </w:pPr>
        <w:r>
          <w:fldChar w:fldCharType="begin"/>
        </w:r>
        <w:r>
          <w:instrText xml:space="preserve"> PAGE   \* MERGEFORMAT </w:instrText>
        </w:r>
        <w:r>
          <w:fldChar w:fldCharType="separate"/>
        </w:r>
        <w:r>
          <w:rPr>
            <w:noProof/>
          </w:rPr>
          <w:t>2</w:t>
        </w:r>
        <w:r>
          <w:rPr>
            <w:noProof/>
          </w:rPr>
          <w:fldChar w:fldCharType="end"/>
        </w:r>
      </w:p>
    </w:sdtContent>
  </w:sdt>
  <w:p w14:paraId="31FF2B6A" w14:textId="77777777" w:rsidR="00960386" w:rsidRDefault="00960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F89C" w14:textId="77777777" w:rsidR="0013479D" w:rsidRDefault="0013479D" w:rsidP="0013479D">
    <w:pPr>
      <w:autoSpaceDE w:val="0"/>
      <w:autoSpaceDN w:val="0"/>
      <w:adjustRightInd w:val="0"/>
      <w:spacing w:after="0" w:line="288" w:lineRule="auto"/>
      <w:rPr>
        <w:rFonts w:ascii="Calibri" w:eastAsiaTheme="minorEastAsia" w:hAnsi="Calibri" w:cs="Calibri"/>
        <w:b/>
        <w:bCs/>
        <w:color w:val="000000"/>
        <w:sz w:val="16"/>
        <w:szCs w:val="16"/>
        <w:lang w:eastAsia="ja-JP"/>
      </w:rPr>
    </w:pPr>
  </w:p>
  <w:p w14:paraId="77FC7B0B" w14:textId="5559FA63" w:rsidR="0013479D" w:rsidRPr="00D308F2" w:rsidRDefault="0013479D" w:rsidP="0013479D">
    <w:pPr>
      <w:autoSpaceDE w:val="0"/>
      <w:autoSpaceDN w:val="0"/>
      <w:adjustRightInd w:val="0"/>
      <w:spacing w:after="0" w:line="288" w:lineRule="auto"/>
      <w:rPr>
        <w:rFonts w:ascii="Calibri" w:eastAsiaTheme="minorEastAsia" w:hAnsi="Calibri" w:cs="Calibri"/>
        <w:b/>
        <w:bCs/>
        <w:color w:val="000000"/>
        <w:sz w:val="16"/>
        <w:szCs w:val="16"/>
        <w:lang w:eastAsia="ja-JP"/>
      </w:rPr>
    </w:pPr>
    <w:r>
      <w:rPr>
        <w:rFonts w:ascii="Calibri" w:eastAsiaTheme="minorEastAsia" w:hAnsi="Calibri" w:cs="Calibri"/>
        <w:b/>
        <w:bCs/>
        <w:color w:val="000000"/>
        <w:sz w:val="16"/>
        <w:szCs w:val="16"/>
        <w:lang w:eastAsia="ja-JP"/>
      </w:rPr>
      <w:t>2017; 2019</w:t>
    </w:r>
    <w:r w:rsidR="00D86AA1">
      <w:rPr>
        <w:rFonts w:ascii="Calibri" w:eastAsiaTheme="minorEastAsia" w:hAnsi="Calibri" w:cs="Calibri"/>
        <w:b/>
        <w:bCs/>
        <w:color w:val="000000"/>
        <w:sz w:val="16"/>
        <w:szCs w:val="16"/>
        <w:lang w:eastAsia="ja-JP"/>
      </w:rPr>
      <w:t>; 2020</w:t>
    </w:r>
    <w:r>
      <w:rPr>
        <w:rFonts w:ascii="Calibri" w:eastAsiaTheme="minorEastAsia" w:hAnsi="Calibri" w:cs="Calibri"/>
        <w:b/>
        <w:bCs/>
        <w:color w:val="000000"/>
        <w:sz w:val="16"/>
        <w:szCs w:val="16"/>
        <w:lang w:eastAsia="ja-JP"/>
      </w:rPr>
      <w:t xml:space="preserve"> </w:t>
    </w:r>
    <w:r w:rsidRPr="00D308F2">
      <w:rPr>
        <w:rFonts w:ascii="Calibri" w:eastAsiaTheme="minorEastAsia" w:hAnsi="Calibri" w:cs="Calibri"/>
        <w:b/>
        <w:bCs/>
        <w:color w:val="000000"/>
        <w:sz w:val="16"/>
        <w:szCs w:val="16"/>
        <w:lang w:eastAsia="ja-JP"/>
      </w:rPr>
      <w:t>© Sheffield Hallam University</w:t>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r w:rsidR="00960386">
      <w:rPr>
        <w:rFonts w:ascii="Calibri" w:eastAsiaTheme="minorEastAsia" w:hAnsi="Calibri" w:cs="Calibri"/>
        <w:b/>
        <w:bCs/>
        <w:color w:val="000000"/>
        <w:sz w:val="16"/>
        <w:szCs w:val="16"/>
        <w:lang w:eastAsia="ja-JP"/>
      </w:rPr>
      <w:tab/>
    </w:r>
  </w:p>
  <w:p w14:paraId="2C09574C" w14:textId="77777777" w:rsidR="0013479D" w:rsidRDefault="00134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93D1" w14:textId="77777777" w:rsidR="00960386" w:rsidRDefault="0096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D90D" w14:textId="77777777" w:rsidR="0013479D" w:rsidRDefault="0013479D" w:rsidP="0013479D">
      <w:pPr>
        <w:spacing w:after="0" w:line="240" w:lineRule="auto"/>
      </w:pPr>
      <w:r>
        <w:separator/>
      </w:r>
    </w:p>
  </w:footnote>
  <w:footnote w:type="continuationSeparator" w:id="0">
    <w:p w14:paraId="36274053" w14:textId="77777777" w:rsidR="0013479D" w:rsidRDefault="0013479D" w:rsidP="0013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12D4" w14:textId="77777777" w:rsidR="00960386" w:rsidRDefault="00960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D551" w14:textId="5FDE6C4B" w:rsidR="0013479D" w:rsidRDefault="005D59E9">
    <w:pPr>
      <w:pStyle w:val="Header"/>
    </w:pPr>
    <w:r w:rsidRPr="008121A3">
      <w:rPr>
        <w:rFonts w:asciiTheme="minorBidi" w:hAnsiTheme="minorBidi"/>
        <w:noProof/>
        <w:lang w:eastAsia="en-GB"/>
      </w:rPr>
      <w:drawing>
        <wp:inline distT="0" distB="0" distL="0" distR="0" wp14:anchorId="269B259F" wp14:editId="30C904F0">
          <wp:extent cx="1638300" cy="885825"/>
          <wp:effectExtent l="0" t="0" r="0" b="0"/>
          <wp:docPr id="1" name="Picture 1"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1069" w14:textId="77777777" w:rsidR="00960386" w:rsidRDefault="00960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1225"/>
    <w:multiLevelType w:val="hybridMultilevel"/>
    <w:tmpl w:val="83A61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C2BF5"/>
    <w:multiLevelType w:val="hybridMultilevel"/>
    <w:tmpl w:val="6C3241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54E36"/>
    <w:multiLevelType w:val="hybridMultilevel"/>
    <w:tmpl w:val="7AB28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3F7459"/>
    <w:multiLevelType w:val="hybridMultilevel"/>
    <w:tmpl w:val="74FE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148B0"/>
    <w:multiLevelType w:val="hybridMultilevel"/>
    <w:tmpl w:val="ABF0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53028B"/>
    <w:multiLevelType w:val="hybridMultilevel"/>
    <w:tmpl w:val="A06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FB7C3A"/>
    <w:multiLevelType w:val="hybridMultilevel"/>
    <w:tmpl w:val="0D329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2C5190"/>
    <w:multiLevelType w:val="hybridMultilevel"/>
    <w:tmpl w:val="6C60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0E65C0"/>
    <w:multiLevelType w:val="hybridMultilevel"/>
    <w:tmpl w:val="8FE0073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613BCF"/>
    <w:multiLevelType w:val="hybridMultilevel"/>
    <w:tmpl w:val="68A4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6C569A"/>
    <w:multiLevelType w:val="hybridMultilevel"/>
    <w:tmpl w:val="57027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A03F1B"/>
    <w:multiLevelType w:val="hybridMultilevel"/>
    <w:tmpl w:val="6B286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num>
  <w:num w:numId="6">
    <w:abstractNumId w:val="10"/>
  </w:num>
  <w:num w:numId="7">
    <w:abstractNumId w:val="3"/>
  </w:num>
  <w:num w:numId="8">
    <w:abstractNumId w:val="0"/>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79D"/>
    <w:rsid w:val="000016E8"/>
    <w:rsid w:val="00012378"/>
    <w:rsid w:val="00013766"/>
    <w:rsid w:val="00015E9C"/>
    <w:rsid w:val="00027B21"/>
    <w:rsid w:val="00033351"/>
    <w:rsid w:val="0003396E"/>
    <w:rsid w:val="00033977"/>
    <w:rsid w:val="00033E64"/>
    <w:rsid w:val="000342EF"/>
    <w:rsid w:val="00037D4D"/>
    <w:rsid w:val="00042697"/>
    <w:rsid w:val="000515DF"/>
    <w:rsid w:val="000572C5"/>
    <w:rsid w:val="000617B7"/>
    <w:rsid w:val="00063E3B"/>
    <w:rsid w:val="00065F8A"/>
    <w:rsid w:val="0006602C"/>
    <w:rsid w:val="00066533"/>
    <w:rsid w:val="00067A00"/>
    <w:rsid w:val="000711E1"/>
    <w:rsid w:val="0007355A"/>
    <w:rsid w:val="00076698"/>
    <w:rsid w:val="000801FB"/>
    <w:rsid w:val="000845AD"/>
    <w:rsid w:val="00085B2D"/>
    <w:rsid w:val="0008639D"/>
    <w:rsid w:val="00086E09"/>
    <w:rsid w:val="00091EDD"/>
    <w:rsid w:val="000A2CC8"/>
    <w:rsid w:val="000A365C"/>
    <w:rsid w:val="000A7347"/>
    <w:rsid w:val="000B09F1"/>
    <w:rsid w:val="000B1D9D"/>
    <w:rsid w:val="000B2854"/>
    <w:rsid w:val="000B363E"/>
    <w:rsid w:val="000B3C67"/>
    <w:rsid w:val="000B40DA"/>
    <w:rsid w:val="000B6DFC"/>
    <w:rsid w:val="000B7026"/>
    <w:rsid w:val="000C2AE3"/>
    <w:rsid w:val="000C38A2"/>
    <w:rsid w:val="000C42CA"/>
    <w:rsid w:val="000C46EE"/>
    <w:rsid w:val="000C76B9"/>
    <w:rsid w:val="000D4769"/>
    <w:rsid w:val="000D551F"/>
    <w:rsid w:val="000E0156"/>
    <w:rsid w:val="000E0571"/>
    <w:rsid w:val="000F06A3"/>
    <w:rsid w:val="000F07B4"/>
    <w:rsid w:val="000F15E9"/>
    <w:rsid w:val="000F7974"/>
    <w:rsid w:val="001012C0"/>
    <w:rsid w:val="00101930"/>
    <w:rsid w:val="0010378F"/>
    <w:rsid w:val="0010442B"/>
    <w:rsid w:val="00105E22"/>
    <w:rsid w:val="001065B6"/>
    <w:rsid w:val="001126A8"/>
    <w:rsid w:val="001126D0"/>
    <w:rsid w:val="00123897"/>
    <w:rsid w:val="0013479D"/>
    <w:rsid w:val="00140E63"/>
    <w:rsid w:val="001460A8"/>
    <w:rsid w:val="00147EA3"/>
    <w:rsid w:val="00150FDB"/>
    <w:rsid w:val="0015309C"/>
    <w:rsid w:val="001534BC"/>
    <w:rsid w:val="00164630"/>
    <w:rsid w:val="001655EA"/>
    <w:rsid w:val="00165929"/>
    <w:rsid w:val="00165E9E"/>
    <w:rsid w:val="00167C5C"/>
    <w:rsid w:val="00177EAD"/>
    <w:rsid w:val="001806B7"/>
    <w:rsid w:val="00181105"/>
    <w:rsid w:val="00183645"/>
    <w:rsid w:val="00184897"/>
    <w:rsid w:val="00186E78"/>
    <w:rsid w:val="001907DD"/>
    <w:rsid w:val="00193D09"/>
    <w:rsid w:val="00196154"/>
    <w:rsid w:val="001A240C"/>
    <w:rsid w:val="001A35D8"/>
    <w:rsid w:val="001B6442"/>
    <w:rsid w:val="001B7670"/>
    <w:rsid w:val="001C1467"/>
    <w:rsid w:val="001C1E0C"/>
    <w:rsid w:val="001C23FC"/>
    <w:rsid w:val="001C3F57"/>
    <w:rsid w:val="001C4600"/>
    <w:rsid w:val="001C711A"/>
    <w:rsid w:val="001C7E4E"/>
    <w:rsid w:val="001D0053"/>
    <w:rsid w:val="001E3F35"/>
    <w:rsid w:val="001E55BD"/>
    <w:rsid w:val="001E67CB"/>
    <w:rsid w:val="001E6EA7"/>
    <w:rsid w:val="001E7B7C"/>
    <w:rsid w:val="001F2931"/>
    <w:rsid w:val="001F4CE6"/>
    <w:rsid w:val="002000D0"/>
    <w:rsid w:val="00207C4E"/>
    <w:rsid w:val="00212D23"/>
    <w:rsid w:val="00213D9B"/>
    <w:rsid w:val="0021427D"/>
    <w:rsid w:val="00214920"/>
    <w:rsid w:val="0022033D"/>
    <w:rsid w:val="00220F59"/>
    <w:rsid w:val="00221D31"/>
    <w:rsid w:val="00225728"/>
    <w:rsid w:val="002268E2"/>
    <w:rsid w:val="00232CE2"/>
    <w:rsid w:val="002331D0"/>
    <w:rsid w:val="00233A0C"/>
    <w:rsid w:val="00235F39"/>
    <w:rsid w:val="002366B9"/>
    <w:rsid w:val="0023706D"/>
    <w:rsid w:val="0024179D"/>
    <w:rsid w:val="002621A2"/>
    <w:rsid w:val="00267415"/>
    <w:rsid w:val="002715BB"/>
    <w:rsid w:val="00273D2A"/>
    <w:rsid w:val="002743FC"/>
    <w:rsid w:val="00274449"/>
    <w:rsid w:val="0027697A"/>
    <w:rsid w:val="00283F5F"/>
    <w:rsid w:val="00284246"/>
    <w:rsid w:val="0028430F"/>
    <w:rsid w:val="002849CD"/>
    <w:rsid w:val="002863B5"/>
    <w:rsid w:val="00296D9F"/>
    <w:rsid w:val="00296F7C"/>
    <w:rsid w:val="00297B41"/>
    <w:rsid w:val="002A3494"/>
    <w:rsid w:val="002B16E3"/>
    <w:rsid w:val="002B2317"/>
    <w:rsid w:val="002B23D2"/>
    <w:rsid w:val="002B4523"/>
    <w:rsid w:val="002B4C9D"/>
    <w:rsid w:val="002B6552"/>
    <w:rsid w:val="002C0C4B"/>
    <w:rsid w:val="002C427D"/>
    <w:rsid w:val="002C66BD"/>
    <w:rsid w:val="002C7695"/>
    <w:rsid w:val="002D3C74"/>
    <w:rsid w:val="002D7025"/>
    <w:rsid w:val="002E14DF"/>
    <w:rsid w:val="002F00E5"/>
    <w:rsid w:val="002F1EA6"/>
    <w:rsid w:val="002F4192"/>
    <w:rsid w:val="002F44DC"/>
    <w:rsid w:val="002F68F8"/>
    <w:rsid w:val="00300997"/>
    <w:rsid w:val="0030436B"/>
    <w:rsid w:val="00307991"/>
    <w:rsid w:val="00307B09"/>
    <w:rsid w:val="00313295"/>
    <w:rsid w:val="00313DBA"/>
    <w:rsid w:val="00316476"/>
    <w:rsid w:val="00316820"/>
    <w:rsid w:val="00323CB9"/>
    <w:rsid w:val="003331A8"/>
    <w:rsid w:val="00337A34"/>
    <w:rsid w:val="0034056E"/>
    <w:rsid w:val="00342352"/>
    <w:rsid w:val="00346C4D"/>
    <w:rsid w:val="00350A31"/>
    <w:rsid w:val="003544D6"/>
    <w:rsid w:val="00362EB3"/>
    <w:rsid w:val="00363387"/>
    <w:rsid w:val="003647E2"/>
    <w:rsid w:val="00374DE8"/>
    <w:rsid w:val="00376D0B"/>
    <w:rsid w:val="00376DFE"/>
    <w:rsid w:val="003806AA"/>
    <w:rsid w:val="003843D5"/>
    <w:rsid w:val="00395EDD"/>
    <w:rsid w:val="003A6087"/>
    <w:rsid w:val="003B04EB"/>
    <w:rsid w:val="003B38B0"/>
    <w:rsid w:val="003B44ED"/>
    <w:rsid w:val="003B4EDC"/>
    <w:rsid w:val="003B6E1D"/>
    <w:rsid w:val="003C141D"/>
    <w:rsid w:val="003D044C"/>
    <w:rsid w:val="003D0B5D"/>
    <w:rsid w:val="003D37F2"/>
    <w:rsid w:val="003D3990"/>
    <w:rsid w:val="003D5940"/>
    <w:rsid w:val="003E4C5F"/>
    <w:rsid w:val="003E69BE"/>
    <w:rsid w:val="003F027D"/>
    <w:rsid w:val="003F3900"/>
    <w:rsid w:val="003F52C6"/>
    <w:rsid w:val="004041F7"/>
    <w:rsid w:val="00415340"/>
    <w:rsid w:val="00416988"/>
    <w:rsid w:val="00423288"/>
    <w:rsid w:val="0042454D"/>
    <w:rsid w:val="00425992"/>
    <w:rsid w:val="00426346"/>
    <w:rsid w:val="00433526"/>
    <w:rsid w:val="00434248"/>
    <w:rsid w:val="00436AB2"/>
    <w:rsid w:val="004379CD"/>
    <w:rsid w:val="00437ACB"/>
    <w:rsid w:val="00437B92"/>
    <w:rsid w:val="00445DD8"/>
    <w:rsid w:val="00451B26"/>
    <w:rsid w:val="00456232"/>
    <w:rsid w:val="004612C1"/>
    <w:rsid w:val="00465B48"/>
    <w:rsid w:val="004663AA"/>
    <w:rsid w:val="00466F4E"/>
    <w:rsid w:val="00471F1A"/>
    <w:rsid w:val="0047273A"/>
    <w:rsid w:val="004730FE"/>
    <w:rsid w:val="004774DC"/>
    <w:rsid w:val="00482698"/>
    <w:rsid w:val="004929F4"/>
    <w:rsid w:val="00492E36"/>
    <w:rsid w:val="00494807"/>
    <w:rsid w:val="004957C9"/>
    <w:rsid w:val="004A0313"/>
    <w:rsid w:val="004A702C"/>
    <w:rsid w:val="004B0B3F"/>
    <w:rsid w:val="004B1100"/>
    <w:rsid w:val="004B13F6"/>
    <w:rsid w:val="004B6DE9"/>
    <w:rsid w:val="004C0B0A"/>
    <w:rsid w:val="004C6D88"/>
    <w:rsid w:val="004D2EB7"/>
    <w:rsid w:val="004D3726"/>
    <w:rsid w:val="004D3C26"/>
    <w:rsid w:val="004D51E2"/>
    <w:rsid w:val="004D6279"/>
    <w:rsid w:val="004D67AC"/>
    <w:rsid w:val="004D7AE2"/>
    <w:rsid w:val="004D7FFD"/>
    <w:rsid w:val="004E47EB"/>
    <w:rsid w:val="004F06F8"/>
    <w:rsid w:val="004F0847"/>
    <w:rsid w:val="004F482C"/>
    <w:rsid w:val="004F693E"/>
    <w:rsid w:val="004F6DBF"/>
    <w:rsid w:val="005021D9"/>
    <w:rsid w:val="0050283E"/>
    <w:rsid w:val="005040C2"/>
    <w:rsid w:val="00504122"/>
    <w:rsid w:val="005042E4"/>
    <w:rsid w:val="00507617"/>
    <w:rsid w:val="0051674E"/>
    <w:rsid w:val="00525D77"/>
    <w:rsid w:val="005376EF"/>
    <w:rsid w:val="00540707"/>
    <w:rsid w:val="005418FD"/>
    <w:rsid w:val="0054434C"/>
    <w:rsid w:val="00546D18"/>
    <w:rsid w:val="00552A38"/>
    <w:rsid w:val="00553800"/>
    <w:rsid w:val="00556A03"/>
    <w:rsid w:val="00556CD8"/>
    <w:rsid w:val="00560B60"/>
    <w:rsid w:val="00564BDD"/>
    <w:rsid w:val="00571F0D"/>
    <w:rsid w:val="0057235D"/>
    <w:rsid w:val="005755A5"/>
    <w:rsid w:val="00583818"/>
    <w:rsid w:val="00587527"/>
    <w:rsid w:val="00593E82"/>
    <w:rsid w:val="005959E4"/>
    <w:rsid w:val="005A47C0"/>
    <w:rsid w:val="005A609C"/>
    <w:rsid w:val="005A70B3"/>
    <w:rsid w:val="005B058D"/>
    <w:rsid w:val="005B409F"/>
    <w:rsid w:val="005B69EC"/>
    <w:rsid w:val="005B6B58"/>
    <w:rsid w:val="005B7D19"/>
    <w:rsid w:val="005C0605"/>
    <w:rsid w:val="005D59E9"/>
    <w:rsid w:val="005E094B"/>
    <w:rsid w:val="005E31A1"/>
    <w:rsid w:val="005F1880"/>
    <w:rsid w:val="005F19D6"/>
    <w:rsid w:val="005F2B41"/>
    <w:rsid w:val="005F77C8"/>
    <w:rsid w:val="0060150F"/>
    <w:rsid w:val="00605329"/>
    <w:rsid w:val="00614C07"/>
    <w:rsid w:val="00614F25"/>
    <w:rsid w:val="00624CFA"/>
    <w:rsid w:val="00630022"/>
    <w:rsid w:val="0063155A"/>
    <w:rsid w:val="00632802"/>
    <w:rsid w:val="00634E7C"/>
    <w:rsid w:val="006404C4"/>
    <w:rsid w:val="006406A3"/>
    <w:rsid w:val="00642EEB"/>
    <w:rsid w:val="006456ED"/>
    <w:rsid w:val="0065496D"/>
    <w:rsid w:val="006558E4"/>
    <w:rsid w:val="006570FD"/>
    <w:rsid w:val="0066465D"/>
    <w:rsid w:val="006667CA"/>
    <w:rsid w:val="00671575"/>
    <w:rsid w:val="0067601C"/>
    <w:rsid w:val="00676B37"/>
    <w:rsid w:val="00677002"/>
    <w:rsid w:val="00683B90"/>
    <w:rsid w:val="00684B06"/>
    <w:rsid w:val="00684F16"/>
    <w:rsid w:val="0068623A"/>
    <w:rsid w:val="00690159"/>
    <w:rsid w:val="00691905"/>
    <w:rsid w:val="00692F70"/>
    <w:rsid w:val="006A7BA9"/>
    <w:rsid w:val="006C04BE"/>
    <w:rsid w:val="006C16AC"/>
    <w:rsid w:val="006D23C7"/>
    <w:rsid w:val="006D2F31"/>
    <w:rsid w:val="006D359C"/>
    <w:rsid w:val="006D3803"/>
    <w:rsid w:val="006D39B5"/>
    <w:rsid w:val="006D4150"/>
    <w:rsid w:val="006D5554"/>
    <w:rsid w:val="006E06D5"/>
    <w:rsid w:val="006E40F6"/>
    <w:rsid w:val="006E603E"/>
    <w:rsid w:val="006E721D"/>
    <w:rsid w:val="006F0894"/>
    <w:rsid w:val="006F0F8D"/>
    <w:rsid w:val="006F4614"/>
    <w:rsid w:val="00700DA0"/>
    <w:rsid w:val="007018AC"/>
    <w:rsid w:val="007117B2"/>
    <w:rsid w:val="00716B89"/>
    <w:rsid w:val="0071726D"/>
    <w:rsid w:val="00720C0C"/>
    <w:rsid w:val="00722437"/>
    <w:rsid w:val="00725EB4"/>
    <w:rsid w:val="00726035"/>
    <w:rsid w:val="00727498"/>
    <w:rsid w:val="00731F74"/>
    <w:rsid w:val="00747535"/>
    <w:rsid w:val="0075322C"/>
    <w:rsid w:val="00754010"/>
    <w:rsid w:val="007563AE"/>
    <w:rsid w:val="00762255"/>
    <w:rsid w:val="00764F22"/>
    <w:rsid w:val="00765209"/>
    <w:rsid w:val="00767A8F"/>
    <w:rsid w:val="00767EA5"/>
    <w:rsid w:val="007729EC"/>
    <w:rsid w:val="0077650C"/>
    <w:rsid w:val="007771D6"/>
    <w:rsid w:val="00777F29"/>
    <w:rsid w:val="00783CDF"/>
    <w:rsid w:val="007851A2"/>
    <w:rsid w:val="007903E6"/>
    <w:rsid w:val="007934AB"/>
    <w:rsid w:val="0079417B"/>
    <w:rsid w:val="007948A1"/>
    <w:rsid w:val="00797193"/>
    <w:rsid w:val="007A04F3"/>
    <w:rsid w:val="007A5503"/>
    <w:rsid w:val="007A5A29"/>
    <w:rsid w:val="007A6ABD"/>
    <w:rsid w:val="007B34CB"/>
    <w:rsid w:val="007B49F3"/>
    <w:rsid w:val="007B713E"/>
    <w:rsid w:val="007C16BA"/>
    <w:rsid w:val="007C51DD"/>
    <w:rsid w:val="007C7410"/>
    <w:rsid w:val="007E01A3"/>
    <w:rsid w:val="007E1E36"/>
    <w:rsid w:val="007E3948"/>
    <w:rsid w:val="007E5C96"/>
    <w:rsid w:val="007F1262"/>
    <w:rsid w:val="007F40CB"/>
    <w:rsid w:val="007F559F"/>
    <w:rsid w:val="007F57BD"/>
    <w:rsid w:val="0080171C"/>
    <w:rsid w:val="00803862"/>
    <w:rsid w:val="00803F93"/>
    <w:rsid w:val="00804330"/>
    <w:rsid w:val="00811AEF"/>
    <w:rsid w:val="00813D1E"/>
    <w:rsid w:val="00826E4A"/>
    <w:rsid w:val="00832859"/>
    <w:rsid w:val="00832CF3"/>
    <w:rsid w:val="00834720"/>
    <w:rsid w:val="008362D1"/>
    <w:rsid w:val="00836BA1"/>
    <w:rsid w:val="00836DF2"/>
    <w:rsid w:val="00836E30"/>
    <w:rsid w:val="0083783C"/>
    <w:rsid w:val="008378C7"/>
    <w:rsid w:val="00841605"/>
    <w:rsid w:val="00842047"/>
    <w:rsid w:val="00846619"/>
    <w:rsid w:val="00846F4B"/>
    <w:rsid w:val="00850FDC"/>
    <w:rsid w:val="00851A81"/>
    <w:rsid w:val="00853853"/>
    <w:rsid w:val="00860304"/>
    <w:rsid w:val="008609C2"/>
    <w:rsid w:val="008612BC"/>
    <w:rsid w:val="008719C0"/>
    <w:rsid w:val="008734EF"/>
    <w:rsid w:val="0089117D"/>
    <w:rsid w:val="0089218D"/>
    <w:rsid w:val="008926E9"/>
    <w:rsid w:val="00895017"/>
    <w:rsid w:val="00896A8A"/>
    <w:rsid w:val="008A05DA"/>
    <w:rsid w:val="008A5D93"/>
    <w:rsid w:val="008C065D"/>
    <w:rsid w:val="008C1922"/>
    <w:rsid w:val="008C5CC1"/>
    <w:rsid w:val="008C642F"/>
    <w:rsid w:val="008D3011"/>
    <w:rsid w:val="008D4A8E"/>
    <w:rsid w:val="008D7818"/>
    <w:rsid w:val="008E0E99"/>
    <w:rsid w:val="008E1A7E"/>
    <w:rsid w:val="008E3B40"/>
    <w:rsid w:val="008E4EFE"/>
    <w:rsid w:val="008F4255"/>
    <w:rsid w:val="008F44F3"/>
    <w:rsid w:val="008F503D"/>
    <w:rsid w:val="008F729F"/>
    <w:rsid w:val="00900538"/>
    <w:rsid w:val="00903AEF"/>
    <w:rsid w:val="00914E05"/>
    <w:rsid w:val="009176EF"/>
    <w:rsid w:val="00917ADB"/>
    <w:rsid w:val="009212CB"/>
    <w:rsid w:val="00921864"/>
    <w:rsid w:val="00922659"/>
    <w:rsid w:val="00922748"/>
    <w:rsid w:val="009264D5"/>
    <w:rsid w:val="00927CDE"/>
    <w:rsid w:val="00947854"/>
    <w:rsid w:val="00947BB9"/>
    <w:rsid w:val="00951D2D"/>
    <w:rsid w:val="009546EF"/>
    <w:rsid w:val="00960386"/>
    <w:rsid w:val="009612E5"/>
    <w:rsid w:val="00964845"/>
    <w:rsid w:val="00966095"/>
    <w:rsid w:val="00970E5D"/>
    <w:rsid w:val="009739BB"/>
    <w:rsid w:val="00974703"/>
    <w:rsid w:val="00975FA9"/>
    <w:rsid w:val="009800C4"/>
    <w:rsid w:val="0098138E"/>
    <w:rsid w:val="009873CE"/>
    <w:rsid w:val="00990F6D"/>
    <w:rsid w:val="00992A05"/>
    <w:rsid w:val="00994042"/>
    <w:rsid w:val="00996CE6"/>
    <w:rsid w:val="009A0F70"/>
    <w:rsid w:val="009A1324"/>
    <w:rsid w:val="009A3D11"/>
    <w:rsid w:val="009A541D"/>
    <w:rsid w:val="009A57F0"/>
    <w:rsid w:val="009B2050"/>
    <w:rsid w:val="009B3521"/>
    <w:rsid w:val="009B6409"/>
    <w:rsid w:val="009C0236"/>
    <w:rsid w:val="009C042B"/>
    <w:rsid w:val="009D4466"/>
    <w:rsid w:val="009D6FE9"/>
    <w:rsid w:val="009D7C4D"/>
    <w:rsid w:val="009E3BEB"/>
    <w:rsid w:val="009E4405"/>
    <w:rsid w:val="009E4D8E"/>
    <w:rsid w:val="009E5C97"/>
    <w:rsid w:val="009E769E"/>
    <w:rsid w:val="009F0DCD"/>
    <w:rsid w:val="009F71C1"/>
    <w:rsid w:val="009F7A43"/>
    <w:rsid w:val="00A03610"/>
    <w:rsid w:val="00A05D07"/>
    <w:rsid w:val="00A10A66"/>
    <w:rsid w:val="00A119A2"/>
    <w:rsid w:val="00A13FE1"/>
    <w:rsid w:val="00A15181"/>
    <w:rsid w:val="00A17331"/>
    <w:rsid w:val="00A178D5"/>
    <w:rsid w:val="00A21B00"/>
    <w:rsid w:val="00A257B6"/>
    <w:rsid w:val="00A33A0A"/>
    <w:rsid w:val="00A352B8"/>
    <w:rsid w:val="00A360A6"/>
    <w:rsid w:val="00A36311"/>
    <w:rsid w:val="00A42224"/>
    <w:rsid w:val="00A45F8E"/>
    <w:rsid w:val="00A528DB"/>
    <w:rsid w:val="00A553F2"/>
    <w:rsid w:val="00A574C9"/>
    <w:rsid w:val="00A64A08"/>
    <w:rsid w:val="00A74498"/>
    <w:rsid w:val="00A7589E"/>
    <w:rsid w:val="00A774A3"/>
    <w:rsid w:val="00A80849"/>
    <w:rsid w:val="00A81FB2"/>
    <w:rsid w:val="00A8540B"/>
    <w:rsid w:val="00A8577D"/>
    <w:rsid w:val="00A857C6"/>
    <w:rsid w:val="00A95B69"/>
    <w:rsid w:val="00A96FC4"/>
    <w:rsid w:val="00AA13C7"/>
    <w:rsid w:val="00AA1B34"/>
    <w:rsid w:val="00AB0ECF"/>
    <w:rsid w:val="00AB25F9"/>
    <w:rsid w:val="00AB34C5"/>
    <w:rsid w:val="00AB51A3"/>
    <w:rsid w:val="00AB58B1"/>
    <w:rsid w:val="00AB58EC"/>
    <w:rsid w:val="00AB7C3E"/>
    <w:rsid w:val="00AC08D7"/>
    <w:rsid w:val="00AC2ADB"/>
    <w:rsid w:val="00AC5B92"/>
    <w:rsid w:val="00AC7584"/>
    <w:rsid w:val="00AD0E6A"/>
    <w:rsid w:val="00AD3E8B"/>
    <w:rsid w:val="00AD4B81"/>
    <w:rsid w:val="00AE0BC6"/>
    <w:rsid w:val="00AE1CD0"/>
    <w:rsid w:val="00AE2FCB"/>
    <w:rsid w:val="00AE344C"/>
    <w:rsid w:val="00AE40E2"/>
    <w:rsid w:val="00AE4484"/>
    <w:rsid w:val="00AF2AF8"/>
    <w:rsid w:val="00AF5D4D"/>
    <w:rsid w:val="00B04AB0"/>
    <w:rsid w:val="00B04DBA"/>
    <w:rsid w:val="00B1215C"/>
    <w:rsid w:val="00B23610"/>
    <w:rsid w:val="00B23ACC"/>
    <w:rsid w:val="00B247CD"/>
    <w:rsid w:val="00B31EA1"/>
    <w:rsid w:val="00B336C3"/>
    <w:rsid w:val="00B40F8C"/>
    <w:rsid w:val="00B43629"/>
    <w:rsid w:val="00B43651"/>
    <w:rsid w:val="00B45D7A"/>
    <w:rsid w:val="00B47FF0"/>
    <w:rsid w:val="00B53734"/>
    <w:rsid w:val="00B602FE"/>
    <w:rsid w:val="00B65F5C"/>
    <w:rsid w:val="00B66440"/>
    <w:rsid w:val="00B74343"/>
    <w:rsid w:val="00B75E0B"/>
    <w:rsid w:val="00B7604B"/>
    <w:rsid w:val="00B766F2"/>
    <w:rsid w:val="00B77799"/>
    <w:rsid w:val="00B77A63"/>
    <w:rsid w:val="00B80DBD"/>
    <w:rsid w:val="00B81873"/>
    <w:rsid w:val="00B82292"/>
    <w:rsid w:val="00B82475"/>
    <w:rsid w:val="00BA17F3"/>
    <w:rsid w:val="00BA429C"/>
    <w:rsid w:val="00BA6384"/>
    <w:rsid w:val="00BB155B"/>
    <w:rsid w:val="00BB1F20"/>
    <w:rsid w:val="00BB3D5F"/>
    <w:rsid w:val="00BB4031"/>
    <w:rsid w:val="00BB51E0"/>
    <w:rsid w:val="00BC1031"/>
    <w:rsid w:val="00BC1BDE"/>
    <w:rsid w:val="00BC25BB"/>
    <w:rsid w:val="00BC7564"/>
    <w:rsid w:val="00BD23CF"/>
    <w:rsid w:val="00BD42FA"/>
    <w:rsid w:val="00BD47FD"/>
    <w:rsid w:val="00BD51EE"/>
    <w:rsid w:val="00BD5B28"/>
    <w:rsid w:val="00BD6345"/>
    <w:rsid w:val="00BD78BA"/>
    <w:rsid w:val="00BE089C"/>
    <w:rsid w:val="00BE0BBD"/>
    <w:rsid w:val="00BE1BD8"/>
    <w:rsid w:val="00BE39D1"/>
    <w:rsid w:val="00BE452D"/>
    <w:rsid w:val="00BE4AD2"/>
    <w:rsid w:val="00BF04E9"/>
    <w:rsid w:val="00BF3E0D"/>
    <w:rsid w:val="00BF5071"/>
    <w:rsid w:val="00C018B8"/>
    <w:rsid w:val="00C02563"/>
    <w:rsid w:val="00C04A45"/>
    <w:rsid w:val="00C07F02"/>
    <w:rsid w:val="00C114A4"/>
    <w:rsid w:val="00C156FE"/>
    <w:rsid w:val="00C15ED6"/>
    <w:rsid w:val="00C17044"/>
    <w:rsid w:val="00C20B26"/>
    <w:rsid w:val="00C22900"/>
    <w:rsid w:val="00C23120"/>
    <w:rsid w:val="00C249B6"/>
    <w:rsid w:val="00C2749F"/>
    <w:rsid w:val="00C27874"/>
    <w:rsid w:val="00C330C7"/>
    <w:rsid w:val="00C34069"/>
    <w:rsid w:val="00C46E17"/>
    <w:rsid w:val="00C4707B"/>
    <w:rsid w:val="00C542EB"/>
    <w:rsid w:val="00C55012"/>
    <w:rsid w:val="00C558D3"/>
    <w:rsid w:val="00C61253"/>
    <w:rsid w:val="00C621FD"/>
    <w:rsid w:val="00C6535E"/>
    <w:rsid w:val="00C671F8"/>
    <w:rsid w:val="00C70B18"/>
    <w:rsid w:val="00C72E04"/>
    <w:rsid w:val="00C7360A"/>
    <w:rsid w:val="00C77A5A"/>
    <w:rsid w:val="00C77CA5"/>
    <w:rsid w:val="00C832C4"/>
    <w:rsid w:val="00C86167"/>
    <w:rsid w:val="00C90EFA"/>
    <w:rsid w:val="00C91561"/>
    <w:rsid w:val="00C91705"/>
    <w:rsid w:val="00C9240A"/>
    <w:rsid w:val="00C934BD"/>
    <w:rsid w:val="00C96ABF"/>
    <w:rsid w:val="00CA151A"/>
    <w:rsid w:val="00CA198F"/>
    <w:rsid w:val="00CA6D2E"/>
    <w:rsid w:val="00CB446A"/>
    <w:rsid w:val="00CB4DF0"/>
    <w:rsid w:val="00CB5F05"/>
    <w:rsid w:val="00CC2DFE"/>
    <w:rsid w:val="00CC3645"/>
    <w:rsid w:val="00CC428A"/>
    <w:rsid w:val="00CC48DC"/>
    <w:rsid w:val="00CC4CDA"/>
    <w:rsid w:val="00CC7850"/>
    <w:rsid w:val="00CD09FD"/>
    <w:rsid w:val="00CD1F84"/>
    <w:rsid w:val="00CD32A4"/>
    <w:rsid w:val="00CD5B85"/>
    <w:rsid w:val="00CD7B2A"/>
    <w:rsid w:val="00CE0805"/>
    <w:rsid w:val="00CE275F"/>
    <w:rsid w:val="00CE3D73"/>
    <w:rsid w:val="00CE727C"/>
    <w:rsid w:val="00D00B60"/>
    <w:rsid w:val="00D014A7"/>
    <w:rsid w:val="00D01CD4"/>
    <w:rsid w:val="00D01E01"/>
    <w:rsid w:val="00D030D2"/>
    <w:rsid w:val="00D0669E"/>
    <w:rsid w:val="00D07EBB"/>
    <w:rsid w:val="00D11EA0"/>
    <w:rsid w:val="00D136AB"/>
    <w:rsid w:val="00D205C5"/>
    <w:rsid w:val="00D220CE"/>
    <w:rsid w:val="00D22FC6"/>
    <w:rsid w:val="00D2311D"/>
    <w:rsid w:val="00D24F53"/>
    <w:rsid w:val="00D330B0"/>
    <w:rsid w:val="00D377C9"/>
    <w:rsid w:val="00D40E5D"/>
    <w:rsid w:val="00D42BAD"/>
    <w:rsid w:val="00D46FF6"/>
    <w:rsid w:val="00D5179C"/>
    <w:rsid w:val="00D51B33"/>
    <w:rsid w:val="00D54260"/>
    <w:rsid w:val="00D559F6"/>
    <w:rsid w:val="00D55E9B"/>
    <w:rsid w:val="00D55EC9"/>
    <w:rsid w:val="00D57CCE"/>
    <w:rsid w:val="00D66D12"/>
    <w:rsid w:val="00D82699"/>
    <w:rsid w:val="00D8429F"/>
    <w:rsid w:val="00D853FA"/>
    <w:rsid w:val="00D86459"/>
    <w:rsid w:val="00D86A7B"/>
    <w:rsid w:val="00D86AA1"/>
    <w:rsid w:val="00D87D18"/>
    <w:rsid w:val="00D9015F"/>
    <w:rsid w:val="00D907F6"/>
    <w:rsid w:val="00D960CE"/>
    <w:rsid w:val="00D9668B"/>
    <w:rsid w:val="00D96E75"/>
    <w:rsid w:val="00D97F91"/>
    <w:rsid w:val="00DA407F"/>
    <w:rsid w:val="00DB57C7"/>
    <w:rsid w:val="00DB68B0"/>
    <w:rsid w:val="00DC02D3"/>
    <w:rsid w:val="00DC0FD0"/>
    <w:rsid w:val="00DC3BE3"/>
    <w:rsid w:val="00DC5C54"/>
    <w:rsid w:val="00DC6798"/>
    <w:rsid w:val="00DC6A39"/>
    <w:rsid w:val="00DC6D83"/>
    <w:rsid w:val="00DC71BF"/>
    <w:rsid w:val="00DD0482"/>
    <w:rsid w:val="00DD4865"/>
    <w:rsid w:val="00DD58C9"/>
    <w:rsid w:val="00DE13E1"/>
    <w:rsid w:val="00DE17D2"/>
    <w:rsid w:val="00DE1A6F"/>
    <w:rsid w:val="00DE53A4"/>
    <w:rsid w:val="00DE7EA6"/>
    <w:rsid w:val="00DE7F04"/>
    <w:rsid w:val="00DF4550"/>
    <w:rsid w:val="00DF7349"/>
    <w:rsid w:val="00DF7B41"/>
    <w:rsid w:val="00E0004C"/>
    <w:rsid w:val="00E0300E"/>
    <w:rsid w:val="00E03495"/>
    <w:rsid w:val="00E046B1"/>
    <w:rsid w:val="00E05FE5"/>
    <w:rsid w:val="00E07877"/>
    <w:rsid w:val="00E115F2"/>
    <w:rsid w:val="00E118BB"/>
    <w:rsid w:val="00E134DB"/>
    <w:rsid w:val="00E16E06"/>
    <w:rsid w:val="00E1784F"/>
    <w:rsid w:val="00E224B5"/>
    <w:rsid w:val="00E236CC"/>
    <w:rsid w:val="00E26AA7"/>
    <w:rsid w:val="00E275C4"/>
    <w:rsid w:val="00E308AC"/>
    <w:rsid w:val="00E316ED"/>
    <w:rsid w:val="00E32533"/>
    <w:rsid w:val="00E3426F"/>
    <w:rsid w:val="00E40C29"/>
    <w:rsid w:val="00E44D0A"/>
    <w:rsid w:val="00E45C94"/>
    <w:rsid w:val="00E5148D"/>
    <w:rsid w:val="00E53042"/>
    <w:rsid w:val="00E534E3"/>
    <w:rsid w:val="00E54C51"/>
    <w:rsid w:val="00E55D99"/>
    <w:rsid w:val="00E6004A"/>
    <w:rsid w:val="00E65C63"/>
    <w:rsid w:val="00E679D8"/>
    <w:rsid w:val="00E70460"/>
    <w:rsid w:val="00E773B2"/>
    <w:rsid w:val="00E8124B"/>
    <w:rsid w:val="00E8232B"/>
    <w:rsid w:val="00E83FB5"/>
    <w:rsid w:val="00E85043"/>
    <w:rsid w:val="00E862A3"/>
    <w:rsid w:val="00E864DD"/>
    <w:rsid w:val="00E86601"/>
    <w:rsid w:val="00E912B2"/>
    <w:rsid w:val="00E9185B"/>
    <w:rsid w:val="00E958D6"/>
    <w:rsid w:val="00EA29CF"/>
    <w:rsid w:val="00EA3121"/>
    <w:rsid w:val="00EA517B"/>
    <w:rsid w:val="00EA579B"/>
    <w:rsid w:val="00EB0B7E"/>
    <w:rsid w:val="00EB1D72"/>
    <w:rsid w:val="00EB4229"/>
    <w:rsid w:val="00EB4781"/>
    <w:rsid w:val="00EB6B55"/>
    <w:rsid w:val="00EB7B8E"/>
    <w:rsid w:val="00EC2505"/>
    <w:rsid w:val="00EC2EF7"/>
    <w:rsid w:val="00EC35BB"/>
    <w:rsid w:val="00EC3955"/>
    <w:rsid w:val="00EC5819"/>
    <w:rsid w:val="00EC712F"/>
    <w:rsid w:val="00EC738B"/>
    <w:rsid w:val="00ED20B4"/>
    <w:rsid w:val="00ED22DF"/>
    <w:rsid w:val="00ED3364"/>
    <w:rsid w:val="00ED3FC9"/>
    <w:rsid w:val="00ED40AC"/>
    <w:rsid w:val="00EE550E"/>
    <w:rsid w:val="00EE568D"/>
    <w:rsid w:val="00EE7DF4"/>
    <w:rsid w:val="00EF4CCE"/>
    <w:rsid w:val="00F001A0"/>
    <w:rsid w:val="00F00405"/>
    <w:rsid w:val="00F011E2"/>
    <w:rsid w:val="00F022F0"/>
    <w:rsid w:val="00F054B3"/>
    <w:rsid w:val="00F0793C"/>
    <w:rsid w:val="00F0798C"/>
    <w:rsid w:val="00F1136B"/>
    <w:rsid w:val="00F15ACC"/>
    <w:rsid w:val="00F16D82"/>
    <w:rsid w:val="00F17EAD"/>
    <w:rsid w:val="00F24484"/>
    <w:rsid w:val="00F24E06"/>
    <w:rsid w:val="00F26FB2"/>
    <w:rsid w:val="00F330A4"/>
    <w:rsid w:val="00F3534A"/>
    <w:rsid w:val="00F40CC5"/>
    <w:rsid w:val="00F42535"/>
    <w:rsid w:val="00F43CE1"/>
    <w:rsid w:val="00F44B10"/>
    <w:rsid w:val="00F46190"/>
    <w:rsid w:val="00F4630B"/>
    <w:rsid w:val="00F53DB8"/>
    <w:rsid w:val="00F54C96"/>
    <w:rsid w:val="00F563FD"/>
    <w:rsid w:val="00F5641C"/>
    <w:rsid w:val="00F571EF"/>
    <w:rsid w:val="00F620F0"/>
    <w:rsid w:val="00F63811"/>
    <w:rsid w:val="00F67685"/>
    <w:rsid w:val="00F745AC"/>
    <w:rsid w:val="00F74B4C"/>
    <w:rsid w:val="00F75B06"/>
    <w:rsid w:val="00F77A0A"/>
    <w:rsid w:val="00F8340A"/>
    <w:rsid w:val="00F841C9"/>
    <w:rsid w:val="00F8496C"/>
    <w:rsid w:val="00F86E95"/>
    <w:rsid w:val="00F90120"/>
    <w:rsid w:val="00F96E4D"/>
    <w:rsid w:val="00FA133F"/>
    <w:rsid w:val="00FA36C3"/>
    <w:rsid w:val="00FA5502"/>
    <w:rsid w:val="00FB11CD"/>
    <w:rsid w:val="00FB165B"/>
    <w:rsid w:val="00FB4B0B"/>
    <w:rsid w:val="00FC304A"/>
    <w:rsid w:val="00FC3E48"/>
    <w:rsid w:val="00FC42C4"/>
    <w:rsid w:val="00FC4C07"/>
    <w:rsid w:val="00FC4F7A"/>
    <w:rsid w:val="00FC73AC"/>
    <w:rsid w:val="00FD0B41"/>
    <w:rsid w:val="00FE4C12"/>
    <w:rsid w:val="00FF0199"/>
    <w:rsid w:val="00FF1181"/>
    <w:rsid w:val="00FF2715"/>
    <w:rsid w:val="00FF6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27321"/>
  <w15:docId w15:val="{CBBB5D3F-AE7B-41FD-A345-1682A69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6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0A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9D"/>
  </w:style>
  <w:style w:type="paragraph" w:styleId="Footer">
    <w:name w:val="footer"/>
    <w:basedOn w:val="Normal"/>
    <w:link w:val="FooterChar"/>
    <w:uiPriority w:val="99"/>
    <w:unhideWhenUsed/>
    <w:rsid w:val="00134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9D"/>
  </w:style>
  <w:style w:type="paragraph" w:styleId="BalloonText">
    <w:name w:val="Balloon Text"/>
    <w:basedOn w:val="Normal"/>
    <w:link w:val="BalloonTextChar"/>
    <w:uiPriority w:val="99"/>
    <w:semiHidden/>
    <w:unhideWhenUsed/>
    <w:rsid w:val="0013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9D"/>
    <w:rPr>
      <w:rFonts w:ascii="Tahoma" w:hAnsi="Tahoma" w:cs="Tahoma"/>
      <w:sz w:val="16"/>
      <w:szCs w:val="16"/>
    </w:rPr>
  </w:style>
  <w:style w:type="paragraph" w:styleId="Title">
    <w:name w:val="Title"/>
    <w:basedOn w:val="Normal"/>
    <w:next w:val="Normal"/>
    <w:link w:val="TitleChar"/>
    <w:uiPriority w:val="10"/>
    <w:qFormat/>
    <w:rsid w:val="001347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79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47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479D"/>
    <w:pPr>
      <w:ind w:left="720"/>
      <w:contextualSpacing/>
    </w:pPr>
  </w:style>
  <w:style w:type="character" w:customStyle="1" w:styleId="Heading2Char">
    <w:name w:val="Heading 2 Char"/>
    <w:basedOn w:val="DefaultParagraphFont"/>
    <w:link w:val="Heading2"/>
    <w:uiPriority w:val="9"/>
    <w:rsid w:val="001347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3479D"/>
    <w:rPr>
      <w:sz w:val="16"/>
      <w:szCs w:val="16"/>
    </w:rPr>
  </w:style>
  <w:style w:type="paragraph" w:styleId="CommentText">
    <w:name w:val="annotation text"/>
    <w:basedOn w:val="Normal"/>
    <w:link w:val="CommentTextChar"/>
    <w:uiPriority w:val="99"/>
    <w:semiHidden/>
    <w:unhideWhenUsed/>
    <w:rsid w:val="0013479D"/>
    <w:pPr>
      <w:spacing w:line="240" w:lineRule="auto"/>
    </w:pPr>
    <w:rPr>
      <w:sz w:val="20"/>
      <w:szCs w:val="20"/>
    </w:rPr>
  </w:style>
  <w:style w:type="character" w:customStyle="1" w:styleId="CommentTextChar">
    <w:name w:val="Comment Text Char"/>
    <w:basedOn w:val="DefaultParagraphFont"/>
    <w:link w:val="CommentText"/>
    <w:uiPriority w:val="99"/>
    <w:semiHidden/>
    <w:rsid w:val="0013479D"/>
    <w:rPr>
      <w:sz w:val="20"/>
      <w:szCs w:val="20"/>
    </w:rPr>
  </w:style>
  <w:style w:type="paragraph" w:styleId="CommentSubject">
    <w:name w:val="annotation subject"/>
    <w:basedOn w:val="CommentText"/>
    <w:next w:val="CommentText"/>
    <w:link w:val="CommentSubjectChar"/>
    <w:uiPriority w:val="99"/>
    <w:semiHidden/>
    <w:unhideWhenUsed/>
    <w:rsid w:val="0013479D"/>
    <w:rPr>
      <w:b/>
      <w:bCs/>
    </w:rPr>
  </w:style>
  <w:style w:type="character" w:customStyle="1" w:styleId="CommentSubjectChar">
    <w:name w:val="Comment Subject Char"/>
    <w:basedOn w:val="CommentTextChar"/>
    <w:link w:val="CommentSubject"/>
    <w:uiPriority w:val="99"/>
    <w:semiHidden/>
    <w:rsid w:val="0013479D"/>
    <w:rPr>
      <w:b/>
      <w:bCs/>
      <w:sz w:val="20"/>
      <w:szCs w:val="20"/>
    </w:rPr>
  </w:style>
  <w:style w:type="character" w:customStyle="1" w:styleId="Heading3Char">
    <w:name w:val="Heading 3 Char"/>
    <w:basedOn w:val="DefaultParagraphFont"/>
    <w:link w:val="Heading3"/>
    <w:uiPriority w:val="9"/>
    <w:rsid w:val="00C96AB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57C9"/>
    <w:rPr>
      <w:color w:val="0000FF" w:themeColor="hyperlink"/>
      <w:u w:val="single"/>
    </w:rPr>
  </w:style>
  <w:style w:type="character" w:styleId="FollowedHyperlink">
    <w:name w:val="FollowedHyperlink"/>
    <w:basedOn w:val="DefaultParagraphFont"/>
    <w:uiPriority w:val="99"/>
    <w:semiHidden/>
    <w:unhideWhenUsed/>
    <w:rsid w:val="005D59E9"/>
    <w:rPr>
      <w:color w:val="800080" w:themeColor="followedHyperlink"/>
      <w:u w:val="single"/>
    </w:rPr>
  </w:style>
  <w:style w:type="character" w:customStyle="1" w:styleId="Heading4Char">
    <w:name w:val="Heading 4 Char"/>
    <w:basedOn w:val="DefaultParagraphFont"/>
    <w:link w:val="Heading4"/>
    <w:uiPriority w:val="9"/>
    <w:rsid w:val="00350A3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registration/meeting-our-standards/guidance-on-confidentiality/" TargetMode="External"/><Relationship Id="rId13" Type="http://schemas.openxmlformats.org/officeDocument/2006/relationships/hyperlink" Target="https://www.gov.uk/government/collections/data-protection-act-201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hu.ac.uk/health-social-placements/policy-library/student-guidance-policies" TargetMode="External"/><Relationship Id="rId12" Type="http://schemas.openxmlformats.org/officeDocument/2006/relationships/hyperlink" Target="https://assets.publishing.service.gov.uk/government/uploads/system/uploads/attachment_data/file/711097/guide-to-the-general-data-protection-regulation-gdpr-1-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t.hscic.gov.uk/Caldicott2Principl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ocialworkengland.org.uk/education-training/information-for-students-and-graduat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mc.org.uk/standards/code/" TargetMode="External"/><Relationship Id="rId14" Type="http://schemas.openxmlformats.org/officeDocument/2006/relationships/hyperlink" Target="file:///N:\HWBStaff\Academic\PRACTICE%20LEARNING%20ACADEMIC\01%20-%20General\wma-declaration-of-helsinki-ethical-principles-for-medical-research-involving-human-subject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Redman</dc:creator>
  <cp:lastModifiedBy>Redman, Judy H</cp:lastModifiedBy>
  <cp:revision>6</cp:revision>
  <cp:lastPrinted>2020-02-19T10:32:00Z</cp:lastPrinted>
  <dcterms:created xsi:type="dcterms:W3CDTF">2020-02-19T10:31:00Z</dcterms:created>
  <dcterms:modified xsi:type="dcterms:W3CDTF">2020-11-16T17:00:00Z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